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E1" w:rsidRDefault="008565E1" w:rsidP="008565E1">
      <w:pPr>
        <w:jc w:val="both"/>
        <w:rPr>
          <w:rFonts w:ascii="Arial" w:hAnsi="Arial" w:cs="Arial"/>
          <w:sz w:val="20"/>
          <w:szCs w:val="20"/>
        </w:rPr>
      </w:pPr>
      <w:r>
        <w:rPr>
          <w:rFonts w:ascii="Arial" w:hAnsi="Arial" w:cs="Arial"/>
          <w:b/>
          <w:sz w:val="20"/>
          <w:szCs w:val="20"/>
        </w:rPr>
        <w:t>Grad Osijek</w:t>
      </w:r>
      <w:r>
        <w:rPr>
          <w:rFonts w:ascii="Arial" w:hAnsi="Arial" w:cs="Arial"/>
          <w:sz w:val="20"/>
          <w:szCs w:val="20"/>
        </w:rPr>
        <w:t xml:space="preserve">, Kuhačeva 9, 31000 Osijek, OIB: 30050049642, zastupan po gradonačelniku Ivanu Vrkiću, </w:t>
      </w:r>
      <w:proofErr w:type="spellStart"/>
      <w:r>
        <w:rPr>
          <w:rFonts w:ascii="Arial" w:hAnsi="Arial" w:cs="Arial"/>
          <w:sz w:val="20"/>
          <w:szCs w:val="20"/>
        </w:rPr>
        <w:t>dipl.iur</w:t>
      </w:r>
      <w:proofErr w:type="spellEnd"/>
      <w:r>
        <w:rPr>
          <w:rFonts w:ascii="Arial" w:hAnsi="Arial" w:cs="Arial"/>
          <w:sz w:val="20"/>
          <w:szCs w:val="20"/>
        </w:rPr>
        <w:t>., (u daljnjem tekstu: davatelj)</w:t>
      </w:r>
    </w:p>
    <w:p w:rsidR="008565E1" w:rsidRDefault="008565E1" w:rsidP="008565E1">
      <w:pPr>
        <w:jc w:val="both"/>
        <w:rPr>
          <w:rFonts w:ascii="Arial" w:hAnsi="Arial" w:cs="Arial"/>
          <w:sz w:val="20"/>
          <w:szCs w:val="20"/>
        </w:rPr>
      </w:pPr>
      <w:r>
        <w:rPr>
          <w:rFonts w:ascii="Arial" w:hAnsi="Arial" w:cs="Arial"/>
          <w:sz w:val="20"/>
          <w:szCs w:val="20"/>
        </w:rPr>
        <w:t>i</w:t>
      </w:r>
    </w:p>
    <w:p w:rsidR="008565E1" w:rsidRDefault="008565E1" w:rsidP="008565E1">
      <w:pPr>
        <w:jc w:val="both"/>
        <w:rPr>
          <w:rFonts w:ascii="Arial" w:hAnsi="Arial" w:cs="Arial"/>
          <w:sz w:val="20"/>
          <w:szCs w:val="20"/>
        </w:rPr>
      </w:pPr>
      <w:r>
        <w:rPr>
          <w:rFonts w:ascii="Arial" w:hAnsi="Arial" w:cs="Arial"/>
          <w:b/>
          <w:sz w:val="20"/>
          <w:szCs w:val="20"/>
        </w:rPr>
        <w:t>_________________________________________</w:t>
      </w:r>
      <w:r>
        <w:rPr>
          <w:rFonts w:ascii="Arial" w:hAnsi="Arial" w:cs="Arial"/>
          <w:sz w:val="20"/>
          <w:szCs w:val="20"/>
        </w:rPr>
        <w:t xml:space="preserve"> (u daljnjem tekstu: Korisnik) </w:t>
      </w:r>
    </w:p>
    <w:p w:rsidR="008565E1" w:rsidRDefault="008565E1" w:rsidP="008565E1">
      <w:pPr>
        <w:jc w:val="both"/>
        <w:rPr>
          <w:rFonts w:ascii="Arial" w:hAnsi="Arial" w:cs="Arial"/>
          <w:sz w:val="20"/>
          <w:szCs w:val="20"/>
        </w:rPr>
      </w:pPr>
      <w:r>
        <w:rPr>
          <w:rFonts w:ascii="Arial" w:hAnsi="Arial" w:cs="Arial"/>
          <w:sz w:val="20"/>
          <w:szCs w:val="20"/>
        </w:rPr>
        <w:t xml:space="preserve">sklapaju </w:t>
      </w:r>
    </w:p>
    <w:p w:rsidR="008565E1" w:rsidRDefault="008565E1" w:rsidP="008565E1">
      <w:pPr>
        <w:jc w:val="both"/>
        <w:rPr>
          <w:rFonts w:ascii="Arial" w:hAnsi="Arial" w:cs="Arial"/>
          <w:sz w:val="22"/>
          <w:szCs w:val="22"/>
        </w:rPr>
      </w:pPr>
    </w:p>
    <w:p w:rsidR="008565E1" w:rsidRDefault="008565E1" w:rsidP="008565E1">
      <w:pPr>
        <w:jc w:val="both"/>
        <w:rPr>
          <w:rFonts w:ascii="Arial" w:hAnsi="Arial" w:cs="Arial"/>
          <w:szCs w:val="20"/>
        </w:rPr>
      </w:pPr>
    </w:p>
    <w:p w:rsidR="008565E1" w:rsidRDefault="008565E1" w:rsidP="008565E1">
      <w:pPr>
        <w:jc w:val="both"/>
        <w:rPr>
          <w:rFonts w:ascii="Arial" w:hAnsi="Arial" w:cs="Arial"/>
          <w:szCs w:val="20"/>
        </w:rPr>
      </w:pPr>
    </w:p>
    <w:p w:rsidR="008565E1" w:rsidRDefault="008565E1" w:rsidP="008565E1">
      <w:pPr>
        <w:jc w:val="center"/>
        <w:rPr>
          <w:rFonts w:ascii="Arial" w:hAnsi="Arial" w:cs="Arial"/>
          <w:b/>
        </w:rPr>
      </w:pPr>
      <w:r>
        <w:rPr>
          <w:rFonts w:ascii="Arial" w:hAnsi="Arial" w:cs="Arial"/>
          <w:b/>
        </w:rPr>
        <w:t>UGOVOR</w:t>
      </w:r>
    </w:p>
    <w:p w:rsidR="008565E1" w:rsidRDefault="008565E1" w:rsidP="008565E1">
      <w:pPr>
        <w:jc w:val="center"/>
        <w:rPr>
          <w:rFonts w:ascii="Arial" w:hAnsi="Arial" w:cs="Arial"/>
          <w:b/>
        </w:rPr>
      </w:pPr>
      <w:r>
        <w:rPr>
          <w:rFonts w:ascii="Arial" w:hAnsi="Arial" w:cs="Arial"/>
          <w:b/>
        </w:rPr>
        <w:t>o korištenju sredstava za provedbu Programa javnih potreba</w:t>
      </w:r>
      <w:r w:rsidR="00CF68F7">
        <w:rPr>
          <w:rFonts w:ascii="Arial" w:hAnsi="Arial" w:cs="Arial"/>
          <w:b/>
        </w:rPr>
        <w:t xml:space="preserve"> u kulturi Grada Osijeka za 2018</w:t>
      </w:r>
      <w:r>
        <w:rPr>
          <w:rFonts w:ascii="Arial" w:hAnsi="Arial" w:cs="Arial"/>
          <w:b/>
        </w:rPr>
        <w:t xml:space="preserve">. </w:t>
      </w:r>
    </w:p>
    <w:p w:rsidR="008565E1" w:rsidRDefault="008565E1" w:rsidP="008565E1">
      <w:pPr>
        <w:jc w:val="center"/>
        <w:rPr>
          <w:rFonts w:ascii="Arial" w:hAnsi="Arial" w:cs="Arial"/>
          <w:szCs w:val="20"/>
        </w:rPr>
      </w:pPr>
    </w:p>
    <w:p w:rsidR="008565E1" w:rsidRDefault="008565E1" w:rsidP="008565E1">
      <w:pPr>
        <w:jc w:val="center"/>
        <w:rPr>
          <w:rFonts w:ascii="Arial" w:hAnsi="Arial" w:cs="Arial"/>
          <w:sz w:val="20"/>
          <w:szCs w:val="20"/>
        </w:rPr>
      </w:pPr>
      <w:r>
        <w:rPr>
          <w:rFonts w:ascii="Arial" w:hAnsi="Arial" w:cs="Arial"/>
          <w:sz w:val="20"/>
          <w:szCs w:val="20"/>
        </w:rPr>
        <w:t>Članak 1.</w:t>
      </w: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Temeljem Programa javnih potreba</w:t>
      </w:r>
      <w:r w:rsidR="00CF68F7">
        <w:rPr>
          <w:rFonts w:ascii="Arial" w:hAnsi="Arial" w:cs="Arial"/>
          <w:sz w:val="20"/>
          <w:szCs w:val="20"/>
        </w:rPr>
        <w:t xml:space="preserve"> u kulturi Grada Osijeka za 2018. </w:t>
      </w:r>
      <w:r>
        <w:rPr>
          <w:rFonts w:ascii="Arial" w:hAnsi="Arial" w:cs="Arial"/>
          <w:sz w:val="20"/>
          <w:szCs w:val="20"/>
        </w:rPr>
        <w:t xml:space="preserve"> u</w:t>
      </w:r>
      <w:r w:rsidR="00CF68F7">
        <w:rPr>
          <w:rFonts w:ascii="Arial" w:hAnsi="Arial" w:cs="Arial"/>
          <w:sz w:val="20"/>
          <w:szCs w:val="20"/>
        </w:rPr>
        <w:t xml:space="preserve"> Proračunu Grada Osijeka za 2018.</w:t>
      </w:r>
      <w:r>
        <w:rPr>
          <w:rFonts w:ascii="Arial" w:hAnsi="Arial" w:cs="Arial"/>
          <w:sz w:val="20"/>
          <w:szCs w:val="20"/>
        </w:rPr>
        <w:t>(u daljnjem tekstu: Proračun) osigurana su namjenska sredstva u ukupnom iznosu od  __________ kn za program</w:t>
      </w: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_______________________________________</w:t>
      </w:r>
    </w:p>
    <w:p w:rsidR="008565E1" w:rsidRDefault="008565E1" w:rsidP="008565E1">
      <w:pPr>
        <w:jc w:val="center"/>
        <w:rPr>
          <w:rFonts w:ascii="Arial" w:hAnsi="Arial" w:cs="Arial"/>
          <w:sz w:val="20"/>
          <w:szCs w:val="20"/>
        </w:rPr>
      </w:pPr>
      <w:r>
        <w:rPr>
          <w:rFonts w:ascii="Arial" w:hAnsi="Arial" w:cs="Arial"/>
          <w:sz w:val="20"/>
          <w:szCs w:val="20"/>
        </w:rPr>
        <w:t xml:space="preserve"> (u daljnjem tekstu: Program)</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s rokom izvršenja prema prijavi programa, a</w:t>
      </w:r>
      <w:r w:rsidR="00CF68F7">
        <w:rPr>
          <w:rFonts w:ascii="Arial" w:hAnsi="Arial" w:cs="Arial"/>
          <w:sz w:val="20"/>
          <w:szCs w:val="20"/>
        </w:rPr>
        <w:t xml:space="preserve"> najkasnije do 31. prosinca 2018</w:t>
      </w:r>
      <w:r>
        <w:rPr>
          <w:rFonts w:ascii="Arial" w:hAnsi="Arial" w:cs="Arial"/>
          <w:sz w:val="20"/>
          <w:szCs w:val="20"/>
        </w:rPr>
        <w:t>. godine.</w:t>
      </w:r>
    </w:p>
    <w:p w:rsidR="008565E1" w:rsidRDefault="008565E1" w:rsidP="008565E1">
      <w:pPr>
        <w:jc w:val="both"/>
        <w:rPr>
          <w:rFonts w:ascii="Arial" w:hAnsi="Arial" w:cs="Arial"/>
          <w:b/>
          <w:sz w:val="20"/>
          <w:szCs w:val="20"/>
        </w:rPr>
      </w:pP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2.</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Sredstva iz članka 1. Korisnik može koristiti isključivo za izvršenje Programa iz članka 1.  ovog ugovora u skladu s obrascem proračuna Programa koji je sastavni dio ovog ugovora.</w:t>
      </w:r>
    </w:p>
    <w:p w:rsidR="008565E1" w:rsidRDefault="008565E1" w:rsidP="008565E1">
      <w:pPr>
        <w:jc w:val="both"/>
        <w:rPr>
          <w:rFonts w:ascii="Arial" w:hAnsi="Arial" w:cs="Arial"/>
          <w:sz w:val="20"/>
          <w:szCs w:val="20"/>
        </w:rPr>
      </w:pPr>
      <w:r>
        <w:rPr>
          <w:rFonts w:ascii="Arial" w:hAnsi="Arial" w:cs="Arial"/>
          <w:sz w:val="20"/>
          <w:szCs w:val="20"/>
        </w:rPr>
        <w:t>Dostavljeni obrazac za prijavu programa s pripadajućom dokumentacijom koju je Korisnik dostavio prijavljujući se na Poziv za predlaganje Programa javnih potreba</w:t>
      </w:r>
      <w:r w:rsidR="00CF68F7">
        <w:rPr>
          <w:rFonts w:ascii="Arial" w:hAnsi="Arial" w:cs="Arial"/>
          <w:sz w:val="20"/>
          <w:szCs w:val="20"/>
        </w:rPr>
        <w:t xml:space="preserve"> u kulturi Grada Osijeka za 2018</w:t>
      </w:r>
      <w:r>
        <w:rPr>
          <w:rFonts w:ascii="Arial" w:hAnsi="Arial" w:cs="Arial"/>
          <w:sz w:val="20"/>
          <w:szCs w:val="20"/>
        </w:rPr>
        <w:t>. sastavni su dio ovog ugovora.</w:t>
      </w: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 xml:space="preserve">Članak 3. </w:t>
      </w:r>
    </w:p>
    <w:p w:rsidR="008565E1" w:rsidRDefault="008565E1" w:rsidP="008565E1">
      <w:pPr>
        <w:jc w:val="both"/>
        <w:rPr>
          <w:rFonts w:ascii="Arial" w:hAnsi="Arial" w:cs="Arial"/>
          <w:sz w:val="20"/>
          <w:szCs w:val="20"/>
        </w:rPr>
      </w:pPr>
    </w:p>
    <w:p w:rsidR="005E440A" w:rsidRDefault="008565E1" w:rsidP="008565E1">
      <w:pPr>
        <w:jc w:val="both"/>
        <w:rPr>
          <w:rFonts w:ascii="Arial" w:hAnsi="Arial" w:cs="Arial"/>
          <w:sz w:val="20"/>
          <w:szCs w:val="20"/>
        </w:rPr>
      </w:pPr>
      <w:r>
        <w:rPr>
          <w:rFonts w:ascii="Arial" w:hAnsi="Arial" w:cs="Arial"/>
          <w:sz w:val="20"/>
          <w:szCs w:val="20"/>
        </w:rPr>
        <w:tab/>
        <w:t xml:space="preserve">Sredstva iz članka 1. Posebnih uvjeta isplatit će se na račun korisnika IBAN </w:t>
      </w:r>
      <w:r>
        <w:rPr>
          <w:rFonts w:ascii="Arial" w:hAnsi="Arial" w:cs="Arial"/>
          <w:sz w:val="20"/>
          <w:szCs w:val="20"/>
          <w:highlight w:val="lightGray"/>
        </w:rPr>
        <w:t>____________________</w:t>
      </w:r>
      <w:r>
        <w:rPr>
          <w:rFonts w:ascii="Arial" w:hAnsi="Arial" w:cs="Arial"/>
          <w:sz w:val="20"/>
          <w:szCs w:val="20"/>
        </w:rPr>
        <w:t xml:space="preserve">, prema Modelu </w:t>
      </w:r>
      <w:r>
        <w:rPr>
          <w:rFonts w:ascii="Arial" w:hAnsi="Arial" w:cs="Arial"/>
          <w:sz w:val="20"/>
          <w:szCs w:val="20"/>
          <w:highlight w:val="lightGray"/>
        </w:rPr>
        <w:t>X</w:t>
      </w:r>
      <w:r>
        <w:rPr>
          <w:rFonts w:ascii="Arial" w:hAnsi="Arial" w:cs="Arial"/>
          <w:sz w:val="20"/>
          <w:szCs w:val="20"/>
        </w:rPr>
        <w:t xml:space="preserve"> plaćanja </w:t>
      </w:r>
    </w:p>
    <w:p w:rsidR="005E440A" w:rsidRDefault="005E440A" w:rsidP="008565E1">
      <w:pPr>
        <w:jc w:val="both"/>
        <w:rPr>
          <w:rFonts w:ascii="Arial" w:hAnsi="Arial" w:cs="Arial"/>
          <w:sz w:val="20"/>
          <w:szCs w:val="20"/>
        </w:rPr>
      </w:pPr>
    </w:p>
    <w:p w:rsidR="008565E1" w:rsidRDefault="008565E1" w:rsidP="008565E1">
      <w:pPr>
        <w:jc w:val="both"/>
        <w:rPr>
          <w:rFonts w:ascii="Arial" w:hAnsi="Arial" w:cs="Arial"/>
          <w:sz w:val="20"/>
          <w:szCs w:val="20"/>
        </w:rPr>
      </w:pPr>
      <w:r w:rsidRPr="005E440A">
        <w:rPr>
          <w:rFonts w:ascii="Arial" w:hAnsi="Arial" w:cs="Arial"/>
          <w:color w:val="FF0000"/>
          <w:sz w:val="20"/>
          <w:szCs w:val="20"/>
        </w:rPr>
        <w:t xml:space="preserve">Model 3.: </w:t>
      </w:r>
      <w:r>
        <w:rPr>
          <w:rFonts w:ascii="Arial" w:hAnsi="Arial" w:cs="Arial"/>
          <w:sz w:val="20"/>
          <w:szCs w:val="20"/>
        </w:rPr>
        <w:t>Svi programi bez obzira na iznos ili trajanje – davatelj financijskih sredstava isplatit će sredstva korisniku financiranja jednokratno u roku od 45 dana od prihvaćanja završnog izvještaja uz dostavljanje zahtjeva za isplatom i obrazloženjem troškova.</w:t>
      </w:r>
    </w:p>
    <w:p w:rsidR="005E440A" w:rsidRPr="005E440A" w:rsidRDefault="005E440A" w:rsidP="005E440A">
      <w:pPr>
        <w:jc w:val="both"/>
        <w:rPr>
          <w:rFonts w:ascii="Arial" w:hAnsi="Arial" w:cs="Arial"/>
          <w:sz w:val="20"/>
          <w:szCs w:val="20"/>
        </w:rPr>
      </w:pPr>
      <w:r w:rsidRPr="005E440A">
        <w:rPr>
          <w:rFonts w:ascii="Arial" w:hAnsi="Arial" w:cs="Arial"/>
          <w:sz w:val="20"/>
          <w:szCs w:val="20"/>
        </w:rPr>
        <w:t>Zahtjev za isplatu zajedno s izvješt</w:t>
      </w:r>
      <w:r w:rsidR="00CF68F7">
        <w:rPr>
          <w:rFonts w:ascii="Arial" w:hAnsi="Arial" w:cs="Arial"/>
          <w:sz w:val="20"/>
          <w:szCs w:val="20"/>
        </w:rPr>
        <w:t>ajem podnosi se najkasnije do 22</w:t>
      </w:r>
      <w:r w:rsidRPr="005E440A">
        <w:rPr>
          <w:rFonts w:ascii="Arial" w:hAnsi="Arial" w:cs="Arial"/>
          <w:sz w:val="20"/>
          <w:szCs w:val="20"/>
        </w:rPr>
        <w:t>. prosinca 2017.</w:t>
      </w:r>
    </w:p>
    <w:p w:rsidR="005E440A" w:rsidRDefault="005E440A" w:rsidP="008565E1">
      <w:pPr>
        <w:jc w:val="both"/>
        <w:rPr>
          <w:rFonts w:ascii="Arial" w:hAnsi="Arial" w:cs="Arial"/>
          <w:sz w:val="20"/>
          <w:szCs w:val="20"/>
        </w:rPr>
      </w:pPr>
    </w:p>
    <w:p w:rsidR="008565E1" w:rsidRDefault="008565E1" w:rsidP="008565E1">
      <w:pPr>
        <w:jc w:val="both"/>
        <w:rPr>
          <w:rFonts w:ascii="Arial" w:hAnsi="Arial" w:cs="Arial"/>
          <w:sz w:val="20"/>
          <w:szCs w:val="20"/>
        </w:rPr>
      </w:pPr>
      <w:r w:rsidRPr="005E440A">
        <w:rPr>
          <w:rFonts w:ascii="Arial" w:hAnsi="Arial" w:cs="Arial"/>
          <w:color w:val="FF0000"/>
          <w:sz w:val="20"/>
          <w:szCs w:val="20"/>
        </w:rPr>
        <w:t>Model 4.:</w:t>
      </w:r>
      <w:r>
        <w:rPr>
          <w:rFonts w:ascii="Arial" w:hAnsi="Arial" w:cs="Arial"/>
          <w:sz w:val="20"/>
          <w:szCs w:val="20"/>
        </w:rPr>
        <w:t>Za programe koji se ne provode dulje od 12 mjeseci i za koje financijska sredstva koja osigurava davatelj financijskih sredstava iznose najviše 50.000 kuna, davatelj financijskih sredstava će isplatiti sredstva u iznosu od 100% iznosa navedenog u ugovoru u roku od 30 dana od potpisivanja ugovora.)</w:t>
      </w:r>
    </w:p>
    <w:p w:rsidR="008565E1" w:rsidRDefault="008565E1" w:rsidP="008565E1">
      <w:pPr>
        <w:ind w:firstLine="708"/>
        <w:jc w:val="both"/>
        <w:rPr>
          <w:rFonts w:ascii="Arial" w:hAnsi="Arial" w:cs="Arial"/>
          <w:sz w:val="20"/>
          <w:szCs w:val="20"/>
        </w:rPr>
      </w:pPr>
      <w:r>
        <w:rPr>
          <w:rFonts w:ascii="Arial" w:hAnsi="Arial" w:cs="Arial"/>
          <w:sz w:val="20"/>
          <w:szCs w:val="20"/>
        </w:rPr>
        <w:t>Davatelj ima pravo uskratiti ili umanjiti isplatu sredstava iz članka 1. ovog ugovora ako Gradsko vijeće Grada Osijeka utvrdi umanjenje sredstava Izmjenama i dopu</w:t>
      </w:r>
      <w:r w:rsidR="00CF68F7">
        <w:rPr>
          <w:rFonts w:ascii="Arial" w:hAnsi="Arial" w:cs="Arial"/>
          <w:sz w:val="20"/>
          <w:szCs w:val="20"/>
        </w:rPr>
        <w:t>nama Proračuna za 2018</w:t>
      </w:r>
      <w:r>
        <w:rPr>
          <w:rFonts w:ascii="Arial" w:hAnsi="Arial" w:cs="Arial"/>
          <w:sz w:val="20"/>
          <w:szCs w:val="20"/>
        </w:rPr>
        <w:t xml:space="preserve">. </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750F85" w:rsidRDefault="00750F85" w:rsidP="008565E1">
      <w:pPr>
        <w:jc w:val="both"/>
        <w:rPr>
          <w:rFonts w:ascii="Arial" w:hAnsi="Arial" w:cs="Arial"/>
          <w:sz w:val="20"/>
          <w:szCs w:val="20"/>
        </w:rPr>
      </w:pPr>
    </w:p>
    <w:p w:rsidR="00750F85" w:rsidRDefault="00750F85"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 xml:space="preserve">Članak 4. </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Radi kontrole namjenskog korištenja sredstava korisnik se obvezuje da će davatelju dostaviti Izvještaj o provedbi programa koji treba sadržavati:</w:t>
      </w:r>
    </w:p>
    <w:p w:rsidR="008565E1" w:rsidRDefault="008565E1" w:rsidP="008565E1">
      <w:pPr>
        <w:numPr>
          <w:ilvl w:val="0"/>
          <w:numId w:val="1"/>
        </w:numPr>
        <w:jc w:val="both"/>
        <w:rPr>
          <w:rFonts w:ascii="Arial" w:hAnsi="Arial" w:cs="Arial"/>
          <w:sz w:val="20"/>
          <w:szCs w:val="20"/>
        </w:rPr>
      </w:pPr>
      <w:r>
        <w:rPr>
          <w:rFonts w:ascii="Arial" w:hAnsi="Arial" w:cs="Arial"/>
          <w:sz w:val="20"/>
          <w:szCs w:val="20"/>
        </w:rPr>
        <w:t xml:space="preserve">Opisni izvještaj </w:t>
      </w:r>
      <w:r>
        <w:rPr>
          <w:rFonts w:ascii="Arial" w:hAnsi="Arial" w:cs="Arial"/>
          <w:sz w:val="20"/>
          <w:szCs w:val="20"/>
          <w:highlight w:val="lightGray"/>
        </w:rPr>
        <w:t>(i dostavlja ga u tiskanom obliku poštom, faksom i/ili u elektroničkom obliku elektroničkom poštom odnosno poštom na CD-u, DVD-u ili USB-u)</w:t>
      </w:r>
      <w:r>
        <w:rPr>
          <w:rFonts w:ascii="Arial" w:hAnsi="Arial" w:cs="Arial"/>
          <w:sz w:val="20"/>
          <w:szCs w:val="20"/>
        </w:rPr>
        <w:t>,</w:t>
      </w:r>
    </w:p>
    <w:p w:rsidR="008565E1" w:rsidRDefault="008565E1" w:rsidP="008565E1">
      <w:pPr>
        <w:numPr>
          <w:ilvl w:val="0"/>
          <w:numId w:val="1"/>
        </w:numPr>
        <w:jc w:val="both"/>
        <w:rPr>
          <w:rFonts w:ascii="Arial" w:hAnsi="Arial" w:cs="Arial"/>
          <w:sz w:val="20"/>
          <w:szCs w:val="20"/>
        </w:rPr>
      </w:pPr>
      <w:r>
        <w:rPr>
          <w:rFonts w:ascii="Arial" w:hAnsi="Arial" w:cs="Arial"/>
          <w:sz w:val="20"/>
          <w:szCs w:val="20"/>
        </w:rPr>
        <w:t xml:space="preserve">Financijski izvještaj </w:t>
      </w:r>
      <w:r>
        <w:rPr>
          <w:rFonts w:ascii="Arial" w:hAnsi="Arial" w:cs="Arial"/>
          <w:sz w:val="20"/>
          <w:szCs w:val="20"/>
          <w:highlight w:val="lightGray"/>
        </w:rPr>
        <w:t>(i dostavlja ga u tiskanom obliku poštom, faksom i/ili u elektroničkom obliku elektroničkom poštom odnosno poštom na  CD-u, DVD-u ili USB-u)</w:t>
      </w:r>
      <w:r>
        <w:rPr>
          <w:rFonts w:ascii="Arial" w:hAnsi="Arial" w:cs="Arial"/>
          <w:sz w:val="20"/>
          <w:szCs w:val="20"/>
        </w:rPr>
        <w:t xml:space="preserve"> uz detaljno dokumentiranje svih troškova i priloge:</w:t>
      </w:r>
    </w:p>
    <w:p w:rsidR="008565E1" w:rsidRDefault="008565E1" w:rsidP="008565E1">
      <w:pPr>
        <w:numPr>
          <w:ilvl w:val="0"/>
          <w:numId w:val="2"/>
        </w:numPr>
        <w:jc w:val="both"/>
        <w:rPr>
          <w:rFonts w:ascii="Arial" w:hAnsi="Arial" w:cs="Arial"/>
          <w:sz w:val="20"/>
          <w:szCs w:val="20"/>
        </w:rPr>
      </w:pPr>
      <w:r>
        <w:rPr>
          <w:rFonts w:ascii="Arial" w:hAnsi="Arial" w:cs="Arial"/>
          <w:sz w:val="20"/>
          <w:szCs w:val="20"/>
        </w:rPr>
        <w:t xml:space="preserve">za bezgotovinska plaćanja- preslike transakcijskog računa koji glasi na Korisnika te pripadajući izvadak </w:t>
      </w:r>
    </w:p>
    <w:p w:rsidR="008565E1" w:rsidRDefault="008565E1" w:rsidP="008565E1">
      <w:pPr>
        <w:numPr>
          <w:ilvl w:val="0"/>
          <w:numId w:val="2"/>
        </w:numPr>
        <w:jc w:val="both"/>
        <w:rPr>
          <w:rFonts w:ascii="Arial" w:hAnsi="Arial" w:cs="Arial"/>
          <w:sz w:val="20"/>
          <w:szCs w:val="20"/>
        </w:rPr>
      </w:pPr>
      <w:r>
        <w:rPr>
          <w:rFonts w:ascii="Arial" w:hAnsi="Arial" w:cs="Arial"/>
          <w:sz w:val="20"/>
          <w:szCs w:val="20"/>
        </w:rPr>
        <w:t>za gotovinska plaćanja- preslike fiskalnog računa koji glasi na Korisnika te preslike isplatnica i blagajničkih izvješća</w:t>
      </w:r>
    </w:p>
    <w:p w:rsidR="008565E1" w:rsidRDefault="008565E1" w:rsidP="008565E1">
      <w:pPr>
        <w:numPr>
          <w:ilvl w:val="0"/>
          <w:numId w:val="2"/>
        </w:numPr>
        <w:jc w:val="both"/>
        <w:rPr>
          <w:rFonts w:ascii="Arial" w:hAnsi="Arial" w:cs="Arial"/>
          <w:sz w:val="20"/>
          <w:szCs w:val="20"/>
        </w:rPr>
      </w:pPr>
      <w:r>
        <w:rPr>
          <w:rFonts w:ascii="Arial" w:hAnsi="Arial" w:cs="Arial"/>
          <w:sz w:val="20"/>
          <w:szCs w:val="20"/>
        </w:rPr>
        <w:t>ostala dokumentacija- putni nalozi s pripadajućim prilozima,  uredno ispunjen obrazac  „LOKO-VOZNJA“, dokumenti temeljem kojih su obavljana plaćanja (ugovori, sporazumi, obračuni honorara) i sl. , prilozi vezani uz provedbu programa, dokazI o provedbi programskih aktivnosti (potpisne liste, evaluacijske listiće, fotografije s događanja, primjerke publikacija i dr.)</w:t>
      </w:r>
    </w:p>
    <w:p w:rsidR="008565E1" w:rsidRDefault="008565E1" w:rsidP="008565E1">
      <w:pPr>
        <w:jc w:val="both"/>
        <w:rPr>
          <w:rFonts w:ascii="Arial" w:hAnsi="Arial" w:cs="Arial"/>
          <w:sz w:val="20"/>
          <w:szCs w:val="20"/>
        </w:rPr>
      </w:pPr>
      <w:r>
        <w:rPr>
          <w:rFonts w:ascii="Arial" w:hAnsi="Arial" w:cs="Arial"/>
          <w:sz w:val="20"/>
          <w:szCs w:val="20"/>
        </w:rPr>
        <w:tab/>
      </w:r>
    </w:p>
    <w:p w:rsidR="00750F85" w:rsidRDefault="008565E1" w:rsidP="008565E1">
      <w:pPr>
        <w:jc w:val="both"/>
        <w:rPr>
          <w:rFonts w:ascii="Arial" w:hAnsi="Arial" w:cs="Arial"/>
          <w:sz w:val="20"/>
          <w:szCs w:val="20"/>
        </w:rPr>
      </w:pPr>
      <w:r>
        <w:rPr>
          <w:rFonts w:ascii="Arial" w:hAnsi="Arial" w:cs="Arial"/>
          <w:sz w:val="20"/>
          <w:szCs w:val="20"/>
        </w:rPr>
        <w:t xml:space="preserve">Korisnik podnosi </w:t>
      </w:r>
      <w:r>
        <w:rPr>
          <w:rFonts w:ascii="Arial" w:hAnsi="Arial" w:cs="Arial"/>
          <w:sz w:val="20"/>
          <w:szCs w:val="20"/>
          <w:highlight w:val="lightGray"/>
        </w:rPr>
        <w:t>završni</w:t>
      </w:r>
      <w:r>
        <w:rPr>
          <w:rFonts w:ascii="Arial" w:hAnsi="Arial" w:cs="Arial"/>
          <w:sz w:val="20"/>
          <w:szCs w:val="20"/>
        </w:rPr>
        <w:t xml:space="preserve"> izvještaj o provedbi</w:t>
      </w:r>
      <w:r w:rsidR="00750F85">
        <w:rPr>
          <w:rFonts w:ascii="Arial" w:hAnsi="Arial" w:cs="Arial"/>
          <w:sz w:val="20"/>
          <w:szCs w:val="20"/>
        </w:rPr>
        <w:t xml:space="preserve"> Programa</w:t>
      </w:r>
      <w:r>
        <w:rPr>
          <w:rFonts w:ascii="Arial" w:hAnsi="Arial" w:cs="Arial"/>
          <w:sz w:val="20"/>
          <w:szCs w:val="20"/>
        </w:rPr>
        <w:t xml:space="preserve"> u roku od </w:t>
      </w:r>
      <w:r w:rsidR="00750F85">
        <w:rPr>
          <w:rFonts w:ascii="Arial" w:hAnsi="Arial" w:cs="Arial"/>
          <w:sz w:val="20"/>
          <w:szCs w:val="20"/>
        </w:rPr>
        <w:t>30 dana</w:t>
      </w:r>
      <w:r>
        <w:rPr>
          <w:rFonts w:ascii="Arial" w:hAnsi="Arial" w:cs="Arial"/>
          <w:sz w:val="20"/>
          <w:szCs w:val="20"/>
        </w:rPr>
        <w:t xml:space="preserve"> </w:t>
      </w:r>
      <w:r w:rsidR="00750F85">
        <w:rPr>
          <w:rFonts w:ascii="Arial" w:hAnsi="Arial" w:cs="Arial"/>
          <w:sz w:val="20"/>
          <w:szCs w:val="20"/>
        </w:rPr>
        <w:t>od izvršenja</w:t>
      </w:r>
      <w:r w:rsidR="00170C77">
        <w:rPr>
          <w:rFonts w:ascii="Arial" w:hAnsi="Arial" w:cs="Arial"/>
          <w:sz w:val="20"/>
          <w:szCs w:val="20"/>
        </w:rPr>
        <w:t xml:space="preserve"> Programa</w:t>
      </w:r>
      <w:r w:rsidR="00750F85">
        <w:rPr>
          <w:rFonts w:ascii="Arial" w:hAnsi="Arial" w:cs="Arial"/>
          <w:sz w:val="20"/>
          <w:szCs w:val="20"/>
        </w:rPr>
        <w:t>.</w:t>
      </w:r>
    </w:p>
    <w:p w:rsidR="008565E1" w:rsidRDefault="008565E1" w:rsidP="008565E1">
      <w:pPr>
        <w:jc w:val="both"/>
        <w:rPr>
          <w:rFonts w:ascii="Arial" w:hAnsi="Arial" w:cs="Arial"/>
          <w:sz w:val="20"/>
          <w:szCs w:val="20"/>
        </w:rPr>
      </w:pPr>
      <w:r>
        <w:rPr>
          <w:rFonts w:ascii="Arial" w:hAnsi="Arial" w:cs="Arial"/>
          <w:sz w:val="20"/>
          <w:szCs w:val="20"/>
        </w:rPr>
        <w:t>Izvještaj se podnosi na propisanom obrascu davatelja - „FIN-IZV“.</w:t>
      </w: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5.</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 xml:space="preserve">Davatelj pridržava pravo kontinuiranog praćenja i vrednovanja izvršenja programa korisnika iz članka 1.ovog ugovora, te preispitivanje financija i troškova u bilo koje vrijeme trajanja financiranja te u razdoblju od </w:t>
      </w:r>
      <w:r>
        <w:rPr>
          <w:rFonts w:ascii="Arial" w:hAnsi="Arial" w:cs="Arial"/>
          <w:sz w:val="20"/>
          <w:szCs w:val="20"/>
          <w:highlight w:val="lightGray"/>
        </w:rPr>
        <w:t>3 godin</w:t>
      </w:r>
      <w:r>
        <w:rPr>
          <w:rFonts w:ascii="Arial" w:hAnsi="Arial" w:cs="Arial"/>
          <w:sz w:val="20"/>
          <w:szCs w:val="20"/>
        </w:rPr>
        <w:t>e nakon završetka programa.</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8565E1" w:rsidRDefault="008565E1" w:rsidP="008565E1">
      <w:pPr>
        <w:ind w:firstLine="708"/>
        <w:jc w:val="both"/>
        <w:rPr>
          <w:rFonts w:ascii="Arial" w:hAnsi="Arial" w:cs="Arial"/>
          <w:sz w:val="20"/>
          <w:szCs w:val="20"/>
        </w:rPr>
      </w:pPr>
      <w:r>
        <w:rPr>
          <w:rFonts w:ascii="Arial" w:hAnsi="Arial" w:cs="Arial"/>
          <w:sz w:val="20"/>
          <w:szCs w:val="20"/>
        </w:rPr>
        <w:t>Davatelj može obavljati kontrolu i putem drugih ovlaštenih stručnih pravnih i fizičkih osoba.</w:t>
      </w: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 xml:space="preserve">Članak 6. </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w:t>
      </w:r>
    </w:p>
    <w:p w:rsidR="008565E1" w:rsidRDefault="008565E1" w:rsidP="00170C77">
      <w:pPr>
        <w:jc w:val="both"/>
        <w:rPr>
          <w:rFonts w:ascii="Arial" w:hAnsi="Arial" w:cs="Arial"/>
          <w:sz w:val="20"/>
          <w:szCs w:val="20"/>
        </w:rPr>
      </w:pPr>
      <w:r>
        <w:rPr>
          <w:rFonts w:ascii="Arial" w:hAnsi="Arial" w:cs="Arial"/>
          <w:sz w:val="20"/>
          <w:szCs w:val="20"/>
        </w:rPr>
        <w:tab/>
        <w:t xml:space="preserve"> </w:t>
      </w:r>
    </w:p>
    <w:p w:rsidR="008565E1" w:rsidRDefault="008565E1" w:rsidP="008565E1">
      <w:pPr>
        <w:tabs>
          <w:tab w:val="center" w:pos="4535"/>
          <w:tab w:val="left" w:pos="5476"/>
        </w:tabs>
        <w:rPr>
          <w:rFonts w:ascii="Arial" w:hAnsi="Arial" w:cs="Arial"/>
          <w:sz w:val="20"/>
          <w:szCs w:val="20"/>
        </w:rPr>
      </w:pPr>
      <w:r>
        <w:rPr>
          <w:rFonts w:ascii="Arial" w:hAnsi="Arial" w:cs="Arial"/>
          <w:sz w:val="20"/>
          <w:szCs w:val="20"/>
        </w:rPr>
        <w:tab/>
        <w:t>Članak 7.</w:t>
      </w:r>
      <w:r>
        <w:rPr>
          <w:rFonts w:ascii="Arial" w:hAnsi="Arial" w:cs="Arial"/>
          <w:sz w:val="20"/>
          <w:szCs w:val="20"/>
        </w:rPr>
        <w:tab/>
      </w:r>
    </w:p>
    <w:p w:rsidR="008565E1" w:rsidRDefault="008565E1" w:rsidP="008565E1">
      <w:pPr>
        <w:jc w:val="center"/>
        <w:rPr>
          <w:rFonts w:ascii="Arial" w:hAnsi="Arial" w:cs="Arial"/>
          <w:sz w:val="20"/>
          <w:szCs w:val="20"/>
        </w:rPr>
      </w:pPr>
    </w:p>
    <w:p w:rsidR="008565E1" w:rsidRDefault="008565E1" w:rsidP="008565E1">
      <w:pPr>
        <w:ind w:left="705"/>
        <w:jc w:val="both"/>
        <w:rPr>
          <w:rFonts w:ascii="Arial" w:hAnsi="Arial" w:cs="Arial"/>
          <w:sz w:val="20"/>
          <w:szCs w:val="20"/>
        </w:rPr>
      </w:pPr>
      <w:r>
        <w:rPr>
          <w:rFonts w:ascii="Arial" w:hAnsi="Arial" w:cs="Arial"/>
          <w:sz w:val="20"/>
          <w:szCs w:val="20"/>
        </w:rPr>
        <w:t>Korisnik se obvezuje pravodobno obavijestiti davatelja o manjim i većim izmjenama ugovora. Manje izmjene ugovora mogu biti:</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-Izmjene proračuna između proračunskih poglavlja manje od 15%</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-Zamjena člana projektnog tima</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-Promjena bankovnog računa Korisnika</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-Promjena adrese ili drugih kontakata Korisnika</w:t>
      </w:r>
    </w:p>
    <w:p w:rsidR="008565E1" w:rsidRDefault="008565E1" w:rsidP="008565E1">
      <w:pPr>
        <w:jc w:val="both"/>
        <w:rPr>
          <w:rFonts w:ascii="Arial" w:hAnsi="Arial" w:cs="Arial"/>
          <w:sz w:val="20"/>
          <w:szCs w:val="20"/>
        </w:rPr>
      </w:pPr>
      <w:r>
        <w:rPr>
          <w:rFonts w:ascii="Arial" w:hAnsi="Arial" w:cs="Arial"/>
          <w:sz w:val="20"/>
          <w:szCs w:val="20"/>
          <w:highlight w:val="lightGray"/>
        </w:rPr>
        <w:t>-Male promjene programa koje ne utječu na njegov opseg i ciljeve (npr. manje promjene u vremenskom rasporedu provedbe aktivnosti)</w:t>
      </w:r>
    </w:p>
    <w:p w:rsidR="008565E1" w:rsidRDefault="008565E1" w:rsidP="008565E1">
      <w:pPr>
        <w:jc w:val="both"/>
        <w:rPr>
          <w:rFonts w:ascii="Arial" w:hAnsi="Arial" w:cs="Arial"/>
          <w:sz w:val="20"/>
          <w:szCs w:val="20"/>
        </w:rPr>
      </w:pPr>
    </w:p>
    <w:p w:rsidR="008565E1" w:rsidRDefault="008565E1" w:rsidP="008565E1">
      <w:pPr>
        <w:ind w:firstLine="708"/>
        <w:jc w:val="both"/>
        <w:rPr>
          <w:rFonts w:ascii="Arial" w:hAnsi="Arial" w:cs="Arial"/>
          <w:sz w:val="20"/>
          <w:szCs w:val="20"/>
        </w:rPr>
      </w:pPr>
      <w:r>
        <w:rPr>
          <w:rFonts w:ascii="Arial" w:hAnsi="Arial" w:cs="Arial"/>
          <w:sz w:val="20"/>
          <w:szCs w:val="20"/>
        </w:rPr>
        <w:t>Manje izmjene ne zahtijevaju izradu Dodatka ugovoru.</w:t>
      </w:r>
    </w:p>
    <w:p w:rsidR="008565E1" w:rsidRDefault="008565E1" w:rsidP="008565E1">
      <w:pPr>
        <w:jc w:val="both"/>
        <w:rPr>
          <w:rFonts w:ascii="Arial" w:hAnsi="Arial" w:cs="Arial"/>
          <w:sz w:val="20"/>
          <w:szCs w:val="20"/>
        </w:rPr>
      </w:pPr>
    </w:p>
    <w:p w:rsidR="008565E1" w:rsidRDefault="008565E1" w:rsidP="008565E1">
      <w:pPr>
        <w:ind w:firstLine="708"/>
        <w:jc w:val="both"/>
        <w:rPr>
          <w:rFonts w:ascii="Arial" w:hAnsi="Arial" w:cs="Arial"/>
          <w:sz w:val="20"/>
          <w:szCs w:val="20"/>
        </w:rPr>
      </w:pPr>
      <w:r>
        <w:rPr>
          <w:rFonts w:ascii="Arial" w:hAnsi="Arial" w:cs="Arial"/>
          <w:sz w:val="20"/>
          <w:szCs w:val="20"/>
        </w:rPr>
        <w:t xml:space="preserve">Veće izmjene ugovora su: </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-Izmjene proračuna između proračunskih poglavlja veće od 15%</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-Produženje trajanja provedbe programa (maksimalno do 6 mjeseci)</w:t>
      </w:r>
    </w:p>
    <w:p w:rsidR="008565E1" w:rsidRDefault="008565E1" w:rsidP="008565E1">
      <w:pPr>
        <w:jc w:val="both"/>
        <w:rPr>
          <w:rFonts w:ascii="Arial" w:hAnsi="Arial" w:cs="Arial"/>
          <w:sz w:val="20"/>
          <w:szCs w:val="20"/>
          <w:highlight w:val="lightGray"/>
        </w:rPr>
      </w:pPr>
      <w:r>
        <w:rPr>
          <w:rFonts w:ascii="Arial" w:hAnsi="Arial" w:cs="Arial"/>
          <w:sz w:val="20"/>
          <w:szCs w:val="20"/>
          <w:highlight w:val="lightGray"/>
        </w:rPr>
        <w:t>-Dodatak novih aktivnosti u program ili projekt</w:t>
      </w:r>
    </w:p>
    <w:p w:rsidR="008565E1" w:rsidRDefault="008565E1" w:rsidP="008565E1">
      <w:pPr>
        <w:jc w:val="both"/>
        <w:rPr>
          <w:rFonts w:ascii="Arial" w:hAnsi="Arial" w:cs="Arial"/>
          <w:sz w:val="20"/>
          <w:szCs w:val="20"/>
        </w:rPr>
      </w:pPr>
      <w:r>
        <w:rPr>
          <w:rFonts w:ascii="Arial" w:hAnsi="Arial" w:cs="Arial"/>
          <w:sz w:val="20"/>
          <w:szCs w:val="20"/>
          <w:highlight w:val="lightGray"/>
        </w:rPr>
        <w:t>-Promjena programskih aktivnosti koja značajno utječe na opseg i ciljeve</w:t>
      </w:r>
    </w:p>
    <w:p w:rsidR="008565E1" w:rsidRDefault="008565E1" w:rsidP="008565E1">
      <w:pPr>
        <w:jc w:val="both"/>
        <w:rPr>
          <w:rFonts w:ascii="Arial" w:hAnsi="Arial" w:cs="Arial"/>
          <w:sz w:val="20"/>
          <w:szCs w:val="20"/>
        </w:rPr>
      </w:pPr>
    </w:p>
    <w:p w:rsidR="008565E1" w:rsidRDefault="008565E1" w:rsidP="008565E1">
      <w:pPr>
        <w:ind w:firstLine="708"/>
        <w:jc w:val="both"/>
        <w:rPr>
          <w:rFonts w:ascii="Arial" w:hAnsi="Arial" w:cs="Arial"/>
          <w:sz w:val="20"/>
          <w:szCs w:val="20"/>
        </w:rPr>
      </w:pPr>
      <w:r>
        <w:rPr>
          <w:rFonts w:ascii="Arial" w:hAnsi="Arial" w:cs="Arial"/>
          <w:sz w:val="20"/>
          <w:szCs w:val="20"/>
        </w:rPr>
        <w:lastRenderedPageBreak/>
        <w:t xml:space="preserve">Veće izmjene ugovora zahtijevaju izradu </w:t>
      </w:r>
      <w:r>
        <w:rPr>
          <w:rFonts w:ascii="Arial" w:hAnsi="Arial" w:cs="Arial"/>
          <w:b/>
          <w:sz w:val="20"/>
          <w:szCs w:val="20"/>
        </w:rPr>
        <w:t xml:space="preserve">Dodatka ugovoru </w:t>
      </w:r>
      <w:r>
        <w:rPr>
          <w:rFonts w:ascii="Arial" w:hAnsi="Arial" w:cs="Arial"/>
          <w:sz w:val="20"/>
          <w:szCs w:val="20"/>
        </w:rPr>
        <w:t xml:space="preserve">i njegovo potpisivanje od strane Davatelja i korisnika. </w:t>
      </w:r>
    </w:p>
    <w:p w:rsidR="008565E1" w:rsidRDefault="008565E1" w:rsidP="008565E1">
      <w:pPr>
        <w:ind w:firstLine="708"/>
        <w:jc w:val="both"/>
        <w:rPr>
          <w:rFonts w:ascii="Arial" w:hAnsi="Arial" w:cs="Arial"/>
          <w:sz w:val="20"/>
          <w:szCs w:val="20"/>
        </w:rPr>
      </w:pPr>
      <w:r>
        <w:rPr>
          <w:rFonts w:ascii="Arial" w:hAnsi="Arial" w:cs="Arial"/>
          <w:sz w:val="20"/>
          <w:szCs w:val="20"/>
        </w:rPr>
        <w:t>Davatelj odlučuje kod svake Obavijesti radi li se o manjoj ili većoj izmjeni i sukladno tome odlučuje je li potrebno izraditi Dodatak ugovoru.</w:t>
      </w:r>
      <w:r>
        <w:rPr>
          <w:rFonts w:ascii="Arial" w:hAnsi="Arial" w:cs="Arial"/>
          <w:sz w:val="20"/>
          <w:szCs w:val="20"/>
        </w:rPr>
        <w:tab/>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8.</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 xml:space="preserve">Izmjene ugovornih obveza korisnik može zatražiti najkasnije 30 dana prije isteka roka izvršenja programa. </w:t>
      </w:r>
    </w:p>
    <w:p w:rsidR="008565E1" w:rsidRDefault="008565E1" w:rsidP="008565E1">
      <w:pPr>
        <w:ind w:firstLine="708"/>
        <w:jc w:val="both"/>
        <w:rPr>
          <w:rFonts w:ascii="Arial" w:hAnsi="Arial" w:cs="Arial"/>
          <w:sz w:val="20"/>
          <w:szCs w:val="20"/>
        </w:rPr>
      </w:pPr>
      <w:r>
        <w:rPr>
          <w:rFonts w:ascii="Arial" w:hAnsi="Arial" w:cs="Arial"/>
          <w:sz w:val="20"/>
          <w:szCs w:val="20"/>
        </w:rPr>
        <w:t>Svaka izmjena ugovornih obveza treba biti zatražena i odobrena u pisanom obliku.</w:t>
      </w:r>
    </w:p>
    <w:p w:rsidR="008565E1" w:rsidRDefault="008565E1" w:rsidP="008565E1">
      <w:pPr>
        <w:ind w:firstLine="708"/>
        <w:jc w:val="both"/>
        <w:rPr>
          <w:rFonts w:ascii="Arial" w:hAnsi="Arial" w:cs="Arial"/>
          <w:sz w:val="20"/>
          <w:szCs w:val="20"/>
          <w:u w:val="single"/>
        </w:rPr>
      </w:pPr>
      <w:r>
        <w:rPr>
          <w:rFonts w:ascii="Arial" w:hAnsi="Arial" w:cs="Arial"/>
          <w:sz w:val="20"/>
          <w:szCs w:val="20"/>
          <w:u w:val="single"/>
        </w:rPr>
        <w:t xml:space="preserve">Ugovor se ne može </w:t>
      </w:r>
      <w:r>
        <w:rPr>
          <w:rFonts w:ascii="Arial" w:hAnsi="Arial" w:cs="Arial"/>
          <w:sz w:val="20"/>
          <w:szCs w:val="20"/>
        </w:rPr>
        <w:t>izmijeniti</w:t>
      </w:r>
      <w:r>
        <w:rPr>
          <w:rFonts w:ascii="Arial" w:hAnsi="Arial" w:cs="Arial"/>
          <w:sz w:val="20"/>
          <w:szCs w:val="20"/>
          <w:u w:val="single"/>
        </w:rPr>
        <w:t xml:space="preserve"> i/ili dopuniti u svrhu ili s učinkom koji bi doveo u pitanje odluku o financiranju ili postupanje u skladu s načelom jednakog postupanja.</w:t>
      </w:r>
    </w:p>
    <w:p w:rsidR="008565E1" w:rsidRDefault="008565E1" w:rsidP="008565E1">
      <w:pPr>
        <w:jc w:val="both"/>
        <w:rPr>
          <w:rFonts w:ascii="Arial" w:hAnsi="Arial" w:cs="Arial"/>
          <w:b/>
          <w:sz w:val="20"/>
          <w:szCs w:val="20"/>
        </w:rPr>
      </w:pPr>
    </w:p>
    <w:p w:rsidR="008565E1" w:rsidRDefault="008565E1" w:rsidP="008565E1">
      <w:pPr>
        <w:jc w:val="both"/>
        <w:rPr>
          <w:rFonts w:ascii="Arial" w:hAnsi="Arial" w:cs="Arial"/>
          <w:sz w:val="20"/>
          <w:szCs w:val="20"/>
        </w:rPr>
      </w:pPr>
      <w:r>
        <w:rPr>
          <w:rFonts w:ascii="Arial" w:hAnsi="Arial" w:cs="Arial"/>
          <w:sz w:val="20"/>
          <w:szCs w:val="20"/>
        </w:rPr>
        <w:tab/>
        <w:t>Korisnik ne može zatražiti izmjene u provedbi programa, produljenje razdoblja provedbe ili prenamjenu pojedinih stavki proračuna nakon razdoblja provedbe iz članka 1. ovog ugovora.</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Zahtjev za većim izmjenama ugovora Korisnik dostavlja davatelju u pisanom obliku s obrazloženjem i popratnom dokumentacijom kojom se opravdava taj zahtjev.</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9.</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Ako davatelj utvrdi da je korisnik nenamjenski koristio odobrena sredstva za izvršenje programa iz članka 1. ovog ugovora ili nije proveo program u ugovorenom razdoblju, ako nije podnio odgovarajuće izvještaje u roku i sa sadržajem određenim u članku 4. ovog ugovora ili ako davatelju ne omogući nadzor nad namjenskim korištenjem sredstava iz članka 5. i 6.ovog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r>
    </w:p>
    <w:p w:rsidR="008565E1" w:rsidRDefault="008565E1" w:rsidP="008565E1">
      <w:pPr>
        <w:jc w:val="center"/>
        <w:rPr>
          <w:rFonts w:ascii="Arial" w:hAnsi="Arial" w:cs="Arial"/>
          <w:sz w:val="20"/>
          <w:szCs w:val="20"/>
        </w:rPr>
      </w:pPr>
      <w:r>
        <w:rPr>
          <w:rFonts w:ascii="Arial" w:hAnsi="Arial" w:cs="Arial"/>
          <w:sz w:val="20"/>
          <w:szCs w:val="20"/>
        </w:rPr>
        <w:t xml:space="preserve">Članak 10. </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 xml:space="preserve">Ako davatelj utvrdi da korisnik nije ispunio ugovorne obveze, uskratit će pravo na dodjelu financijskih sredstava programima/projektima korisnika u sljedeće </w:t>
      </w:r>
      <w:r>
        <w:rPr>
          <w:rFonts w:ascii="Arial" w:hAnsi="Arial" w:cs="Arial"/>
          <w:sz w:val="20"/>
          <w:szCs w:val="20"/>
          <w:highlight w:val="lightGray"/>
        </w:rPr>
        <w:t>dvije godine.</w:t>
      </w: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11.</w:t>
      </w:r>
    </w:p>
    <w:p w:rsidR="008565E1" w:rsidRDefault="008565E1" w:rsidP="008565E1">
      <w:pPr>
        <w:jc w:val="center"/>
        <w:rPr>
          <w:rFonts w:ascii="Arial" w:hAnsi="Arial" w:cs="Arial"/>
          <w:sz w:val="20"/>
          <w:szCs w:val="20"/>
        </w:rPr>
      </w:pPr>
    </w:p>
    <w:p w:rsidR="008565E1" w:rsidRDefault="008565E1" w:rsidP="00170C77">
      <w:pPr>
        <w:jc w:val="both"/>
        <w:rPr>
          <w:rFonts w:ascii="Arial" w:hAnsi="Arial" w:cs="Arial"/>
          <w:sz w:val="20"/>
          <w:szCs w:val="20"/>
        </w:rPr>
      </w:pPr>
      <w:r>
        <w:rPr>
          <w:rFonts w:ascii="Arial" w:hAnsi="Arial" w:cs="Arial"/>
          <w:sz w:val="20"/>
          <w:szCs w:val="20"/>
        </w:rPr>
        <w:tab/>
        <w:t xml:space="preserve">Korisnik se obvezuje na svim tiskanim, video i drugim materijalima vezanim uz program/ projekt istaknuti logotip i naziv </w:t>
      </w:r>
      <w:r>
        <w:rPr>
          <w:rFonts w:ascii="Arial" w:hAnsi="Arial" w:cs="Arial"/>
          <w:sz w:val="20"/>
          <w:szCs w:val="20"/>
          <w:highlight w:val="lightGray"/>
        </w:rPr>
        <w:t xml:space="preserve">davatelja </w:t>
      </w:r>
      <w:r>
        <w:rPr>
          <w:rFonts w:ascii="Arial" w:hAnsi="Arial" w:cs="Arial"/>
          <w:sz w:val="20"/>
          <w:szCs w:val="20"/>
        </w:rPr>
        <w:t>kao institucije koja financira program koji je predmet ugovora.</w:t>
      </w:r>
    </w:p>
    <w:p w:rsidR="008565E1" w:rsidRDefault="008565E1" w:rsidP="008565E1">
      <w:pPr>
        <w:jc w:val="both"/>
        <w:rPr>
          <w:rFonts w:ascii="Arial" w:hAnsi="Arial" w:cs="Arial"/>
          <w:sz w:val="20"/>
          <w:szCs w:val="20"/>
        </w:rPr>
      </w:pPr>
      <w:r>
        <w:rPr>
          <w:rFonts w:ascii="Arial" w:hAnsi="Arial" w:cs="Arial"/>
          <w:sz w:val="20"/>
          <w:szCs w:val="20"/>
        </w:rPr>
        <w:tab/>
        <w:t xml:space="preserve">Korisnik je suglasan da </w:t>
      </w:r>
      <w:r>
        <w:rPr>
          <w:rFonts w:ascii="Arial" w:hAnsi="Arial" w:cs="Arial"/>
          <w:sz w:val="20"/>
          <w:szCs w:val="20"/>
          <w:highlight w:val="lightGray"/>
        </w:rPr>
        <w:t xml:space="preserve">davatelj </w:t>
      </w:r>
      <w:r>
        <w:rPr>
          <w:rFonts w:ascii="Arial" w:hAnsi="Arial" w:cs="Arial"/>
          <w:sz w:val="20"/>
          <w:szCs w:val="20"/>
        </w:rPr>
        <w:t>koristi i objavljuje dostavljene mu fotografije, video i audio zapise iz stavka 1. ovog članka u cilju promicanja natječaja za dodjelu financijskih sredstava, doprinosa davatelja razvoju civilnoga društva u Republici Hrvatskoj i djelovanja davatelja.</w:t>
      </w:r>
    </w:p>
    <w:p w:rsidR="008565E1" w:rsidRDefault="008565E1" w:rsidP="008565E1">
      <w:pPr>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12.</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r>
      <w:r>
        <w:rPr>
          <w:rFonts w:ascii="Arial" w:hAnsi="Arial" w:cs="Arial"/>
          <w:sz w:val="20"/>
          <w:szCs w:val="20"/>
          <w:highlight w:val="lightGray"/>
        </w:rPr>
        <w:t xml:space="preserve">Davatelj </w:t>
      </w:r>
      <w:r>
        <w:rPr>
          <w:rFonts w:ascii="Arial" w:hAnsi="Arial" w:cs="Arial"/>
          <w:sz w:val="20"/>
          <w:szCs w:val="20"/>
        </w:rPr>
        <w:t>ne snosi odgovornost, neposrednu ili posrednu, za štete proizašle iz bilo koje aktivnosti korisnika u provedbi ugovorenog programa/projekta.</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170C77" w:rsidRDefault="00170C77" w:rsidP="008565E1">
      <w:pPr>
        <w:jc w:val="both"/>
        <w:rPr>
          <w:rFonts w:ascii="Arial" w:hAnsi="Arial" w:cs="Arial"/>
          <w:sz w:val="20"/>
          <w:szCs w:val="20"/>
        </w:rPr>
      </w:pPr>
    </w:p>
    <w:p w:rsidR="00170C77" w:rsidRDefault="00170C77" w:rsidP="008565E1">
      <w:pPr>
        <w:jc w:val="both"/>
        <w:rPr>
          <w:rFonts w:ascii="Arial" w:hAnsi="Arial" w:cs="Arial"/>
          <w:sz w:val="20"/>
          <w:szCs w:val="20"/>
        </w:rPr>
      </w:pPr>
    </w:p>
    <w:p w:rsidR="00170C77" w:rsidRDefault="00170C77" w:rsidP="008565E1">
      <w:pPr>
        <w:jc w:val="both"/>
        <w:rPr>
          <w:rFonts w:ascii="Arial" w:hAnsi="Arial" w:cs="Arial"/>
          <w:sz w:val="20"/>
          <w:szCs w:val="20"/>
        </w:rPr>
      </w:pPr>
    </w:p>
    <w:p w:rsidR="00170C77" w:rsidRDefault="00170C77"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13.</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14.</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Korisnik se obvezuje u dogovoru s davateljem, besplatno tijekom godine, izvesti jedan program za potrebe Grada Osijeka, na način i u vrijeme kada to davatelj odredi.</w:t>
      </w:r>
    </w:p>
    <w:p w:rsidR="008565E1" w:rsidRDefault="008565E1" w:rsidP="008565E1">
      <w:pPr>
        <w:jc w:val="both"/>
        <w:rPr>
          <w:rFonts w:ascii="Arial" w:hAnsi="Arial" w:cs="Arial"/>
          <w:sz w:val="20"/>
          <w:szCs w:val="20"/>
        </w:rPr>
      </w:pPr>
      <w:r>
        <w:rPr>
          <w:rFonts w:ascii="Arial" w:hAnsi="Arial" w:cs="Arial"/>
          <w:sz w:val="20"/>
          <w:szCs w:val="20"/>
        </w:rPr>
        <w:tab/>
        <w:t xml:space="preserve">Ako korisnik nije u mogućnosti izvesti Program, Davatelj i Korisnik dogovorit će drugi oblik suradnje. </w:t>
      </w:r>
    </w:p>
    <w:p w:rsidR="008565E1" w:rsidRDefault="008565E1" w:rsidP="008565E1">
      <w:pPr>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15.</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ab/>
        <w:t xml:space="preserve">U slučaju da se spor u provedbi ovog ugovora između </w:t>
      </w:r>
      <w:r>
        <w:rPr>
          <w:rFonts w:ascii="Arial" w:hAnsi="Arial" w:cs="Arial"/>
          <w:sz w:val="20"/>
          <w:szCs w:val="20"/>
          <w:highlight w:val="lightGray"/>
        </w:rPr>
        <w:t xml:space="preserve">davatelja </w:t>
      </w:r>
      <w:r>
        <w:rPr>
          <w:rFonts w:ascii="Arial" w:hAnsi="Arial" w:cs="Arial"/>
          <w:sz w:val="20"/>
          <w:szCs w:val="20"/>
        </w:rPr>
        <w:t>i korisnika ne može riješiti sporazumno, niti putem postupka mirenja, spor rješava stvarno nadležan sud u Osijeku.</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16.</w:t>
      </w:r>
    </w:p>
    <w:p w:rsidR="008565E1" w:rsidRDefault="008565E1" w:rsidP="008565E1">
      <w:pPr>
        <w:jc w:val="center"/>
        <w:rPr>
          <w:rFonts w:ascii="Arial" w:hAnsi="Arial" w:cs="Arial"/>
          <w:sz w:val="20"/>
          <w:szCs w:val="20"/>
        </w:rPr>
      </w:pPr>
    </w:p>
    <w:p w:rsidR="008565E1" w:rsidRDefault="008565E1" w:rsidP="008565E1">
      <w:pPr>
        <w:ind w:firstLine="708"/>
        <w:jc w:val="both"/>
        <w:rPr>
          <w:rFonts w:ascii="Arial" w:hAnsi="Arial" w:cs="Arial"/>
          <w:sz w:val="20"/>
          <w:szCs w:val="20"/>
        </w:rPr>
      </w:pPr>
      <w:r>
        <w:rPr>
          <w:rFonts w:ascii="Arial" w:hAnsi="Arial" w:cs="Arial"/>
          <w:sz w:val="20"/>
          <w:szCs w:val="20"/>
        </w:rPr>
        <w:t>Za svaki oblik komunikacije – dostavu obavijesti o izmjenama i dopunama ugovora i dostavu izvještaja – koji je povezan s ovim ugovorom potrebno je navesti klasu i urudžbeni broj ugovora i naziv programa te ga poslati na sljedeće adrese:</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Za davatelja</w:t>
      </w:r>
    </w:p>
    <w:p w:rsidR="008565E1" w:rsidRDefault="008565E1" w:rsidP="008565E1">
      <w:pPr>
        <w:jc w:val="both"/>
        <w:rPr>
          <w:rFonts w:ascii="Arial" w:hAnsi="Arial" w:cs="Arial"/>
          <w:sz w:val="20"/>
          <w:szCs w:val="20"/>
        </w:rPr>
      </w:pPr>
      <w:r>
        <w:rPr>
          <w:rFonts w:ascii="Arial" w:hAnsi="Arial" w:cs="Arial"/>
          <w:sz w:val="20"/>
          <w:szCs w:val="20"/>
        </w:rPr>
        <w:t>Grad Osijek, Upravni odjel za društvene djelatnosti, Odsjek za kulturu, F. Kuhača 9, 31000 Osijek</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Za korisnika</w:t>
      </w:r>
    </w:p>
    <w:p w:rsidR="008565E1" w:rsidRDefault="008565E1" w:rsidP="008565E1">
      <w:pPr>
        <w:jc w:val="both"/>
        <w:rPr>
          <w:rFonts w:ascii="Arial" w:hAnsi="Arial" w:cs="Arial"/>
          <w:sz w:val="20"/>
          <w:szCs w:val="20"/>
        </w:rPr>
      </w:pPr>
      <w:r>
        <w:rPr>
          <w:rFonts w:ascii="Arial" w:hAnsi="Arial" w:cs="Arial"/>
          <w:sz w:val="20"/>
          <w:szCs w:val="20"/>
          <w:highlight w:val="lightGray"/>
        </w:rPr>
        <w:t>&lt; adresa, telefaks, tel., adresa elektronske pošte korisnika za korespondenciju&gt;</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17.</w:t>
      </w:r>
    </w:p>
    <w:p w:rsidR="008565E1" w:rsidRDefault="008565E1" w:rsidP="008565E1">
      <w:pPr>
        <w:jc w:val="center"/>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 xml:space="preserve">Ovaj ugovor sastavljen je u četiri (4) istovjetna primjerka, od kojih jedan (1) primjerak zadržava Korisnik, a tri primjerka </w:t>
      </w:r>
      <w:r>
        <w:rPr>
          <w:rFonts w:ascii="Arial" w:hAnsi="Arial" w:cs="Arial"/>
          <w:sz w:val="20"/>
          <w:szCs w:val="20"/>
          <w:highlight w:val="lightGray"/>
        </w:rPr>
        <w:t>davatelj</w:t>
      </w:r>
      <w:r>
        <w:rPr>
          <w:rFonts w:ascii="Arial" w:hAnsi="Arial" w:cs="Arial"/>
          <w:sz w:val="20"/>
          <w:szCs w:val="20"/>
        </w:rPr>
        <w:t>.</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center"/>
        <w:rPr>
          <w:rFonts w:ascii="Arial" w:hAnsi="Arial" w:cs="Arial"/>
          <w:sz w:val="20"/>
          <w:szCs w:val="20"/>
        </w:rPr>
      </w:pPr>
      <w:r>
        <w:rPr>
          <w:rFonts w:ascii="Arial" w:hAnsi="Arial" w:cs="Arial"/>
          <w:sz w:val="20"/>
          <w:szCs w:val="20"/>
        </w:rPr>
        <w:t>Članak 18.</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sz w:val="20"/>
          <w:szCs w:val="20"/>
        </w:rPr>
      </w:pPr>
      <w:r>
        <w:rPr>
          <w:rFonts w:ascii="Arial" w:hAnsi="Arial" w:cs="Arial"/>
          <w:sz w:val="20"/>
          <w:szCs w:val="20"/>
        </w:rPr>
        <w:t xml:space="preserve">Ugovor stupa na snagu s danom kad ga potpiše posljednja ugovorna strana. </w:t>
      </w:r>
    </w:p>
    <w:p w:rsidR="008565E1" w:rsidRDefault="008565E1" w:rsidP="008565E1">
      <w:pPr>
        <w:jc w:val="both"/>
        <w:rPr>
          <w:rFonts w:ascii="Arial" w:hAnsi="Arial" w:cs="Arial"/>
          <w:sz w:val="20"/>
          <w:szCs w:val="20"/>
        </w:rPr>
      </w:pPr>
    </w:p>
    <w:p w:rsidR="008565E1" w:rsidRDefault="008565E1" w:rsidP="008565E1">
      <w:pPr>
        <w:jc w:val="both"/>
        <w:rPr>
          <w:rFonts w:ascii="Arial" w:hAnsi="Arial" w:cs="Arial"/>
          <w:b/>
          <w:sz w:val="20"/>
          <w:szCs w:val="20"/>
        </w:rPr>
      </w:pPr>
      <w:r>
        <w:rPr>
          <w:rFonts w:ascii="Arial" w:hAnsi="Arial" w:cs="Arial"/>
          <w:b/>
          <w:sz w:val="20"/>
          <w:szCs w:val="20"/>
        </w:rPr>
        <w:t>Klasa:</w:t>
      </w:r>
    </w:p>
    <w:p w:rsidR="008565E1" w:rsidRDefault="008565E1" w:rsidP="008565E1">
      <w:pPr>
        <w:jc w:val="both"/>
        <w:rPr>
          <w:rFonts w:ascii="Arial" w:hAnsi="Arial" w:cs="Arial"/>
          <w:b/>
          <w:sz w:val="20"/>
          <w:szCs w:val="20"/>
        </w:rPr>
      </w:pPr>
      <w:proofErr w:type="spellStart"/>
      <w:r>
        <w:rPr>
          <w:rFonts w:ascii="Arial" w:hAnsi="Arial" w:cs="Arial"/>
          <w:b/>
          <w:sz w:val="20"/>
          <w:szCs w:val="20"/>
        </w:rPr>
        <w:t>Urbroj</w:t>
      </w:r>
      <w:proofErr w:type="spellEnd"/>
      <w:r>
        <w:rPr>
          <w:rFonts w:ascii="Arial" w:hAnsi="Arial" w:cs="Arial"/>
          <w:b/>
          <w:sz w:val="20"/>
          <w:szCs w:val="20"/>
        </w:rPr>
        <w:t>:</w:t>
      </w:r>
    </w:p>
    <w:p w:rsidR="008565E1" w:rsidRDefault="008565E1" w:rsidP="008565E1">
      <w:pPr>
        <w:jc w:val="both"/>
        <w:rPr>
          <w:rFonts w:ascii="Arial" w:hAnsi="Arial" w:cs="Arial"/>
          <w:sz w:val="20"/>
          <w:szCs w:val="20"/>
        </w:rPr>
      </w:pPr>
      <w:r>
        <w:rPr>
          <w:rFonts w:ascii="Arial" w:hAnsi="Arial" w:cs="Arial"/>
          <w:b/>
          <w:sz w:val="20"/>
          <w:szCs w:val="20"/>
        </w:rPr>
        <w:t xml:space="preserve">U Osijeku, </w:t>
      </w:r>
    </w:p>
    <w:p w:rsidR="008565E1" w:rsidRDefault="008565E1" w:rsidP="008565E1">
      <w:pPr>
        <w:jc w:val="both"/>
        <w:rPr>
          <w:rFonts w:ascii="Arial" w:hAnsi="Arial" w:cs="Arial"/>
          <w:sz w:val="20"/>
          <w:szCs w:val="20"/>
        </w:rPr>
      </w:pPr>
    </w:p>
    <w:tbl>
      <w:tblPr>
        <w:tblW w:w="0" w:type="auto"/>
        <w:tblInd w:w="288" w:type="dxa"/>
        <w:tblLook w:val="04A0" w:firstRow="1" w:lastRow="0" w:firstColumn="1" w:lastColumn="0" w:noHBand="0" w:noVBand="1"/>
      </w:tblPr>
      <w:tblGrid>
        <w:gridCol w:w="3420"/>
        <w:gridCol w:w="1440"/>
        <w:gridCol w:w="3960"/>
      </w:tblGrid>
      <w:tr w:rsidR="008565E1" w:rsidTr="008565E1">
        <w:trPr>
          <w:trHeight w:val="150"/>
        </w:trPr>
        <w:tc>
          <w:tcPr>
            <w:tcW w:w="3420" w:type="dxa"/>
            <w:hideMark/>
          </w:tcPr>
          <w:p w:rsidR="008565E1" w:rsidRDefault="008565E1">
            <w:pPr>
              <w:jc w:val="center"/>
              <w:rPr>
                <w:rFonts w:ascii="Arial" w:hAnsi="Arial" w:cs="Arial"/>
                <w:sz w:val="20"/>
                <w:szCs w:val="20"/>
              </w:rPr>
            </w:pPr>
            <w:r>
              <w:rPr>
                <w:rFonts w:ascii="Arial" w:hAnsi="Arial" w:cs="Arial"/>
                <w:b/>
                <w:sz w:val="20"/>
                <w:szCs w:val="20"/>
              </w:rPr>
              <w:t xml:space="preserve">ZA KORISNIKA </w:t>
            </w:r>
          </w:p>
        </w:tc>
        <w:tc>
          <w:tcPr>
            <w:tcW w:w="1440" w:type="dxa"/>
          </w:tcPr>
          <w:p w:rsidR="008565E1" w:rsidRDefault="008565E1">
            <w:pPr>
              <w:jc w:val="center"/>
              <w:rPr>
                <w:rFonts w:ascii="Arial" w:hAnsi="Arial" w:cs="Arial"/>
                <w:sz w:val="20"/>
                <w:szCs w:val="20"/>
              </w:rPr>
            </w:pPr>
          </w:p>
        </w:tc>
        <w:tc>
          <w:tcPr>
            <w:tcW w:w="3960" w:type="dxa"/>
            <w:hideMark/>
          </w:tcPr>
          <w:p w:rsidR="008565E1" w:rsidRDefault="008565E1">
            <w:pPr>
              <w:jc w:val="center"/>
              <w:rPr>
                <w:rFonts w:ascii="Arial" w:hAnsi="Arial" w:cs="Arial"/>
                <w:b/>
                <w:sz w:val="20"/>
                <w:szCs w:val="20"/>
              </w:rPr>
            </w:pPr>
            <w:r>
              <w:rPr>
                <w:rFonts w:ascii="Arial" w:hAnsi="Arial" w:cs="Arial"/>
                <w:b/>
                <w:sz w:val="20"/>
                <w:szCs w:val="20"/>
              </w:rPr>
              <w:t>ZA DAVATELJA:</w:t>
            </w:r>
          </w:p>
        </w:tc>
      </w:tr>
      <w:tr w:rsidR="008565E1" w:rsidTr="008565E1">
        <w:trPr>
          <w:trHeight w:val="992"/>
        </w:trPr>
        <w:tc>
          <w:tcPr>
            <w:tcW w:w="3420" w:type="dxa"/>
            <w:tcBorders>
              <w:top w:val="nil"/>
              <w:left w:val="nil"/>
              <w:bottom w:val="single" w:sz="6" w:space="0" w:color="auto"/>
              <w:right w:val="nil"/>
            </w:tcBorders>
          </w:tcPr>
          <w:p w:rsidR="008565E1" w:rsidRDefault="008565E1" w:rsidP="00CF68F7">
            <w:pPr>
              <w:rPr>
                <w:rFonts w:ascii="Arial" w:hAnsi="Arial" w:cs="Arial"/>
                <w:sz w:val="20"/>
                <w:szCs w:val="20"/>
              </w:rPr>
            </w:pPr>
          </w:p>
        </w:tc>
        <w:tc>
          <w:tcPr>
            <w:tcW w:w="1440" w:type="dxa"/>
          </w:tcPr>
          <w:p w:rsidR="008565E1" w:rsidRDefault="008565E1">
            <w:pPr>
              <w:jc w:val="center"/>
              <w:rPr>
                <w:rFonts w:ascii="Arial" w:hAnsi="Arial" w:cs="Arial"/>
                <w:sz w:val="20"/>
                <w:szCs w:val="20"/>
              </w:rPr>
            </w:pPr>
          </w:p>
        </w:tc>
        <w:tc>
          <w:tcPr>
            <w:tcW w:w="3960" w:type="dxa"/>
            <w:tcBorders>
              <w:top w:val="nil"/>
              <w:left w:val="nil"/>
              <w:bottom w:val="single" w:sz="6" w:space="0" w:color="auto"/>
              <w:right w:val="nil"/>
            </w:tcBorders>
          </w:tcPr>
          <w:p w:rsidR="008565E1" w:rsidRDefault="008565E1">
            <w:pPr>
              <w:jc w:val="center"/>
              <w:rPr>
                <w:rFonts w:ascii="Arial" w:hAnsi="Arial" w:cs="Arial"/>
                <w:sz w:val="20"/>
                <w:szCs w:val="20"/>
              </w:rPr>
            </w:pPr>
            <w:bookmarkStart w:id="0" w:name="_GoBack"/>
            <w:bookmarkEnd w:id="0"/>
          </w:p>
        </w:tc>
      </w:tr>
      <w:tr w:rsidR="008565E1" w:rsidTr="008565E1">
        <w:trPr>
          <w:trHeight w:val="525"/>
        </w:trPr>
        <w:tc>
          <w:tcPr>
            <w:tcW w:w="3420" w:type="dxa"/>
            <w:tcBorders>
              <w:top w:val="single" w:sz="6" w:space="0" w:color="auto"/>
              <w:left w:val="nil"/>
              <w:bottom w:val="nil"/>
              <w:right w:val="nil"/>
            </w:tcBorders>
            <w:vAlign w:val="center"/>
            <w:hideMark/>
          </w:tcPr>
          <w:p w:rsidR="008565E1" w:rsidRDefault="008565E1">
            <w:pPr>
              <w:jc w:val="center"/>
              <w:rPr>
                <w:rFonts w:ascii="Arial" w:hAnsi="Arial" w:cs="Arial"/>
                <w:sz w:val="20"/>
                <w:szCs w:val="20"/>
              </w:rPr>
            </w:pPr>
            <w:r>
              <w:rPr>
                <w:rFonts w:ascii="Arial" w:hAnsi="Arial" w:cs="Arial"/>
                <w:sz w:val="20"/>
                <w:szCs w:val="20"/>
              </w:rPr>
              <w:t>- ime i prezime, funkcija, osobe ovlaštene za zastupanje -</w:t>
            </w:r>
          </w:p>
        </w:tc>
        <w:tc>
          <w:tcPr>
            <w:tcW w:w="1440" w:type="dxa"/>
            <w:vAlign w:val="center"/>
          </w:tcPr>
          <w:p w:rsidR="008565E1" w:rsidRDefault="008565E1">
            <w:pPr>
              <w:jc w:val="center"/>
              <w:rPr>
                <w:rFonts w:ascii="Arial" w:hAnsi="Arial" w:cs="Arial"/>
                <w:sz w:val="20"/>
                <w:szCs w:val="20"/>
              </w:rPr>
            </w:pPr>
          </w:p>
        </w:tc>
        <w:tc>
          <w:tcPr>
            <w:tcW w:w="3960" w:type="dxa"/>
            <w:tcBorders>
              <w:top w:val="single" w:sz="6" w:space="0" w:color="auto"/>
              <w:left w:val="nil"/>
              <w:bottom w:val="nil"/>
              <w:right w:val="nil"/>
            </w:tcBorders>
            <w:vAlign w:val="center"/>
            <w:hideMark/>
          </w:tcPr>
          <w:p w:rsidR="008565E1" w:rsidRDefault="008565E1">
            <w:pPr>
              <w:jc w:val="center"/>
              <w:rPr>
                <w:rFonts w:ascii="Arial" w:hAnsi="Arial" w:cs="Arial"/>
                <w:sz w:val="20"/>
                <w:szCs w:val="20"/>
              </w:rPr>
            </w:pPr>
            <w:r>
              <w:rPr>
                <w:rFonts w:ascii="Arial" w:hAnsi="Arial" w:cs="Arial"/>
                <w:sz w:val="20"/>
                <w:szCs w:val="20"/>
              </w:rPr>
              <w:t>GRADONAČELNIK</w:t>
            </w:r>
          </w:p>
          <w:p w:rsidR="008565E1" w:rsidRDefault="008565E1">
            <w:pPr>
              <w:jc w:val="center"/>
              <w:rPr>
                <w:rFonts w:ascii="Arial" w:hAnsi="Arial" w:cs="Arial"/>
                <w:sz w:val="20"/>
                <w:szCs w:val="20"/>
              </w:rPr>
            </w:pPr>
            <w:r>
              <w:rPr>
                <w:rFonts w:ascii="Arial" w:hAnsi="Arial" w:cs="Arial"/>
                <w:sz w:val="20"/>
                <w:szCs w:val="20"/>
              </w:rPr>
              <w:t xml:space="preserve">Ivan Vrkić, </w:t>
            </w:r>
            <w:proofErr w:type="spellStart"/>
            <w:r>
              <w:rPr>
                <w:rFonts w:ascii="Arial" w:hAnsi="Arial" w:cs="Arial"/>
                <w:sz w:val="20"/>
                <w:szCs w:val="20"/>
              </w:rPr>
              <w:t>dipl.iur</w:t>
            </w:r>
            <w:proofErr w:type="spellEnd"/>
            <w:r>
              <w:rPr>
                <w:rFonts w:ascii="Arial" w:hAnsi="Arial" w:cs="Arial"/>
                <w:sz w:val="20"/>
                <w:szCs w:val="20"/>
              </w:rPr>
              <w:t>.</w:t>
            </w:r>
          </w:p>
        </w:tc>
      </w:tr>
    </w:tbl>
    <w:p w:rsidR="00B64A8E" w:rsidRDefault="00B64A8E"/>
    <w:sectPr w:rsidR="00B64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1091"/>
    <w:multiLevelType w:val="hybridMultilevel"/>
    <w:tmpl w:val="61CEB8C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E1"/>
    <w:rsid w:val="00170C77"/>
    <w:rsid w:val="005E440A"/>
    <w:rsid w:val="00750F85"/>
    <w:rsid w:val="008565E1"/>
    <w:rsid w:val="00B64A8E"/>
    <w:rsid w:val="00C17A67"/>
    <w:rsid w:val="00CF68F7"/>
    <w:rsid w:val="00EF67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E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E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1466</Words>
  <Characters>8362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Mur</dc:creator>
  <cp:lastModifiedBy>Kristina Mur</cp:lastModifiedBy>
  <cp:revision>3</cp:revision>
  <dcterms:created xsi:type="dcterms:W3CDTF">2017-06-28T09:00:00Z</dcterms:created>
  <dcterms:modified xsi:type="dcterms:W3CDTF">2017-07-24T07:12:00Z</dcterms:modified>
</cp:coreProperties>
</file>