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7B" w:rsidRDefault="008B017B" w:rsidP="008B017B">
      <w:pPr>
        <w:jc w:val="both"/>
      </w:pPr>
      <w:r>
        <w:rPr>
          <w:bCs/>
        </w:rPr>
        <w:t xml:space="preserve">Na temelju članka 72. stavka 1. točke 2. Statuta Grada Osijeka (Službeni glasnik Grada Osijeka br. 6/01, 3/03, 1A/05, 8/05, 2/09, 9/09, 13/09, 9/13, 11/13 – pročišćeni tekst, 4/16, 12/17 i 2/18) </w:t>
      </w:r>
      <w:r>
        <w:t>Vijeće Mjesnog odbora "Osijek lijeva obala" na. 2. sjednici održanoj 25. veljače 2019. donijelo je</w:t>
      </w:r>
    </w:p>
    <w:p w:rsidR="008B017B" w:rsidRDefault="008B017B" w:rsidP="008B017B">
      <w:pPr>
        <w:rPr>
          <w:b/>
        </w:rPr>
      </w:pPr>
    </w:p>
    <w:p w:rsidR="008B017B" w:rsidRDefault="008B017B" w:rsidP="008B017B">
      <w:pPr>
        <w:rPr>
          <w:b/>
        </w:rPr>
      </w:pPr>
    </w:p>
    <w:p w:rsidR="008B017B" w:rsidRDefault="008B017B" w:rsidP="008B017B">
      <w:pPr>
        <w:jc w:val="center"/>
        <w:rPr>
          <w:b/>
        </w:rPr>
      </w:pPr>
      <w:r>
        <w:rPr>
          <w:b/>
        </w:rPr>
        <w:t>PROGRAM</w:t>
      </w:r>
    </w:p>
    <w:p w:rsidR="008B017B" w:rsidRDefault="008B017B" w:rsidP="008B017B">
      <w:pPr>
        <w:jc w:val="center"/>
        <w:rPr>
          <w:b/>
        </w:rPr>
      </w:pPr>
      <w:r>
        <w:rPr>
          <w:b/>
        </w:rPr>
        <w:t>PRIORITETA ZA ODRŽAVANJE I POBOLJŠANJE</w:t>
      </w:r>
    </w:p>
    <w:p w:rsidR="008B017B" w:rsidRDefault="008B017B" w:rsidP="008B017B">
      <w:pPr>
        <w:jc w:val="center"/>
        <w:rPr>
          <w:b/>
        </w:rPr>
      </w:pPr>
      <w:r>
        <w:rPr>
          <w:b/>
        </w:rPr>
        <w:t>KOMUNALNE INFRASTRUKTURE</w:t>
      </w:r>
    </w:p>
    <w:p w:rsidR="008B017B" w:rsidRDefault="008B017B" w:rsidP="008B017B">
      <w:pPr>
        <w:jc w:val="center"/>
        <w:rPr>
          <w:b/>
        </w:rPr>
      </w:pPr>
      <w:r>
        <w:rPr>
          <w:b/>
        </w:rPr>
        <w:t>MJESNOG ODBORA „OSIJEK LIJEVA OBALA“ ZA 2019.</w:t>
      </w:r>
    </w:p>
    <w:p w:rsidR="008B017B" w:rsidRDefault="008B017B" w:rsidP="008B017B">
      <w:pPr>
        <w:rPr>
          <w:b/>
        </w:rPr>
      </w:pPr>
    </w:p>
    <w:p w:rsidR="008B017B" w:rsidRDefault="008B017B" w:rsidP="008B017B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6084"/>
        <w:gridCol w:w="2127"/>
      </w:tblGrid>
      <w:tr w:rsidR="008B017B" w:rsidTr="008B017B"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ODRŽAVANJE NOGOSTUPA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 2a – 2k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 253 – 263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Nova ulica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Popravak nogostupa po ukazanoj potrebi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40.800,00</w:t>
            </w:r>
          </w:p>
        </w:tc>
      </w:tr>
    </w:tbl>
    <w:p w:rsidR="008B017B" w:rsidRDefault="008B017B" w:rsidP="008B017B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6084"/>
        <w:gridCol w:w="2127"/>
      </w:tblGrid>
      <w:tr w:rsidR="008B017B" w:rsidTr="008B017B"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JAVNA RASVJETA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 45a – 45e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 2a – 2k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Tvrđavica, po ukazanoj potrebi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Biljska</w:t>
            </w:r>
            <w:proofErr w:type="spellEnd"/>
            <w:r>
              <w:rPr>
                <w:lang w:eastAsia="en-US"/>
              </w:rPr>
              <w:t xml:space="preserve"> cesta 10 ,12, 14, 16, 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Zamjena drvenih stupova JR sa metalnim stupovima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30.000,00</w:t>
            </w:r>
          </w:p>
        </w:tc>
      </w:tr>
    </w:tbl>
    <w:p w:rsidR="008B017B" w:rsidRDefault="008B017B" w:rsidP="008B017B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6084"/>
        <w:gridCol w:w="2127"/>
      </w:tblGrid>
      <w:tr w:rsidR="008B017B" w:rsidTr="008B017B"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 broj</w:t>
            </w:r>
          </w:p>
        </w:tc>
        <w:tc>
          <w:tcPr>
            <w:tcW w:w="60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NERAZVRSTANE CESTE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/CESTOVNI PRILAZI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Tvrđavica 111 – 121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Tvrđavica 205 – 219a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Tvrđavica 45a do 45e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120.000,00</w:t>
            </w:r>
          </w:p>
        </w:tc>
      </w:tr>
    </w:tbl>
    <w:p w:rsidR="008B017B" w:rsidRDefault="008B017B" w:rsidP="008B017B">
      <w:pPr>
        <w:rPr>
          <w:b/>
        </w:rPr>
      </w:pPr>
    </w:p>
    <w:p w:rsidR="008B017B" w:rsidRDefault="008B017B" w:rsidP="008B017B">
      <w:pPr>
        <w:rPr>
          <w:b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1"/>
        <w:gridCol w:w="6091"/>
        <w:gridCol w:w="2127"/>
      </w:tblGrid>
      <w:tr w:rsidR="008B017B" w:rsidTr="008B017B"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</w:t>
            </w:r>
          </w:p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broj</w:t>
            </w:r>
          </w:p>
        </w:tc>
        <w:tc>
          <w:tcPr>
            <w:tcW w:w="60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before="120" w:after="12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DJEČJA IGRALIŠTA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Asfaltiranje podloge na košarkaškom terenu na dječjem igralištu u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Podravlju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szCs w:val="24"/>
                <w:lang w:eastAsia="en-US"/>
              </w:rPr>
            </w:pPr>
          </w:p>
        </w:tc>
      </w:tr>
      <w:tr w:rsidR="008B017B" w:rsidTr="008B017B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Obnova malog dječjeg igrališta u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Podravlju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szCs w:val="24"/>
                <w:lang w:eastAsia="en-US"/>
              </w:rPr>
            </w:pPr>
          </w:p>
        </w:tc>
      </w:tr>
      <w:tr w:rsidR="008B017B" w:rsidTr="008B017B">
        <w:tc>
          <w:tcPr>
            <w:tcW w:w="82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40.000,00</w:t>
            </w:r>
          </w:p>
        </w:tc>
      </w:tr>
    </w:tbl>
    <w:p w:rsidR="008B017B" w:rsidRDefault="008B017B" w:rsidP="008B017B">
      <w:pPr>
        <w:rPr>
          <w:b/>
        </w:rPr>
      </w:pPr>
    </w:p>
    <w:p w:rsidR="008B017B" w:rsidRDefault="008B017B" w:rsidP="008B017B">
      <w:pPr>
        <w:rPr>
          <w:b/>
        </w:rPr>
      </w:pPr>
    </w:p>
    <w:p w:rsidR="008B017B" w:rsidRDefault="008B017B" w:rsidP="008B017B">
      <w:pPr>
        <w:rPr>
          <w:b/>
        </w:rPr>
      </w:pPr>
    </w:p>
    <w:p w:rsidR="008B017B" w:rsidRDefault="008B017B" w:rsidP="008B017B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6084"/>
        <w:gridCol w:w="2127"/>
      </w:tblGrid>
      <w:tr w:rsidR="008B017B" w:rsidTr="008B017B"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Red.</w:t>
            </w:r>
          </w:p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broj</w:t>
            </w:r>
          </w:p>
        </w:tc>
        <w:tc>
          <w:tcPr>
            <w:tcW w:w="60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URBANA OPREMA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Drvena garnitura sa naslonom</w:t>
            </w:r>
          </w:p>
          <w:p w:rsidR="008B017B" w:rsidRDefault="008B017B" w:rsidP="00970596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Podravlje</w:t>
            </w:r>
            <w:proofErr w:type="spellEnd"/>
            <w:r>
              <w:rPr>
                <w:lang w:eastAsia="en-US"/>
              </w:rPr>
              <w:t>, plaža</w:t>
            </w:r>
          </w:p>
          <w:p w:rsidR="008B017B" w:rsidRDefault="008B017B" w:rsidP="00970596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Tvrđavica, na novom dječjem igralištu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Tvrđavica, popravak krovišta sjenice u novom naselju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Tvrđavica, izgradnja sjenice kod malonogometnog igrališta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Postavljanje klupa za odmor po ukazanoj potrebi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ind w:left="23" w:hanging="23"/>
              <w:rPr>
                <w:lang w:eastAsia="en-US"/>
              </w:rPr>
            </w:pPr>
            <w:r>
              <w:rPr>
                <w:lang w:eastAsia="en-US"/>
              </w:rPr>
              <w:t>Postavljanje posuda za otpad po ukazanoj potrebi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40.000,00</w:t>
            </w:r>
          </w:p>
        </w:tc>
      </w:tr>
    </w:tbl>
    <w:p w:rsidR="008B017B" w:rsidRDefault="008B017B" w:rsidP="008B017B">
      <w:pPr>
        <w:rPr>
          <w:b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6084"/>
        <w:gridCol w:w="2127"/>
      </w:tblGrid>
      <w:tr w:rsidR="008B017B" w:rsidTr="008B017B"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Red.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broj</w:t>
            </w:r>
          </w:p>
        </w:tc>
        <w:tc>
          <w:tcPr>
            <w:tcW w:w="60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ODRŽAVANJE 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OTVORENIH KANALA ZA ODVODNJU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Uređenje kanala uz nerazvrstane ceste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8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10.000,00</w:t>
            </w:r>
          </w:p>
        </w:tc>
      </w:tr>
    </w:tbl>
    <w:p w:rsidR="008B017B" w:rsidRDefault="008B017B" w:rsidP="008B017B">
      <w:pPr>
        <w:rPr>
          <w:b/>
        </w:rPr>
      </w:pPr>
    </w:p>
    <w:tbl>
      <w:tblPr>
        <w:tblW w:w="907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7"/>
        <w:gridCol w:w="6229"/>
        <w:gridCol w:w="2127"/>
      </w:tblGrid>
      <w:tr w:rsidR="008B017B" w:rsidTr="008B017B">
        <w:trPr>
          <w:trHeight w:val="709"/>
        </w:trPr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Red.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broj</w:t>
            </w:r>
          </w:p>
        </w:tc>
        <w:tc>
          <w:tcPr>
            <w:tcW w:w="62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ZELENE POVRŠINE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IZNOS</w:t>
            </w:r>
          </w:p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 KUNAMA</w:t>
            </w:r>
          </w:p>
        </w:tc>
      </w:tr>
      <w:tr w:rsidR="008B017B" w:rsidTr="008B017B">
        <w:tc>
          <w:tcPr>
            <w:tcW w:w="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ind w:left="23" w:hanging="23"/>
              <w:rPr>
                <w:lang w:eastAsia="en-US"/>
              </w:rPr>
            </w:pPr>
            <w:r>
              <w:rPr>
                <w:lang w:eastAsia="en-US"/>
              </w:rPr>
              <w:t xml:space="preserve">Uređenje zelene površine uz željezničku prugu na </w:t>
            </w:r>
            <w:proofErr w:type="spellStart"/>
            <w:r>
              <w:rPr>
                <w:lang w:eastAsia="en-US"/>
              </w:rPr>
              <w:t>Biljskoj</w:t>
            </w:r>
            <w:proofErr w:type="spellEnd"/>
            <w:r>
              <w:rPr>
                <w:lang w:eastAsia="en-US"/>
              </w:rPr>
              <w:t xml:space="preserve"> cesti, ulaz u </w:t>
            </w:r>
            <w:proofErr w:type="spellStart"/>
            <w:r>
              <w:rPr>
                <w:lang w:eastAsia="en-US"/>
              </w:rPr>
              <w:t>Podravlje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ind w:left="23" w:hanging="23"/>
              <w:rPr>
                <w:lang w:eastAsia="en-US"/>
              </w:rPr>
            </w:pPr>
            <w:r>
              <w:rPr>
                <w:lang w:eastAsia="en-US"/>
              </w:rPr>
              <w:t>Dravska obala, uređenje zelene površine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ind w:left="23" w:hanging="23"/>
              <w:rPr>
                <w:lang w:eastAsia="en-US"/>
              </w:rPr>
            </w:pPr>
            <w:r>
              <w:rPr>
                <w:lang w:eastAsia="en-US"/>
              </w:rPr>
              <w:t>Uređenje lijeve obale Drave od pješačkog mosta do željezničkog mosta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</w:p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ind w:left="23" w:hanging="23"/>
              <w:rPr>
                <w:lang w:eastAsia="en-US"/>
              </w:rPr>
            </w:pPr>
            <w:r>
              <w:rPr>
                <w:lang w:eastAsia="en-US"/>
              </w:rPr>
              <w:t>Uređenje zelenih površina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ind w:left="23" w:hanging="23"/>
              <w:rPr>
                <w:lang w:eastAsia="en-US"/>
              </w:rPr>
            </w:pPr>
            <w:r>
              <w:rPr>
                <w:lang w:eastAsia="en-US"/>
              </w:rPr>
              <w:t>Sadnja stabala po ukazanoj potrebi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8B017B" w:rsidTr="008B017B">
        <w:tc>
          <w:tcPr>
            <w:tcW w:w="7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B017B" w:rsidRDefault="008B017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40.000,00</w:t>
            </w:r>
          </w:p>
        </w:tc>
      </w:tr>
    </w:tbl>
    <w:p w:rsidR="008B017B" w:rsidRDefault="008B017B" w:rsidP="008B017B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12"/>
        <w:gridCol w:w="2127"/>
      </w:tblGrid>
      <w:tr w:rsidR="008B017B" w:rsidTr="008B017B">
        <w:tc>
          <w:tcPr>
            <w:tcW w:w="6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SVEUKUPNO: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17B" w:rsidRDefault="008B017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320.800,00</w:t>
            </w:r>
          </w:p>
        </w:tc>
      </w:tr>
    </w:tbl>
    <w:p w:rsidR="008B017B" w:rsidRDefault="008B017B" w:rsidP="008B017B"/>
    <w:p w:rsidR="008B017B" w:rsidRDefault="008B017B" w:rsidP="008B017B">
      <w:r>
        <w:t>Broj: 12/2019</w:t>
      </w:r>
    </w:p>
    <w:p w:rsidR="008B017B" w:rsidRDefault="008B017B" w:rsidP="008B017B">
      <w:proofErr w:type="spellStart"/>
      <w:r>
        <w:t>Podravlje</w:t>
      </w:r>
      <w:proofErr w:type="spellEnd"/>
      <w:r>
        <w:t>, 25. veljače 2019.</w:t>
      </w:r>
    </w:p>
    <w:p w:rsidR="008B017B" w:rsidRDefault="008B017B" w:rsidP="008B017B"/>
    <w:p w:rsidR="008B017B" w:rsidRDefault="008B017B" w:rsidP="008B017B"/>
    <w:p w:rsidR="008B017B" w:rsidRDefault="008B017B" w:rsidP="008B01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Vijeća</w:t>
      </w:r>
    </w:p>
    <w:p w:rsidR="008B017B" w:rsidRDefault="008B017B" w:rsidP="008B017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Mjesnog odbora "Osijek lijeva obala" </w:t>
      </w:r>
    </w:p>
    <w:p w:rsidR="00AC0393" w:rsidRDefault="008B017B" w:rsidP="008B017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Lucija Tadić, dipl. iur. , v.r.</w:t>
      </w:r>
      <w:bookmarkStart w:id="0" w:name="_GoBack"/>
      <w:bookmarkEnd w:id="0"/>
    </w:p>
    <w:sectPr w:rsidR="00AC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577E"/>
    <w:multiLevelType w:val="hybridMultilevel"/>
    <w:tmpl w:val="28E0641C"/>
    <w:lvl w:ilvl="0" w:tplc="1E3C4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7B"/>
    <w:rsid w:val="008B017B"/>
    <w:rsid w:val="009302E1"/>
    <w:rsid w:val="00A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>GRAD OSIJEK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Pralija</dc:creator>
  <cp:lastModifiedBy>Lidija Pralija</cp:lastModifiedBy>
  <cp:revision>1</cp:revision>
  <dcterms:created xsi:type="dcterms:W3CDTF">2019-04-12T07:28:00Z</dcterms:created>
  <dcterms:modified xsi:type="dcterms:W3CDTF">2019-04-12T07:29:00Z</dcterms:modified>
</cp:coreProperties>
</file>