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7274" w:rsidRPr="00292D8B" w:rsidRDefault="00F97274" w:rsidP="00F97274">
      <w:pPr>
        <w:tabs>
          <w:tab w:val="center" w:pos="7380"/>
        </w:tabs>
        <w:rPr>
          <w:sz w:val="22"/>
          <w:szCs w:val="22"/>
        </w:rPr>
      </w:pPr>
      <w:r w:rsidRPr="00292D8B">
        <w:rPr>
          <w:sz w:val="22"/>
          <w:szCs w:val="22"/>
          <w:lang w:val="pl-PL"/>
        </w:rPr>
        <w:t xml:space="preserve">Na temelju </w:t>
      </w:r>
      <w:r w:rsidRPr="00292D8B">
        <w:rPr>
          <w:sz w:val="22"/>
          <w:szCs w:val="22"/>
        </w:rPr>
        <w:t>č</w:t>
      </w:r>
      <w:r w:rsidRPr="00292D8B">
        <w:rPr>
          <w:sz w:val="22"/>
          <w:szCs w:val="22"/>
          <w:lang w:val="pl-PL"/>
        </w:rPr>
        <w:t>lanka</w:t>
      </w:r>
      <w:r w:rsidRPr="00292D8B">
        <w:rPr>
          <w:sz w:val="22"/>
          <w:szCs w:val="22"/>
        </w:rPr>
        <w:t xml:space="preserve"> 110. </w:t>
      </w:r>
      <w:r w:rsidRPr="00292D8B">
        <w:rPr>
          <w:sz w:val="22"/>
          <w:szCs w:val="22"/>
          <w:lang w:val="pl-PL"/>
        </w:rPr>
        <w:t>stavka</w:t>
      </w:r>
      <w:r w:rsidRPr="00292D8B">
        <w:rPr>
          <w:sz w:val="22"/>
          <w:szCs w:val="22"/>
        </w:rPr>
        <w:t xml:space="preserve"> 2. </w:t>
      </w:r>
      <w:r w:rsidRPr="00292D8B">
        <w:rPr>
          <w:sz w:val="22"/>
          <w:szCs w:val="22"/>
          <w:lang w:val="pl-PL"/>
        </w:rPr>
        <w:t>Zakona</w:t>
      </w:r>
      <w:r w:rsidRPr="00292D8B">
        <w:rPr>
          <w:sz w:val="22"/>
          <w:szCs w:val="22"/>
        </w:rPr>
        <w:t xml:space="preserve"> </w:t>
      </w:r>
      <w:r w:rsidRPr="00292D8B">
        <w:rPr>
          <w:sz w:val="22"/>
          <w:szCs w:val="22"/>
          <w:lang w:val="pl-PL"/>
        </w:rPr>
        <w:t>o</w:t>
      </w:r>
      <w:r w:rsidRPr="00292D8B">
        <w:rPr>
          <w:sz w:val="22"/>
          <w:szCs w:val="22"/>
        </w:rPr>
        <w:t xml:space="preserve"> </w:t>
      </w:r>
      <w:r w:rsidRPr="00292D8B">
        <w:rPr>
          <w:sz w:val="22"/>
          <w:szCs w:val="22"/>
          <w:lang w:val="pl-PL"/>
        </w:rPr>
        <w:t>prora</w:t>
      </w:r>
      <w:r w:rsidRPr="00292D8B">
        <w:rPr>
          <w:sz w:val="22"/>
          <w:szCs w:val="22"/>
        </w:rPr>
        <w:t>č</w:t>
      </w:r>
      <w:r w:rsidRPr="00292D8B">
        <w:rPr>
          <w:sz w:val="22"/>
          <w:szCs w:val="22"/>
          <w:lang w:val="pl-PL"/>
        </w:rPr>
        <w:t>unu</w:t>
      </w:r>
      <w:r w:rsidRPr="00292D8B">
        <w:rPr>
          <w:sz w:val="22"/>
          <w:szCs w:val="22"/>
        </w:rPr>
        <w:t xml:space="preserve"> (</w:t>
      </w:r>
      <w:r w:rsidRPr="00292D8B">
        <w:rPr>
          <w:sz w:val="22"/>
          <w:szCs w:val="22"/>
          <w:lang w:val="pl-PL"/>
        </w:rPr>
        <w:t>„Narodne</w:t>
      </w:r>
      <w:r w:rsidRPr="00292D8B">
        <w:rPr>
          <w:sz w:val="22"/>
          <w:szCs w:val="22"/>
        </w:rPr>
        <w:t xml:space="preserve"> </w:t>
      </w:r>
      <w:r w:rsidRPr="00292D8B">
        <w:rPr>
          <w:sz w:val="22"/>
          <w:szCs w:val="22"/>
          <w:lang w:val="pl-PL"/>
        </w:rPr>
        <w:t>novine”</w:t>
      </w:r>
      <w:r w:rsidRPr="00292D8B">
        <w:rPr>
          <w:sz w:val="22"/>
          <w:szCs w:val="22"/>
        </w:rPr>
        <w:t xml:space="preserve"> </w:t>
      </w:r>
      <w:r w:rsidRPr="00292D8B">
        <w:rPr>
          <w:sz w:val="22"/>
          <w:szCs w:val="22"/>
          <w:lang w:val="pl-PL"/>
        </w:rPr>
        <w:t>br</w:t>
      </w:r>
      <w:r w:rsidRPr="00292D8B">
        <w:rPr>
          <w:sz w:val="22"/>
          <w:szCs w:val="22"/>
        </w:rPr>
        <w:t xml:space="preserve">. 87/08, 136/12 i 15/15) </w:t>
      </w:r>
      <w:r w:rsidRPr="00292D8B">
        <w:rPr>
          <w:sz w:val="22"/>
          <w:szCs w:val="22"/>
          <w:lang w:val="pl-PL"/>
        </w:rPr>
        <w:t>i</w:t>
      </w:r>
      <w:r w:rsidRPr="00292D8B">
        <w:rPr>
          <w:sz w:val="22"/>
          <w:szCs w:val="22"/>
        </w:rPr>
        <w:t xml:space="preserve"> č</w:t>
      </w:r>
      <w:r w:rsidRPr="00292D8B">
        <w:rPr>
          <w:sz w:val="22"/>
          <w:szCs w:val="22"/>
          <w:lang w:val="pl-PL"/>
        </w:rPr>
        <w:t>lanka</w:t>
      </w:r>
      <w:r w:rsidRPr="00292D8B">
        <w:rPr>
          <w:sz w:val="22"/>
          <w:szCs w:val="22"/>
        </w:rPr>
        <w:t xml:space="preserve"> 19. točke 5. </w:t>
      </w:r>
      <w:r w:rsidRPr="00292D8B">
        <w:rPr>
          <w:sz w:val="22"/>
          <w:szCs w:val="22"/>
          <w:lang w:val="pl-PL"/>
        </w:rPr>
        <w:t>Statuta</w:t>
      </w:r>
      <w:r w:rsidRPr="00292D8B">
        <w:rPr>
          <w:sz w:val="22"/>
          <w:szCs w:val="22"/>
        </w:rPr>
        <w:t xml:space="preserve"> </w:t>
      </w:r>
      <w:r w:rsidRPr="00292D8B">
        <w:rPr>
          <w:sz w:val="22"/>
          <w:szCs w:val="22"/>
          <w:lang w:val="pl-PL"/>
        </w:rPr>
        <w:t>Grada</w:t>
      </w:r>
      <w:r w:rsidRPr="00292D8B">
        <w:rPr>
          <w:sz w:val="22"/>
          <w:szCs w:val="22"/>
        </w:rPr>
        <w:t xml:space="preserve"> </w:t>
      </w:r>
      <w:r w:rsidRPr="00292D8B">
        <w:rPr>
          <w:sz w:val="22"/>
          <w:szCs w:val="22"/>
          <w:lang w:val="pl-PL"/>
        </w:rPr>
        <w:t xml:space="preserve">Osijeka </w:t>
      </w:r>
      <w:r w:rsidRPr="00292D8B">
        <w:rPr>
          <w:color w:val="000000"/>
          <w:sz w:val="22"/>
          <w:szCs w:val="22"/>
        </w:rPr>
        <w:t xml:space="preserve">(Službeni glasnik Grada Osijeka br. </w:t>
      </w:r>
      <w:r w:rsidRPr="00292D8B">
        <w:rPr>
          <w:sz w:val="22"/>
          <w:szCs w:val="22"/>
        </w:rPr>
        <w:t xml:space="preserve">6/01, 3/03, 1A/05, 8/05, 2/09, 9/09, 13/09, 9/13 i 11/13-pročišćeni tekst) </w:t>
      </w:r>
      <w:r w:rsidRPr="00292D8B">
        <w:rPr>
          <w:color w:val="000000"/>
          <w:sz w:val="22"/>
          <w:szCs w:val="22"/>
        </w:rPr>
        <w:t xml:space="preserve">Gradsko vijeće Grada Osijeka na 2. sjednici održanoj 5. srpnja </w:t>
      </w:r>
      <w:r w:rsidRPr="00292D8B">
        <w:rPr>
          <w:sz w:val="22"/>
          <w:szCs w:val="22"/>
        </w:rPr>
        <w:t>2017., donijelo</w:t>
      </w:r>
      <w:r w:rsidRPr="00292D8B">
        <w:rPr>
          <w:color w:val="000000"/>
          <w:sz w:val="22"/>
          <w:szCs w:val="22"/>
        </w:rPr>
        <w:t xml:space="preserve"> je</w:t>
      </w:r>
    </w:p>
    <w:p w:rsidR="00F97274" w:rsidRPr="00292D8B" w:rsidRDefault="00F97274" w:rsidP="00F97274">
      <w:pPr>
        <w:rPr>
          <w:sz w:val="22"/>
          <w:szCs w:val="22"/>
        </w:rPr>
      </w:pPr>
    </w:p>
    <w:p w:rsidR="00F97274" w:rsidRPr="00292D8B" w:rsidRDefault="00F97274" w:rsidP="00F97274">
      <w:pPr>
        <w:jc w:val="center"/>
        <w:rPr>
          <w:b/>
          <w:sz w:val="22"/>
          <w:szCs w:val="22"/>
        </w:rPr>
      </w:pPr>
      <w:r w:rsidRPr="00292D8B">
        <w:rPr>
          <w:b/>
          <w:sz w:val="22"/>
          <w:szCs w:val="22"/>
          <w:lang w:val="pl-PL"/>
        </w:rPr>
        <w:t>O D L U K U</w:t>
      </w:r>
    </w:p>
    <w:p w:rsidR="00F97274" w:rsidRPr="00292D8B" w:rsidRDefault="00F97274" w:rsidP="00F97274">
      <w:pPr>
        <w:jc w:val="center"/>
        <w:rPr>
          <w:b/>
          <w:sz w:val="22"/>
          <w:szCs w:val="22"/>
        </w:rPr>
      </w:pPr>
    </w:p>
    <w:p w:rsidR="00F97274" w:rsidRPr="00292D8B" w:rsidRDefault="00F97274" w:rsidP="00F97274">
      <w:pPr>
        <w:jc w:val="center"/>
        <w:rPr>
          <w:b/>
          <w:sz w:val="22"/>
          <w:szCs w:val="22"/>
          <w:lang w:val="pl-PL"/>
        </w:rPr>
      </w:pPr>
      <w:r w:rsidRPr="00292D8B">
        <w:rPr>
          <w:b/>
          <w:sz w:val="22"/>
          <w:szCs w:val="22"/>
          <w:lang w:val="pl-PL"/>
        </w:rPr>
        <w:t xml:space="preserve">o donošenju Godišnjeg izvještaja o izvršenju Proračuna Grada Osijeka za 2016. </w:t>
      </w:r>
    </w:p>
    <w:p w:rsidR="00F97274" w:rsidRPr="00292D8B" w:rsidRDefault="00F97274" w:rsidP="00F97274">
      <w:pPr>
        <w:jc w:val="center"/>
        <w:rPr>
          <w:sz w:val="22"/>
          <w:szCs w:val="22"/>
          <w:lang w:val="pl-PL"/>
        </w:rPr>
      </w:pPr>
      <w:r w:rsidRPr="00292D8B">
        <w:rPr>
          <w:sz w:val="22"/>
          <w:szCs w:val="22"/>
          <w:lang w:val="pl-PL"/>
        </w:rPr>
        <w:t xml:space="preserve"> </w:t>
      </w:r>
    </w:p>
    <w:p w:rsidR="00F97274" w:rsidRPr="00292D8B" w:rsidRDefault="00F97274" w:rsidP="00F97274">
      <w:pPr>
        <w:jc w:val="center"/>
        <w:rPr>
          <w:sz w:val="22"/>
          <w:szCs w:val="22"/>
          <w:lang w:val="pl-PL"/>
        </w:rPr>
      </w:pPr>
      <w:r w:rsidRPr="00292D8B">
        <w:rPr>
          <w:sz w:val="22"/>
          <w:szCs w:val="22"/>
          <w:lang w:val="pl-PL"/>
        </w:rPr>
        <w:t>Članak 1.</w:t>
      </w:r>
    </w:p>
    <w:p w:rsidR="00F97274" w:rsidRPr="00292D8B" w:rsidRDefault="00F97274" w:rsidP="00F97274">
      <w:pPr>
        <w:rPr>
          <w:sz w:val="22"/>
          <w:szCs w:val="22"/>
          <w:lang w:val="pl-PL"/>
        </w:rPr>
      </w:pPr>
    </w:p>
    <w:p w:rsidR="00F97274" w:rsidRPr="00292D8B" w:rsidRDefault="00F97274" w:rsidP="00187065">
      <w:pPr>
        <w:ind w:firstLine="709"/>
        <w:rPr>
          <w:sz w:val="22"/>
          <w:szCs w:val="22"/>
          <w:lang w:val="pl-PL"/>
        </w:rPr>
      </w:pPr>
      <w:r w:rsidRPr="00292D8B">
        <w:rPr>
          <w:sz w:val="22"/>
          <w:szCs w:val="22"/>
          <w:lang w:val="pl-PL"/>
        </w:rPr>
        <w:t xml:space="preserve">Gradsko vijeće Grada Osijeka donosi Godišnji izvještaj o izvršenju Proračuna Grada Osijeka za 2016. </w:t>
      </w:r>
    </w:p>
    <w:p w:rsidR="00F97274" w:rsidRPr="00292D8B" w:rsidRDefault="00F97274" w:rsidP="00F97274">
      <w:pPr>
        <w:jc w:val="center"/>
        <w:rPr>
          <w:sz w:val="22"/>
          <w:szCs w:val="22"/>
          <w:lang w:val="pl-PL"/>
        </w:rPr>
      </w:pPr>
      <w:r w:rsidRPr="00292D8B">
        <w:rPr>
          <w:sz w:val="22"/>
          <w:szCs w:val="22"/>
          <w:lang w:val="pl-PL"/>
        </w:rPr>
        <w:t>Članak 2.</w:t>
      </w:r>
    </w:p>
    <w:p w:rsidR="00F97274" w:rsidRPr="00292D8B" w:rsidRDefault="00F97274" w:rsidP="00F97274">
      <w:pPr>
        <w:rPr>
          <w:sz w:val="22"/>
          <w:szCs w:val="22"/>
          <w:lang w:val="pl-PL"/>
        </w:rPr>
      </w:pPr>
    </w:p>
    <w:p w:rsidR="00F97274" w:rsidRPr="00292D8B" w:rsidRDefault="00292D8B" w:rsidP="00187065">
      <w:pPr>
        <w:ind w:firstLine="709"/>
        <w:rPr>
          <w:sz w:val="22"/>
          <w:szCs w:val="22"/>
          <w:lang w:val="pl-PL"/>
        </w:rPr>
      </w:pPr>
      <w:r w:rsidRPr="00292D8B">
        <w:rPr>
          <w:sz w:val="22"/>
          <w:szCs w:val="22"/>
          <w:lang w:val="pl-PL"/>
        </w:rPr>
        <w:t>G</w:t>
      </w:r>
      <w:r w:rsidR="00F97274" w:rsidRPr="00292D8B">
        <w:rPr>
          <w:sz w:val="22"/>
          <w:szCs w:val="22"/>
          <w:lang w:val="pl-PL"/>
        </w:rPr>
        <w:t xml:space="preserve">odišnji izvještaj o izvršenju Proračuna Grada Osijeka za 2016. sadrži sljedeće iznose: </w:t>
      </w:r>
    </w:p>
    <w:p w:rsidR="00F97274" w:rsidRPr="00292D8B" w:rsidRDefault="00F97274" w:rsidP="00F97274">
      <w:pPr>
        <w:rPr>
          <w:sz w:val="22"/>
          <w:szCs w:val="22"/>
          <w:lang w:val="pl-PL"/>
        </w:rPr>
      </w:pPr>
    </w:p>
    <w:p w:rsidR="00F97274" w:rsidRPr="00292D8B" w:rsidRDefault="00F97274" w:rsidP="00187065">
      <w:pPr>
        <w:tabs>
          <w:tab w:val="decimal" w:pos="8505"/>
        </w:tabs>
        <w:ind w:left="709" w:hanging="709"/>
        <w:rPr>
          <w:sz w:val="22"/>
          <w:szCs w:val="22"/>
          <w:lang w:val="pl-PL"/>
        </w:rPr>
      </w:pPr>
      <w:r w:rsidRPr="00292D8B">
        <w:rPr>
          <w:sz w:val="22"/>
          <w:szCs w:val="22"/>
          <w:lang w:val="pl-PL"/>
        </w:rPr>
        <w:t>-</w:t>
      </w:r>
      <w:r w:rsidRPr="00292D8B">
        <w:rPr>
          <w:sz w:val="22"/>
          <w:szCs w:val="22"/>
          <w:lang w:val="pl-PL"/>
        </w:rPr>
        <w:tab/>
        <w:t>ukupan iznos ostvarenih prihoda/primitaka</w:t>
      </w:r>
      <w:r w:rsidRPr="00292D8B">
        <w:rPr>
          <w:sz w:val="22"/>
          <w:szCs w:val="22"/>
          <w:lang w:val="pl-PL"/>
        </w:rPr>
        <w:tab/>
        <w:t>418.851.249,88 kuna</w:t>
      </w:r>
    </w:p>
    <w:p w:rsidR="00F97274" w:rsidRPr="00292D8B" w:rsidRDefault="00F97274" w:rsidP="00187065">
      <w:pPr>
        <w:tabs>
          <w:tab w:val="decimal" w:pos="8505"/>
        </w:tabs>
        <w:ind w:left="709" w:hanging="709"/>
        <w:rPr>
          <w:sz w:val="22"/>
          <w:szCs w:val="22"/>
          <w:lang w:val="pl-PL"/>
        </w:rPr>
      </w:pPr>
      <w:r w:rsidRPr="00292D8B">
        <w:rPr>
          <w:sz w:val="22"/>
          <w:szCs w:val="22"/>
          <w:lang w:val="pl-PL"/>
        </w:rPr>
        <w:t xml:space="preserve">- </w:t>
      </w:r>
      <w:r w:rsidRPr="00292D8B">
        <w:rPr>
          <w:sz w:val="22"/>
          <w:szCs w:val="22"/>
          <w:lang w:val="pl-PL"/>
        </w:rPr>
        <w:tab/>
        <w:t xml:space="preserve">ukupan iznos izvršenih rashoda/izdataka </w:t>
      </w:r>
      <w:r w:rsidRPr="00292D8B">
        <w:rPr>
          <w:sz w:val="22"/>
          <w:szCs w:val="22"/>
          <w:lang w:val="pl-PL"/>
        </w:rPr>
        <w:tab/>
        <w:t xml:space="preserve">  400.302.414,63 kuna</w:t>
      </w:r>
    </w:p>
    <w:p w:rsidR="00187065" w:rsidRDefault="00F97274" w:rsidP="00187065">
      <w:pPr>
        <w:tabs>
          <w:tab w:val="decimal" w:pos="8505"/>
        </w:tabs>
        <w:ind w:left="709" w:hanging="709"/>
        <w:rPr>
          <w:sz w:val="22"/>
          <w:szCs w:val="22"/>
          <w:lang w:val="pl-PL"/>
        </w:rPr>
      </w:pPr>
      <w:r w:rsidRPr="00292D8B">
        <w:rPr>
          <w:sz w:val="22"/>
          <w:szCs w:val="22"/>
          <w:lang w:val="pl-PL"/>
        </w:rPr>
        <w:t xml:space="preserve">- </w:t>
      </w:r>
      <w:r w:rsidRPr="00292D8B">
        <w:rPr>
          <w:sz w:val="22"/>
          <w:szCs w:val="22"/>
          <w:lang w:val="pl-PL"/>
        </w:rPr>
        <w:tab/>
        <w:t>razlika između ostvarenih prihoda/primitaka i</w:t>
      </w:r>
      <w:r w:rsidR="00395B4A">
        <w:rPr>
          <w:sz w:val="22"/>
          <w:szCs w:val="22"/>
          <w:lang w:val="pl-PL"/>
        </w:rPr>
        <w:t xml:space="preserve"> </w:t>
      </w:r>
      <w:r w:rsidRPr="00292D8B">
        <w:rPr>
          <w:sz w:val="22"/>
          <w:szCs w:val="22"/>
          <w:lang w:val="pl-PL"/>
        </w:rPr>
        <w:t xml:space="preserve">izvršenih </w:t>
      </w:r>
    </w:p>
    <w:p w:rsidR="00F97274" w:rsidRPr="00292D8B" w:rsidRDefault="00395B4A" w:rsidP="00187065">
      <w:pPr>
        <w:tabs>
          <w:tab w:val="decimal" w:pos="8505"/>
        </w:tabs>
        <w:ind w:left="709" w:hanging="709"/>
        <w:rPr>
          <w:sz w:val="22"/>
          <w:szCs w:val="22"/>
          <w:lang w:val="pl-PL"/>
        </w:rPr>
      </w:pPr>
      <w:r>
        <w:rPr>
          <w:sz w:val="22"/>
          <w:szCs w:val="22"/>
          <w:lang w:val="pl-PL"/>
        </w:rPr>
        <w:tab/>
      </w:r>
      <w:r w:rsidR="00F97274" w:rsidRPr="00292D8B">
        <w:rPr>
          <w:sz w:val="22"/>
          <w:szCs w:val="22"/>
          <w:lang w:val="pl-PL"/>
        </w:rPr>
        <w:t xml:space="preserve">rashoda/izdataka (višak) </w:t>
      </w:r>
      <w:r>
        <w:rPr>
          <w:sz w:val="22"/>
          <w:szCs w:val="22"/>
          <w:lang w:val="pl-PL"/>
        </w:rPr>
        <w:tab/>
      </w:r>
      <w:r w:rsidR="00F97274" w:rsidRPr="00292D8B">
        <w:rPr>
          <w:sz w:val="22"/>
          <w:szCs w:val="22"/>
          <w:lang w:val="pl-PL"/>
        </w:rPr>
        <w:t>18.548.835,25 kuna</w:t>
      </w:r>
    </w:p>
    <w:p w:rsidR="00187065" w:rsidRDefault="00F97274" w:rsidP="00187065">
      <w:pPr>
        <w:tabs>
          <w:tab w:val="decimal" w:pos="8505"/>
        </w:tabs>
        <w:ind w:left="709" w:hanging="709"/>
        <w:rPr>
          <w:sz w:val="22"/>
          <w:szCs w:val="22"/>
          <w:lang w:val="pl-PL"/>
        </w:rPr>
      </w:pPr>
      <w:r w:rsidRPr="00292D8B">
        <w:rPr>
          <w:sz w:val="22"/>
          <w:szCs w:val="22"/>
          <w:lang w:val="pl-PL"/>
        </w:rPr>
        <w:t xml:space="preserve">- </w:t>
      </w:r>
      <w:r w:rsidRPr="00292D8B">
        <w:rPr>
          <w:sz w:val="22"/>
          <w:szCs w:val="22"/>
          <w:lang w:val="pl-PL"/>
        </w:rPr>
        <w:tab/>
        <w:t>manjak prihoda/primitaka Grada Osijeka</w:t>
      </w:r>
      <w:r w:rsidR="00395B4A">
        <w:rPr>
          <w:sz w:val="22"/>
          <w:szCs w:val="22"/>
          <w:lang w:val="pl-PL"/>
        </w:rPr>
        <w:t xml:space="preserve"> </w:t>
      </w:r>
      <w:r w:rsidRPr="00292D8B">
        <w:rPr>
          <w:sz w:val="22"/>
          <w:szCs w:val="22"/>
          <w:lang w:val="pl-PL"/>
        </w:rPr>
        <w:t xml:space="preserve">iz prethodnih </w:t>
      </w:r>
    </w:p>
    <w:p w:rsidR="00F97274" w:rsidRPr="00292D8B" w:rsidRDefault="00187065" w:rsidP="00187065">
      <w:pPr>
        <w:tabs>
          <w:tab w:val="decimal" w:pos="8505"/>
        </w:tabs>
        <w:ind w:left="709" w:hanging="709"/>
        <w:rPr>
          <w:sz w:val="22"/>
          <w:szCs w:val="22"/>
          <w:lang w:val="pl-PL"/>
        </w:rPr>
      </w:pPr>
      <w:r>
        <w:rPr>
          <w:sz w:val="22"/>
          <w:szCs w:val="22"/>
          <w:lang w:val="pl-PL"/>
        </w:rPr>
        <w:tab/>
      </w:r>
      <w:r w:rsidR="00F97274" w:rsidRPr="00292D8B">
        <w:rPr>
          <w:sz w:val="22"/>
          <w:szCs w:val="22"/>
          <w:lang w:val="pl-PL"/>
        </w:rPr>
        <w:t>godina za pokriće u 2016.</w:t>
      </w:r>
      <w:r w:rsidR="00395B4A">
        <w:rPr>
          <w:sz w:val="22"/>
          <w:szCs w:val="22"/>
          <w:lang w:val="pl-PL"/>
        </w:rPr>
        <w:tab/>
      </w:r>
      <w:r w:rsidR="00F97274" w:rsidRPr="00292D8B">
        <w:rPr>
          <w:sz w:val="22"/>
          <w:szCs w:val="22"/>
          <w:lang w:val="pl-PL"/>
        </w:rPr>
        <w:t>-10.000.000,00 kuna</w:t>
      </w:r>
    </w:p>
    <w:p w:rsidR="00395B4A" w:rsidRDefault="00F97274" w:rsidP="00187065">
      <w:pPr>
        <w:tabs>
          <w:tab w:val="decimal" w:pos="8505"/>
        </w:tabs>
        <w:ind w:left="709" w:hanging="709"/>
        <w:rPr>
          <w:sz w:val="22"/>
          <w:szCs w:val="22"/>
          <w:lang w:val="pl-PL"/>
        </w:rPr>
      </w:pPr>
      <w:r w:rsidRPr="00292D8B">
        <w:rPr>
          <w:sz w:val="22"/>
          <w:szCs w:val="22"/>
          <w:lang w:val="pl-PL"/>
        </w:rPr>
        <w:t xml:space="preserve">- </w:t>
      </w:r>
      <w:r w:rsidRPr="00292D8B">
        <w:rPr>
          <w:sz w:val="22"/>
          <w:szCs w:val="22"/>
          <w:lang w:val="pl-PL"/>
        </w:rPr>
        <w:tab/>
        <w:t>dio uključenog viška prihoda/primitaka proračunskih korisnika</w:t>
      </w:r>
    </w:p>
    <w:p w:rsidR="00F97274" w:rsidRPr="00292D8B" w:rsidRDefault="00395B4A" w:rsidP="00187065">
      <w:pPr>
        <w:tabs>
          <w:tab w:val="decimal" w:pos="3686"/>
          <w:tab w:val="decimal" w:pos="8505"/>
        </w:tabs>
        <w:ind w:left="709" w:hanging="709"/>
        <w:rPr>
          <w:sz w:val="22"/>
          <w:szCs w:val="22"/>
          <w:lang w:val="pl-PL"/>
        </w:rPr>
      </w:pPr>
      <w:r>
        <w:rPr>
          <w:sz w:val="22"/>
          <w:szCs w:val="22"/>
          <w:lang w:val="pl-PL"/>
        </w:rPr>
        <w:tab/>
      </w:r>
      <w:r w:rsidR="00F97274" w:rsidRPr="00292D8B">
        <w:rPr>
          <w:sz w:val="22"/>
          <w:szCs w:val="22"/>
          <w:lang w:val="pl-PL"/>
        </w:rPr>
        <w:t>iz prethodnih godina</w:t>
      </w:r>
      <w:r w:rsidR="00F97274" w:rsidRPr="00292D8B">
        <w:rPr>
          <w:sz w:val="22"/>
          <w:szCs w:val="22"/>
          <w:lang w:val="pl-PL"/>
        </w:rPr>
        <w:tab/>
      </w:r>
      <w:r w:rsidR="00187065">
        <w:rPr>
          <w:sz w:val="22"/>
          <w:szCs w:val="22"/>
          <w:lang w:val="pl-PL"/>
        </w:rPr>
        <w:tab/>
      </w:r>
      <w:r w:rsidR="00F97274" w:rsidRPr="00292D8B">
        <w:rPr>
          <w:sz w:val="22"/>
          <w:szCs w:val="22"/>
          <w:lang w:val="pl-PL"/>
        </w:rPr>
        <w:t>2.400.567,44 kuna</w:t>
      </w:r>
    </w:p>
    <w:p w:rsidR="00F97274" w:rsidRPr="00292D8B" w:rsidRDefault="00F97274" w:rsidP="00187065">
      <w:pPr>
        <w:tabs>
          <w:tab w:val="decimal" w:pos="8505"/>
        </w:tabs>
        <w:ind w:left="709" w:hanging="709"/>
        <w:rPr>
          <w:sz w:val="22"/>
          <w:szCs w:val="22"/>
          <w:lang w:val="pl-PL"/>
        </w:rPr>
      </w:pPr>
      <w:r w:rsidRPr="00292D8B">
        <w:rPr>
          <w:sz w:val="22"/>
          <w:szCs w:val="22"/>
          <w:lang w:val="pl-PL"/>
        </w:rPr>
        <w:t xml:space="preserve">- </w:t>
      </w:r>
      <w:r w:rsidRPr="00292D8B">
        <w:rPr>
          <w:sz w:val="22"/>
          <w:szCs w:val="22"/>
          <w:lang w:val="pl-PL"/>
        </w:rPr>
        <w:tab/>
        <w:t>preostali dio manjka prihoda/primitaka Grada Osijeka</w:t>
      </w:r>
    </w:p>
    <w:p w:rsidR="00F97274" w:rsidRPr="00292D8B" w:rsidRDefault="00F97274" w:rsidP="00187065">
      <w:pPr>
        <w:tabs>
          <w:tab w:val="decimal" w:pos="3828"/>
          <w:tab w:val="decimal" w:pos="8505"/>
        </w:tabs>
        <w:ind w:left="709" w:hanging="709"/>
        <w:rPr>
          <w:sz w:val="22"/>
          <w:szCs w:val="22"/>
          <w:lang w:val="pl-PL"/>
        </w:rPr>
      </w:pPr>
      <w:r w:rsidRPr="00292D8B">
        <w:rPr>
          <w:sz w:val="22"/>
          <w:szCs w:val="22"/>
          <w:lang w:val="pl-PL"/>
        </w:rPr>
        <w:tab/>
        <w:t>iz prethodnih godina</w:t>
      </w:r>
      <w:r w:rsidRPr="00292D8B">
        <w:rPr>
          <w:sz w:val="22"/>
          <w:szCs w:val="22"/>
          <w:lang w:val="pl-PL"/>
        </w:rPr>
        <w:tab/>
        <w:t xml:space="preserve">   </w:t>
      </w:r>
      <w:r w:rsidR="00187065">
        <w:rPr>
          <w:sz w:val="22"/>
          <w:szCs w:val="22"/>
          <w:lang w:val="pl-PL"/>
        </w:rPr>
        <w:tab/>
      </w:r>
      <w:r w:rsidRPr="00292D8B">
        <w:rPr>
          <w:sz w:val="22"/>
          <w:szCs w:val="22"/>
          <w:lang w:val="pl-PL"/>
        </w:rPr>
        <w:t>-21.025.581,97 kuna</w:t>
      </w:r>
    </w:p>
    <w:p w:rsidR="00F97274" w:rsidRDefault="00F97274" w:rsidP="00187065">
      <w:pPr>
        <w:tabs>
          <w:tab w:val="decimal" w:pos="8505"/>
        </w:tabs>
        <w:ind w:left="709" w:hanging="709"/>
        <w:rPr>
          <w:sz w:val="22"/>
          <w:szCs w:val="22"/>
          <w:lang w:val="pl-PL"/>
        </w:rPr>
      </w:pPr>
      <w:r w:rsidRPr="00292D8B">
        <w:rPr>
          <w:sz w:val="22"/>
          <w:szCs w:val="22"/>
          <w:lang w:val="pl-PL"/>
        </w:rPr>
        <w:t>-</w:t>
      </w:r>
      <w:r w:rsidRPr="00292D8B">
        <w:rPr>
          <w:sz w:val="22"/>
          <w:szCs w:val="22"/>
          <w:lang w:val="pl-PL"/>
        </w:rPr>
        <w:tab/>
        <w:t xml:space="preserve">ukupni manjak prihoda/primitaka po Godišnjem obračunu </w:t>
      </w:r>
      <w:r w:rsidRPr="00292D8B">
        <w:rPr>
          <w:sz w:val="22"/>
          <w:szCs w:val="22"/>
          <w:lang w:val="pl-PL"/>
        </w:rPr>
        <w:tab/>
        <w:t>-10.076.179,28 kuna</w:t>
      </w:r>
      <w:r w:rsidR="00395B4A">
        <w:rPr>
          <w:sz w:val="22"/>
          <w:szCs w:val="22"/>
          <w:lang w:val="pl-PL"/>
        </w:rPr>
        <w:t>.</w:t>
      </w:r>
    </w:p>
    <w:p w:rsidR="00187065" w:rsidRDefault="00187065" w:rsidP="00187065">
      <w:pPr>
        <w:tabs>
          <w:tab w:val="decimal" w:pos="8505"/>
        </w:tabs>
        <w:ind w:left="284" w:hanging="284"/>
        <w:rPr>
          <w:sz w:val="22"/>
          <w:szCs w:val="22"/>
          <w:lang w:val="pl-PL"/>
        </w:rPr>
      </w:pPr>
    </w:p>
    <w:p w:rsidR="00F97274" w:rsidRPr="00292D8B" w:rsidRDefault="00F97274" w:rsidP="00F97274">
      <w:pPr>
        <w:jc w:val="center"/>
        <w:rPr>
          <w:sz w:val="22"/>
          <w:szCs w:val="22"/>
          <w:lang w:val="pl-PL"/>
        </w:rPr>
      </w:pPr>
      <w:r w:rsidRPr="00292D8B">
        <w:rPr>
          <w:sz w:val="22"/>
          <w:szCs w:val="22"/>
          <w:lang w:val="pl-PL"/>
        </w:rPr>
        <w:t>Članak 3.</w:t>
      </w:r>
    </w:p>
    <w:p w:rsidR="00F97274" w:rsidRPr="00292D8B" w:rsidRDefault="00F97274" w:rsidP="00F97274">
      <w:pPr>
        <w:rPr>
          <w:sz w:val="22"/>
          <w:szCs w:val="22"/>
          <w:lang w:val="pl-PL"/>
        </w:rPr>
      </w:pPr>
    </w:p>
    <w:p w:rsidR="00F97274" w:rsidRPr="00292D8B" w:rsidRDefault="00F97274" w:rsidP="00187065">
      <w:pPr>
        <w:ind w:firstLine="709"/>
        <w:rPr>
          <w:sz w:val="22"/>
          <w:szCs w:val="22"/>
          <w:lang w:val="pl-PL"/>
        </w:rPr>
      </w:pPr>
      <w:r w:rsidRPr="00292D8B">
        <w:rPr>
          <w:sz w:val="22"/>
          <w:szCs w:val="22"/>
          <w:lang w:val="pl-PL"/>
        </w:rPr>
        <w:t xml:space="preserve">Prihodi/primitci, rashodi/izdatci i financijski rezultat Proračuna Grada Osijeka za 2016., bez uključenih vlastitih i namjenskih prihoda/primitaka i rashoda/izdataka proračunskih korisnika, ostvareni su kako slijedi: </w:t>
      </w:r>
    </w:p>
    <w:p w:rsidR="00F97274" w:rsidRPr="00292D8B" w:rsidRDefault="00F97274" w:rsidP="00F97274">
      <w:pPr>
        <w:rPr>
          <w:sz w:val="22"/>
          <w:szCs w:val="22"/>
          <w:lang w:val="pl-PL"/>
        </w:rPr>
      </w:pPr>
    </w:p>
    <w:p w:rsidR="00F97274" w:rsidRPr="00292D8B" w:rsidRDefault="00F97274" w:rsidP="00187065">
      <w:pPr>
        <w:tabs>
          <w:tab w:val="decimal" w:pos="8222"/>
        </w:tabs>
        <w:ind w:left="709" w:hanging="709"/>
        <w:rPr>
          <w:sz w:val="22"/>
          <w:szCs w:val="22"/>
          <w:lang w:val="pl-PL"/>
        </w:rPr>
      </w:pPr>
      <w:r w:rsidRPr="00292D8B">
        <w:rPr>
          <w:sz w:val="22"/>
          <w:szCs w:val="22"/>
          <w:lang w:val="pl-PL"/>
        </w:rPr>
        <w:t xml:space="preserve">- </w:t>
      </w:r>
      <w:r w:rsidRPr="00292D8B">
        <w:rPr>
          <w:sz w:val="22"/>
          <w:szCs w:val="22"/>
          <w:lang w:val="pl-PL"/>
        </w:rPr>
        <w:tab/>
        <w:t>ukupan iznos ostvarenih prihoda/primitaka</w:t>
      </w:r>
      <w:r w:rsidRPr="00292D8B">
        <w:rPr>
          <w:sz w:val="22"/>
          <w:szCs w:val="22"/>
          <w:lang w:val="pl-PL"/>
        </w:rPr>
        <w:tab/>
        <w:t>370.904.848,15 kuna</w:t>
      </w:r>
    </w:p>
    <w:p w:rsidR="00F97274" w:rsidRPr="00292D8B" w:rsidRDefault="00F97274" w:rsidP="00187065">
      <w:pPr>
        <w:tabs>
          <w:tab w:val="decimal" w:pos="8222"/>
        </w:tabs>
        <w:ind w:left="709" w:hanging="709"/>
        <w:rPr>
          <w:sz w:val="22"/>
          <w:szCs w:val="22"/>
          <w:lang w:val="pl-PL"/>
        </w:rPr>
      </w:pPr>
      <w:r w:rsidRPr="00292D8B">
        <w:rPr>
          <w:sz w:val="22"/>
          <w:szCs w:val="22"/>
          <w:lang w:val="pl-PL"/>
        </w:rPr>
        <w:t xml:space="preserve">- </w:t>
      </w:r>
      <w:r w:rsidRPr="00292D8B">
        <w:rPr>
          <w:sz w:val="22"/>
          <w:szCs w:val="22"/>
          <w:lang w:val="pl-PL"/>
        </w:rPr>
        <w:tab/>
        <w:t xml:space="preserve">ukupan iznos izvršenih rashoda/izdataka  </w:t>
      </w:r>
      <w:r w:rsidRPr="00292D8B">
        <w:rPr>
          <w:sz w:val="22"/>
          <w:szCs w:val="22"/>
          <w:lang w:val="pl-PL"/>
        </w:rPr>
        <w:tab/>
        <w:t>351.675.540,20 kuna</w:t>
      </w:r>
    </w:p>
    <w:p w:rsidR="00395B4A" w:rsidRDefault="00F97274" w:rsidP="00187065">
      <w:pPr>
        <w:tabs>
          <w:tab w:val="decimal" w:pos="8222"/>
        </w:tabs>
        <w:ind w:left="709" w:hanging="709"/>
        <w:rPr>
          <w:sz w:val="22"/>
          <w:szCs w:val="22"/>
          <w:lang w:val="pl-PL"/>
        </w:rPr>
      </w:pPr>
      <w:r w:rsidRPr="00292D8B">
        <w:rPr>
          <w:sz w:val="22"/>
          <w:szCs w:val="22"/>
          <w:lang w:val="pl-PL"/>
        </w:rPr>
        <w:t>-</w:t>
      </w:r>
      <w:r w:rsidRPr="00292D8B">
        <w:rPr>
          <w:sz w:val="22"/>
          <w:szCs w:val="22"/>
          <w:lang w:val="pl-PL"/>
        </w:rPr>
        <w:tab/>
        <w:t>razlika između ostvarenih prihoda/primitaka i</w:t>
      </w:r>
      <w:r w:rsidR="00395B4A">
        <w:rPr>
          <w:sz w:val="22"/>
          <w:szCs w:val="22"/>
          <w:lang w:val="pl-PL"/>
        </w:rPr>
        <w:t xml:space="preserve"> </w:t>
      </w:r>
      <w:r w:rsidRPr="00292D8B">
        <w:rPr>
          <w:sz w:val="22"/>
          <w:szCs w:val="22"/>
          <w:lang w:val="pl-PL"/>
        </w:rPr>
        <w:t>izvršenih</w:t>
      </w:r>
      <w:r w:rsidR="00395B4A">
        <w:rPr>
          <w:sz w:val="22"/>
          <w:szCs w:val="22"/>
          <w:lang w:val="pl-PL"/>
        </w:rPr>
        <w:t xml:space="preserve"> </w:t>
      </w:r>
    </w:p>
    <w:p w:rsidR="00F97274" w:rsidRPr="00292D8B" w:rsidRDefault="00395B4A" w:rsidP="00187065">
      <w:pPr>
        <w:tabs>
          <w:tab w:val="decimal" w:pos="3828"/>
          <w:tab w:val="decimal" w:pos="8222"/>
        </w:tabs>
        <w:ind w:left="709" w:hanging="709"/>
        <w:rPr>
          <w:sz w:val="22"/>
          <w:szCs w:val="22"/>
          <w:lang w:val="pl-PL"/>
        </w:rPr>
      </w:pPr>
      <w:r>
        <w:rPr>
          <w:sz w:val="22"/>
          <w:szCs w:val="22"/>
          <w:lang w:val="pl-PL"/>
        </w:rPr>
        <w:tab/>
      </w:r>
      <w:r w:rsidR="00F97274" w:rsidRPr="00292D8B">
        <w:rPr>
          <w:sz w:val="22"/>
          <w:szCs w:val="22"/>
          <w:lang w:val="pl-PL"/>
        </w:rPr>
        <w:t>rashoda/izdataka</w:t>
      </w:r>
      <w:r>
        <w:rPr>
          <w:sz w:val="22"/>
          <w:szCs w:val="22"/>
          <w:lang w:val="pl-PL"/>
        </w:rPr>
        <w:t xml:space="preserve"> </w:t>
      </w:r>
      <w:r w:rsidR="00F97274" w:rsidRPr="00292D8B">
        <w:rPr>
          <w:sz w:val="22"/>
          <w:szCs w:val="22"/>
          <w:lang w:val="pl-PL"/>
        </w:rPr>
        <w:t xml:space="preserve">(višak) </w:t>
      </w:r>
      <w:r w:rsidR="00F97274" w:rsidRPr="00292D8B">
        <w:rPr>
          <w:sz w:val="22"/>
          <w:szCs w:val="22"/>
          <w:lang w:val="pl-PL"/>
        </w:rPr>
        <w:tab/>
      </w:r>
      <w:r w:rsidR="00187065">
        <w:rPr>
          <w:sz w:val="22"/>
          <w:szCs w:val="22"/>
          <w:lang w:val="pl-PL"/>
        </w:rPr>
        <w:tab/>
      </w:r>
      <w:r w:rsidR="00F97274" w:rsidRPr="00292D8B">
        <w:rPr>
          <w:sz w:val="22"/>
          <w:szCs w:val="22"/>
          <w:lang w:val="pl-PL"/>
        </w:rPr>
        <w:t>19.229.307,95 kuna</w:t>
      </w:r>
    </w:p>
    <w:p w:rsidR="00F97274" w:rsidRPr="00292D8B" w:rsidRDefault="00F97274" w:rsidP="00187065">
      <w:pPr>
        <w:tabs>
          <w:tab w:val="decimal" w:pos="8222"/>
        </w:tabs>
        <w:ind w:left="709" w:hanging="709"/>
        <w:rPr>
          <w:sz w:val="22"/>
          <w:szCs w:val="22"/>
          <w:lang w:val="pl-PL"/>
        </w:rPr>
      </w:pPr>
      <w:r w:rsidRPr="00292D8B">
        <w:rPr>
          <w:sz w:val="22"/>
          <w:szCs w:val="22"/>
          <w:lang w:val="pl-PL"/>
        </w:rPr>
        <w:t>-</w:t>
      </w:r>
      <w:r w:rsidRPr="00292D8B">
        <w:rPr>
          <w:sz w:val="22"/>
          <w:szCs w:val="22"/>
          <w:lang w:val="pl-PL"/>
        </w:rPr>
        <w:tab/>
        <w:t>preneseni manjak prihoda/primitaka Grada Osijeka</w:t>
      </w:r>
    </w:p>
    <w:p w:rsidR="00F97274" w:rsidRPr="00292D8B" w:rsidRDefault="00F97274" w:rsidP="00187065">
      <w:pPr>
        <w:tabs>
          <w:tab w:val="decimal" w:pos="3686"/>
          <w:tab w:val="decimal" w:pos="8222"/>
        </w:tabs>
        <w:ind w:left="709" w:hanging="709"/>
        <w:rPr>
          <w:sz w:val="22"/>
          <w:szCs w:val="22"/>
          <w:lang w:val="pl-PL"/>
        </w:rPr>
      </w:pPr>
      <w:r w:rsidRPr="00292D8B">
        <w:rPr>
          <w:sz w:val="22"/>
          <w:szCs w:val="22"/>
          <w:lang w:val="pl-PL"/>
        </w:rPr>
        <w:tab/>
        <w:t>iz prethodne godine</w:t>
      </w:r>
      <w:r w:rsidRPr="00292D8B">
        <w:rPr>
          <w:sz w:val="22"/>
          <w:szCs w:val="22"/>
          <w:lang w:val="pl-PL"/>
        </w:rPr>
        <w:tab/>
        <w:t xml:space="preserve">   </w:t>
      </w:r>
      <w:r w:rsidR="00187065">
        <w:rPr>
          <w:sz w:val="22"/>
          <w:szCs w:val="22"/>
          <w:lang w:val="pl-PL"/>
        </w:rPr>
        <w:tab/>
      </w:r>
      <w:r w:rsidRPr="00292D8B">
        <w:rPr>
          <w:sz w:val="22"/>
          <w:szCs w:val="22"/>
          <w:lang w:val="pl-PL"/>
        </w:rPr>
        <w:t>-31.025.581,97 kuna</w:t>
      </w:r>
    </w:p>
    <w:p w:rsidR="00F97274" w:rsidRPr="00292D8B" w:rsidRDefault="00F97274" w:rsidP="00187065">
      <w:pPr>
        <w:tabs>
          <w:tab w:val="decimal" w:pos="8222"/>
        </w:tabs>
        <w:ind w:left="709" w:hanging="709"/>
        <w:rPr>
          <w:sz w:val="22"/>
          <w:szCs w:val="22"/>
          <w:lang w:val="pl-PL"/>
        </w:rPr>
      </w:pPr>
      <w:r w:rsidRPr="00292D8B">
        <w:rPr>
          <w:sz w:val="22"/>
          <w:szCs w:val="22"/>
          <w:lang w:val="pl-PL"/>
        </w:rPr>
        <w:t xml:space="preserve">- </w:t>
      </w:r>
      <w:r w:rsidRPr="00292D8B">
        <w:rPr>
          <w:sz w:val="22"/>
          <w:szCs w:val="22"/>
          <w:lang w:val="pl-PL"/>
        </w:rPr>
        <w:tab/>
        <w:t>manjak prihoda/primitaka</w:t>
      </w:r>
      <w:r w:rsidR="00187065">
        <w:rPr>
          <w:sz w:val="22"/>
          <w:szCs w:val="22"/>
          <w:lang w:val="pl-PL"/>
        </w:rPr>
        <w:t xml:space="preserve"> </w:t>
      </w:r>
      <w:r w:rsidRPr="00292D8B">
        <w:rPr>
          <w:sz w:val="22"/>
          <w:szCs w:val="22"/>
          <w:lang w:val="pl-PL"/>
        </w:rPr>
        <w:t xml:space="preserve">za pokriće u sljedećem razdoblju </w:t>
      </w:r>
      <w:r w:rsidRPr="00292D8B">
        <w:rPr>
          <w:sz w:val="22"/>
          <w:szCs w:val="22"/>
          <w:lang w:val="pl-PL"/>
        </w:rPr>
        <w:tab/>
        <w:t xml:space="preserve">   -11.796.274,02 kuna</w:t>
      </w:r>
      <w:r w:rsidR="004D67FE">
        <w:rPr>
          <w:sz w:val="22"/>
          <w:szCs w:val="22"/>
          <w:lang w:val="pl-PL"/>
        </w:rPr>
        <w:t>.</w:t>
      </w:r>
    </w:p>
    <w:p w:rsidR="00292D8B" w:rsidRPr="00292D8B" w:rsidRDefault="00292D8B" w:rsidP="00292D8B">
      <w:pPr>
        <w:tabs>
          <w:tab w:val="decimal" w:pos="3402"/>
        </w:tabs>
        <w:ind w:left="284" w:hanging="284"/>
        <w:rPr>
          <w:sz w:val="22"/>
          <w:szCs w:val="22"/>
          <w:lang w:val="pl-PL"/>
        </w:rPr>
      </w:pPr>
    </w:p>
    <w:p w:rsidR="00F97274" w:rsidRPr="00292D8B" w:rsidRDefault="00F97274" w:rsidP="00F97274">
      <w:pPr>
        <w:jc w:val="center"/>
        <w:rPr>
          <w:sz w:val="22"/>
          <w:szCs w:val="22"/>
          <w:lang w:val="pl-PL"/>
        </w:rPr>
      </w:pPr>
      <w:r w:rsidRPr="00292D8B">
        <w:rPr>
          <w:sz w:val="22"/>
          <w:szCs w:val="22"/>
          <w:lang w:val="pl-PL"/>
        </w:rPr>
        <w:t>Članak 4.</w:t>
      </w:r>
    </w:p>
    <w:p w:rsidR="00F97274" w:rsidRPr="00292D8B" w:rsidRDefault="00F97274" w:rsidP="00F97274">
      <w:pPr>
        <w:jc w:val="center"/>
        <w:rPr>
          <w:sz w:val="22"/>
          <w:szCs w:val="22"/>
          <w:lang w:val="pl-PL"/>
        </w:rPr>
      </w:pPr>
    </w:p>
    <w:p w:rsidR="00F97274" w:rsidRPr="00292D8B" w:rsidRDefault="00F97274" w:rsidP="00187065">
      <w:pPr>
        <w:ind w:firstLine="709"/>
        <w:rPr>
          <w:sz w:val="22"/>
          <w:szCs w:val="22"/>
          <w:lang w:val="pl-PL"/>
        </w:rPr>
      </w:pPr>
      <w:r w:rsidRPr="00292D8B">
        <w:rPr>
          <w:sz w:val="22"/>
          <w:szCs w:val="22"/>
          <w:lang w:val="pl-PL"/>
        </w:rPr>
        <w:t>Rezultat poslovanja po pojedinim kategorijama prihoda/primitaka i rashoda/izdataka, nakon izvršenih zakonom utvrđenih korekcija, iskazan je u bilanci Grada Osijeka na dan 31. prosinca 2016. u iznosu od 11.796.274,02  kuna i to:</w:t>
      </w:r>
    </w:p>
    <w:p w:rsidR="00F97274" w:rsidRPr="00292D8B" w:rsidRDefault="00F97274" w:rsidP="00F97274">
      <w:pPr>
        <w:rPr>
          <w:sz w:val="22"/>
          <w:szCs w:val="22"/>
          <w:lang w:val="pl-PL"/>
        </w:rPr>
      </w:pPr>
    </w:p>
    <w:tbl>
      <w:tblPr>
        <w:tblW w:w="496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2"/>
        <w:gridCol w:w="4332"/>
        <w:gridCol w:w="2882"/>
      </w:tblGrid>
      <w:tr w:rsidR="00F97274" w:rsidRPr="004D67FE" w:rsidTr="004D67FE">
        <w:tc>
          <w:tcPr>
            <w:tcW w:w="990" w:type="pct"/>
            <w:shd w:val="clear" w:color="auto" w:fill="auto"/>
            <w:vAlign w:val="center"/>
          </w:tcPr>
          <w:p w:rsidR="00F97274" w:rsidRPr="004D67FE" w:rsidRDefault="00F97274" w:rsidP="004D67FE">
            <w:pPr>
              <w:jc w:val="center"/>
              <w:rPr>
                <w:b/>
                <w:sz w:val="20"/>
                <w:lang w:val="pl-PL"/>
              </w:rPr>
            </w:pPr>
            <w:r w:rsidRPr="004D67FE">
              <w:rPr>
                <w:b/>
                <w:sz w:val="20"/>
                <w:lang w:val="pl-PL"/>
              </w:rPr>
              <w:t>Broj računa</w:t>
            </w:r>
          </w:p>
        </w:tc>
        <w:tc>
          <w:tcPr>
            <w:tcW w:w="2408" w:type="pct"/>
            <w:shd w:val="clear" w:color="auto" w:fill="auto"/>
            <w:vAlign w:val="center"/>
          </w:tcPr>
          <w:p w:rsidR="00F97274" w:rsidRPr="004D67FE" w:rsidRDefault="00F97274" w:rsidP="004D67FE">
            <w:pPr>
              <w:jc w:val="center"/>
              <w:rPr>
                <w:b/>
                <w:sz w:val="20"/>
                <w:lang w:val="pl-PL"/>
              </w:rPr>
            </w:pPr>
            <w:r w:rsidRPr="004D67FE">
              <w:rPr>
                <w:b/>
                <w:sz w:val="20"/>
                <w:lang w:val="pl-PL"/>
              </w:rPr>
              <w:t>Naziv računa</w:t>
            </w:r>
          </w:p>
        </w:tc>
        <w:tc>
          <w:tcPr>
            <w:tcW w:w="1602" w:type="pct"/>
            <w:shd w:val="clear" w:color="auto" w:fill="auto"/>
            <w:vAlign w:val="center"/>
          </w:tcPr>
          <w:p w:rsidR="00F97274" w:rsidRPr="004D67FE" w:rsidRDefault="00F97274" w:rsidP="004D67FE">
            <w:pPr>
              <w:jc w:val="center"/>
              <w:rPr>
                <w:b/>
                <w:sz w:val="20"/>
                <w:lang w:val="pl-PL"/>
              </w:rPr>
            </w:pPr>
            <w:r w:rsidRPr="004D67FE">
              <w:rPr>
                <w:b/>
                <w:sz w:val="20"/>
                <w:lang w:val="pl-PL"/>
              </w:rPr>
              <w:t>Stanje 31.12.2016.</w:t>
            </w:r>
          </w:p>
        </w:tc>
      </w:tr>
      <w:tr w:rsidR="00F97274" w:rsidRPr="004D67FE" w:rsidTr="004D67FE">
        <w:tc>
          <w:tcPr>
            <w:tcW w:w="990" w:type="pct"/>
            <w:shd w:val="clear" w:color="auto" w:fill="auto"/>
          </w:tcPr>
          <w:p w:rsidR="00F97274" w:rsidRPr="004D67FE" w:rsidRDefault="00F97274" w:rsidP="00F97274">
            <w:pPr>
              <w:jc w:val="center"/>
              <w:rPr>
                <w:sz w:val="20"/>
                <w:lang w:val="pl-PL"/>
              </w:rPr>
            </w:pPr>
            <w:r w:rsidRPr="004D67FE">
              <w:rPr>
                <w:sz w:val="20"/>
                <w:lang w:val="pl-PL"/>
              </w:rPr>
              <w:t>92211</w:t>
            </w:r>
          </w:p>
        </w:tc>
        <w:tc>
          <w:tcPr>
            <w:tcW w:w="2408" w:type="pct"/>
            <w:shd w:val="clear" w:color="auto" w:fill="auto"/>
          </w:tcPr>
          <w:p w:rsidR="00F97274" w:rsidRPr="004D67FE" w:rsidRDefault="00F97274" w:rsidP="004D67FE">
            <w:pPr>
              <w:jc w:val="left"/>
              <w:rPr>
                <w:sz w:val="20"/>
                <w:lang w:val="pl-PL"/>
              </w:rPr>
            </w:pPr>
            <w:r w:rsidRPr="004D67FE">
              <w:rPr>
                <w:sz w:val="20"/>
                <w:lang w:val="pl-PL"/>
              </w:rPr>
              <w:t>Višak prihoda poslovanja</w:t>
            </w:r>
          </w:p>
        </w:tc>
        <w:tc>
          <w:tcPr>
            <w:tcW w:w="1602" w:type="pct"/>
            <w:shd w:val="clear" w:color="auto" w:fill="auto"/>
          </w:tcPr>
          <w:p w:rsidR="00F97274" w:rsidRPr="004D67FE" w:rsidRDefault="00F97274" w:rsidP="00F97274">
            <w:pPr>
              <w:jc w:val="right"/>
              <w:rPr>
                <w:sz w:val="20"/>
                <w:lang w:val="pl-PL"/>
              </w:rPr>
            </w:pPr>
            <w:r w:rsidRPr="004D67FE">
              <w:rPr>
                <w:sz w:val="20"/>
                <w:lang w:val="pl-PL"/>
              </w:rPr>
              <w:t>45.484.499,93</w:t>
            </w:r>
          </w:p>
        </w:tc>
      </w:tr>
      <w:tr w:rsidR="00F97274" w:rsidRPr="004D67FE" w:rsidTr="004D67FE">
        <w:tc>
          <w:tcPr>
            <w:tcW w:w="990" w:type="pct"/>
            <w:shd w:val="clear" w:color="auto" w:fill="auto"/>
          </w:tcPr>
          <w:p w:rsidR="00F97274" w:rsidRPr="004D67FE" w:rsidRDefault="00F97274" w:rsidP="00F97274">
            <w:pPr>
              <w:jc w:val="center"/>
              <w:rPr>
                <w:sz w:val="20"/>
                <w:lang w:val="pl-PL"/>
              </w:rPr>
            </w:pPr>
            <w:r w:rsidRPr="004D67FE">
              <w:rPr>
                <w:sz w:val="20"/>
                <w:lang w:val="pl-PL"/>
              </w:rPr>
              <w:t>92222</w:t>
            </w:r>
          </w:p>
        </w:tc>
        <w:tc>
          <w:tcPr>
            <w:tcW w:w="2408" w:type="pct"/>
            <w:shd w:val="clear" w:color="auto" w:fill="auto"/>
          </w:tcPr>
          <w:p w:rsidR="00F97274" w:rsidRPr="004D67FE" w:rsidRDefault="00F97274" w:rsidP="004D67FE">
            <w:pPr>
              <w:jc w:val="left"/>
              <w:rPr>
                <w:sz w:val="20"/>
                <w:lang w:val="pl-PL"/>
              </w:rPr>
            </w:pPr>
            <w:r w:rsidRPr="004D67FE">
              <w:rPr>
                <w:sz w:val="20"/>
                <w:lang w:val="pl-PL"/>
              </w:rPr>
              <w:t>Manjak prihoda od nefinancijske imovine</w:t>
            </w:r>
          </w:p>
        </w:tc>
        <w:tc>
          <w:tcPr>
            <w:tcW w:w="1602" w:type="pct"/>
            <w:shd w:val="clear" w:color="auto" w:fill="auto"/>
          </w:tcPr>
          <w:p w:rsidR="00F97274" w:rsidRPr="004D67FE" w:rsidRDefault="00F97274" w:rsidP="00F97274">
            <w:pPr>
              <w:jc w:val="right"/>
              <w:rPr>
                <w:sz w:val="20"/>
                <w:lang w:val="pl-PL"/>
              </w:rPr>
            </w:pPr>
            <w:r w:rsidRPr="004D67FE">
              <w:rPr>
                <w:sz w:val="20"/>
                <w:lang w:val="pl-PL"/>
              </w:rPr>
              <w:t>45.605.184,53</w:t>
            </w:r>
          </w:p>
        </w:tc>
      </w:tr>
      <w:tr w:rsidR="00F97274" w:rsidRPr="004D67FE" w:rsidTr="004D67FE">
        <w:tc>
          <w:tcPr>
            <w:tcW w:w="990" w:type="pct"/>
            <w:shd w:val="clear" w:color="auto" w:fill="auto"/>
          </w:tcPr>
          <w:p w:rsidR="00F97274" w:rsidRPr="004D67FE" w:rsidRDefault="00F97274" w:rsidP="00F97274">
            <w:pPr>
              <w:jc w:val="center"/>
              <w:rPr>
                <w:sz w:val="20"/>
                <w:lang w:val="pl-PL"/>
              </w:rPr>
            </w:pPr>
            <w:r w:rsidRPr="004D67FE">
              <w:rPr>
                <w:sz w:val="20"/>
                <w:lang w:val="pl-PL"/>
              </w:rPr>
              <w:t>92223</w:t>
            </w:r>
          </w:p>
        </w:tc>
        <w:tc>
          <w:tcPr>
            <w:tcW w:w="2408" w:type="pct"/>
            <w:shd w:val="clear" w:color="auto" w:fill="auto"/>
          </w:tcPr>
          <w:p w:rsidR="00F97274" w:rsidRPr="004D67FE" w:rsidRDefault="00F97274" w:rsidP="004D67FE">
            <w:pPr>
              <w:jc w:val="left"/>
              <w:rPr>
                <w:sz w:val="20"/>
                <w:lang w:val="pl-PL"/>
              </w:rPr>
            </w:pPr>
            <w:r w:rsidRPr="004D67FE">
              <w:rPr>
                <w:sz w:val="20"/>
                <w:lang w:val="pl-PL"/>
              </w:rPr>
              <w:t>Manjak primitaka od financijske imovine</w:t>
            </w:r>
          </w:p>
        </w:tc>
        <w:tc>
          <w:tcPr>
            <w:tcW w:w="1602" w:type="pct"/>
            <w:shd w:val="clear" w:color="auto" w:fill="auto"/>
          </w:tcPr>
          <w:p w:rsidR="00F97274" w:rsidRPr="004D67FE" w:rsidRDefault="00F97274" w:rsidP="00F97274">
            <w:pPr>
              <w:jc w:val="right"/>
              <w:rPr>
                <w:sz w:val="20"/>
                <w:lang w:val="pl-PL"/>
              </w:rPr>
            </w:pPr>
            <w:r w:rsidRPr="004D67FE">
              <w:rPr>
                <w:sz w:val="20"/>
                <w:lang w:val="pl-PL"/>
              </w:rPr>
              <w:t>11.675.589,42</w:t>
            </w:r>
          </w:p>
        </w:tc>
      </w:tr>
      <w:tr w:rsidR="00F97274" w:rsidRPr="004D67FE" w:rsidTr="004D67FE">
        <w:tc>
          <w:tcPr>
            <w:tcW w:w="990" w:type="pct"/>
            <w:shd w:val="clear" w:color="auto" w:fill="auto"/>
          </w:tcPr>
          <w:p w:rsidR="00F97274" w:rsidRPr="004D67FE" w:rsidRDefault="00F97274" w:rsidP="00F97274">
            <w:pPr>
              <w:rPr>
                <w:b/>
                <w:sz w:val="20"/>
                <w:lang w:val="pl-PL"/>
              </w:rPr>
            </w:pPr>
          </w:p>
        </w:tc>
        <w:tc>
          <w:tcPr>
            <w:tcW w:w="2408" w:type="pct"/>
            <w:shd w:val="clear" w:color="auto" w:fill="auto"/>
          </w:tcPr>
          <w:p w:rsidR="00F97274" w:rsidRPr="004D67FE" w:rsidRDefault="00F97274" w:rsidP="004D67FE">
            <w:pPr>
              <w:jc w:val="left"/>
              <w:rPr>
                <w:b/>
                <w:sz w:val="20"/>
                <w:lang w:val="pl-PL"/>
              </w:rPr>
            </w:pPr>
            <w:r w:rsidRPr="004D67FE">
              <w:rPr>
                <w:b/>
                <w:sz w:val="20"/>
                <w:lang w:val="pl-PL"/>
              </w:rPr>
              <w:t>Manjak prihoda i primitaka za prijenos u slijedeće razdoblje</w:t>
            </w:r>
          </w:p>
        </w:tc>
        <w:tc>
          <w:tcPr>
            <w:tcW w:w="1602" w:type="pct"/>
            <w:shd w:val="clear" w:color="auto" w:fill="auto"/>
          </w:tcPr>
          <w:p w:rsidR="00F97274" w:rsidRPr="004D67FE" w:rsidRDefault="00F97274" w:rsidP="00F97274">
            <w:pPr>
              <w:jc w:val="right"/>
              <w:rPr>
                <w:b/>
                <w:sz w:val="20"/>
                <w:lang w:val="pl-PL"/>
              </w:rPr>
            </w:pPr>
            <w:r w:rsidRPr="004D67FE">
              <w:rPr>
                <w:b/>
                <w:sz w:val="20"/>
                <w:lang w:val="pl-PL"/>
              </w:rPr>
              <w:t>11.796.274,02</w:t>
            </w:r>
          </w:p>
        </w:tc>
      </w:tr>
    </w:tbl>
    <w:p w:rsidR="00F97274" w:rsidRPr="00292D8B" w:rsidRDefault="00F97274" w:rsidP="00187065">
      <w:pPr>
        <w:ind w:firstLine="709"/>
        <w:rPr>
          <w:sz w:val="22"/>
          <w:szCs w:val="22"/>
          <w:lang w:val="pl-PL"/>
        </w:rPr>
      </w:pPr>
      <w:r w:rsidRPr="00292D8B">
        <w:rPr>
          <w:sz w:val="22"/>
          <w:szCs w:val="22"/>
          <w:lang w:val="pl-PL"/>
        </w:rPr>
        <w:lastRenderedPageBreak/>
        <w:t>Ostvarenim viškom prihoda poslovanja Grada Osijeka u iznosu od 11.675.589,42 kuna pokrit će se u 2017. manjak primitaka od financijske imovine.</w:t>
      </w:r>
    </w:p>
    <w:p w:rsidR="00F97274" w:rsidRPr="00292D8B" w:rsidRDefault="00F97274" w:rsidP="00187065">
      <w:pPr>
        <w:ind w:firstLine="709"/>
        <w:rPr>
          <w:sz w:val="22"/>
          <w:szCs w:val="22"/>
          <w:lang w:val="pl-PL"/>
        </w:rPr>
      </w:pPr>
      <w:r w:rsidRPr="00292D8B">
        <w:rPr>
          <w:sz w:val="22"/>
          <w:szCs w:val="22"/>
          <w:lang w:val="pl-PL"/>
        </w:rPr>
        <w:t xml:space="preserve">Ostvarenim viškom prihoda poslovanja Grada Osijeka u iznosu od 33.808.910,51 kuna pokrit će se dio manjka prihoda od nefinancijske imovine. </w:t>
      </w:r>
    </w:p>
    <w:p w:rsidR="00F97274" w:rsidRPr="00292D8B" w:rsidRDefault="00F97274" w:rsidP="00187065">
      <w:pPr>
        <w:ind w:firstLine="709"/>
        <w:rPr>
          <w:sz w:val="22"/>
          <w:szCs w:val="22"/>
          <w:lang w:val="pl-PL"/>
        </w:rPr>
      </w:pPr>
      <w:r w:rsidRPr="00292D8B">
        <w:rPr>
          <w:sz w:val="22"/>
          <w:szCs w:val="22"/>
          <w:lang w:val="pl-PL"/>
        </w:rPr>
        <w:t xml:space="preserve">Preostali dio manjka prihoda od nefinancijske imovine u iznosu od 11.796.274,02 kuna, koji nije pokriven u 2016., pokrit će se prihodima poslovanja u narednim proračunskim razdobljima što je i planirano Proračunom Grada Osijeka za 2017., odnosno projekcijama za   2018. i 2019. </w:t>
      </w:r>
    </w:p>
    <w:p w:rsidR="00F97274" w:rsidRPr="00292D8B" w:rsidRDefault="00F97274" w:rsidP="00F97274">
      <w:pPr>
        <w:jc w:val="center"/>
        <w:rPr>
          <w:sz w:val="22"/>
          <w:szCs w:val="22"/>
          <w:lang w:val="pl-PL"/>
        </w:rPr>
      </w:pPr>
    </w:p>
    <w:p w:rsidR="00F97274" w:rsidRPr="00292D8B" w:rsidRDefault="00F97274" w:rsidP="00F97274">
      <w:pPr>
        <w:jc w:val="center"/>
        <w:rPr>
          <w:sz w:val="22"/>
          <w:szCs w:val="22"/>
          <w:lang w:val="pl-PL"/>
        </w:rPr>
      </w:pPr>
      <w:r w:rsidRPr="00292D8B">
        <w:rPr>
          <w:sz w:val="22"/>
          <w:szCs w:val="22"/>
          <w:lang w:val="pl-PL"/>
        </w:rPr>
        <w:t>Članak 5.</w:t>
      </w:r>
    </w:p>
    <w:p w:rsidR="00F97274" w:rsidRPr="00292D8B" w:rsidRDefault="00F97274" w:rsidP="00F97274">
      <w:pPr>
        <w:rPr>
          <w:color w:val="FF0000"/>
          <w:sz w:val="22"/>
          <w:szCs w:val="22"/>
          <w:lang w:val="pl-PL"/>
        </w:rPr>
      </w:pPr>
    </w:p>
    <w:p w:rsidR="00F97274" w:rsidRPr="00292D8B" w:rsidRDefault="00F97274" w:rsidP="00187065">
      <w:pPr>
        <w:ind w:firstLine="709"/>
        <w:rPr>
          <w:sz w:val="22"/>
          <w:szCs w:val="22"/>
          <w:lang w:val="pl-PL"/>
        </w:rPr>
      </w:pPr>
      <w:r w:rsidRPr="00292D8B">
        <w:rPr>
          <w:sz w:val="22"/>
          <w:szCs w:val="22"/>
          <w:lang w:val="pl-PL"/>
        </w:rPr>
        <w:t>Namjenski prihodi/primici koji nisu utrošeni za namjene planirane u Proračunu za 2016., koje čine:</w:t>
      </w:r>
    </w:p>
    <w:p w:rsidR="00F97274" w:rsidRPr="00292D8B" w:rsidRDefault="00F97274" w:rsidP="00F97274">
      <w:pPr>
        <w:rPr>
          <w:sz w:val="22"/>
          <w:szCs w:val="22"/>
          <w:lang w:val="pl-PL"/>
        </w:rPr>
      </w:pPr>
    </w:p>
    <w:p w:rsidR="00F97274" w:rsidRPr="00292D8B" w:rsidRDefault="00F97274" w:rsidP="00187065">
      <w:pPr>
        <w:tabs>
          <w:tab w:val="decimal" w:pos="8505"/>
        </w:tabs>
        <w:ind w:left="284" w:hanging="284"/>
        <w:rPr>
          <w:sz w:val="22"/>
          <w:szCs w:val="22"/>
          <w:lang w:val="pl-PL"/>
        </w:rPr>
      </w:pPr>
      <w:r w:rsidRPr="00292D8B">
        <w:rPr>
          <w:sz w:val="22"/>
          <w:szCs w:val="22"/>
          <w:lang w:val="pl-PL"/>
        </w:rPr>
        <w:t>-</w:t>
      </w:r>
      <w:r w:rsidRPr="00292D8B">
        <w:rPr>
          <w:sz w:val="22"/>
          <w:szCs w:val="22"/>
          <w:lang w:val="pl-PL"/>
        </w:rPr>
        <w:tab/>
        <w:t xml:space="preserve">prihodi od spomeničke rente u iznosu od </w:t>
      </w:r>
      <w:r w:rsidRPr="00292D8B">
        <w:rPr>
          <w:sz w:val="22"/>
          <w:szCs w:val="22"/>
          <w:lang w:val="pl-PL"/>
        </w:rPr>
        <w:tab/>
        <w:t>782.364,47 kuna</w:t>
      </w:r>
    </w:p>
    <w:p w:rsidR="00F97274" w:rsidRPr="00292D8B" w:rsidRDefault="00F97274" w:rsidP="00187065">
      <w:pPr>
        <w:tabs>
          <w:tab w:val="decimal" w:pos="8505"/>
        </w:tabs>
        <w:ind w:left="284" w:hanging="284"/>
        <w:rPr>
          <w:sz w:val="22"/>
          <w:szCs w:val="22"/>
          <w:lang w:val="pl-PL"/>
        </w:rPr>
      </w:pPr>
      <w:r w:rsidRPr="00292D8B">
        <w:rPr>
          <w:sz w:val="22"/>
          <w:szCs w:val="22"/>
          <w:lang w:val="pl-PL"/>
        </w:rPr>
        <w:t>-</w:t>
      </w:r>
      <w:r w:rsidRPr="00292D8B">
        <w:rPr>
          <w:sz w:val="22"/>
          <w:szCs w:val="22"/>
          <w:lang w:val="pl-PL"/>
        </w:rPr>
        <w:tab/>
        <w:t xml:space="preserve">prihodi od koncesija u iznosu od </w:t>
      </w:r>
      <w:r w:rsidRPr="00292D8B">
        <w:rPr>
          <w:sz w:val="22"/>
          <w:szCs w:val="22"/>
          <w:lang w:val="pl-PL"/>
        </w:rPr>
        <w:tab/>
        <w:t>1.356.015,41 kuna</w:t>
      </w:r>
    </w:p>
    <w:p w:rsidR="00F97274" w:rsidRPr="00292D8B" w:rsidRDefault="00F97274" w:rsidP="00187065">
      <w:pPr>
        <w:tabs>
          <w:tab w:val="decimal" w:pos="8505"/>
        </w:tabs>
        <w:ind w:left="284" w:hanging="284"/>
        <w:rPr>
          <w:sz w:val="22"/>
          <w:szCs w:val="22"/>
          <w:lang w:val="pl-PL"/>
        </w:rPr>
      </w:pPr>
      <w:r w:rsidRPr="00292D8B">
        <w:rPr>
          <w:sz w:val="22"/>
          <w:szCs w:val="22"/>
          <w:lang w:val="pl-PL"/>
        </w:rPr>
        <w:t>-</w:t>
      </w:r>
      <w:r w:rsidRPr="00292D8B">
        <w:rPr>
          <w:sz w:val="22"/>
          <w:szCs w:val="22"/>
          <w:lang w:val="pl-PL"/>
        </w:rPr>
        <w:tab/>
        <w:t>prihodi od komunalne naknade</w:t>
      </w:r>
      <w:r w:rsidR="004D67FE">
        <w:rPr>
          <w:sz w:val="22"/>
          <w:szCs w:val="22"/>
          <w:lang w:val="pl-PL"/>
        </w:rPr>
        <w:t xml:space="preserve"> </w:t>
      </w:r>
      <w:r w:rsidRPr="00292D8B">
        <w:rPr>
          <w:sz w:val="22"/>
          <w:szCs w:val="22"/>
          <w:lang w:val="pl-PL"/>
        </w:rPr>
        <w:t>u iznosu od</w:t>
      </w:r>
      <w:r w:rsidRPr="00292D8B">
        <w:rPr>
          <w:sz w:val="22"/>
          <w:szCs w:val="22"/>
          <w:lang w:val="pl-PL"/>
        </w:rPr>
        <w:tab/>
        <w:t>1.988.937,43 kuna</w:t>
      </w:r>
    </w:p>
    <w:p w:rsidR="00F97274" w:rsidRPr="00292D8B" w:rsidRDefault="00F97274" w:rsidP="00187065">
      <w:pPr>
        <w:tabs>
          <w:tab w:val="decimal" w:pos="8505"/>
        </w:tabs>
        <w:ind w:left="284" w:hanging="284"/>
        <w:rPr>
          <w:sz w:val="22"/>
          <w:szCs w:val="22"/>
          <w:lang w:val="pl-PL"/>
        </w:rPr>
      </w:pPr>
      <w:r w:rsidRPr="00292D8B">
        <w:rPr>
          <w:sz w:val="22"/>
          <w:szCs w:val="22"/>
          <w:lang w:val="pl-PL"/>
        </w:rPr>
        <w:t>-</w:t>
      </w:r>
      <w:r w:rsidRPr="00292D8B">
        <w:rPr>
          <w:sz w:val="22"/>
          <w:szCs w:val="22"/>
          <w:lang w:val="pl-PL"/>
        </w:rPr>
        <w:tab/>
        <w:t xml:space="preserve">prihodi od poljoprivrednih zemljišta u iznosu od </w:t>
      </w:r>
      <w:r w:rsidRPr="00292D8B">
        <w:rPr>
          <w:sz w:val="22"/>
          <w:szCs w:val="22"/>
          <w:lang w:val="pl-PL"/>
        </w:rPr>
        <w:tab/>
        <w:t>626.060,07 kuna</w:t>
      </w:r>
    </w:p>
    <w:p w:rsidR="00F97274" w:rsidRPr="00292D8B" w:rsidRDefault="00F97274" w:rsidP="00187065">
      <w:pPr>
        <w:tabs>
          <w:tab w:val="decimal" w:pos="8505"/>
        </w:tabs>
        <w:ind w:left="284" w:hanging="284"/>
        <w:rPr>
          <w:sz w:val="22"/>
          <w:szCs w:val="22"/>
          <w:lang w:val="pl-PL"/>
        </w:rPr>
      </w:pPr>
      <w:r w:rsidRPr="00292D8B">
        <w:rPr>
          <w:sz w:val="22"/>
          <w:szCs w:val="22"/>
          <w:lang w:val="pl-PL"/>
        </w:rPr>
        <w:t>-</w:t>
      </w:r>
      <w:r w:rsidRPr="00292D8B">
        <w:rPr>
          <w:sz w:val="22"/>
          <w:szCs w:val="22"/>
          <w:lang w:val="pl-PL"/>
        </w:rPr>
        <w:tab/>
        <w:t xml:space="preserve">prihodi od vodnog doprinosa u iznosu od </w:t>
      </w:r>
      <w:r w:rsidRPr="00292D8B">
        <w:rPr>
          <w:sz w:val="22"/>
          <w:szCs w:val="22"/>
          <w:lang w:val="pl-PL"/>
        </w:rPr>
        <w:tab/>
        <w:t>159.302,07 kuna</w:t>
      </w:r>
    </w:p>
    <w:p w:rsidR="00F97274" w:rsidRPr="00292D8B" w:rsidRDefault="00F97274" w:rsidP="00187065">
      <w:pPr>
        <w:tabs>
          <w:tab w:val="decimal" w:pos="8505"/>
        </w:tabs>
        <w:ind w:left="284" w:hanging="284"/>
        <w:rPr>
          <w:sz w:val="22"/>
          <w:szCs w:val="22"/>
          <w:lang w:val="pl-PL"/>
        </w:rPr>
      </w:pPr>
      <w:r w:rsidRPr="00292D8B">
        <w:rPr>
          <w:sz w:val="22"/>
          <w:szCs w:val="22"/>
          <w:lang w:val="pl-PL"/>
        </w:rPr>
        <w:t>-</w:t>
      </w:r>
      <w:r w:rsidRPr="00292D8B">
        <w:rPr>
          <w:sz w:val="22"/>
          <w:szCs w:val="22"/>
          <w:lang w:val="pl-PL"/>
        </w:rPr>
        <w:tab/>
        <w:t xml:space="preserve">prihodi od prodaje stanova u iznosu od </w:t>
      </w:r>
      <w:r w:rsidRPr="00292D8B">
        <w:rPr>
          <w:sz w:val="22"/>
          <w:szCs w:val="22"/>
          <w:lang w:val="pl-PL"/>
        </w:rPr>
        <w:tab/>
        <w:t>1.606.415,55 kuna</w:t>
      </w:r>
    </w:p>
    <w:p w:rsidR="00F97274" w:rsidRPr="00292D8B" w:rsidRDefault="00F97274" w:rsidP="00187065">
      <w:pPr>
        <w:tabs>
          <w:tab w:val="decimal" w:pos="8505"/>
        </w:tabs>
        <w:ind w:left="284" w:hanging="284"/>
        <w:rPr>
          <w:sz w:val="22"/>
          <w:szCs w:val="22"/>
          <w:lang w:val="pl-PL"/>
        </w:rPr>
      </w:pPr>
      <w:r w:rsidRPr="00292D8B">
        <w:rPr>
          <w:sz w:val="22"/>
          <w:szCs w:val="22"/>
          <w:lang w:val="pl-PL"/>
        </w:rPr>
        <w:t>-</w:t>
      </w:r>
      <w:r w:rsidRPr="00292D8B">
        <w:rPr>
          <w:sz w:val="22"/>
          <w:szCs w:val="22"/>
          <w:lang w:val="pl-PL"/>
        </w:rPr>
        <w:tab/>
        <w:t xml:space="preserve">prihodi od prodaje građevinskog zemljišta u iznosu od </w:t>
      </w:r>
      <w:r w:rsidRPr="00292D8B">
        <w:rPr>
          <w:sz w:val="22"/>
          <w:szCs w:val="22"/>
          <w:lang w:val="pl-PL"/>
        </w:rPr>
        <w:tab/>
        <w:t>455.405,90 kuna</w:t>
      </w:r>
    </w:p>
    <w:p w:rsidR="00F97274" w:rsidRPr="00292D8B" w:rsidRDefault="00F97274" w:rsidP="00187065">
      <w:pPr>
        <w:tabs>
          <w:tab w:val="decimal" w:pos="8505"/>
        </w:tabs>
        <w:ind w:left="284" w:hanging="284"/>
        <w:rPr>
          <w:sz w:val="22"/>
          <w:szCs w:val="22"/>
          <w:lang w:val="pl-PL"/>
        </w:rPr>
      </w:pPr>
      <w:r w:rsidRPr="00292D8B">
        <w:rPr>
          <w:sz w:val="22"/>
          <w:szCs w:val="22"/>
          <w:lang w:val="pl-PL"/>
        </w:rPr>
        <w:t>-</w:t>
      </w:r>
      <w:r w:rsidRPr="00292D8B">
        <w:rPr>
          <w:sz w:val="22"/>
          <w:szCs w:val="22"/>
          <w:lang w:val="pl-PL"/>
        </w:rPr>
        <w:tab/>
        <w:t xml:space="preserve">prihodi od komunalnog doprinosa u iznosu od </w:t>
      </w:r>
      <w:r w:rsidRPr="00292D8B">
        <w:rPr>
          <w:sz w:val="22"/>
          <w:szCs w:val="22"/>
          <w:lang w:val="pl-PL"/>
        </w:rPr>
        <w:tab/>
        <w:t>1.228.938,98 kuna</w:t>
      </w:r>
    </w:p>
    <w:p w:rsidR="00F97274" w:rsidRPr="00292D8B" w:rsidRDefault="00F97274" w:rsidP="00187065">
      <w:pPr>
        <w:tabs>
          <w:tab w:val="decimal" w:pos="8505"/>
        </w:tabs>
        <w:ind w:left="284" w:hanging="284"/>
        <w:rPr>
          <w:sz w:val="22"/>
          <w:szCs w:val="22"/>
          <w:lang w:val="pl-PL"/>
        </w:rPr>
      </w:pPr>
      <w:r w:rsidRPr="00292D8B">
        <w:rPr>
          <w:sz w:val="22"/>
          <w:szCs w:val="22"/>
          <w:lang w:val="pl-PL"/>
        </w:rPr>
        <w:t>-</w:t>
      </w:r>
      <w:r w:rsidRPr="00292D8B">
        <w:rPr>
          <w:sz w:val="22"/>
          <w:szCs w:val="22"/>
          <w:lang w:val="pl-PL"/>
        </w:rPr>
        <w:tab/>
        <w:t>prihodi od pomoći iz državnog proračuna za dječje vrtiće u iznosu od</w:t>
      </w:r>
      <w:r w:rsidRPr="00292D8B">
        <w:rPr>
          <w:sz w:val="22"/>
          <w:szCs w:val="22"/>
          <w:lang w:val="pl-PL"/>
        </w:rPr>
        <w:tab/>
        <w:t>75.340,00 kuna</w:t>
      </w:r>
    </w:p>
    <w:p w:rsidR="00F97274" w:rsidRPr="00292D8B" w:rsidRDefault="00F97274" w:rsidP="00187065">
      <w:pPr>
        <w:tabs>
          <w:tab w:val="decimal" w:pos="8505"/>
        </w:tabs>
        <w:ind w:left="284" w:hanging="284"/>
        <w:rPr>
          <w:sz w:val="22"/>
          <w:szCs w:val="22"/>
          <w:lang w:val="pl-PL"/>
        </w:rPr>
      </w:pPr>
      <w:r w:rsidRPr="00292D8B">
        <w:rPr>
          <w:sz w:val="22"/>
          <w:szCs w:val="22"/>
          <w:lang w:val="pl-PL"/>
        </w:rPr>
        <w:t>-</w:t>
      </w:r>
      <w:r w:rsidRPr="00292D8B">
        <w:rPr>
          <w:sz w:val="22"/>
          <w:szCs w:val="22"/>
          <w:lang w:val="pl-PL"/>
        </w:rPr>
        <w:tab/>
        <w:t xml:space="preserve">prihodi od pomoći iz državnog proračuna JPVP u iznosu od </w:t>
      </w:r>
      <w:r w:rsidRPr="00292D8B">
        <w:rPr>
          <w:sz w:val="22"/>
          <w:szCs w:val="22"/>
          <w:lang w:val="pl-PL"/>
        </w:rPr>
        <w:tab/>
        <w:t>641,96 kuna</w:t>
      </w:r>
    </w:p>
    <w:p w:rsidR="00F97274" w:rsidRPr="00292D8B" w:rsidRDefault="00F97274" w:rsidP="00187065">
      <w:pPr>
        <w:tabs>
          <w:tab w:val="decimal" w:pos="8505"/>
        </w:tabs>
        <w:ind w:left="284" w:hanging="284"/>
        <w:rPr>
          <w:sz w:val="22"/>
          <w:szCs w:val="22"/>
          <w:lang w:val="pl-PL"/>
        </w:rPr>
      </w:pPr>
      <w:r w:rsidRPr="00292D8B">
        <w:rPr>
          <w:sz w:val="22"/>
          <w:szCs w:val="22"/>
          <w:lang w:val="pl-PL"/>
        </w:rPr>
        <w:t>-</w:t>
      </w:r>
      <w:r w:rsidRPr="00292D8B">
        <w:rPr>
          <w:sz w:val="22"/>
          <w:szCs w:val="22"/>
          <w:lang w:val="pl-PL"/>
        </w:rPr>
        <w:tab/>
        <w:t>prihodi od pomoći iz županijskog proračuna (Davis cup) u iznosu od</w:t>
      </w:r>
      <w:r w:rsidRPr="00292D8B">
        <w:rPr>
          <w:sz w:val="22"/>
          <w:szCs w:val="22"/>
          <w:lang w:val="pl-PL"/>
        </w:rPr>
        <w:tab/>
        <w:t>100.000,00 kuna</w:t>
      </w:r>
    </w:p>
    <w:p w:rsidR="00F97274" w:rsidRPr="00292D8B" w:rsidRDefault="00F97274" w:rsidP="00187065">
      <w:pPr>
        <w:tabs>
          <w:tab w:val="decimal" w:pos="8505"/>
        </w:tabs>
        <w:ind w:left="284" w:hanging="284"/>
        <w:rPr>
          <w:sz w:val="22"/>
          <w:szCs w:val="22"/>
          <w:lang w:val="pl-PL"/>
        </w:rPr>
      </w:pPr>
      <w:r w:rsidRPr="00292D8B">
        <w:rPr>
          <w:sz w:val="22"/>
          <w:szCs w:val="22"/>
          <w:lang w:val="pl-PL"/>
        </w:rPr>
        <w:t>-</w:t>
      </w:r>
      <w:r w:rsidRPr="00292D8B">
        <w:rPr>
          <w:sz w:val="22"/>
          <w:szCs w:val="22"/>
          <w:lang w:val="pl-PL"/>
        </w:rPr>
        <w:tab/>
        <w:t>prihodi od donacija i sponzorstva u iznosu od</w:t>
      </w:r>
      <w:r w:rsidRPr="00292D8B">
        <w:rPr>
          <w:sz w:val="22"/>
          <w:szCs w:val="22"/>
          <w:lang w:val="pl-PL"/>
        </w:rPr>
        <w:tab/>
        <w:t>20.467,98 kuna</w:t>
      </w:r>
    </w:p>
    <w:p w:rsidR="00187065" w:rsidRDefault="00F97274" w:rsidP="00187065">
      <w:pPr>
        <w:tabs>
          <w:tab w:val="decimal" w:pos="8505"/>
        </w:tabs>
        <w:ind w:left="284" w:hanging="284"/>
        <w:rPr>
          <w:sz w:val="22"/>
          <w:szCs w:val="22"/>
          <w:lang w:val="pl-PL"/>
        </w:rPr>
      </w:pPr>
      <w:r w:rsidRPr="00292D8B">
        <w:rPr>
          <w:sz w:val="22"/>
          <w:szCs w:val="22"/>
          <w:lang w:val="pl-PL"/>
        </w:rPr>
        <w:t>-</w:t>
      </w:r>
      <w:r w:rsidRPr="00292D8B">
        <w:rPr>
          <w:sz w:val="22"/>
          <w:szCs w:val="22"/>
          <w:lang w:val="pl-PL"/>
        </w:rPr>
        <w:tab/>
        <w:t xml:space="preserve">primitak sredstava kredita iz 2011. za izgradnju/uređenje </w:t>
      </w:r>
    </w:p>
    <w:p w:rsidR="00F97274" w:rsidRPr="00292D8B" w:rsidRDefault="00187065" w:rsidP="00187065">
      <w:pPr>
        <w:tabs>
          <w:tab w:val="decimal" w:pos="8505"/>
        </w:tabs>
        <w:ind w:left="284" w:hanging="284"/>
        <w:rPr>
          <w:sz w:val="22"/>
          <w:szCs w:val="22"/>
          <w:lang w:val="pl-PL"/>
        </w:rPr>
      </w:pPr>
      <w:r>
        <w:rPr>
          <w:sz w:val="22"/>
          <w:szCs w:val="22"/>
          <w:lang w:val="pl-PL"/>
        </w:rPr>
        <w:tab/>
      </w:r>
      <w:r w:rsidR="00F97274" w:rsidRPr="00292D8B">
        <w:rPr>
          <w:sz w:val="22"/>
          <w:szCs w:val="22"/>
          <w:lang w:val="pl-PL"/>
        </w:rPr>
        <w:t>prostora osnovnih škola u iznosu od</w:t>
      </w:r>
      <w:r w:rsidR="00F97274" w:rsidRPr="00292D8B">
        <w:rPr>
          <w:sz w:val="22"/>
          <w:szCs w:val="22"/>
          <w:lang w:val="pl-PL"/>
        </w:rPr>
        <w:tab/>
        <w:t xml:space="preserve"> 24.125,00 kuna</w:t>
      </w:r>
    </w:p>
    <w:p w:rsidR="00F97274" w:rsidRPr="00292D8B" w:rsidRDefault="00F97274" w:rsidP="00F97274">
      <w:pPr>
        <w:rPr>
          <w:sz w:val="22"/>
          <w:szCs w:val="22"/>
          <w:lang w:val="pl-PL"/>
        </w:rPr>
      </w:pPr>
    </w:p>
    <w:p w:rsidR="00F97274" w:rsidRPr="00292D8B" w:rsidRDefault="00F97274" w:rsidP="00F97274">
      <w:pPr>
        <w:rPr>
          <w:sz w:val="22"/>
          <w:szCs w:val="22"/>
          <w:lang w:val="pl-PL"/>
        </w:rPr>
      </w:pPr>
      <w:r w:rsidRPr="00292D8B">
        <w:rPr>
          <w:sz w:val="22"/>
          <w:szCs w:val="22"/>
          <w:lang w:val="pl-PL"/>
        </w:rPr>
        <w:t xml:space="preserve">pokrit će se prihodima poslovanja Proračuna Grada Osijeka za 2017. i projekcijama za 2018. i 2019., tj. u idućim proračunskim razdobljima, odnosno izvršit će se korekcija po Izmjenama i dopunama Proračuna Grada Osijeka za 2017. sukladno potrebnoj dinamici utroška istih. </w:t>
      </w:r>
    </w:p>
    <w:p w:rsidR="00292D8B" w:rsidRPr="00292D8B" w:rsidRDefault="00292D8B" w:rsidP="00F97274">
      <w:pPr>
        <w:rPr>
          <w:sz w:val="22"/>
          <w:szCs w:val="22"/>
          <w:lang w:val="pl-PL"/>
        </w:rPr>
      </w:pPr>
    </w:p>
    <w:p w:rsidR="00F97274" w:rsidRPr="00292D8B" w:rsidRDefault="00F97274" w:rsidP="00F97274">
      <w:pPr>
        <w:jc w:val="center"/>
        <w:rPr>
          <w:sz w:val="22"/>
          <w:szCs w:val="22"/>
        </w:rPr>
      </w:pPr>
      <w:r w:rsidRPr="00292D8B">
        <w:rPr>
          <w:sz w:val="22"/>
          <w:szCs w:val="22"/>
        </w:rPr>
        <w:t>Članak 6.</w:t>
      </w:r>
    </w:p>
    <w:p w:rsidR="00F97274" w:rsidRPr="00292D8B" w:rsidRDefault="00F97274" w:rsidP="00F97274">
      <w:pPr>
        <w:ind w:left="360"/>
        <w:jc w:val="center"/>
        <w:rPr>
          <w:sz w:val="22"/>
          <w:szCs w:val="22"/>
        </w:rPr>
      </w:pPr>
    </w:p>
    <w:p w:rsidR="00F97274" w:rsidRPr="00292D8B" w:rsidRDefault="00F97274" w:rsidP="00187065">
      <w:pPr>
        <w:ind w:firstLine="709"/>
        <w:rPr>
          <w:sz w:val="22"/>
          <w:szCs w:val="22"/>
        </w:rPr>
      </w:pPr>
      <w:r w:rsidRPr="00292D8B">
        <w:rPr>
          <w:sz w:val="22"/>
          <w:szCs w:val="22"/>
        </w:rPr>
        <w:t>Utvrđuje se da naplaćeni namjenski prihodi iz prethodnih godina koji nisu utrošeni za zakonom propisane namjene, i to:</w:t>
      </w:r>
    </w:p>
    <w:p w:rsidR="00F97274" w:rsidRPr="00292D8B" w:rsidRDefault="00F97274" w:rsidP="00F97274">
      <w:pPr>
        <w:ind w:left="709" w:hanging="709"/>
        <w:rPr>
          <w:sz w:val="22"/>
          <w:szCs w:val="22"/>
        </w:rPr>
      </w:pPr>
    </w:p>
    <w:p w:rsidR="00F97274" w:rsidRPr="00292D8B" w:rsidRDefault="00F97274" w:rsidP="00187065">
      <w:pPr>
        <w:tabs>
          <w:tab w:val="decimal" w:pos="8364"/>
        </w:tabs>
        <w:ind w:left="284" w:hanging="284"/>
        <w:rPr>
          <w:sz w:val="22"/>
          <w:szCs w:val="22"/>
        </w:rPr>
      </w:pPr>
      <w:r w:rsidRPr="00292D8B">
        <w:rPr>
          <w:sz w:val="22"/>
          <w:szCs w:val="22"/>
        </w:rPr>
        <w:t>-</w:t>
      </w:r>
      <w:r w:rsidRPr="00292D8B">
        <w:rPr>
          <w:sz w:val="22"/>
          <w:szCs w:val="22"/>
        </w:rPr>
        <w:tab/>
        <w:t>prihodi s osnova komunalnog</w:t>
      </w:r>
      <w:r w:rsidR="00187065">
        <w:rPr>
          <w:sz w:val="22"/>
          <w:szCs w:val="22"/>
        </w:rPr>
        <w:t xml:space="preserve"> </w:t>
      </w:r>
      <w:r w:rsidRPr="00292D8B">
        <w:rPr>
          <w:sz w:val="22"/>
          <w:szCs w:val="22"/>
        </w:rPr>
        <w:t xml:space="preserve">doprinosa </w:t>
      </w:r>
      <w:r w:rsidR="00187065">
        <w:rPr>
          <w:sz w:val="22"/>
          <w:szCs w:val="22"/>
        </w:rPr>
        <w:t xml:space="preserve">  </w:t>
      </w:r>
      <w:r w:rsidR="00187065">
        <w:rPr>
          <w:sz w:val="22"/>
          <w:szCs w:val="22"/>
        </w:rPr>
        <w:tab/>
      </w:r>
      <w:r w:rsidRPr="00292D8B">
        <w:rPr>
          <w:sz w:val="22"/>
          <w:szCs w:val="22"/>
        </w:rPr>
        <w:t>16.893.009,00 kuna</w:t>
      </w:r>
    </w:p>
    <w:p w:rsidR="00F97274" w:rsidRPr="00292D8B" w:rsidRDefault="00F97274" w:rsidP="00187065">
      <w:pPr>
        <w:tabs>
          <w:tab w:val="decimal" w:pos="8364"/>
        </w:tabs>
        <w:ind w:left="284" w:hanging="284"/>
        <w:rPr>
          <w:sz w:val="22"/>
          <w:szCs w:val="22"/>
        </w:rPr>
      </w:pPr>
      <w:r w:rsidRPr="00292D8B">
        <w:rPr>
          <w:sz w:val="22"/>
          <w:szCs w:val="22"/>
        </w:rPr>
        <w:t>-</w:t>
      </w:r>
      <w:r w:rsidRPr="00292D8B">
        <w:rPr>
          <w:sz w:val="22"/>
          <w:szCs w:val="22"/>
        </w:rPr>
        <w:tab/>
        <w:t>prihodi s osnova spomeničke</w:t>
      </w:r>
      <w:r w:rsidR="00187065">
        <w:rPr>
          <w:sz w:val="22"/>
          <w:szCs w:val="22"/>
        </w:rPr>
        <w:t xml:space="preserve"> rente   </w:t>
      </w:r>
      <w:r w:rsidR="00187065">
        <w:rPr>
          <w:sz w:val="22"/>
          <w:szCs w:val="22"/>
        </w:rPr>
        <w:tab/>
      </w:r>
      <w:r w:rsidRPr="00292D8B">
        <w:rPr>
          <w:sz w:val="22"/>
          <w:szCs w:val="22"/>
        </w:rPr>
        <w:t>18.868.737,00 kuna</w:t>
      </w:r>
    </w:p>
    <w:p w:rsidR="00F97274" w:rsidRDefault="00F97274" w:rsidP="00187065">
      <w:pPr>
        <w:tabs>
          <w:tab w:val="decimal" w:pos="3686"/>
          <w:tab w:val="decimal" w:pos="8364"/>
        </w:tabs>
        <w:ind w:left="284" w:hanging="284"/>
        <w:rPr>
          <w:sz w:val="22"/>
          <w:szCs w:val="22"/>
        </w:rPr>
      </w:pPr>
      <w:r w:rsidRPr="00292D8B">
        <w:rPr>
          <w:sz w:val="22"/>
          <w:szCs w:val="22"/>
        </w:rPr>
        <w:t>-</w:t>
      </w:r>
      <w:r w:rsidRPr="00292D8B">
        <w:rPr>
          <w:sz w:val="22"/>
          <w:szCs w:val="22"/>
        </w:rPr>
        <w:tab/>
        <w:t xml:space="preserve">prihodi od prodaje stanova </w:t>
      </w:r>
      <w:r w:rsidRPr="00292D8B">
        <w:rPr>
          <w:sz w:val="22"/>
          <w:szCs w:val="22"/>
        </w:rPr>
        <w:tab/>
      </w:r>
      <w:r w:rsidR="00187065">
        <w:rPr>
          <w:sz w:val="22"/>
          <w:szCs w:val="22"/>
        </w:rPr>
        <w:tab/>
      </w:r>
      <w:r w:rsidRPr="00292D8B">
        <w:rPr>
          <w:sz w:val="22"/>
          <w:szCs w:val="22"/>
        </w:rPr>
        <w:t>16.804.858,00 kuna</w:t>
      </w:r>
    </w:p>
    <w:p w:rsidR="00F97274" w:rsidRPr="00292D8B" w:rsidRDefault="00F97274" w:rsidP="00187065">
      <w:pPr>
        <w:tabs>
          <w:tab w:val="decimal" w:pos="8364"/>
        </w:tabs>
        <w:ind w:left="284" w:hanging="284"/>
        <w:rPr>
          <w:sz w:val="22"/>
          <w:szCs w:val="22"/>
        </w:rPr>
      </w:pPr>
      <w:r w:rsidRPr="00292D8B">
        <w:rPr>
          <w:sz w:val="22"/>
          <w:szCs w:val="22"/>
        </w:rPr>
        <w:t>-</w:t>
      </w:r>
      <w:r w:rsidRPr="00292D8B">
        <w:rPr>
          <w:sz w:val="22"/>
          <w:szCs w:val="22"/>
        </w:rPr>
        <w:tab/>
        <w:t>prihodi od naknade za garažna i parkirališna mjesta</w:t>
      </w:r>
      <w:r w:rsidRPr="00292D8B">
        <w:rPr>
          <w:sz w:val="22"/>
          <w:szCs w:val="22"/>
        </w:rPr>
        <w:tab/>
        <w:t>1.582.118,00 kuna</w:t>
      </w:r>
    </w:p>
    <w:p w:rsidR="00F97274" w:rsidRPr="00292D8B" w:rsidRDefault="00F97274" w:rsidP="00187065">
      <w:pPr>
        <w:tabs>
          <w:tab w:val="decimal" w:pos="8364"/>
        </w:tabs>
        <w:ind w:left="284" w:hanging="284"/>
        <w:rPr>
          <w:sz w:val="22"/>
          <w:szCs w:val="22"/>
        </w:rPr>
      </w:pPr>
      <w:r w:rsidRPr="00292D8B">
        <w:rPr>
          <w:sz w:val="22"/>
          <w:szCs w:val="22"/>
        </w:rPr>
        <w:tab/>
        <w:t>na dan 31. prosinca 2015. iznose ukupno</w:t>
      </w:r>
      <w:r w:rsidRPr="00292D8B">
        <w:rPr>
          <w:sz w:val="22"/>
          <w:szCs w:val="22"/>
        </w:rPr>
        <w:tab/>
        <w:t>54.148.722,00 kuna.</w:t>
      </w:r>
    </w:p>
    <w:p w:rsidR="00F97274" w:rsidRPr="00292D8B" w:rsidRDefault="00F97274" w:rsidP="00F97274">
      <w:pPr>
        <w:ind w:firstLine="708"/>
        <w:rPr>
          <w:sz w:val="22"/>
          <w:szCs w:val="22"/>
        </w:rPr>
      </w:pPr>
    </w:p>
    <w:p w:rsidR="00F97274" w:rsidRPr="00292D8B" w:rsidRDefault="00F97274" w:rsidP="00CA718C">
      <w:pPr>
        <w:ind w:firstLine="709"/>
        <w:rPr>
          <w:sz w:val="22"/>
          <w:szCs w:val="22"/>
        </w:rPr>
      </w:pPr>
      <w:r w:rsidRPr="00292D8B">
        <w:rPr>
          <w:sz w:val="22"/>
          <w:szCs w:val="22"/>
        </w:rPr>
        <w:t>Nadalje, utvrđuje se da su u prethodnim godinama, u nedostatku raspoloživih namjenskih prihoda iz stavka 1. ovoga članka, za izgradnju komunalne infrastrukture korištena kreditna sredstva, što je i vidljivo iz tablice Pregled izvršenih otplata u 2016. za investicije financirane sredstvima kredita, koja je sastavni dio ove odluke.</w:t>
      </w:r>
    </w:p>
    <w:p w:rsidR="00F97274" w:rsidRPr="00292D8B" w:rsidRDefault="00F97274" w:rsidP="00CA718C">
      <w:pPr>
        <w:ind w:firstLine="709"/>
        <w:rPr>
          <w:sz w:val="22"/>
          <w:szCs w:val="22"/>
        </w:rPr>
      </w:pPr>
      <w:r w:rsidRPr="00292D8B">
        <w:rPr>
          <w:sz w:val="22"/>
          <w:szCs w:val="22"/>
        </w:rPr>
        <w:t xml:space="preserve">U 2016., temeljem izvršenih otplata glavnice kredita, izvršen je povrat dijela namjenskih prihoda s osnova komunalnog doprinosa u ukupnom iznosu od 12.983.833,00 kuna. </w:t>
      </w:r>
    </w:p>
    <w:p w:rsidR="00F97274" w:rsidRPr="00292D8B" w:rsidRDefault="00F97274" w:rsidP="00CA718C">
      <w:pPr>
        <w:ind w:firstLine="709"/>
        <w:rPr>
          <w:sz w:val="22"/>
          <w:szCs w:val="22"/>
        </w:rPr>
      </w:pPr>
      <w:r w:rsidRPr="00292D8B">
        <w:rPr>
          <w:sz w:val="22"/>
          <w:szCs w:val="22"/>
        </w:rPr>
        <w:t>Preostala sredstva u iznosu od 41.164.889,55 kuna, smatrat će se namjenski utrošenim kroz otplate kredita u narednim godinama ili uključivanjem u Proračun za financiranje investicija za koje su, sukladno zakonskim propisima, namijenjena.</w:t>
      </w:r>
    </w:p>
    <w:p w:rsidR="00F97274" w:rsidRPr="00292D8B" w:rsidRDefault="00F97274" w:rsidP="00F97274">
      <w:pPr>
        <w:ind w:left="360"/>
        <w:jc w:val="center"/>
        <w:rPr>
          <w:sz w:val="22"/>
          <w:szCs w:val="22"/>
        </w:rPr>
      </w:pPr>
    </w:p>
    <w:p w:rsidR="00CA718C" w:rsidRDefault="00CA718C">
      <w:pPr>
        <w:jc w:val="left"/>
        <w:rPr>
          <w:sz w:val="22"/>
          <w:szCs w:val="22"/>
          <w:lang w:val="pl-PL"/>
        </w:rPr>
      </w:pPr>
      <w:r>
        <w:rPr>
          <w:sz w:val="22"/>
          <w:szCs w:val="22"/>
          <w:lang w:val="pl-PL"/>
        </w:rPr>
        <w:br w:type="page"/>
      </w:r>
    </w:p>
    <w:p w:rsidR="00F97274" w:rsidRPr="00292D8B" w:rsidRDefault="00F97274" w:rsidP="00CA718C">
      <w:pPr>
        <w:jc w:val="center"/>
        <w:rPr>
          <w:sz w:val="22"/>
          <w:szCs w:val="22"/>
          <w:lang w:val="pl-PL"/>
        </w:rPr>
      </w:pPr>
      <w:r w:rsidRPr="00292D8B">
        <w:rPr>
          <w:sz w:val="22"/>
          <w:szCs w:val="22"/>
          <w:lang w:val="pl-PL"/>
        </w:rPr>
        <w:lastRenderedPageBreak/>
        <w:t>Članak 7.</w:t>
      </w:r>
    </w:p>
    <w:p w:rsidR="00F97274" w:rsidRPr="00292D8B" w:rsidRDefault="00F97274" w:rsidP="00F97274">
      <w:pPr>
        <w:ind w:left="360"/>
        <w:jc w:val="center"/>
        <w:rPr>
          <w:b/>
          <w:sz w:val="22"/>
          <w:szCs w:val="22"/>
          <w:lang w:val="pl-PL"/>
        </w:rPr>
      </w:pPr>
    </w:p>
    <w:p w:rsidR="00F97274" w:rsidRPr="00292D8B" w:rsidRDefault="00F97274" w:rsidP="00CA718C">
      <w:pPr>
        <w:ind w:firstLine="709"/>
        <w:rPr>
          <w:sz w:val="22"/>
          <w:szCs w:val="22"/>
          <w:lang w:val="pl-PL"/>
        </w:rPr>
      </w:pPr>
      <w:r w:rsidRPr="00292D8B">
        <w:rPr>
          <w:sz w:val="22"/>
          <w:szCs w:val="22"/>
          <w:lang w:val="pl-PL"/>
        </w:rPr>
        <w:t>Sastavni dijelovi Godišnjeg izvještaja Proračuna Grada Osijeka za 2016. su:</w:t>
      </w:r>
    </w:p>
    <w:p w:rsidR="00F97274" w:rsidRPr="00292D8B" w:rsidRDefault="00F97274" w:rsidP="00F97274">
      <w:pPr>
        <w:rPr>
          <w:sz w:val="22"/>
          <w:szCs w:val="22"/>
          <w:lang w:val="pl-PL"/>
        </w:rPr>
      </w:pPr>
    </w:p>
    <w:p w:rsidR="00F97274" w:rsidRPr="00292D8B" w:rsidRDefault="00F97274" w:rsidP="00CA718C">
      <w:pPr>
        <w:ind w:left="709" w:hanging="709"/>
        <w:rPr>
          <w:sz w:val="22"/>
          <w:szCs w:val="22"/>
          <w:lang w:val="pl-PL"/>
        </w:rPr>
      </w:pPr>
      <w:r w:rsidRPr="00292D8B">
        <w:rPr>
          <w:sz w:val="22"/>
          <w:szCs w:val="22"/>
          <w:lang w:val="pl-PL"/>
        </w:rPr>
        <w:t>-</w:t>
      </w:r>
      <w:r w:rsidRPr="00292D8B">
        <w:rPr>
          <w:sz w:val="22"/>
          <w:szCs w:val="22"/>
          <w:lang w:val="pl-PL"/>
        </w:rPr>
        <w:tab/>
        <w:t>prikaz ukupnih prihoda i primitaka te rashoda i izdataka - opći dio</w:t>
      </w:r>
    </w:p>
    <w:p w:rsidR="00F97274" w:rsidRPr="00292D8B" w:rsidRDefault="00F97274" w:rsidP="00CA718C">
      <w:pPr>
        <w:ind w:left="709" w:hanging="709"/>
        <w:rPr>
          <w:sz w:val="22"/>
          <w:szCs w:val="22"/>
          <w:lang w:val="pl-PL"/>
        </w:rPr>
      </w:pPr>
      <w:r w:rsidRPr="00292D8B">
        <w:rPr>
          <w:sz w:val="22"/>
          <w:szCs w:val="22"/>
          <w:lang w:val="pl-PL"/>
        </w:rPr>
        <w:t>-</w:t>
      </w:r>
      <w:r w:rsidRPr="00292D8B">
        <w:rPr>
          <w:sz w:val="22"/>
          <w:szCs w:val="22"/>
          <w:lang w:val="pl-PL"/>
        </w:rPr>
        <w:tab/>
        <w:t xml:space="preserve">pregled izvršenja posebnog dijela proračuna </w:t>
      </w:r>
    </w:p>
    <w:p w:rsidR="00F97274" w:rsidRPr="00292D8B" w:rsidRDefault="00F97274" w:rsidP="00CA718C">
      <w:pPr>
        <w:ind w:left="709" w:hanging="709"/>
        <w:rPr>
          <w:sz w:val="22"/>
          <w:szCs w:val="22"/>
          <w:lang w:val="pl-PL"/>
        </w:rPr>
      </w:pPr>
      <w:r w:rsidRPr="00292D8B">
        <w:rPr>
          <w:sz w:val="22"/>
          <w:szCs w:val="22"/>
          <w:lang w:val="pl-PL"/>
        </w:rPr>
        <w:t>-</w:t>
      </w:r>
      <w:r w:rsidR="00292D8B" w:rsidRPr="00292D8B">
        <w:rPr>
          <w:sz w:val="22"/>
          <w:szCs w:val="22"/>
          <w:lang w:val="pl-PL"/>
        </w:rPr>
        <w:tab/>
      </w:r>
      <w:r w:rsidRPr="00292D8B">
        <w:rPr>
          <w:sz w:val="22"/>
          <w:szCs w:val="22"/>
          <w:lang w:val="pl-PL"/>
        </w:rPr>
        <w:t>obrazloženje ostvarenja prihoda/primitaka i rashoda/izdataka</w:t>
      </w:r>
    </w:p>
    <w:p w:rsidR="00F97274" w:rsidRPr="00292D8B" w:rsidRDefault="00F97274" w:rsidP="00CA718C">
      <w:pPr>
        <w:ind w:left="709" w:hanging="709"/>
        <w:rPr>
          <w:sz w:val="22"/>
          <w:szCs w:val="22"/>
          <w:lang w:val="pl-PL"/>
        </w:rPr>
      </w:pPr>
      <w:r w:rsidRPr="00292D8B">
        <w:rPr>
          <w:sz w:val="22"/>
          <w:szCs w:val="22"/>
          <w:lang w:val="pl-PL"/>
        </w:rPr>
        <w:t>-</w:t>
      </w:r>
      <w:r w:rsidR="00292D8B" w:rsidRPr="00292D8B">
        <w:rPr>
          <w:sz w:val="22"/>
          <w:szCs w:val="22"/>
          <w:lang w:val="pl-PL"/>
        </w:rPr>
        <w:tab/>
        <w:t>i</w:t>
      </w:r>
      <w:r w:rsidRPr="00292D8B">
        <w:rPr>
          <w:sz w:val="22"/>
          <w:szCs w:val="22"/>
          <w:lang w:val="pl-PL"/>
        </w:rPr>
        <w:t>zvršenje plana razvojnih programa</w:t>
      </w:r>
    </w:p>
    <w:p w:rsidR="00F97274" w:rsidRPr="00292D8B" w:rsidRDefault="00F97274" w:rsidP="00CA718C">
      <w:pPr>
        <w:ind w:left="709" w:hanging="709"/>
        <w:rPr>
          <w:sz w:val="22"/>
          <w:szCs w:val="22"/>
          <w:lang w:val="pl-PL"/>
        </w:rPr>
      </w:pPr>
      <w:r w:rsidRPr="00292D8B">
        <w:rPr>
          <w:sz w:val="22"/>
          <w:szCs w:val="22"/>
          <w:lang w:val="pl-PL"/>
        </w:rPr>
        <w:t>-</w:t>
      </w:r>
      <w:r w:rsidRPr="00292D8B">
        <w:rPr>
          <w:sz w:val="22"/>
          <w:szCs w:val="22"/>
          <w:lang w:val="pl-PL"/>
        </w:rPr>
        <w:tab/>
        <w:t>izvještaj o zaduživanju</w:t>
      </w:r>
    </w:p>
    <w:p w:rsidR="00F97274" w:rsidRPr="00292D8B" w:rsidRDefault="00F97274" w:rsidP="00CA718C">
      <w:pPr>
        <w:ind w:left="709" w:hanging="709"/>
        <w:rPr>
          <w:sz w:val="22"/>
          <w:szCs w:val="22"/>
          <w:lang w:val="pl-PL"/>
        </w:rPr>
      </w:pPr>
      <w:r w:rsidRPr="00292D8B">
        <w:rPr>
          <w:sz w:val="22"/>
          <w:szCs w:val="22"/>
          <w:lang w:val="pl-PL"/>
        </w:rPr>
        <w:t>-</w:t>
      </w:r>
      <w:r w:rsidRPr="00292D8B">
        <w:rPr>
          <w:sz w:val="22"/>
          <w:szCs w:val="22"/>
          <w:lang w:val="pl-PL"/>
        </w:rPr>
        <w:tab/>
        <w:t>izvještaj o danim jamstvima</w:t>
      </w:r>
    </w:p>
    <w:p w:rsidR="00F97274" w:rsidRPr="00292D8B" w:rsidRDefault="00F97274" w:rsidP="00CA718C">
      <w:pPr>
        <w:ind w:left="709" w:hanging="709"/>
        <w:rPr>
          <w:sz w:val="22"/>
          <w:szCs w:val="22"/>
          <w:lang w:val="pl-PL"/>
        </w:rPr>
      </w:pPr>
      <w:r w:rsidRPr="00292D8B">
        <w:rPr>
          <w:sz w:val="22"/>
          <w:szCs w:val="22"/>
          <w:lang w:val="pl-PL"/>
        </w:rPr>
        <w:t xml:space="preserve">- </w:t>
      </w:r>
      <w:r w:rsidRPr="00292D8B">
        <w:rPr>
          <w:sz w:val="22"/>
          <w:szCs w:val="22"/>
          <w:lang w:val="pl-PL"/>
        </w:rPr>
        <w:tab/>
        <w:t>izvještaj o utrošku sredstava proračunske zalihe.</w:t>
      </w:r>
    </w:p>
    <w:p w:rsidR="00F97274" w:rsidRPr="00292D8B" w:rsidRDefault="00F97274" w:rsidP="00F97274">
      <w:pPr>
        <w:ind w:left="360"/>
        <w:rPr>
          <w:sz w:val="22"/>
          <w:szCs w:val="22"/>
          <w:lang w:val="pl-PL"/>
        </w:rPr>
      </w:pPr>
      <w:r w:rsidRPr="00292D8B">
        <w:rPr>
          <w:sz w:val="22"/>
          <w:szCs w:val="22"/>
          <w:lang w:val="pl-PL"/>
        </w:rPr>
        <w:tab/>
      </w:r>
      <w:r w:rsidRPr="00292D8B">
        <w:rPr>
          <w:sz w:val="22"/>
          <w:szCs w:val="22"/>
          <w:lang w:val="pl-PL"/>
        </w:rPr>
        <w:tab/>
      </w:r>
      <w:r w:rsidRPr="00292D8B">
        <w:rPr>
          <w:sz w:val="22"/>
          <w:szCs w:val="22"/>
          <w:lang w:val="pl-PL"/>
        </w:rPr>
        <w:tab/>
      </w:r>
      <w:r w:rsidRPr="00292D8B">
        <w:rPr>
          <w:sz w:val="22"/>
          <w:szCs w:val="22"/>
          <w:lang w:val="pl-PL"/>
        </w:rPr>
        <w:tab/>
      </w:r>
      <w:r w:rsidRPr="00292D8B">
        <w:rPr>
          <w:sz w:val="22"/>
          <w:szCs w:val="22"/>
          <w:lang w:val="pl-PL"/>
        </w:rPr>
        <w:tab/>
      </w:r>
      <w:r w:rsidRPr="00292D8B">
        <w:rPr>
          <w:sz w:val="22"/>
          <w:szCs w:val="22"/>
          <w:lang w:val="pl-PL"/>
        </w:rPr>
        <w:tab/>
      </w:r>
    </w:p>
    <w:p w:rsidR="00F97274" w:rsidRPr="00292D8B" w:rsidRDefault="00F97274" w:rsidP="00F97274">
      <w:pPr>
        <w:ind w:left="360"/>
        <w:jc w:val="center"/>
        <w:rPr>
          <w:sz w:val="22"/>
          <w:szCs w:val="22"/>
          <w:lang w:val="pl-PL"/>
        </w:rPr>
      </w:pPr>
      <w:r w:rsidRPr="00292D8B">
        <w:rPr>
          <w:sz w:val="22"/>
          <w:szCs w:val="22"/>
          <w:lang w:val="pl-PL"/>
        </w:rPr>
        <w:t>Članak 8.</w:t>
      </w:r>
    </w:p>
    <w:p w:rsidR="00F97274" w:rsidRPr="00292D8B" w:rsidRDefault="00F97274" w:rsidP="00F97274">
      <w:pPr>
        <w:rPr>
          <w:sz w:val="22"/>
          <w:szCs w:val="22"/>
          <w:lang w:val="pl-PL"/>
        </w:rPr>
      </w:pPr>
    </w:p>
    <w:p w:rsidR="00F97274" w:rsidRPr="00292D8B" w:rsidRDefault="00F97274" w:rsidP="00CA718C">
      <w:pPr>
        <w:ind w:firstLine="709"/>
        <w:rPr>
          <w:sz w:val="22"/>
          <w:szCs w:val="22"/>
          <w:lang w:val="pl-PL"/>
        </w:rPr>
      </w:pPr>
      <w:r w:rsidRPr="00292D8B">
        <w:rPr>
          <w:sz w:val="22"/>
          <w:szCs w:val="22"/>
          <w:lang w:val="pl-PL"/>
        </w:rPr>
        <w:t>Ova odluka stupa na snagu osmoga dana od dana objave u Službenom glasniku Grada Osijeka.</w:t>
      </w:r>
    </w:p>
    <w:p w:rsidR="00F97274" w:rsidRPr="00292D8B" w:rsidRDefault="00F97274" w:rsidP="00F97274">
      <w:pPr>
        <w:rPr>
          <w:sz w:val="22"/>
          <w:szCs w:val="22"/>
          <w:lang w:val="pl-PL"/>
        </w:rPr>
      </w:pPr>
    </w:p>
    <w:p w:rsidR="00F97274" w:rsidRPr="00292D8B" w:rsidRDefault="00F97274" w:rsidP="00F97274">
      <w:pPr>
        <w:rPr>
          <w:sz w:val="22"/>
          <w:szCs w:val="22"/>
          <w:lang w:val="pl-PL"/>
        </w:rPr>
      </w:pPr>
      <w:r w:rsidRPr="00292D8B">
        <w:rPr>
          <w:sz w:val="22"/>
          <w:szCs w:val="22"/>
          <w:lang w:val="pl-PL"/>
        </w:rPr>
        <w:t>KLASA: 400-08/17-01/2</w:t>
      </w:r>
    </w:p>
    <w:p w:rsidR="00F97274" w:rsidRPr="00292D8B" w:rsidRDefault="00F97274" w:rsidP="00F97274">
      <w:pPr>
        <w:tabs>
          <w:tab w:val="center" w:pos="6840"/>
        </w:tabs>
        <w:rPr>
          <w:sz w:val="22"/>
          <w:szCs w:val="22"/>
        </w:rPr>
      </w:pPr>
      <w:r w:rsidRPr="00292D8B">
        <w:rPr>
          <w:sz w:val="22"/>
          <w:szCs w:val="22"/>
        </w:rPr>
        <w:t>URBROJ: 2158/01-01-17-11</w:t>
      </w:r>
    </w:p>
    <w:p w:rsidR="00F97274" w:rsidRPr="00292D8B" w:rsidRDefault="00F97274" w:rsidP="00F97274">
      <w:pPr>
        <w:tabs>
          <w:tab w:val="center" w:pos="6840"/>
        </w:tabs>
        <w:rPr>
          <w:sz w:val="22"/>
          <w:szCs w:val="22"/>
        </w:rPr>
      </w:pPr>
      <w:r w:rsidRPr="00292D8B">
        <w:rPr>
          <w:sz w:val="22"/>
          <w:szCs w:val="22"/>
        </w:rPr>
        <w:t>Osijek, 5. srpnja 2017.</w:t>
      </w:r>
    </w:p>
    <w:p w:rsidR="00F97274" w:rsidRPr="00292D8B" w:rsidRDefault="00F97274" w:rsidP="00F97274">
      <w:pPr>
        <w:tabs>
          <w:tab w:val="left" w:pos="142"/>
        </w:tabs>
        <w:rPr>
          <w:sz w:val="22"/>
          <w:szCs w:val="22"/>
        </w:rPr>
      </w:pPr>
    </w:p>
    <w:p w:rsidR="00F97274" w:rsidRPr="00292D8B" w:rsidRDefault="00F97274" w:rsidP="00CA718C">
      <w:pPr>
        <w:tabs>
          <w:tab w:val="center" w:pos="7371"/>
        </w:tabs>
        <w:rPr>
          <w:sz w:val="22"/>
          <w:szCs w:val="22"/>
          <w:lang w:val="hr-HR"/>
        </w:rPr>
      </w:pPr>
      <w:r w:rsidRPr="00292D8B">
        <w:rPr>
          <w:sz w:val="22"/>
          <w:szCs w:val="22"/>
          <w:lang w:val="hr-HR"/>
        </w:rPr>
        <w:tab/>
        <w:t>Predsjednik</w:t>
      </w:r>
    </w:p>
    <w:p w:rsidR="00F97274" w:rsidRPr="00292D8B" w:rsidRDefault="00F97274" w:rsidP="00CA718C">
      <w:pPr>
        <w:tabs>
          <w:tab w:val="center" w:pos="7371"/>
        </w:tabs>
        <w:rPr>
          <w:sz w:val="22"/>
          <w:szCs w:val="22"/>
          <w:lang w:val="hr-HR"/>
        </w:rPr>
      </w:pPr>
      <w:r w:rsidRPr="00292D8B">
        <w:rPr>
          <w:sz w:val="22"/>
          <w:szCs w:val="22"/>
          <w:lang w:val="hr-HR"/>
        </w:rPr>
        <w:tab/>
        <w:t>Gradskoga vijeća</w:t>
      </w:r>
    </w:p>
    <w:p w:rsidR="00F97274" w:rsidRPr="00292D8B" w:rsidRDefault="00F97274" w:rsidP="00CA718C">
      <w:pPr>
        <w:tabs>
          <w:tab w:val="center" w:pos="7371"/>
        </w:tabs>
        <w:rPr>
          <w:sz w:val="22"/>
          <w:szCs w:val="22"/>
          <w:lang w:val="hr-HR"/>
        </w:rPr>
      </w:pPr>
      <w:r w:rsidRPr="00292D8B">
        <w:rPr>
          <w:sz w:val="22"/>
          <w:szCs w:val="22"/>
          <w:lang w:val="hr-HR"/>
        </w:rPr>
        <w:tab/>
        <w:t>dr.sc. Željko Požega, v.r.</w:t>
      </w:r>
    </w:p>
    <w:p w:rsidR="00292D8B" w:rsidRPr="00292D8B" w:rsidRDefault="00292D8B" w:rsidP="00292D8B">
      <w:pPr>
        <w:tabs>
          <w:tab w:val="center" w:pos="2835"/>
        </w:tabs>
        <w:rPr>
          <w:sz w:val="22"/>
          <w:szCs w:val="22"/>
          <w:lang w:val="hr-HR"/>
        </w:rPr>
      </w:pPr>
    </w:p>
    <w:p w:rsidR="00AA76B2" w:rsidRDefault="00AA76B2" w:rsidP="00292D8B">
      <w:pPr>
        <w:tabs>
          <w:tab w:val="center" w:pos="2835"/>
        </w:tabs>
        <w:rPr>
          <w:sz w:val="22"/>
          <w:szCs w:val="22"/>
          <w:lang w:val="hr-HR"/>
        </w:rPr>
        <w:sectPr w:rsidR="00AA76B2" w:rsidSect="00CA718C">
          <w:headerReference w:type="even" r:id="rId8"/>
          <w:headerReference w:type="default" r:id="rId9"/>
          <w:footerReference w:type="even" r:id="rId10"/>
          <w:footerReference w:type="default" r:id="rId11"/>
          <w:headerReference w:type="first" r:id="rId12"/>
          <w:type w:val="continuous"/>
          <w:pgSz w:w="11907" w:h="16840" w:code="9"/>
          <w:pgMar w:top="1418" w:right="1418" w:bottom="1418" w:left="1418" w:header="720" w:footer="720" w:gutter="0"/>
          <w:cols w:space="709"/>
          <w:docGrid w:linePitch="326"/>
        </w:sectPr>
      </w:pPr>
    </w:p>
    <w:p w:rsidR="00292D8B" w:rsidRPr="00AA76B2" w:rsidRDefault="00AA76B2" w:rsidP="00AA76B2">
      <w:pPr>
        <w:tabs>
          <w:tab w:val="center" w:pos="2835"/>
        </w:tabs>
        <w:jc w:val="center"/>
        <w:rPr>
          <w:rFonts w:ascii="Calibri" w:hAnsi="Calibri"/>
          <w:b/>
          <w:sz w:val="28"/>
          <w:szCs w:val="28"/>
          <w:lang w:val="pl-PL"/>
        </w:rPr>
      </w:pPr>
      <w:r w:rsidRPr="00AA76B2">
        <w:rPr>
          <w:rFonts w:ascii="Calibri" w:hAnsi="Calibri"/>
          <w:b/>
          <w:sz w:val="28"/>
          <w:szCs w:val="28"/>
          <w:lang w:val="pl-PL"/>
        </w:rPr>
        <w:lastRenderedPageBreak/>
        <w:t>II. OPĆI DIO PRORAČUNA</w:t>
      </w:r>
    </w:p>
    <w:p w:rsidR="00AA76B2" w:rsidRDefault="00AA76B2" w:rsidP="00AA76B2">
      <w:pPr>
        <w:tabs>
          <w:tab w:val="center" w:pos="2835"/>
        </w:tabs>
        <w:jc w:val="center"/>
        <w:rPr>
          <w:rFonts w:ascii="Calibri" w:hAnsi="Calibri"/>
          <w:b/>
          <w:szCs w:val="24"/>
          <w:lang w:val="pl-PL"/>
        </w:rPr>
      </w:pPr>
    </w:p>
    <w:p w:rsidR="00AA76B2" w:rsidRDefault="00AA76B2" w:rsidP="00AA76B2">
      <w:pPr>
        <w:tabs>
          <w:tab w:val="center" w:pos="6840"/>
        </w:tabs>
        <w:rPr>
          <w:rFonts w:ascii="Calibri" w:hAnsi="Calibri"/>
          <w:b/>
          <w:bCs/>
          <w:szCs w:val="24"/>
          <w:lang w:val="hr-HR"/>
        </w:rPr>
      </w:pPr>
      <w:r w:rsidRPr="00772B5D">
        <w:rPr>
          <w:rFonts w:ascii="Calibri" w:hAnsi="Calibri"/>
          <w:b/>
          <w:bCs/>
          <w:szCs w:val="24"/>
          <w:lang w:val="hr-HR"/>
        </w:rPr>
        <w:t>FINANCIJSKI REZULTAT</w:t>
      </w:r>
    </w:p>
    <w:p w:rsidR="00AA76B2" w:rsidRDefault="00AA76B2" w:rsidP="00AA76B2">
      <w:pPr>
        <w:tabs>
          <w:tab w:val="center" w:pos="6840"/>
        </w:tabs>
        <w:rPr>
          <w:rFonts w:ascii="Calibri" w:hAnsi="Calibri"/>
          <w:b/>
          <w:bCs/>
          <w:szCs w:val="24"/>
          <w:lang w:val="hr-HR"/>
        </w:rPr>
      </w:pPr>
    </w:p>
    <w:tbl>
      <w:tblPr>
        <w:tblW w:w="4850" w:type="pct"/>
        <w:jc w:val="center"/>
        <w:tblLook w:val="04A0" w:firstRow="1" w:lastRow="0" w:firstColumn="1" w:lastColumn="0" w:noHBand="0" w:noVBand="1"/>
      </w:tblPr>
      <w:tblGrid>
        <w:gridCol w:w="249"/>
        <w:gridCol w:w="5363"/>
        <w:gridCol w:w="1620"/>
        <w:gridCol w:w="1823"/>
        <w:gridCol w:w="1801"/>
        <w:gridCol w:w="1617"/>
        <w:gridCol w:w="831"/>
        <w:gridCol w:w="831"/>
      </w:tblGrid>
      <w:tr w:rsidR="00BC504B" w:rsidRPr="00AA76B2" w:rsidTr="00AE2C89">
        <w:trPr>
          <w:trHeight w:val="300"/>
          <w:jc w:val="center"/>
        </w:trPr>
        <w:tc>
          <w:tcPr>
            <w:tcW w:w="88" w:type="pct"/>
            <w:tcBorders>
              <w:top w:val="single" w:sz="4" w:space="0" w:color="auto"/>
              <w:bottom w:val="single" w:sz="4" w:space="0" w:color="auto"/>
            </w:tcBorders>
            <w:shd w:val="clear" w:color="auto" w:fill="auto"/>
            <w:noWrap/>
            <w:vAlign w:val="bottom"/>
            <w:hideMark/>
          </w:tcPr>
          <w:p w:rsidR="00AA76B2" w:rsidRPr="00AA76B2" w:rsidRDefault="00AA76B2" w:rsidP="00AA76B2">
            <w:pPr>
              <w:jc w:val="center"/>
              <w:rPr>
                <w:rFonts w:ascii="Calibri" w:hAnsi="Calibri"/>
                <w:b/>
                <w:bCs/>
                <w:sz w:val="22"/>
                <w:szCs w:val="22"/>
                <w:lang w:val="hr-HR"/>
              </w:rPr>
            </w:pPr>
          </w:p>
        </w:tc>
        <w:tc>
          <w:tcPr>
            <w:tcW w:w="1896" w:type="pct"/>
            <w:tcBorders>
              <w:top w:val="single" w:sz="4" w:space="0" w:color="auto"/>
              <w:bottom w:val="single" w:sz="4" w:space="0" w:color="auto"/>
            </w:tcBorders>
            <w:shd w:val="clear" w:color="auto" w:fill="auto"/>
            <w:noWrap/>
            <w:vAlign w:val="bottom"/>
            <w:hideMark/>
          </w:tcPr>
          <w:p w:rsidR="00AA76B2" w:rsidRPr="00AA76B2" w:rsidRDefault="00AA76B2" w:rsidP="00AA76B2">
            <w:pPr>
              <w:jc w:val="center"/>
              <w:rPr>
                <w:rFonts w:ascii="Calibri" w:hAnsi="Calibri"/>
                <w:b/>
                <w:bCs/>
                <w:sz w:val="22"/>
                <w:szCs w:val="22"/>
                <w:lang w:val="hr-HR"/>
              </w:rPr>
            </w:pPr>
          </w:p>
        </w:tc>
        <w:tc>
          <w:tcPr>
            <w:tcW w:w="573" w:type="pct"/>
            <w:tcBorders>
              <w:top w:val="single" w:sz="4" w:space="0" w:color="auto"/>
              <w:bottom w:val="single" w:sz="4" w:space="0" w:color="auto"/>
            </w:tcBorders>
            <w:shd w:val="clear" w:color="auto" w:fill="auto"/>
            <w:noWrap/>
            <w:vAlign w:val="bottom"/>
            <w:hideMark/>
          </w:tcPr>
          <w:p w:rsidR="00AA76B2" w:rsidRDefault="00AA76B2" w:rsidP="00AA76B2">
            <w:pPr>
              <w:jc w:val="center"/>
              <w:rPr>
                <w:rFonts w:ascii="Calibri" w:hAnsi="Calibri"/>
                <w:b/>
                <w:bCs/>
                <w:sz w:val="22"/>
                <w:szCs w:val="22"/>
                <w:lang w:val="hr-HR"/>
              </w:rPr>
            </w:pPr>
            <w:r w:rsidRPr="00AA76B2">
              <w:rPr>
                <w:rFonts w:ascii="Calibri" w:hAnsi="Calibri"/>
                <w:b/>
                <w:bCs/>
                <w:sz w:val="22"/>
                <w:szCs w:val="22"/>
                <w:lang w:val="hr-HR"/>
              </w:rPr>
              <w:t>Izvršenje</w:t>
            </w:r>
          </w:p>
          <w:p w:rsidR="00AA76B2" w:rsidRPr="00AA76B2" w:rsidRDefault="00AA76B2" w:rsidP="00AA76B2">
            <w:pPr>
              <w:jc w:val="center"/>
              <w:rPr>
                <w:rFonts w:ascii="Calibri" w:hAnsi="Calibri"/>
                <w:b/>
                <w:bCs/>
                <w:sz w:val="22"/>
                <w:szCs w:val="22"/>
                <w:lang w:val="hr-HR"/>
              </w:rPr>
            </w:pPr>
            <w:r w:rsidRPr="00AA76B2">
              <w:rPr>
                <w:rFonts w:ascii="Calibri" w:hAnsi="Calibri"/>
                <w:b/>
                <w:bCs/>
                <w:sz w:val="22"/>
                <w:szCs w:val="22"/>
                <w:lang w:val="hr-HR"/>
              </w:rPr>
              <w:t>2015.(1)</w:t>
            </w:r>
          </w:p>
        </w:tc>
        <w:tc>
          <w:tcPr>
            <w:tcW w:w="644" w:type="pct"/>
            <w:tcBorders>
              <w:top w:val="single" w:sz="4" w:space="0" w:color="auto"/>
              <w:bottom w:val="single" w:sz="4" w:space="0" w:color="auto"/>
            </w:tcBorders>
            <w:shd w:val="clear" w:color="auto" w:fill="auto"/>
            <w:noWrap/>
            <w:vAlign w:val="bottom"/>
            <w:hideMark/>
          </w:tcPr>
          <w:p w:rsidR="00AA76B2" w:rsidRDefault="00AA76B2" w:rsidP="00AA76B2">
            <w:pPr>
              <w:jc w:val="center"/>
              <w:rPr>
                <w:rFonts w:ascii="Calibri" w:hAnsi="Calibri"/>
                <w:b/>
                <w:bCs/>
                <w:sz w:val="22"/>
                <w:szCs w:val="22"/>
                <w:lang w:val="hr-HR"/>
              </w:rPr>
            </w:pPr>
            <w:r w:rsidRPr="00AA76B2">
              <w:rPr>
                <w:rFonts w:ascii="Calibri" w:hAnsi="Calibri"/>
                <w:b/>
                <w:bCs/>
                <w:sz w:val="22"/>
                <w:szCs w:val="22"/>
                <w:lang w:val="hr-HR"/>
              </w:rPr>
              <w:t>Izvorni plan</w:t>
            </w:r>
          </w:p>
          <w:p w:rsidR="00AA76B2" w:rsidRPr="00AA76B2" w:rsidRDefault="00AA76B2" w:rsidP="00AA76B2">
            <w:pPr>
              <w:jc w:val="center"/>
              <w:rPr>
                <w:rFonts w:ascii="Calibri" w:hAnsi="Calibri"/>
                <w:b/>
                <w:bCs/>
                <w:sz w:val="22"/>
                <w:szCs w:val="22"/>
                <w:lang w:val="hr-HR"/>
              </w:rPr>
            </w:pPr>
            <w:r w:rsidRPr="00AA76B2">
              <w:rPr>
                <w:rFonts w:ascii="Calibri" w:hAnsi="Calibri"/>
                <w:b/>
                <w:bCs/>
                <w:sz w:val="22"/>
                <w:szCs w:val="22"/>
                <w:lang w:val="hr-HR"/>
              </w:rPr>
              <w:t>2016.(2)</w:t>
            </w:r>
          </w:p>
        </w:tc>
        <w:tc>
          <w:tcPr>
            <w:tcW w:w="637" w:type="pct"/>
            <w:tcBorders>
              <w:top w:val="single" w:sz="4" w:space="0" w:color="auto"/>
              <w:bottom w:val="single" w:sz="4" w:space="0" w:color="auto"/>
            </w:tcBorders>
            <w:shd w:val="clear" w:color="auto" w:fill="auto"/>
            <w:noWrap/>
            <w:vAlign w:val="bottom"/>
            <w:hideMark/>
          </w:tcPr>
          <w:p w:rsidR="00AA76B2" w:rsidRDefault="00AA76B2" w:rsidP="00AA76B2">
            <w:pPr>
              <w:jc w:val="center"/>
              <w:rPr>
                <w:rFonts w:ascii="Calibri" w:hAnsi="Calibri"/>
                <w:b/>
                <w:bCs/>
                <w:sz w:val="22"/>
                <w:szCs w:val="22"/>
                <w:lang w:val="hr-HR"/>
              </w:rPr>
            </w:pPr>
            <w:r w:rsidRPr="00AA76B2">
              <w:rPr>
                <w:rFonts w:ascii="Calibri" w:hAnsi="Calibri"/>
                <w:b/>
                <w:bCs/>
                <w:sz w:val="22"/>
                <w:szCs w:val="22"/>
                <w:lang w:val="hr-HR"/>
              </w:rPr>
              <w:t>Tekući plan</w:t>
            </w:r>
          </w:p>
          <w:p w:rsidR="00AA76B2" w:rsidRPr="00AA76B2" w:rsidRDefault="00AA76B2" w:rsidP="00AA76B2">
            <w:pPr>
              <w:jc w:val="center"/>
              <w:rPr>
                <w:rFonts w:ascii="Calibri" w:hAnsi="Calibri"/>
                <w:b/>
                <w:bCs/>
                <w:sz w:val="22"/>
                <w:szCs w:val="22"/>
                <w:lang w:val="hr-HR"/>
              </w:rPr>
            </w:pPr>
            <w:r w:rsidRPr="00AA76B2">
              <w:rPr>
                <w:rFonts w:ascii="Calibri" w:hAnsi="Calibri"/>
                <w:b/>
                <w:bCs/>
                <w:sz w:val="22"/>
                <w:szCs w:val="22"/>
                <w:lang w:val="hr-HR"/>
              </w:rPr>
              <w:t>2016.(4)</w:t>
            </w:r>
          </w:p>
        </w:tc>
        <w:tc>
          <w:tcPr>
            <w:tcW w:w="572" w:type="pct"/>
            <w:tcBorders>
              <w:top w:val="single" w:sz="4" w:space="0" w:color="auto"/>
              <w:bottom w:val="single" w:sz="4" w:space="0" w:color="auto"/>
            </w:tcBorders>
            <w:shd w:val="clear" w:color="auto" w:fill="auto"/>
            <w:noWrap/>
            <w:vAlign w:val="bottom"/>
            <w:hideMark/>
          </w:tcPr>
          <w:p w:rsidR="00AA76B2" w:rsidRDefault="00AA76B2" w:rsidP="00AA76B2">
            <w:pPr>
              <w:jc w:val="center"/>
              <w:rPr>
                <w:rFonts w:ascii="Calibri" w:hAnsi="Calibri"/>
                <w:b/>
                <w:bCs/>
                <w:sz w:val="22"/>
                <w:szCs w:val="22"/>
                <w:lang w:val="hr-HR"/>
              </w:rPr>
            </w:pPr>
            <w:r w:rsidRPr="00AA76B2">
              <w:rPr>
                <w:rFonts w:ascii="Calibri" w:hAnsi="Calibri"/>
                <w:b/>
                <w:bCs/>
                <w:sz w:val="22"/>
                <w:szCs w:val="22"/>
                <w:lang w:val="hr-HR"/>
              </w:rPr>
              <w:t>Izvršenje</w:t>
            </w:r>
          </w:p>
          <w:p w:rsidR="00AA76B2" w:rsidRPr="00AA76B2" w:rsidRDefault="00AA76B2" w:rsidP="00AA76B2">
            <w:pPr>
              <w:jc w:val="center"/>
              <w:rPr>
                <w:rFonts w:ascii="Calibri" w:hAnsi="Calibri"/>
                <w:b/>
                <w:bCs/>
                <w:sz w:val="22"/>
                <w:szCs w:val="22"/>
                <w:lang w:val="hr-HR"/>
              </w:rPr>
            </w:pPr>
            <w:r w:rsidRPr="00AA76B2">
              <w:rPr>
                <w:rFonts w:ascii="Calibri" w:hAnsi="Calibri"/>
                <w:b/>
                <w:bCs/>
                <w:sz w:val="22"/>
                <w:szCs w:val="22"/>
                <w:lang w:val="hr-HR"/>
              </w:rPr>
              <w:t>2016.(5)</w:t>
            </w:r>
          </w:p>
        </w:tc>
        <w:tc>
          <w:tcPr>
            <w:tcW w:w="294" w:type="pct"/>
            <w:tcBorders>
              <w:top w:val="single" w:sz="4" w:space="0" w:color="auto"/>
              <w:bottom w:val="single" w:sz="4" w:space="0" w:color="auto"/>
            </w:tcBorders>
            <w:shd w:val="clear" w:color="auto" w:fill="auto"/>
            <w:noWrap/>
            <w:vAlign w:val="bottom"/>
            <w:hideMark/>
          </w:tcPr>
          <w:p w:rsidR="00AA76B2" w:rsidRDefault="00AA76B2" w:rsidP="00AA76B2">
            <w:pPr>
              <w:jc w:val="center"/>
              <w:rPr>
                <w:rFonts w:ascii="Calibri" w:hAnsi="Calibri"/>
                <w:b/>
                <w:bCs/>
                <w:sz w:val="22"/>
                <w:szCs w:val="22"/>
                <w:lang w:val="hr-HR"/>
              </w:rPr>
            </w:pPr>
            <w:r w:rsidRPr="00AA76B2">
              <w:rPr>
                <w:rFonts w:ascii="Calibri" w:hAnsi="Calibri"/>
                <w:b/>
                <w:bCs/>
                <w:sz w:val="22"/>
                <w:szCs w:val="22"/>
                <w:lang w:val="hr-HR"/>
              </w:rPr>
              <w:t>Indeks</w:t>
            </w:r>
          </w:p>
          <w:p w:rsidR="00AA76B2" w:rsidRPr="00AA76B2" w:rsidRDefault="00AA76B2" w:rsidP="00AA76B2">
            <w:pPr>
              <w:jc w:val="center"/>
              <w:rPr>
                <w:rFonts w:ascii="Calibri" w:hAnsi="Calibri"/>
                <w:b/>
                <w:bCs/>
                <w:sz w:val="22"/>
                <w:szCs w:val="22"/>
                <w:lang w:val="hr-HR"/>
              </w:rPr>
            </w:pPr>
            <w:r w:rsidRPr="00AA76B2">
              <w:rPr>
                <w:rFonts w:ascii="Calibri" w:hAnsi="Calibri"/>
                <w:b/>
                <w:bCs/>
                <w:sz w:val="22"/>
                <w:szCs w:val="22"/>
                <w:lang w:val="hr-HR"/>
              </w:rPr>
              <w:t>(5/1)</w:t>
            </w:r>
          </w:p>
        </w:tc>
        <w:tc>
          <w:tcPr>
            <w:tcW w:w="294" w:type="pct"/>
            <w:tcBorders>
              <w:top w:val="single" w:sz="4" w:space="0" w:color="auto"/>
              <w:bottom w:val="single" w:sz="4" w:space="0" w:color="auto"/>
            </w:tcBorders>
            <w:shd w:val="clear" w:color="auto" w:fill="auto"/>
            <w:noWrap/>
            <w:vAlign w:val="bottom"/>
            <w:hideMark/>
          </w:tcPr>
          <w:p w:rsidR="00AA76B2" w:rsidRDefault="00AA76B2" w:rsidP="00AA76B2">
            <w:pPr>
              <w:jc w:val="center"/>
              <w:rPr>
                <w:rFonts w:ascii="Calibri" w:hAnsi="Calibri"/>
                <w:b/>
                <w:bCs/>
                <w:sz w:val="22"/>
                <w:szCs w:val="22"/>
                <w:lang w:val="hr-HR"/>
              </w:rPr>
            </w:pPr>
            <w:r w:rsidRPr="00AA76B2">
              <w:rPr>
                <w:rFonts w:ascii="Calibri" w:hAnsi="Calibri"/>
                <w:b/>
                <w:bCs/>
                <w:sz w:val="22"/>
                <w:szCs w:val="22"/>
                <w:lang w:val="hr-HR"/>
              </w:rPr>
              <w:t>Indeks</w:t>
            </w:r>
          </w:p>
          <w:p w:rsidR="00AA76B2" w:rsidRPr="00AA76B2" w:rsidRDefault="00AA76B2" w:rsidP="00AA76B2">
            <w:pPr>
              <w:jc w:val="center"/>
              <w:rPr>
                <w:rFonts w:ascii="Calibri" w:hAnsi="Calibri"/>
                <w:b/>
                <w:bCs/>
                <w:sz w:val="22"/>
                <w:szCs w:val="22"/>
                <w:lang w:val="hr-HR"/>
              </w:rPr>
            </w:pPr>
            <w:r w:rsidRPr="00AA76B2">
              <w:rPr>
                <w:rFonts w:ascii="Calibri" w:hAnsi="Calibri"/>
                <w:b/>
                <w:bCs/>
                <w:sz w:val="22"/>
                <w:szCs w:val="22"/>
                <w:lang w:val="hr-HR"/>
              </w:rPr>
              <w:t>(5/4)</w:t>
            </w:r>
          </w:p>
        </w:tc>
      </w:tr>
      <w:tr w:rsidR="00AA76B2" w:rsidRPr="00AA76B2" w:rsidTr="00AE2C89">
        <w:trPr>
          <w:trHeight w:val="300"/>
          <w:jc w:val="center"/>
        </w:trPr>
        <w:tc>
          <w:tcPr>
            <w:tcW w:w="1985" w:type="pct"/>
            <w:gridSpan w:val="2"/>
            <w:shd w:val="clear" w:color="auto" w:fill="auto"/>
            <w:noWrap/>
            <w:vAlign w:val="bottom"/>
            <w:hideMark/>
          </w:tcPr>
          <w:p w:rsidR="00AA76B2" w:rsidRPr="00AA76B2" w:rsidRDefault="00AA76B2" w:rsidP="00BC504B">
            <w:pPr>
              <w:rPr>
                <w:rFonts w:ascii="Calibri" w:hAnsi="Calibri"/>
                <w:b/>
                <w:bCs/>
                <w:sz w:val="22"/>
                <w:szCs w:val="22"/>
                <w:lang w:val="hr-HR"/>
              </w:rPr>
            </w:pPr>
            <w:r w:rsidRPr="00AA76B2">
              <w:rPr>
                <w:rFonts w:ascii="Calibri" w:hAnsi="Calibri"/>
                <w:b/>
                <w:bCs/>
                <w:sz w:val="22"/>
                <w:szCs w:val="22"/>
                <w:lang w:val="hr-HR"/>
              </w:rPr>
              <w:t>A. RAČUN PRIHODA I RASHODA</w:t>
            </w:r>
          </w:p>
        </w:tc>
        <w:tc>
          <w:tcPr>
            <w:tcW w:w="573" w:type="pct"/>
            <w:shd w:val="clear" w:color="auto" w:fill="auto"/>
            <w:noWrap/>
            <w:vAlign w:val="bottom"/>
            <w:hideMark/>
          </w:tcPr>
          <w:p w:rsidR="00AA76B2" w:rsidRPr="00AA76B2" w:rsidRDefault="00AA76B2" w:rsidP="00BC504B">
            <w:pPr>
              <w:rPr>
                <w:rFonts w:ascii="Calibri" w:hAnsi="Calibri"/>
                <w:b/>
                <w:bCs/>
                <w:sz w:val="22"/>
                <w:szCs w:val="22"/>
                <w:lang w:val="hr-HR"/>
              </w:rPr>
            </w:pPr>
          </w:p>
        </w:tc>
        <w:tc>
          <w:tcPr>
            <w:tcW w:w="644" w:type="pct"/>
            <w:shd w:val="clear" w:color="auto" w:fill="auto"/>
            <w:noWrap/>
            <w:vAlign w:val="bottom"/>
            <w:hideMark/>
          </w:tcPr>
          <w:p w:rsidR="00AA76B2" w:rsidRPr="00AA76B2" w:rsidRDefault="00AA76B2" w:rsidP="00BC504B">
            <w:pPr>
              <w:rPr>
                <w:rFonts w:ascii="Calibri" w:hAnsi="Calibri"/>
                <w:b/>
                <w:bCs/>
                <w:sz w:val="22"/>
                <w:szCs w:val="22"/>
                <w:lang w:val="hr-HR"/>
              </w:rPr>
            </w:pPr>
          </w:p>
        </w:tc>
        <w:tc>
          <w:tcPr>
            <w:tcW w:w="637" w:type="pct"/>
            <w:shd w:val="clear" w:color="auto" w:fill="auto"/>
            <w:noWrap/>
            <w:vAlign w:val="bottom"/>
            <w:hideMark/>
          </w:tcPr>
          <w:p w:rsidR="00AA76B2" w:rsidRPr="00AA76B2" w:rsidRDefault="00AA76B2" w:rsidP="00BC504B">
            <w:pPr>
              <w:rPr>
                <w:rFonts w:ascii="Calibri" w:hAnsi="Calibri"/>
                <w:b/>
                <w:bCs/>
                <w:sz w:val="22"/>
                <w:szCs w:val="22"/>
                <w:lang w:val="hr-HR"/>
              </w:rPr>
            </w:pPr>
          </w:p>
        </w:tc>
        <w:tc>
          <w:tcPr>
            <w:tcW w:w="572" w:type="pct"/>
            <w:shd w:val="clear" w:color="auto" w:fill="auto"/>
            <w:noWrap/>
            <w:vAlign w:val="bottom"/>
            <w:hideMark/>
          </w:tcPr>
          <w:p w:rsidR="00AA76B2" w:rsidRPr="00AA76B2" w:rsidRDefault="00AA76B2" w:rsidP="00BC504B">
            <w:pPr>
              <w:rPr>
                <w:rFonts w:ascii="Calibri" w:hAnsi="Calibri"/>
                <w:b/>
                <w:bCs/>
                <w:sz w:val="22"/>
                <w:szCs w:val="22"/>
                <w:lang w:val="hr-HR"/>
              </w:rPr>
            </w:pPr>
          </w:p>
        </w:tc>
        <w:tc>
          <w:tcPr>
            <w:tcW w:w="294" w:type="pct"/>
            <w:shd w:val="clear" w:color="auto" w:fill="auto"/>
            <w:noWrap/>
            <w:vAlign w:val="bottom"/>
            <w:hideMark/>
          </w:tcPr>
          <w:p w:rsidR="00AA76B2" w:rsidRPr="00AA76B2" w:rsidRDefault="00AA76B2" w:rsidP="00BC504B">
            <w:pPr>
              <w:rPr>
                <w:rFonts w:ascii="Calibri" w:hAnsi="Calibri"/>
                <w:b/>
                <w:bCs/>
                <w:sz w:val="22"/>
                <w:szCs w:val="22"/>
                <w:lang w:val="hr-HR"/>
              </w:rPr>
            </w:pPr>
          </w:p>
        </w:tc>
        <w:tc>
          <w:tcPr>
            <w:tcW w:w="294" w:type="pct"/>
            <w:shd w:val="clear" w:color="auto" w:fill="auto"/>
            <w:noWrap/>
            <w:vAlign w:val="bottom"/>
            <w:hideMark/>
          </w:tcPr>
          <w:p w:rsidR="00AA76B2" w:rsidRPr="00AA76B2" w:rsidRDefault="00AA76B2" w:rsidP="00BC504B">
            <w:pPr>
              <w:rPr>
                <w:rFonts w:ascii="Calibri" w:hAnsi="Calibri"/>
                <w:b/>
                <w:bCs/>
                <w:sz w:val="22"/>
                <w:szCs w:val="22"/>
                <w:lang w:val="hr-HR"/>
              </w:rPr>
            </w:pPr>
          </w:p>
        </w:tc>
      </w:tr>
      <w:tr w:rsidR="00AA76B2" w:rsidRPr="00AA76B2" w:rsidTr="00AE2C89">
        <w:trPr>
          <w:trHeight w:val="300"/>
          <w:jc w:val="center"/>
        </w:trPr>
        <w:tc>
          <w:tcPr>
            <w:tcW w:w="88" w:type="pct"/>
            <w:shd w:val="clear" w:color="auto" w:fill="auto"/>
            <w:noWrap/>
            <w:vAlign w:val="bottom"/>
            <w:hideMark/>
          </w:tcPr>
          <w:p w:rsidR="00AA76B2" w:rsidRPr="00AA76B2" w:rsidRDefault="00AA76B2" w:rsidP="00BC504B">
            <w:pPr>
              <w:rPr>
                <w:rFonts w:ascii="Calibri" w:hAnsi="Calibri"/>
                <w:b/>
                <w:bCs/>
                <w:sz w:val="22"/>
                <w:szCs w:val="22"/>
                <w:lang w:val="hr-HR"/>
              </w:rPr>
            </w:pPr>
          </w:p>
        </w:tc>
        <w:tc>
          <w:tcPr>
            <w:tcW w:w="1896" w:type="pct"/>
            <w:shd w:val="clear" w:color="auto" w:fill="auto"/>
            <w:noWrap/>
            <w:vAlign w:val="bottom"/>
            <w:hideMark/>
          </w:tcPr>
          <w:p w:rsidR="00AA76B2" w:rsidRPr="00AA76B2" w:rsidRDefault="00AA76B2" w:rsidP="00BC504B">
            <w:pPr>
              <w:rPr>
                <w:rFonts w:ascii="Calibri" w:hAnsi="Calibri"/>
                <w:b/>
                <w:bCs/>
                <w:sz w:val="22"/>
                <w:szCs w:val="22"/>
                <w:lang w:val="hr-HR"/>
              </w:rPr>
            </w:pPr>
            <w:r w:rsidRPr="00AA76B2">
              <w:rPr>
                <w:rFonts w:ascii="Calibri" w:hAnsi="Calibri"/>
                <w:b/>
                <w:bCs/>
                <w:sz w:val="22"/>
                <w:szCs w:val="22"/>
                <w:lang w:val="hr-HR"/>
              </w:rPr>
              <w:t>Prihodi poslovanja</w:t>
            </w:r>
          </w:p>
        </w:tc>
        <w:tc>
          <w:tcPr>
            <w:tcW w:w="573"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349.556.237,48</w:t>
            </w:r>
          </w:p>
        </w:tc>
        <w:tc>
          <w:tcPr>
            <w:tcW w:w="644"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409.335.465,00</w:t>
            </w:r>
          </w:p>
        </w:tc>
        <w:tc>
          <w:tcPr>
            <w:tcW w:w="637"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409.335.465,00</w:t>
            </w:r>
          </w:p>
        </w:tc>
        <w:tc>
          <w:tcPr>
            <w:tcW w:w="572"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395.856.963,84</w:t>
            </w:r>
          </w:p>
        </w:tc>
        <w:tc>
          <w:tcPr>
            <w:tcW w:w="294"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113,25</w:t>
            </w:r>
          </w:p>
        </w:tc>
        <w:tc>
          <w:tcPr>
            <w:tcW w:w="294"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96,71</w:t>
            </w:r>
          </w:p>
        </w:tc>
      </w:tr>
      <w:tr w:rsidR="00AA76B2" w:rsidRPr="00AA76B2" w:rsidTr="00AE2C89">
        <w:trPr>
          <w:trHeight w:val="300"/>
          <w:jc w:val="center"/>
        </w:trPr>
        <w:tc>
          <w:tcPr>
            <w:tcW w:w="88" w:type="pct"/>
            <w:shd w:val="clear" w:color="auto" w:fill="auto"/>
            <w:noWrap/>
            <w:vAlign w:val="bottom"/>
            <w:hideMark/>
          </w:tcPr>
          <w:p w:rsidR="00AA76B2" w:rsidRPr="00AA76B2" w:rsidRDefault="00AA76B2" w:rsidP="00BC504B">
            <w:pPr>
              <w:rPr>
                <w:rFonts w:ascii="Calibri" w:hAnsi="Calibri"/>
                <w:b/>
                <w:bCs/>
                <w:sz w:val="22"/>
                <w:szCs w:val="22"/>
                <w:lang w:val="hr-HR"/>
              </w:rPr>
            </w:pPr>
          </w:p>
        </w:tc>
        <w:tc>
          <w:tcPr>
            <w:tcW w:w="1896" w:type="pct"/>
            <w:shd w:val="clear" w:color="auto" w:fill="auto"/>
            <w:noWrap/>
            <w:vAlign w:val="bottom"/>
            <w:hideMark/>
          </w:tcPr>
          <w:p w:rsidR="00AA76B2" w:rsidRPr="00AA76B2" w:rsidRDefault="00AA76B2" w:rsidP="00BC504B">
            <w:pPr>
              <w:rPr>
                <w:rFonts w:ascii="Calibri" w:hAnsi="Calibri"/>
                <w:b/>
                <w:bCs/>
                <w:sz w:val="22"/>
                <w:szCs w:val="22"/>
                <w:lang w:val="hr-HR"/>
              </w:rPr>
            </w:pPr>
            <w:r w:rsidRPr="00AA76B2">
              <w:rPr>
                <w:rFonts w:ascii="Calibri" w:hAnsi="Calibri"/>
                <w:b/>
                <w:bCs/>
                <w:sz w:val="22"/>
                <w:szCs w:val="22"/>
                <w:lang w:val="hr-HR"/>
              </w:rPr>
              <w:t>Prihodi od prodaje nefinancijske imovine</w:t>
            </w:r>
          </w:p>
        </w:tc>
        <w:tc>
          <w:tcPr>
            <w:tcW w:w="573"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7.945.257,17</w:t>
            </w:r>
          </w:p>
        </w:tc>
        <w:tc>
          <w:tcPr>
            <w:tcW w:w="644"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15.071.292,00</w:t>
            </w:r>
          </w:p>
        </w:tc>
        <w:tc>
          <w:tcPr>
            <w:tcW w:w="637"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15.071.292,00</w:t>
            </w:r>
          </w:p>
        </w:tc>
        <w:tc>
          <w:tcPr>
            <w:tcW w:w="572"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7.256.535,45</w:t>
            </w:r>
          </w:p>
        </w:tc>
        <w:tc>
          <w:tcPr>
            <w:tcW w:w="294"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91,33</w:t>
            </w:r>
          </w:p>
        </w:tc>
        <w:tc>
          <w:tcPr>
            <w:tcW w:w="294"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48,15</w:t>
            </w:r>
          </w:p>
        </w:tc>
      </w:tr>
      <w:tr w:rsidR="00AA76B2" w:rsidRPr="00AA76B2" w:rsidTr="00AE2C89">
        <w:trPr>
          <w:trHeight w:val="300"/>
          <w:jc w:val="center"/>
        </w:trPr>
        <w:tc>
          <w:tcPr>
            <w:tcW w:w="88" w:type="pct"/>
            <w:shd w:val="clear" w:color="auto" w:fill="auto"/>
            <w:noWrap/>
            <w:vAlign w:val="bottom"/>
            <w:hideMark/>
          </w:tcPr>
          <w:p w:rsidR="00AA76B2" w:rsidRPr="00AA76B2" w:rsidRDefault="00AA76B2" w:rsidP="00BC504B">
            <w:pPr>
              <w:rPr>
                <w:rFonts w:ascii="Calibri" w:hAnsi="Calibri"/>
                <w:b/>
                <w:bCs/>
                <w:sz w:val="22"/>
                <w:szCs w:val="22"/>
                <w:lang w:val="hr-HR"/>
              </w:rPr>
            </w:pPr>
          </w:p>
        </w:tc>
        <w:tc>
          <w:tcPr>
            <w:tcW w:w="1896" w:type="pct"/>
            <w:shd w:val="clear" w:color="auto" w:fill="auto"/>
            <w:noWrap/>
            <w:vAlign w:val="bottom"/>
            <w:hideMark/>
          </w:tcPr>
          <w:p w:rsidR="00AA76B2" w:rsidRPr="00AA76B2" w:rsidRDefault="00AA76B2" w:rsidP="00BC504B">
            <w:pPr>
              <w:rPr>
                <w:rFonts w:ascii="Calibri" w:hAnsi="Calibri"/>
                <w:b/>
                <w:bCs/>
                <w:sz w:val="22"/>
                <w:szCs w:val="22"/>
                <w:lang w:val="hr-HR"/>
              </w:rPr>
            </w:pPr>
            <w:r w:rsidRPr="00AA76B2">
              <w:rPr>
                <w:rFonts w:ascii="Calibri" w:hAnsi="Calibri"/>
                <w:b/>
                <w:bCs/>
                <w:sz w:val="22"/>
                <w:szCs w:val="22"/>
                <w:lang w:val="hr-HR"/>
              </w:rPr>
              <w:t>Rashodi poslovanja</w:t>
            </w:r>
          </w:p>
        </w:tc>
        <w:tc>
          <w:tcPr>
            <w:tcW w:w="573"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310.351.801,31</w:t>
            </w:r>
          </w:p>
        </w:tc>
        <w:tc>
          <w:tcPr>
            <w:tcW w:w="644"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357.030.201,75</w:t>
            </w:r>
          </w:p>
        </w:tc>
        <w:tc>
          <w:tcPr>
            <w:tcW w:w="637"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357.559.838,75</w:t>
            </w:r>
          </w:p>
        </w:tc>
        <w:tc>
          <w:tcPr>
            <w:tcW w:w="572"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336.572.184,02</w:t>
            </w:r>
          </w:p>
        </w:tc>
        <w:tc>
          <w:tcPr>
            <w:tcW w:w="294"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108,45</w:t>
            </w:r>
          </w:p>
        </w:tc>
        <w:tc>
          <w:tcPr>
            <w:tcW w:w="294" w:type="pct"/>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94,13</w:t>
            </w:r>
          </w:p>
        </w:tc>
      </w:tr>
      <w:tr w:rsidR="00BC504B" w:rsidRPr="00AA76B2" w:rsidTr="00AE2C89">
        <w:trPr>
          <w:trHeight w:val="300"/>
          <w:jc w:val="center"/>
        </w:trPr>
        <w:tc>
          <w:tcPr>
            <w:tcW w:w="88" w:type="pct"/>
            <w:tcBorders>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1896" w:type="pct"/>
            <w:tcBorders>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r w:rsidRPr="00AA76B2">
              <w:rPr>
                <w:rFonts w:ascii="Calibri" w:hAnsi="Calibri"/>
                <w:b/>
                <w:bCs/>
                <w:sz w:val="22"/>
                <w:szCs w:val="22"/>
                <w:lang w:val="hr-HR"/>
              </w:rPr>
              <w:t>Rashodi za nabavu nefinancijske imovine</w:t>
            </w:r>
          </w:p>
        </w:tc>
        <w:tc>
          <w:tcPr>
            <w:tcW w:w="573" w:type="pct"/>
            <w:tcBorders>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42.527.541,47</w:t>
            </w:r>
          </w:p>
        </w:tc>
        <w:tc>
          <w:tcPr>
            <w:tcW w:w="644" w:type="pct"/>
            <w:tcBorders>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56.606.298,25</w:t>
            </w:r>
          </w:p>
        </w:tc>
        <w:tc>
          <w:tcPr>
            <w:tcW w:w="637" w:type="pct"/>
            <w:tcBorders>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56.076.661,25</w:t>
            </w:r>
          </w:p>
        </w:tc>
        <w:tc>
          <w:tcPr>
            <w:tcW w:w="572" w:type="pct"/>
            <w:tcBorders>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32.937.802,23</w:t>
            </w:r>
          </w:p>
        </w:tc>
        <w:tc>
          <w:tcPr>
            <w:tcW w:w="294" w:type="pct"/>
            <w:tcBorders>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77,45</w:t>
            </w:r>
          </w:p>
        </w:tc>
        <w:tc>
          <w:tcPr>
            <w:tcW w:w="294" w:type="pct"/>
            <w:tcBorders>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58,74</w:t>
            </w:r>
          </w:p>
        </w:tc>
      </w:tr>
      <w:tr w:rsidR="00BC504B" w:rsidRPr="00AA76B2" w:rsidTr="00AE2C89">
        <w:trPr>
          <w:trHeight w:val="300"/>
          <w:jc w:val="center"/>
        </w:trPr>
        <w:tc>
          <w:tcPr>
            <w:tcW w:w="88"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1896"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r w:rsidRPr="00AA76B2">
              <w:rPr>
                <w:rFonts w:ascii="Calibri" w:hAnsi="Calibri"/>
                <w:b/>
                <w:bCs/>
                <w:sz w:val="22"/>
                <w:szCs w:val="22"/>
                <w:lang w:val="hr-HR"/>
              </w:rPr>
              <w:t>RAZLIKA – VIŠAK/MANJAK</w:t>
            </w:r>
          </w:p>
        </w:tc>
        <w:tc>
          <w:tcPr>
            <w:tcW w:w="573"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4.622.151,87</w:t>
            </w:r>
          </w:p>
        </w:tc>
        <w:tc>
          <w:tcPr>
            <w:tcW w:w="644"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10.770.257,00</w:t>
            </w:r>
          </w:p>
        </w:tc>
        <w:tc>
          <w:tcPr>
            <w:tcW w:w="637"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10.770.257,00</w:t>
            </w:r>
          </w:p>
        </w:tc>
        <w:tc>
          <w:tcPr>
            <w:tcW w:w="572"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33.603.513,04</w:t>
            </w: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727,01</w:t>
            </w: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312,00</w:t>
            </w:r>
          </w:p>
        </w:tc>
      </w:tr>
      <w:tr w:rsidR="00BC504B" w:rsidRPr="00AA76B2" w:rsidTr="00AE2C89">
        <w:trPr>
          <w:trHeight w:val="300"/>
          <w:jc w:val="center"/>
        </w:trPr>
        <w:tc>
          <w:tcPr>
            <w:tcW w:w="88"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1896"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573"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644"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637"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572"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r>
      <w:tr w:rsidR="00AA76B2" w:rsidRPr="00AA76B2" w:rsidTr="00AE2C89">
        <w:trPr>
          <w:trHeight w:val="300"/>
          <w:jc w:val="center"/>
        </w:trPr>
        <w:tc>
          <w:tcPr>
            <w:tcW w:w="1985" w:type="pct"/>
            <w:gridSpan w:val="2"/>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r w:rsidRPr="00AA76B2">
              <w:rPr>
                <w:rFonts w:ascii="Calibri" w:hAnsi="Calibri"/>
                <w:b/>
                <w:bCs/>
                <w:sz w:val="22"/>
                <w:szCs w:val="22"/>
                <w:lang w:val="hr-HR"/>
              </w:rPr>
              <w:t>B. RAČUN ZADUŽIVANJA/FINANCIRANJA</w:t>
            </w:r>
          </w:p>
        </w:tc>
        <w:tc>
          <w:tcPr>
            <w:tcW w:w="573"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644"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637"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572"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r>
      <w:tr w:rsidR="00BC504B" w:rsidRPr="00AA76B2" w:rsidTr="00AE2C89">
        <w:trPr>
          <w:trHeight w:val="300"/>
          <w:jc w:val="center"/>
        </w:trPr>
        <w:tc>
          <w:tcPr>
            <w:tcW w:w="88" w:type="pct"/>
            <w:tcBorders>
              <w:top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1896" w:type="pct"/>
            <w:tcBorders>
              <w:top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r w:rsidRPr="00AA76B2">
              <w:rPr>
                <w:rFonts w:ascii="Calibri" w:hAnsi="Calibri"/>
                <w:b/>
                <w:bCs/>
                <w:sz w:val="22"/>
                <w:szCs w:val="22"/>
                <w:lang w:val="hr-HR"/>
              </w:rPr>
              <w:t>Primici od financijske imovine i zaduživanja</w:t>
            </w:r>
          </w:p>
        </w:tc>
        <w:tc>
          <w:tcPr>
            <w:tcW w:w="573" w:type="pct"/>
            <w:tcBorders>
              <w:top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18.790.505,07</w:t>
            </w:r>
          </w:p>
        </w:tc>
        <w:tc>
          <w:tcPr>
            <w:tcW w:w="644" w:type="pct"/>
            <w:tcBorders>
              <w:top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33.642.210,00</w:t>
            </w:r>
          </w:p>
        </w:tc>
        <w:tc>
          <w:tcPr>
            <w:tcW w:w="637" w:type="pct"/>
            <w:tcBorders>
              <w:top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33.642.210,00</w:t>
            </w:r>
          </w:p>
        </w:tc>
        <w:tc>
          <w:tcPr>
            <w:tcW w:w="572" w:type="pct"/>
            <w:tcBorders>
              <w:top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15.737.750,59</w:t>
            </w:r>
          </w:p>
        </w:tc>
        <w:tc>
          <w:tcPr>
            <w:tcW w:w="294" w:type="pct"/>
            <w:tcBorders>
              <w:top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83,75</w:t>
            </w:r>
          </w:p>
        </w:tc>
        <w:tc>
          <w:tcPr>
            <w:tcW w:w="294" w:type="pct"/>
            <w:tcBorders>
              <w:top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46,78</w:t>
            </w:r>
          </w:p>
        </w:tc>
      </w:tr>
      <w:tr w:rsidR="00BC504B" w:rsidRPr="00AA76B2" w:rsidTr="00AE2C89">
        <w:trPr>
          <w:trHeight w:val="300"/>
          <w:jc w:val="center"/>
        </w:trPr>
        <w:tc>
          <w:tcPr>
            <w:tcW w:w="88" w:type="pct"/>
            <w:tcBorders>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1896" w:type="pct"/>
            <w:tcBorders>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r w:rsidRPr="00AA76B2">
              <w:rPr>
                <w:rFonts w:ascii="Calibri" w:hAnsi="Calibri"/>
                <w:b/>
                <w:bCs/>
                <w:sz w:val="22"/>
                <w:szCs w:val="22"/>
                <w:lang w:val="hr-HR"/>
              </w:rPr>
              <w:t>Izdaci za financijsku imovinu i otplate zajmova</w:t>
            </w:r>
          </w:p>
        </w:tc>
        <w:tc>
          <w:tcPr>
            <w:tcW w:w="573" w:type="pct"/>
            <w:tcBorders>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13.938.229,55</w:t>
            </w:r>
          </w:p>
        </w:tc>
        <w:tc>
          <w:tcPr>
            <w:tcW w:w="644" w:type="pct"/>
            <w:tcBorders>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36.099.000,00</w:t>
            </w:r>
          </w:p>
        </w:tc>
        <w:tc>
          <w:tcPr>
            <w:tcW w:w="637" w:type="pct"/>
            <w:tcBorders>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36.099.000,00</w:t>
            </w:r>
          </w:p>
        </w:tc>
        <w:tc>
          <w:tcPr>
            <w:tcW w:w="572" w:type="pct"/>
            <w:tcBorders>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30.792.428,38</w:t>
            </w:r>
          </w:p>
        </w:tc>
        <w:tc>
          <w:tcPr>
            <w:tcW w:w="294" w:type="pct"/>
            <w:tcBorders>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220,92</w:t>
            </w:r>
          </w:p>
        </w:tc>
        <w:tc>
          <w:tcPr>
            <w:tcW w:w="294" w:type="pct"/>
            <w:tcBorders>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85,30</w:t>
            </w:r>
          </w:p>
        </w:tc>
      </w:tr>
      <w:tr w:rsidR="00BC504B" w:rsidRPr="00AA76B2" w:rsidTr="00AE2C89">
        <w:trPr>
          <w:trHeight w:val="300"/>
          <w:jc w:val="center"/>
        </w:trPr>
        <w:tc>
          <w:tcPr>
            <w:tcW w:w="88"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1896"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r w:rsidRPr="00AA76B2">
              <w:rPr>
                <w:rFonts w:ascii="Calibri" w:hAnsi="Calibri"/>
                <w:b/>
                <w:bCs/>
                <w:sz w:val="22"/>
                <w:szCs w:val="22"/>
                <w:lang w:val="hr-HR"/>
              </w:rPr>
              <w:t>NETO ZADUŽIVANJE/FINANCIRANJE</w:t>
            </w:r>
          </w:p>
        </w:tc>
        <w:tc>
          <w:tcPr>
            <w:tcW w:w="573"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4.852.275,52</w:t>
            </w:r>
          </w:p>
        </w:tc>
        <w:tc>
          <w:tcPr>
            <w:tcW w:w="644"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-2.456.790,00</w:t>
            </w:r>
          </w:p>
        </w:tc>
        <w:tc>
          <w:tcPr>
            <w:tcW w:w="637"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-2.456.790,00</w:t>
            </w:r>
          </w:p>
        </w:tc>
        <w:tc>
          <w:tcPr>
            <w:tcW w:w="572"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-15.054.677,79</w:t>
            </w: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310,26</w:t>
            </w: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0,00</w:t>
            </w:r>
          </w:p>
        </w:tc>
      </w:tr>
      <w:tr w:rsidR="00BC504B" w:rsidRPr="00AA76B2" w:rsidTr="00AE2C89">
        <w:trPr>
          <w:trHeight w:val="300"/>
          <w:jc w:val="center"/>
        </w:trPr>
        <w:tc>
          <w:tcPr>
            <w:tcW w:w="88"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1896"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573"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644"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637"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572"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r>
      <w:tr w:rsidR="00AA76B2" w:rsidRPr="00AA76B2" w:rsidTr="00AE2C89">
        <w:trPr>
          <w:trHeight w:val="300"/>
          <w:jc w:val="center"/>
        </w:trPr>
        <w:tc>
          <w:tcPr>
            <w:tcW w:w="3203" w:type="pct"/>
            <w:gridSpan w:val="4"/>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r w:rsidRPr="00AA76B2">
              <w:rPr>
                <w:rFonts w:ascii="Calibri" w:hAnsi="Calibri"/>
                <w:b/>
                <w:bCs/>
                <w:sz w:val="22"/>
                <w:szCs w:val="22"/>
                <w:lang w:val="hr-HR"/>
              </w:rPr>
              <w:t>C. RASPOLOŽIVA SREDSTVA IZ PRETHODNIH GODINA (VIŠAK PRIHODA I REZERVIRANJA)</w:t>
            </w:r>
          </w:p>
        </w:tc>
        <w:tc>
          <w:tcPr>
            <w:tcW w:w="637"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572"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r>
      <w:tr w:rsidR="00BC504B" w:rsidRPr="00AA76B2" w:rsidTr="00AE2C89">
        <w:trPr>
          <w:trHeight w:val="300"/>
          <w:jc w:val="center"/>
        </w:trPr>
        <w:tc>
          <w:tcPr>
            <w:tcW w:w="88" w:type="pct"/>
            <w:tcBorders>
              <w:top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1896" w:type="pct"/>
            <w:tcBorders>
              <w:top w:val="single" w:sz="4" w:space="0" w:color="auto"/>
            </w:tcBorders>
            <w:shd w:val="clear" w:color="auto" w:fill="auto"/>
            <w:noWrap/>
            <w:vAlign w:val="bottom"/>
          </w:tcPr>
          <w:p w:rsidR="00AA76B2" w:rsidRPr="00AA76B2" w:rsidRDefault="00AA76B2" w:rsidP="00BC504B">
            <w:pPr>
              <w:rPr>
                <w:rFonts w:ascii="Calibri" w:hAnsi="Calibri"/>
                <w:b/>
                <w:bCs/>
                <w:sz w:val="22"/>
                <w:szCs w:val="22"/>
                <w:lang w:val="hr-HR"/>
              </w:rPr>
            </w:pPr>
            <w:r w:rsidRPr="00AA76B2">
              <w:rPr>
                <w:rFonts w:ascii="Calibri" w:hAnsi="Calibri"/>
                <w:b/>
                <w:bCs/>
                <w:sz w:val="22"/>
                <w:szCs w:val="22"/>
                <w:lang w:val="hr-HR"/>
              </w:rPr>
              <w:t xml:space="preserve">Manjak prihoda/primitaka Grada Osijeka  iz prethodnih  </w:t>
            </w:r>
          </w:p>
          <w:p w:rsidR="00AA76B2" w:rsidRPr="00AA76B2" w:rsidRDefault="00AA76B2" w:rsidP="00BC504B">
            <w:pPr>
              <w:rPr>
                <w:rFonts w:ascii="Calibri" w:hAnsi="Calibri"/>
                <w:b/>
                <w:bCs/>
                <w:sz w:val="22"/>
                <w:szCs w:val="22"/>
                <w:lang w:val="hr-HR"/>
              </w:rPr>
            </w:pPr>
            <w:r w:rsidRPr="00AA76B2">
              <w:rPr>
                <w:rFonts w:ascii="Calibri" w:hAnsi="Calibri"/>
                <w:b/>
                <w:bCs/>
                <w:sz w:val="22"/>
                <w:szCs w:val="22"/>
                <w:lang w:val="hr-HR"/>
              </w:rPr>
              <w:t>godina za pokriće u 2016</w:t>
            </w:r>
          </w:p>
        </w:tc>
        <w:tc>
          <w:tcPr>
            <w:tcW w:w="573" w:type="pct"/>
            <w:tcBorders>
              <w:top w:val="single" w:sz="4" w:space="0" w:color="auto"/>
            </w:tcBorders>
            <w:shd w:val="clear" w:color="auto" w:fill="auto"/>
            <w:noWrap/>
            <w:vAlign w:val="bottom"/>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-40.500.009,36</w:t>
            </w:r>
          </w:p>
        </w:tc>
        <w:tc>
          <w:tcPr>
            <w:tcW w:w="644" w:type="pct"/>
            <w:tcBorders>
              <w:top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-10.000.000,00</w:t>
            </w:r>
          </w:p>
        </w:tc>
        <w:tc>
          <w:tcPr>
            <w:tcW w:w="637" w:type="pct"/>
            <w:tcBorders>
              <w:top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-10.000.000,00</w:t>
            </w:r>
          </w:p>
        </w:tc>
        <w:tc>
          <w:tcPr>
            <w:tcW w:w="572" w:type="pct"/>
            <w:tcBorders>
              <w:top w:val="single" w:sz="4" w:space="0" w:color="auto"/>
            </w:tcBorders>
            <w:shd w:val="clear" w:color="auto" w:fill="auto"/>
            <w:noWrap/>
            <w:vAlign w:val="bottom"/>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-10.000.000,00</w:t>
            </w:r>
          </w:p>
        </w:tc>
        <w:tc>
          <w:tcPr>
            <w:tcW w:w="294" w:type="pct"/>
            <w:tcBorders>
              <w:top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24,69</w:t>
            </w:r>
          </w:p>
        </w:tc>
        <w:tc>
          <w:tcPr>
            <w:tcW w:w="294" w:type="pct"/>
            <w:tcBorders>
              <w:top w:val="single" w:sz="4" w:space="0" w:color="auto"/>
            </w:tcBorders>
            <w:shd w:val="clear" w:color="auto" w:fill="auto"/>
            <w:noWrap/>
            <w:vAlign w:val="bottom"/>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100,00</w:t>
            </w:r>
          </w:p>
        </w:tc>
      </w:tr>
      <w:tr w:rsidR="00AA76B2" w:rsidRPr="00AA76B2" w:rsidTr="00AE2C89">
        <w:trPr>
          <w:trHeight w:val="300"/>
          <w:jc w:val="center"/>
        </w:trPr>
        <w:tc>
          <w:tcPr>
            <w:tcW w:w="88" w:type="pct"/>
            <w:shd w:val="clear" w:color="auto" w:fill="auto"/>
            <w:noWrap/>
            <w:vAlign w:val="bottom"/>
            <w:hideMark/>
          </w:tcPr>
          <w:p w:rsidR="00AA76B2" w:rsidRPr="00AA76B2" w:rsidRDefault="00AA76B2" w:rsidP="00BC504B">
            <w:pPr>
              <w:rPr>
                <w:rFonts w:ascii="Calibri" w:hAnsi="Calibri"/>
                <w:sz w:val="22"/>
                <w:szCs w:val="22"/>
                <w:lang w:val="hr-HR"/>
              </w:rPr>
            </w:pPr>
          </w:p>
        </w:tc>
        <w:tc>
          <w:tcPr>
            <w:tcW w:w="1896" w:type="pct"/>
            <w:shd w:val="clear" w:color="auto" w:fill="auto"/>
            <w:noWrap/>
            <w:vAlign w:val="bottom"/>
          </w:tcPr>
          <w:p w:rsidR="00AA76B2" w:rsidRPr="00AA76B2" w:rsidRDefault="00AA76B2" w:rsidP="00BC504B">
            <w:pPr>
              <w:rPr>
                <w:rFonts w:ascii="Calibri" w:hAnsi="Calibri"/>
                <w:b/>
                <w:sz w:val="22"/>
                <w:szCs w:val="22"/>
                <w:lang w:val="hr-HR"/>
              </w:rPr>
            </w:pPr>
            <w:r w:rsidRPr="00AA76B2">
              <w:rPr>
                <w:rFonts w:ascii="Calibri" w:hAnsi="Calibri"/>
                <w:b/>
                <w:sz w:val="22"/>
                <w:szCs w:val="22"/>
                <w:lang w:val="hr-HR"/>
              </w:rPr>
              <w:t>Višak prihoda iz prethodnih godina-proračunski korisnici</w:t>
            </w:r>
          </w:p>
        </w:tc>
        <w:tc>
          <w:tcPr>
            <w:tcW w:w="573" w:type="pct"/>
            <w:shd w:val="clear" w:color="auto" w:fill="auto"/>
            <w:noWrap/>
            <w:vAlign w:val="bottom"/>
          </w:tcPr>
          <w:p w:rsidR="00AA76B2" w:rsidRPr="00AA76B2" w:rsidRDefault="00AA76B2" w:rsidP="00BC504B">
            <w:pPr>
              <w:jc w:val="right"/>
              <w:rPr>
                <w:rFonts w:ascii="Calibri" w:hAnsi="Calibri"/>
                <w:b/>
                <w:sz w:val="22"/>
                <w:szCs w:val="22"/>
                <w:lang w:val="hr-HR"/>
              </w:rPr>
            </w:pPr>
            <w:r w:rsidRPr="00AA76B2">
              <w:rPr>
                <w:rFonts w:ascii="Calibri" w:hAnsi="Calibri"/>
                <w:b/>
                <w:sz w:val="22"/>
                <w:szCs w:val="22"/>
                <w:lang w:val="hr-HR"/>
              </w:rPr>
              <w:t>0,00</w:t>
            </w:r>
          </w:p>
        </w:tc>
        <w:tc>
          <w:tcPr>
            <w:tcW w:w="644" w:type="pct"/>
            <w:shd w:val="clear" w:color="auto" w:fill="auto"/>
            <w:noWrap/>
            <w:vAlign w:val="bottom"/>
          </w:tcPr>
          <w:p w:rsidR="00AA76B2" w:rsidRPr="00AA76B2" w:rsidRDefault="00AA76B2" w:rsidP="00BC504B">
            <w:pPr>
              <w:jc w:val="right"/>
              <w:rPr>
                <w:rFonts w:ascii="Calibri" w:hAnsi="Calibri"/>
                <w:b/>
                <w:sz w:val="22"/>
                <w:szCs w:val="22"/>
                <w:lang w:val="hr-HR"/>
              </w:rPr>
            </w:pPr>
            <w:r w:rsidRPr="00AA76B2">
              <w:rPr>
                <w:rFonts w:ascii="Calibri" w:hAnsi="Calibri"/>
                <w:b/>
                <w:sz w:val="22"/>
                <w:szCs w:val="22"/>
                <w:lang w:val="hr-HR"/>
              </w:rPr>
              <w:t>1.686.533,00</w:t>
            </w:r>
          </w:p>
        </w:tc>
        <w:tc>
          <w:tcPr>
            <w:tcW w:w="637" w:type="pct"/>
            <w:shd w:val="clear" w:color="auto" w:fill="auto"/>
            <w:noWrap/>
            <w:vAlign w:val="bottom"/>
            <w:hideMark/>
          </w:tcPr>
          <w:p w:rsidR="00AA76B2" w:rsidRPr="00AA76B2" w:rsidRDefault="00AA76B2" w:rsidP="00BC504B">
            <w:pPr>
              <w:jc w:val="right"/>
              <w:rPr>
                <w:rFonts w:ascii="Calibri" w:hAnsi="Calibri"/>
                <w:b/>
                <w:sz w:val="22"/>
                <w:szCs w:val="22"/>
                <w:lang w:val="hr-HR"/>
              </w:rPr>
            </w:pPr>
            <w:r w:rsidRPr="00AA76B2">
              <w:rPr>
                <w:rFonts w:ascii="Calibri" w:hAnsi="Calibri"/>
                <w:b/>
                <w:sz w:val="22"/>
                <w:szCs w:val="22"/>
                <w:lang w:val="hr-HR"/>
              </w:rPr>
              <w:t>1.686.533,00</w:t>
            </w:r>
          </w:p>
        </w:tc>
        <w:tc>
          <w:tcPr>
            <w:tcW w:w="572" w:type="pct"/>
            <w:shd w:val="clear" w:color="auto" w:fill="auto"/>
            <w:noWrap/>
            <w:vAlign w:val="bottom"/>
            <w:hideMark/>
          </w:tcPr>
          <w:p w:rsidR="00AA76B2" w:rsidRPr="00AA76B2" w:rsidRDefault="00AA76B2" w:rsidP="00BC504B">
            <w:pPr>
              <w:jc w:val="right"/>
              <w:rPr>
                <w:rFonts w:ascii="Calibri" w:hAnsi="Calibri"/>
                <w:b/>
                <w:sz w:val="22"/>
                <w:szCs w:val="22"/>
                <w:lang w:val="hr-HR"/>
              </w:rPr>
            </w:pPr>
            <w:r w:rsidRPr="00AA76B2">
              <w:rPr>
                <w:rFonts w:ascii="Calibri" w:hAnsi="Calibri"/>
                <w:b/>
                <w:sz w:val="22"/>
                <w:szCs w:val="22"/>
                <w:lang w:val="hr-HR"/>
              </w:rPr>
              <w:t>2.400.567,44</w:t>
            </w:r>
          </w:p>
        </w:tc>
        <w:tc>
          <w:tcPr>
            <w:tcW w:w="294" w:type="pct"/>
            <w:shd w:val="clear" w:color="auto" w:fill="auto"/>
            <w:noWrap/>
            <w:vAlign w:val="bottom"/>
            <w:hideMark/>
          </w:tcPr>
          <w:p w:rsidR="00AA76B2" w:rsidRPr="00AA76B2" w:rsidRDefault="00AA76B2" w:rsidP="00BC504B">
            <w:pPr>
              <w:jc w:val="right"/>
              <w:rPr>
                <w:rFonts w:ascii="Calibri" w:hAnsi="Calibri"/>
                <w:b/>
                <w:sz w:val="22"/>
                <w:szCs w:val="22"/>
                <w:lang w:val="hr-HR"/>
              </w:rPr>
            </w:pPr>
            <w:r w:rsidRPr="00AA76B2">
              <w:rPr>
                <w:rFonts w:ascii="Calibri" w:hAnsi="Calibri"/>
                <w:b/>
                <w:sz w:val="22"/>
                <w:szCs w:val="22"/>
                <w:lang w:val="hr-HR"/>
              </w:rPr>
              <w:t>0,00</w:t>
            </w:r>
          </w:p>
        </w:tc>
        <w:tc>
          <w:tcPr>
            <w:tcW w:w="294" w:type="pct"/>
            <w:shd w:val="clear" w:color="auto" w:fill="auto"/>
            <w:noWrap/>
            <w:vAlign w:val="bottom"/>
            <w:hideMark/>
          </w:tcPr>
          <w:p w:rsidR="00AA76B2" w:rsidRPr="00AA76B2" w:rsidRDefault="00AA76B2" w:rsidP="00BC504B">
            <w:pPr>
              <w:jc w:val="right"/>
              <w:rPr>
                <w:rFonts w:ascii="Calibri" w:hAnsi="Calibri"/>
                <w:b/>
                <w:sz w:val="22"/>
                <w:szCs w:val="22"/>
                <w:lang w:val="hr-HR"/>
              </w:rPr>
            </w:pPr>
            <w:r w:rsidRPr="00AA76B2">
              <w:rPr>
                <w:rFonts w:ascii="Calibri" w:hAnsi="Calibri"/>
                <w:b/>
                <w:sz w:val="22"/>
                <w:szCs w:val="22"/>
                <w:lang w:val="hr-HR"/>
              </w:rPr>
              <w:t>142,33</w:t>
            </w:r>
          </w:p>
        </w:tc>
      </w:tr>
      <w:tr w:rsidR="00AA76B2" w:rsidRPr="00AA76B2" w:rsidTr="00AE2C89">
        <w:trPr>
          <w:trHeight w:val="300"/>
          <w:jc w:val="center"/>
        </w:trPr>
        <w:tc>
          <w:tcPr>
            <w:tcW w:w="88" w:type="pct"/>
            <w:shd w:val="clear" w:color="auto" w:fill="auto"/>
            <w:noWrap/>
            <w:vAlign w:val="bottom"/>
          </w:tcPr>
          <w:p w:rsidR="00AA76B2" w:rsidRPr="00AA76B2" w:rsidRDefault="00AA76B2" w:rsidP="00BC504B">
            <w:pPr>
              <w:rPr>
                <w:rFonts w:ascii="Calibri" w:hAnsi="Calibri"/>
                <w:sz w:val="22"/>
                <w:szCs w:val="22"/>
                <w:lang w:val="hr-HR"/>
              </w:rPr>
            </w:pPr>
          </w:p>
        </w:tc>
        <w:tc>
          <w:tcPr>
            <w:tcW w:w="1896" w:type="pct"/>
            <w:shd w:val="clear" w:color="auto" w:fill="auto"/>
            <w:noWrap/>
            <w:vAlign w:val="bottom"/>
          </w:tcPr>
          <w:p w:rsidR="00AA76B2" w:rsidRPr="00AA76B2" w:rsidRDefault="00AA76B2" w:rsidP="00BC504B">
            <w:pPr>
              <w:rPr>
                <w:rFonts w:ascii="Calibri" w:hAnsi="Calibri"/>
                <w:b/>
                <w:sz w:val="22"/>
                <w:szCs w:val="22"/>
                <w:lang w:val="hr-HR"/>
              </w:rPr>
            </w:pPr>
            <w:r w:rsidRPr="00AA76B2">
              <w:rPr>
                <w:rFonts w:ascii="Calibri" w:hAnsi="Calibri"/>
                <w:b/>
                <w:sz w:val="22"/>
                <w:szCs w:val="22"/>
                <w:lang w:val="hr-HR"/>
              </w:rPr>
              <w:t>Preneseni manjak prihoda/primitaka iz ranijih godina</w:t>
            </w:r>
          </w:p>
          <w:p w:rsidR="00AA76B2" w:rsidRPr="00AA76B2" w:rsidRDefault="00AA76B2" w:rsidP="00BC504B">
            <w:pPr>
              <w:rPr>
                <w:rFonts w:ascii="Calibri" w:hAnsi="Calibri"/>
                <w:b/>
                <w:sz w:val="22"/>
                <w:szCs w:val="22"/>
                <w:lang w:val="hr-HR"/>
              </w:rPr>
            </w:pPr>
            <w:r w:rsidRPr="00AA76B2">
              <w:rPr>
                <w:rFonts w:ascii="Calibri" w:hAnsi="Calibri"/>
                <w:b/>
                <w:sz w:val="22"/>
                <w:szCs w:val="22"/>
                <w:lang w:val="hr-HR"/>
              </w:rPr>
              <w:t>-Grad Osijek (razlika)</w:t>
            </w:r>
          </w:p>
        </w:tc>
        <w:tc>
          <w:tcPr>
            <w:tcW w:w="573" w:type="pct"/>
            <w:shd w:val="clear" w:color="auto" w:fill="auto"/>
            <w:noWrap/>
            <w:vAlign w:val="bottom"/>
          </w:tcPr>
          <w:p w:rsidR="00AA76B2" w:rsidRPr="00AA76B2" w:rsidRDefault="00AA76B2" w:rsidP="00BC504B">
            <w:pPr>
              <w:jc w:val="right"/>
              <w:rPr>
                <w:rFonts w:ascii="Calibri" w:hAnsi="Calibri"/>
                <w:b/>
                <w:sz w:val="22"/>
                <w:szCs w:val="22"/>
                <w:lang w:val="hr-HR"/>
              </w:rPr>
            </w:pPr>
            <w:r w:rsidRPr="00AA76B2">
              <w:rPr>
                <w:rFonts w:ascii="Calibri" w:hAnsi="Calibri"/>
                <w:b/>
                <w:sz w:val="22"/>
                <w:szCs w:val="22"/>
                <w:lang w:val="hr-HR"/>
              </w:rPr>
              <w:t>0,00</w:t>
            </w:r>
          </w:p>
        </w:tc>
        <w:tc>
          <w:tcPr>
            <w:tcW w:w="644" w:type="pct"/>
            <w:shd w:val="clear" w:color="auto" w:fill="auto"/>
            <w:noWrap/>
            <w:vAlign w:val="bottom"/>
          </w:tcPr>
          <w:p w:rsidR="00AA76B2" w:rsidRPr="00AA76B2" w:rsidRDefault="00AA76B2" w:rsidP="00BC504B">
            <w:pPr>
              <w:jc w:val="right"/>
              <w:rPr>
                <w:rFonts w:ascii="Calibri" w:hAnsi="Calibri"/>
                <w:b/>
                <w:sz w:val="22"/>
                <w:szCs w:val="22"/>
                <w:lang w:val="hr-HR"/>
              </w:rPr>
            </w:pPr>
            <w:r w:rsidRPr="00AA76B2">
              <w:rPr>
                <w:rFonts w:ascii="Calibri" w:hAnsi="Calibri"/>
                <w:b/>
                <w:sz w:val="22"/>
                <w:szCs w:val="22"/>
                <w:lang w:val="hr-HR"/>
              </w:rPr>
              <w:t>0,00</w:t>
            </w:r>
          </w:p>
        </w:tc>
        <w:tc>
          <w:tcPr>
            <w:tcW w:w="637" w:type="pct"/>
            <w:shd w:val="clear" w:color="auto" w:fill="auto"/>
            <w:noWrap/>
            <w:vAlign w:val="bottom"/>
          </w:tcPr>
          <w:p w:rsidR="00AA76B2" w:rsidRPr="00AA76B2" w:rsidRDefault="00AA76B2" w:rsidP="00BC504B">
            <w:pPr>
              <w:jc w:val="right"/>
              <w:rPr>
                <w:rFonts w:ascii="Calibri" w:hAnsi="Calibri"/>
                <w:b/>
                <w:sz w:val="22"/>
                <w:szCs w:val="22"/>
                <w:lang w:val="hr-HR"/>
              </w:rPr>
            </w:pPr>
            <w:r w:rsidRPr="00AA76B2">
              <w:rPr>
                <w:rFonts w:ascii="Calibri" w:hAnsi="Calibri"/>
                <w:b/>
                <w:sz w:val="22"/>
                <w:szCs w:val="22"/>
                <w:lang w:val="hr-HR"/>
              </w:rPr>
              <w:t>0,00</w:t>
            </w:r>
          </w:p>
        </w:tc>
        <w:tc>
          <w:tcPr>
            <w:tcW w:w="572" w:type="pct"/>
            <w:shd w:val="clear" w:color="auto" w:fill="auto"/>
            <w:noWrap/>
            <w:vAlign w:val="bottom"/>
          </w:tcPr>
          <w:p w:rsidR="00AA76B2" w:rsidRPr="00AA76B2" w:rsidRDefault="00AA76B2" w:rsidP="00BC504B">
            <w:pPr>
              <w:jc w:val="right"/>
              <w:rPr>
                <w:rFonts w:ascii="Calibri" w:hAnsi="Calibri"/>
                <w:b/>
                <w:sz w:val="22"/>
                <w:szCs w:val="22"/>
                <w:lang w:val="hr-HR"/>
              </w:rPr>
            </w:pPr>
            <w:r w:rsidRPr="00AA76B2">
              <w:rPr>
                <w:rFonts w:ascii="Calibri" w:hAnsi="Calibri"/>
                <w:b/>
                <w:sz w:val="22"/>
                <w:szCs w:val="22"/>
                <w:lang w:val="hr-HR"/>
              </w:rPr>
              <w:t>-21.025.581,97</w:t>
            </w:r>
          </w:p>
        </w:tc>
        <w:tc>
          <w:tcPr>
            <w:tcW w:w="294" w:type="pct"/>
            <w:shd w:val="clear" w:color="auto" w:fill="auto"/>
            <w:noWrap/>
            <w:vAlign w:val="bottom"/>
          </w:tcPr>
          <w:p w:rsidR="00AA76B2" w:rsidRPr="00AA76B2" w:rsidRDefault="00AA76B2" w:rsidP="00BC504B">
            <w:pPr>
              <w:jc w:val="right"/>
              <w:rPr>
                <w:rFonts w:ascii="Calibri" w:hAnsi="Calibri"/>
                <w:b/>
                <w:sz w:val="22"/>
                <w:szCs w:val="22"/>
                <w:lang w:val="hr-HR"/>
              </w:rPr>
            </w:pPr>
            <w:r w:rsidRPr="00AA76B2">
              <w:rPr>
                <w:rFonts w:ascii="Calibri" w:hAnsi="Calibri"/>
                <w:b/>
                <w:sz w:val="22"/>
                <w:szCs w:val="22"/>
                <w:lang w:val="hr-HR"/>
              </w:rPr>
              <w:t>0,00</w:t>
            </w:r>
          </w:p>
        </w:tc>
        <w:tc>
          <w:tcPr>
            <w:tcW w:w="294" w:type="pct"/>
            <w:shd w:val="clear" w:color="auto" w:fill="auto"/>
            <w:noWrap/>
            <w:vAlign w:val="bottom"/>
          </w:tcPr>
          <w:p w:rsidR="00AA76B2" w:rsidRPr="00AA76B2" w:rsidRDefault="00AA76B2" w:rsidP="00BC504B">
            <w:pPr>
              <w:jc w:val="right"/>
              <w:rPr>
                <w:rFonts w:ascii="Calibri" w:hAnsi="Calibri"/>
                <w:b/>
                <w:sz w:val="22"/>
                <w:szCs w:val="22"/>
                <w:lang w:val="hr-HR"/>
              </w:rPr>
            </w:pPr>
            <w:r w:rsidRPr="00AA76B2">
              <w:rPr>
                <w:rFonts w:ascii="Calibri" w:hAnsi="Calibri"/>
                <w:b/>
                <w:sz w:val="22"/>
                <w:szCs w:val="22"/>
                <w:lang w:val="hr-HR"/>
              </w:rPr>
              <w:t>0,00</w:t>
            </w:r>
          </w:p>
        </w:tc>
      </w:tr>
      <w:tr w:rsidR="00AA76B2" w:rsidRPr="00AA76B2" w:rsidTr="00AE2C89">
        <w:trPr>
          <w:trHeight w:val="170"/>
          <w:jc w:val="center"/>
        </w:trPr>
        <w:tc>
          <w:tcPr>
            <w:tcW w:w="88" w:type="pct"/>
            <w:tcBorders>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1896" w:type="pct"/>
            <w:tcBorders>
              <w:bottom w:val="single" w:sz="4" w:space="0" w:color="auto"/>
            </w:tcBorders>
            <w:shd w:val="clear" w:color="auto" w:fill="auto"/>
            <w:vAlign w:val="bottom"/>
          </w:tcPr>
          <w:p w:rsidR="00AA76B2" w:rsidRPr="00AA76B2" w:rsidRDefault="00AA76B2" w:rsidP="00AA76B2">
            <w:pPr>
              <w:rPr>
                <w:rFonts w:ascii="Calibri" w:hAnsi="Calibri"/>
                <w:b/>
                <w:bCs/>
                <w:sz w:val="22"/>
                <w:szCs w:val="22"/>
                <w:lang w:val="hr-HR"/>
              </w:rPr>
            </w:pPr>
          </w:p>
        </w:tc>
        <w:tc>
          <w:tcPr>
            <w:tcW w:w="573" w:type="pct"/>
            <w:tcBorders>
              <w:bottom w:val="single" w:sz="4" w:space="0" w:color="auto"/>
            </w:tcBorders>
            <w:shd w:val="clear" w:color="auto" w:fill="auto"/>
            <w:vAlign w:val="bottom"/>
          </w:tcPr>
          <w:p w:rsidR="00AA76B2" w:rsidRPr="00AA76B2" w:rsidRDefault="00AA76B2" w:rsidP="00AA76B2">
            <w:pPr>
              <w:rPr>
                <w:rFonts w:ascii="Calibri" w:hAnsi="Calibri"/>
                <w:b/>
                <w:bCs/>
                <w:sz w:val="22"/>
                <w:szCs w:val="22"/>
                <w:lang w:val="hr-HR"/>
              </w:rPr>
            </w:pPr>
          </w:p>
        </w:tc>
        <w:tc>
          <w:tcPr>
            <w:tcW w:w="644" w:type="pct"/>
            <w:tcBorders>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637" w:type="pct"/>
            <w:tcBorders>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572" w:type="pct"/>
            <w:tcBorders>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294" w:type="pct"/>
            <w:tcBorders>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294" w:type="pct"/>
            <w:tcBorders>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r>
      <w:tr w:rsidR="00BC504B" w:rsidRPr="00AA76B2" w:rsidTr="00AE2C89">
        <w:trPr>
          <w:trHeight w:val="300"/>
          <w:jc w:val="center"/>
        </w:trPr>
        <w:tc>
          <w:tcPr>
            <w:tcW w:w="88" w:type="pct"/>
            <w:tcBorders>
              <w:top w:val="single" w:sz="4" w:space="0" w:color="auto"/>
              <w:bottom w:val="single" w:sz="4" w:space="0" w:color="auto"/>
            </w:tcBorders>
            <w:shd w:val="clear" w:color="auto" w:fill="auto"/>
            <w:noWrap/>
            <w:vAlign w:val="bottom"/>
            <w:hideMark/>
          </w:tcPr>
          <w:p w:rsidR="00AA76B2" w:rsidRPr="00AA76B2" w:rsidRDefault="00AA76B2" w:rsidP="00BC504B">
            <w:pPr>
              <w:rPr>
                <w:rFonts w:ascii="Calibri" w:hAnsi="Calibri"/>
                <w:b/>
                <w:bCs/>
                <w:sz w:val="22"/>
                <w:szCs w:val="22"/>
                <w:lang w:val="hr-HR"/>
              </w:rPr>
            </w:pPr>
          </w:p>
        </w:tc>
        <w:tc>
          <w:tcPr>
            <w:tcW w:w="1896" w:type="pct"/>
            <w:tcBorders>
              <w:top w:val="single" w:sz="4" w:space="0" w:color="auto"/>
              <w:bottom w:val="single" w:sz="4" w:space="0" w:color="auto"/>
            </w:tcBorders>
            <w:shd w:val="clear" w:color="auto" w:fill="auto"/>
            <w:noWrap/>
            <w:vAlign w:val="bottom"/>
            <w:hideMark/>
          </w:tcPr>
          <w:p w:rsidR="00AA76B2" w:rsidRDefault="00AA76B2" w:rsidP="00AA76B2">
            <w:pPr>
              <w:rPr>
                <w:rFonts w:ascii="Calibri" w:hAnsi="Calibri"/>
                <w:b/>
                <w:bCs/>
                <w:sz w:val="22"/>
                <w:szCs w:val="22"/>
                <w:lang w:val="hr-HR"/>
              </w:rPr>
            </w:pPr>
            <w:r w:rsidRPr="00AA76B2">
              <w:rPr>
                <w:rFonts w:ascii="Calibri" w:hAnsi="Calibri"/>
                <w:b/>
                <w:bCs/>
                <w:sz w:val="22"/>
                <w:szCs w:val="22"/>
                <w:lang w:val="hr-HR"/>
              </w:rPr>
              <w:t xml:space="preserve">VIŠAK/MANJAK + NETO ZADUŽIVANJA/FINANCIRANJA </w:t>
            </w:r>
          </w:p>
          <w:p w:rsidR="00AA76B2" w:rsidRPr="00AA76B2" w:rsidRDefault="00AA76B2" w:rsidP="00AA76B2">
            <w:pPr>
              <w:rPr>
                <w:rFonts w:ascii="Calibri" w:hAnsi="Calibri"/>
                <w:b/>
                <w:bCs/>
                <w:sz w:val="22"/>
                <w:szCs w:val="22"/>
                <w:lang w:val="hr-HR"/>
              </w:rPr>
            </w:pPr>
            <w:r w:rsidRPr="00AA76B2">
              <w:rPr>
                <w:rFonts w:ascii="Calibri" w:hAnsi="Calibri"/>
                <w:b/>
                <w:bCs/>
                <w:sz w:val="22"/>
                <w:szCs w:val="22"/>
                <w:lang w:val="hr-HR"/>
              </w:rPr>
              <w:t>+ RASPOLOŽIVA</w:t>
            </w:r>
            <w:r>
              <w:rPr>
                <w:rFonts w:ascii="Calibri" w:hAnsi="Calibri"/>
                <w:b/>
                <w:bCs/>
                <w:sz w:val="22"/>
                <w:szCs w:val="22"/>
                <w:lang w:val="hr-HR"/>
              </w:rPr>
              <w:t xml:space="preserve"> </w:t>
            </w:r>
            <w:r w:rsidRPr="00AA76B2">
              <w:rPr>
                <w:rFonts w:ascii="Calibri" w:hAnsi="Calibri"/>
                <w:b/>
                <w:bCs/>
                <w:sz w:val="22"/>
                <w:szCs w:val="22"/>
                <w:lang w:val="hr-HR"/>
              </w:rPr>
              <w:t>SREDSTVA IZ PRETHODNIH GODINA</w:t>
            </w:r>
          </w:p>
        </w:tc>
        <w:tc>
          <w:tcPr>
            <w:tcW w:w="573"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-31.025.581,97</w:t>
            </w:r>
          </w:p>
        </w:tc>
        <w:tc>
          <w:tcPr>
            <w:tcW w:w="644"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0,00</w:t>
            </w:r>
          </w:p>
        </w:tc>
        <w:tc>
          <w:tcPr>
            <w:tcW w:w="637"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0,00</w:t>
            </w:r>
          </w:p>
        </w:tc>
        <w:tc>
          <w:tcPr>
            <w:tcW w:w="572"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-10.076.179,28</w:t>
            </w: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32,47</w:t>
            </w:r>
          </w:p>
        </w:tc>
        <w:tc>
          <w:tcPr>
            <w:tcW w:w="294" w:type="pct"/>
            <w:tcBorders>
              <w:top w:val="single" w:sz="4" w:space="0" w:color="auto"/>
              <w:bottom w:val="single" w:sz="4" w:space="0" w:color="auto"/>
            </w:tcBorders>
            <w:shd w:val="clear" w:color="auto" w:fill="auto"/>
            <w:noWrap/>
            <w:vAlign w:val="bottom"/>
            <w:hideMark/>
          </w:tcPr>
          <w:p w:rsidR="00AA76B2" w:rsidRPr="00AA76B2" w:rsidRDefault="00AA76B2" w:rsidP="00BC504B">
            <w:pPr>
              <w:jc w:val="right"/>
              <w:rPr>
                <w:rFonts w:ascii="Calibri" w:hAnsi="Calibri"/>
                <w:b/>
                <w:bCs/>
                <w:sz w:val="22"/>
                <w:szCs w:val="22"/>
                <w:lang w:val="hr-HR"/>
              </w:rPr>
            </w:pPr>
            <w:r w:rsidRPr="00AA76B2">
              <w:rPr>
                <w:rFonts w:ascii="Calibri" w:hAnsi="Calibri"/>
                <w:b/>
                <w:bCs/>
                <w:sz w:val="22"/>
                <w:szCs w:val="22"/>
                <w:lang w:val="hr-HR"/>
              </w:rPr>
              <w:t>0,00</w:t>
            </w:r>
          </w:p>
        </w:tc>
      </w:tr>
      <w:tr w:rsidR="00BC504B" w:rsidRPr="00AA76B2" w:rsidTr="00AE2C89">
        <w:trPr>
          <w:trHeight w:val="300"/>
          <w:jc w:val="center"/>
        </w:trPr>
        <w:tc>
          <w:tcPr>
            <w:tcW w:w="88" w:type="pct"/>
            <w:tcBorders>
              <w:top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1896" w:type="pct"/>
            <w:tcBorders>
              <w:top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573" w:type="pct"/>
            <w:tcBorders>
              <w:top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644" w:type="pct"/>
            <w:tcBorders>
              <w:top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637" w:type="pct"/>
            <w:tcBorders>
              <w:top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572" w:type="pct"/>
            <w:tcBorders>
              <w:top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294" w:type="pct"/>
            <w:tcBorders>
              <w:top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c>
          <w:tcPr>
            <w:tcW w:w="294" w:type="pct"/>
            <w:tcBorders>
              <w:top w:val="single" w:sz="4" w:space="0" w:color="auto"/>
            </w:tcBorders>
            <w:shd w:val="clear" w:color="auto" w:fill="auto"/>
            <w:noWrap/>
            <w:vAlign w:val="bottom"/>
            <w:hideMark/>
          </w:tcPr>
          <w:p w:rsidR="00AA76B2" w:rsidRPr="00AA76B2" w:rsidRDefault="00AA76B2" w:rsidP="00BC504B">
            <w:pPr>
              <w:rPr>
                <w:rFonts w:ascii="Calibri" w:hAnsi="Calibri"/>
                <w:sz w:val="22"/>
                <w:szCs w:val="22"/>
                <w:lang w:val="hr-HR"/>
              </w:rPr>
            </w:pPr>
          </w:p>
        </w:tc>
      </w:tr>
    </w:tbl>
    <w:p w:rsidR="00BC504B" w:rsidRDefault="00BC504B" w:rsidP="00BC504B">
      <w:pPr>
        <w:rPr>
          <w:rFonts w:ascii="Calibri" w:hAnsi="Calibri"/>
          <w:sz w:val="22"/>
          <w:szCs w:val="22"/>
          <w:lang w:val="hr-HR"/>
        </w:rPr>
      </w:pPr>
    </w:p>
    <w:p w:rsidR="00BC504B" w:rsidRDefault="00BC504B" w:rsidP="00BC504B">
      <w:pPr>
        <w:rPr>
          <w:rFonts w:ascii="Calibri" w:hAnsi="Calibri"/>
          <w:sz w:val="22"/>
          <w:szCs w:val="22"/>
          <w:lang w:val="hr-HR"/>
        </w:rPr>
        <w:sectPr w:rsidR="00BC504B" w:rsidSect="00CA718C">
          <w:pgSz w:w="16840" w:h="11907" w:orient="landscape" w:code="9"/>
          <w:pgMar w:top="1134" w:right="1134" w:bottom="1134" w:left="1134" w:header="720" w:footer="720" w:gutter="0"/>
          <w:cols w:space="709"/>
          <w:docGrid w:linePitch="326"/>
        </w:sectPr>
      </w:pPr>
    </w:p>
    <w:p w:rsidR="00BC504B" w:rsidRDefault="00BC504B"/>
    <w:tbl>
      <w:tblPr>
        <w:tblW w:w="4916" w:type="pct"/>
        <w:jc w:val="center"/>
        <w:tblLayout w:type="fixed"/>
        <w:tblLook w:val="04A0" w:firstRow="1" w:lastRow="0" w:firstColumn="1" w:lastColumn="0" w:noHBand="0" w:noVBand="1"/>
      </w:tblPr>
      <w:tblGrid>
        <w:gridCol w:w="829"/>
        <w:gridCol w:w="4836"/>
        <w:gridCol w:w="1557"/>
        <w:gridCol w:w="1700"/>
        <w:gridCol w:w="1703"/>
        <w:gridCol w:w="1700"/>
        <w:gridCol w:w="1133"/>
        <w:gridCol w:w="850"/>
      </w:tblGrid>
      <w:tr w:rsidR="00BC504B" w:rsidRPr="00BC504B" w:rsidTr="00BC504B">
        <w:trPr>
          <w:trHeight w:val="269"/>
          <w:jc w:val="center"/>
        </w:trPr>
        <w:tc>
          <w:tcPr>
            <w:tcW w:w="290"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Račun iz rač. plana</w:t>
            </w:r>
          </w:p>
        </w:tc>
        <w:tc>
          <w:tcPr>
            <w:tcW w:w="1690"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Vrsta prihoda/rashoda</w:t>
            </w:r>
          </w:p>
        </w:tc>
        <w:tc>
          <w:tcPr>
            <w:tcW w:w="544"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Izvršenje    2015.</w:t>
            </w:r>
          </w:p>
        </w:tc>
        <w:tc>
          <w:tcPr>
            <w:tcW w:w="594"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 xml:space="preserve">Izvorni plan </w:t>
            </w:r>
          </w:p>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2016.</w:t>
            </w:r>
          </w:p>
        </w:tc>
        <w:tc>
          <w:tcPr>
            <w:tcW w:w="595"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 xml:space="preserve">Tekući plan </w:t>
            </w:r>
          </w:p>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2016</w:t>
            </w:r>
          </w:p>
        </w:tc>
        <w:tc>
          <w:tcPr>
            <w:tcW w:w="594"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 xml:space="preserve">Izvršenje      </w:t>
            </w:r>
          </w:p>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2016.</w:t>
            </w:r>
          </w:p>
        </w:tc>
        <w:tc>
          <w:tcPr>
            <w:tcW w:w="396"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Indeks (5/2)</w:t>
            </w:r>
          </w:p>
        </w:tc>
        <w:tc>
          <w:tcPr>
            <w:tcW w:w="297"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Indeks (5/4)</w:t>
            </w:r>
            <w:r w:rsidR="005656CE">
              <w:rPr>
                <w:rFonts w:ascii="Calibri" w:hAnsi="Calibri"/>
                <w:b/>
                <w:bCs/>
                <w:noProof/>
                <w:sz w:val="20"/>
                <w:lang w:val="hr-HR"/>
              </w:rPr>
              <w:t xml:space="preserve"> </w:t>
            </w:r>
          </w:p>
        </w:tc>
      </w:tr>
      <w:tr w:rsidR="00BC504B" w:rsidRPr="00BC504B" w:rsidTr="00BC504B">
        <w:trPr>
          <w:trHeight w:val="276"/>
          <w:jc w:val="center"/>
        </w:trPr>
        <w:tc>
          <w:tcPr>
            <w:tcW w:w="290"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rPr>
                <w:rFonts w:asciiTheme="minorHAnsi" w:hAnsiTheme="minorHAnsi" w:cstheme="minorHAnsi"/>
                <w:b/>
                <w:bCs/>
                <w:sz w:val="22"/>
                <w:szCs w:val="22"/>
              </w:rPr>
            </w:pPr>
          </w:p>
        </w:tc>
        <w:tc>
          <w:tcPr>
            <w:tcW w:w="1690"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left"/>
              <w:rPr>
                <w:rFonts w:asciiTheme="minorHAnsi" w:hAnsiTheme="minorHAnsi" w:cstheme="minorHAnsi"/>
                <w:b/>
                <w:bCs/>
                <w:sz w:val="22"/>
                <w:szCs w:val="22"/>
              </w:rPr>
            </w:pPr>
          </w:p>
        </w:tc>
        <w:tc>
          <w:tcPr>
            <w:tcW w:w="544"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rPr>
                <w:rFonts w:asciiTheme="minorHAnsi" w:hAnsiTheme="minorHAnsi" w:cstheme="minorHAnsi"/>
                <w:b/>
                <w:bCs/>
                <w:sz w:val="22"/>
                <w:szCs w:val="22"/>
              </w:rPr>
            </w:pPr>
          </w:p>
        </w:tc>
        <w:tc>
          <w:tcPr>
            <w:tcW w:w="594"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rPr>
                <w:rFonts w:asciiTheme="minorHAnsi" w:hAnsiTheme="minorHAnsi" w:cstheme="minorHAnsi"/>
                <w:b/>
                <w:bCs/>
                <w:sz w:val="22"/>
                <w:szCs w:val="22"/>
              </w:rPr>
            </w:pPr>
          </w:p>
        </w:tc>
        <w:tc>
          <w:tcPr>
            <w:tcW w:w="595"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rPr>
                <w:rFonts w:asciiTheme="minorHAnsi" w:hAnsiTheme="minorHAnsi" w:cstheme="minorHAnsi"/>
                <w:b/>
                <w:bCs/>
                <w:sz w:val="22"/>
                <w:szCs w:val="22"/>
              </w:rPr>
            </w:pPr>
          </w:p>
        </w:tc>
        <w:tc>
          <w:tcPr>
            <w:tcW w:w="594"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rPr>
                <w:rFonts w:asciiTheme="minorHAnsi" w:hAnsiTheme="minorHAnsi" w:cstheme="minorHAnsi"/>
                <w:b/>
                <w:bCs/>
                <w:sz w:val="22"/>
                <w:szCs w:val="22"/>
              </w:rPr>
            </w:pPr>
          </w:p>
        </w:tc>
        <w:tc>
          <w:tcPr>
            <w:tcW w:w="396"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rPr>
                <w:rFonts w:asciiTheme="minorHAnsi" w:hAnsiTheme="minorHAnsi" w:cstheme="minorHAnsi"/>
                <w:b/>
                <w:bCs/>
                <w:sz w:val="22"/>
                <w:szCs w:val="22"/>
              </w:rPr>
            </w:pPr>
          </w:p>
        </w:tc>
        <w:tc>
          <w:tcPr>
            <w:tcW w:w="297"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rPr>
                <w:rFonts w:asciiTheme="minorHAnsi" w:hAnsiTheme="minorHAnsi" w:cstheme="minorHAnsi"/>
                <w:b/>
                <w:bCs/>
                <w:sz w:val="22"/>
                <w:szCs w:val="22"/>
              </w:rPr>
            </w:pPr>
          </w:p>
        </w:tc>
      </w:tr>
      <w:tr w:rsidR="00BC504B" w:rsidRPr="00BC504B" w:rsidTr="00BC504B">
        <w:trPr>
          <w:trHeight w:val="20"/>
          <w:jc w:val="center"/>
        </w:trPr>
        <w:tc>
          <w:tcPr>
            <w:tcW w:w="1980" w:type="pct"/>
            <w:gridSpan w:val="2"/>
            <w:tcBorders>
              <w:top w:val="double" w:sz="4" w:space="0" w:color="auto"/>
              <w:left w:val="single" w:sz="8" w:space="0" w:color="auto"/>
              <w:bottom w:val="double" w:sz="4" w:space="0" w:color="auto"/>
              <w:right w:val="single" w:sz="8" w:space="0" w:color="000000"/>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1</w:t>
            </w:r>
          </w:p>
        </w:tc>
        <w:tc>
          <w:tcPr>
            <w:tcW w:w="544" w:type="pct"/>
            <w:tcBorders>
              <w:top w:val="double" w:sz="4" w:space="0" w:color="auto"/>
              <w:left w:val="nil"/>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2</w:t>
            </w:r>
          </w:p>
        </w:tc>
        <w:tc>
          <w:tcPr>
            <w:tcW w:w="594" w:type="pct"/>
            <w:tcBorders>
              <w:top w:val="double" w:sz="4" w:space="0" w:color="auto"/>
              <w:left w:val="nil"/>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3</w:t>
            </w:r>
          </w:p>
        </w:tc>
        <w:tc>
          <w:tcPr>
            <w:tcW w:w="595" w:type="pct"/>
            <w:tcBorders>
              <w:top w:val="double" w:sz="4" w:space="0" w:color="auto"/>
              <w:left w:val="nil"/>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4</w:t>
            </w:r>
          </w:p>
        </w:tc>
        <w:tc>
          <w:tcPr>
            <w:tcW w:w="594" w:type="pct"/>
            <w:tcBorders>
              <w:top w:val="double" w:sz="4" w:space="0" w:color="auto"/>
              <w:left w:val="nil"/>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5</w:t>
            </w:r>
          </w:p>
        </w:tc>
        <w:tc>
          <w:tcPr>
            <w:tcW w:w="396" w:type="pct"/>
            <w:tcBorders>
              <w:top w:val="double" w:sz="4" w:space="0" w:color="auto"/>
              <w:left w:val="nil"/>
              <w:bottom w:val="double" w:sz="4" w:space="0" w:color="auto"/>
              <w:right w:val="single" w:sz="8" w:space="0" w:color="auto"/>
            </w:tcBorders>
            <w:shd w:val="clear" w:color="auto" w:fill="auto"/>
            <w:noWrap/>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6</w:t>
            </w:r>
          </w:p>
        </w:tc>
        <w:tc>
          <w:tcPr>
            <w:tcW w:w="297" w:type="pct"/>
            <w:tcBorders>
              <w:top w:val="double" w:sz="4" w:space="0" w:color="auto"/>
              <w:left w:val="nil"/>
              <w:bottom w:val="double" w:sz="4" w:space="0" w:color="auto"/>
              <w:right w:val="single" w:sz="8" w:space="0" w:color="auto"/>
            </w:tcBorders>
            <w:shd w:val="clear" w:color="auto" w:fill="auto"/>
            <w:noWrap/>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7</w:t>
            </w:r>
          </w:p>
        </w:tc>
      </w:tr>
      <w:tr w:rsidR="00BC504B" w:rsidRPr="00BC504B" w:rsidTr="00BC504B">
        <w:trPr>
          <w:trHeight w:val="20"/>
          <w:jc w:val="center"/>
        </w:trPr>
        <w:tc>
          <w:tcPr>
            <w:tcW w:w="1980" w:type="pct"/>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A. RAČUN PRIHODA I RASHODA</w:t>
            </w:r>
          </w:p>
        </w:tc>
        <w:tc>
          <w:tcPr>
            <w:tcW w:w="544" w:type="pct"/>
            <w:tcBorders>
              <w:top w:val="double" w:sz="4" w:space="0" w:color="auto"/>
              <w:left w:val="nil"/>
              <w:bottom w:val="double" w:sz="4" w:space="0" w:color="auto"/>
              <w:right w:val="single" w:sz="4" w:space="0" w:color="auto"/>
            </w:tcBorders>
            <w:shd w:val="clear" w:color="auto" w:fill="auto"/>
            <w:noWrap/>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 </w:t>
            </w:r>
          </w:p>
        </w:tc>
        <w:tc>
          <w:tcPr>
            <w:tcW w:w="594" w:type="pct"/>
            <w:tcBorders>
              <w:top w:val="double" w:sz="4" w:space="0" w:color="auto"/>
              <w:left w:val="nil"/>
              <w:bottom w:val="double" w:sz="4" w:space="0" w:color="auto"/>
              <w:right w:val="single" w:sz="4" w:space="0" w:color="auto"/>
            </w:tcBorders>
            <w:shd w:val="clear" w:color="auto" w:fill="auto"/>
            <w:noWrap/>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 </w:t>
            </w:r>
          </w:p>
        </w:tc>
        <w:tc>
          <w:tcPr>
            <w:tcW w:w="595" w:type="pct"/>
            <w:tcBorders>
              <w:top w:val="double" w:sz="4" w:space="0" w:color="auto"/>
              <w:left w:val="nil"/>
              <w:bottom w:val="double" w:sz="4" w:space="0" w:color="auto"/>
              <w:right w:val="single" w:sz="4" w:space="0" w:color="auto"/>
            </w:tcBorders>
            <w:shd w:val="clear" w:color="auto" w:fill="auto"/>
            <w:noWrap/>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 </w:t>
            </w:r>
          </w:p>
        </w:tc>
        <w:tc>
          <w:tcPr>
            <w:tcW w:w="594" w:type="pct"/>
            <w:tcBorders>
              <w:top w:val="double" w:sz="4" w:space="0" w:color="auto"/>
              <w:left w:val="nil"/>
              <w:bottom w:val="double" w:sz="4" w:space="0" w:color="auto"/>
              <w:right w:val="single" w:sz="4" w:space="0" w:color="auto"/>
            </w:tcBorders>
            <w:shd w:val="clear" w:color="auto" w:fill="auto"/>
            <w:noWrap/>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 </w:t>
            </w:r>
          </w:p>
        </w:tc>
        <w:tc>
          <w:tcPr>
            <w:tcW w:w="396" w:type="pct"/>
            <w:tcBorders>
              <w:top w:val="double" w:sz="4" w:space="0" w:color="auto"/>
              <w:left w:val="nil"/>
              <w:bottom w:val="double" w:sz="4" w:space="0" w:color="auto"/>
              <w:right w:val="single" w:sz="4" w:space="0" w:color="auto"/>
            </w:tcBorders>
            <w:shd w:val="clear" w:color="auto" w:fill="auto"/>
            <w:noWrap/>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 </w:t>
            </w:r>
          </w:p>
        </w:tc>
        <w:tc>
          <w:tcPr>
            <w:tcW w:w="297" w:type="pct"/>
            <w:tcBorders>
              <w:top w:val="double" w:sz="4" w:space="0" w:color="auto"/>
              <w:left w:val="nil"/>
              <w:bottom w:val="double" w:sz="4" w:space="0" w:color="auto"/>
              <w:right w:val="single" w:sz="4" w:space="0" w:color="auto"/>
            </w:tcBorders>
            <w:shd w:val="clear" w:color="auto" w:fill="auto"/>
            <w:noWrap/>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 </w:t>
            </w:r>
          </w:p>
        </w:tc>
      </w:tr>
      <w:tr w:rsidR="00BC504B" w:rsidRPr="00BC504B" w:rsidTr="00BC504B">
        <w:trPr>
          <w:trHeight w:val="20"/>
          <w:jc w:val="center"/>
        </w:trPr>
        <w:tc>
          <w:tcPr>
            <w:tcW w:w="1980" w:type="pct"/>
            <w:gridSpan w:val="2"/>
            <w:tcBorders>
              <w:top w:val="double" w:sz="4" w:space="0" w:color="auto"/>
              <w:left w:val="single" w:sz="4" w:space="0" w:color="auto"/>
              <w:bottom w:val="single" w:sz="4" w:space="0" w:color="auto"/>
              <w:right w:val="single" w:sz="4" w:space="0" w:color="000000"/>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poslovanja</w:t>
            </w:r>
          </w:p>
        </w:tc>
        <w:tc>
          <w:tcPr>
            <w:tcW w:w="544" w:type="pct"/>
            <w:tcBorders>
              <w:top w:val="doub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ind w:hanging="115"/>
              <w:jc w:val="right"/>
              <w:rPr>
                <w:rFonts w:asciiTheme="minorHAnsi" w:hAnsiTheme="minorHAnsi" w:cstheme="minorHAnsi"/>
                <w:b/>
                <w:bCs/>
                <w:sz w:val="22"/>
                <w:szCs w:val="22"/>
              </w:rPr>
            </w:pPr>
            <w:r w:rsidRPr="00BC504B">
              <w:rPr>
                <w:rFonts w:asciiTheme="minorHAnsi" w:hAnsiTheme="minorHAnsi" w:cstheme="minorHAnsi"/>
                <w:b/>
                <w:bCs/>
                <w:sz w:val="22"/>
                <w:szCs w:val="22"/>
              </w:rPr>
              <w:t>349.556.237,48</w:t>
            </w:r>
          </w:p>
        </w:tc>
        <w:tc>
          <w:tcPr>
            <w:tcW w:w="594" w:type="pct"/>
            <w:tcBorders>
              <w:top w:val="doub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409.335.465,00</w:t>
            </w:r>
          </w:p>
        </w:tc>
        <w:tc>
          <w:tcPr>
            <w:tcW w:w="595" w:type="pct"/>
            <w:tcBorders>
              <w:top w:val="doub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409.335.465,00</w:t>
            </w:r>
          </w:p>
        </w:tc>
        <w:tc>
          <w:tcPr>
            <w:tcW w:w="594" w:type="pct"/>
            <w:tcBorders>
              <w:top w:val="doub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395.856.963,84</w:t>
            </w:r>
          </w:p>
        </w:tc>
        <w:tc>
          <w:tcPr>
            <w:tcW w:w="396" w:type="pct"/>
            <w:tcBorders>
              <w:top w:val="doub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113,25</w:t>
            </w:r>
          </w:p>
        </w:tc>
        <w:tc>
          <w:tcPr>
            <w:tcW w:w="297" w:type="pct"/>
            <w:tcBorders>
              <w:top w:val="doub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96,71</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od poreza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ind w:hanging="115"/>
              <w:jc w:val="right"/>
              <w:rPr>
                <w:rFonts w:asciiTheme="minorHAnsi" w:hAnsiTheme="minorHAnsi" w:cstheme="minorHAnsi"/>
                <w:b/>
                <w:bCs/>
                <w:sz w:val="22"/>
                <w:szCs w:val="22"/>
              </w:rPr>
            </w:pPr>
            <w:r w:rsidRPr="00BC504B">
              <w:rPr>
                <w:rFonts w:asciiTheme="minorHAnsi" w:hAnsiTheme="minorHAnsi" w:cstheme="minorHAnsi"/>
                <w:b/>
                <w:bCs/>
                <w:sz w:val="22"/>
                <w:szCs w:val="22"/>
              </w:rPr>
              <w:t>211.739.404,08</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224.988.312,90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224.988.312,90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227.341.746,65</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107,37</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101,05</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611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Porez i prirez na dohodak</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ind w:hanging="115"/>
              <w:jc w:val="right"/>
              <w:rPr>
                <w:rFonts w:asciiTheme="minorHAnsi" w:hAnsiTheme="minorHAnsi" w:cstheme="minorHAnsi"/>
                <w:b/>
                <w:bCs/>
                <w:sz w:val="22"/>
                <w:szCs w:val="22"/>
              </w:rPr>
            </w:pPr>
            <w:r w:rsidRPr="00BC504B">
              <w:rPr>
                <w:rFonts w:asciiTheme="minorHAnsi" w:hAnsiTheme="minorHAnsi" w:cstheme="minorHAnsi"/>
                <w:b/>
                <w:bCs/>
                <w:sz w:val="22"/>
                <w:szCs w:val="22"/>
              </w:rPr>
              <w:t>191.086.557,77</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202.888.242,90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202.888.242,90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210.838.495,70</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110,34</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103,92</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6111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Porez i prirez na dohodak od nesamostalnog rada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ind w:hanging="115"/>
              <w:jc w:val="right"/>
              <w:rPr>
                <w:rFonts w:asciiTheme="minorHAnsi" w:hAnsiTheme="minorHAnsi" w:cstheme="minorHAnsi"/>
                <w:sz w:val="22"/>
                <w:szCs w:val="22"/>
              </w:rPr>
            </w:pPr>
            <w:r w:rsidRPr="00BC504B">
              <w:rPr>
                <w:rFonts w:asciiTheme="minorHAnsi" w:hAnsiTheme="minorHAnsi" w:cstheme="minorHAnsi"/>
                <w:sz w:val="22"/>
                <w:szCs w:val="22"/>
              </w:rPr>
              <w:t>166.955.142,91</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178.936.371,35</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107,18</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6112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Porez i prirez na dohodak od samostalnih djelatnosti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17.515.193,54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21.107.399,77</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120,51</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6113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Porez i prirez na dohodak od imovine i imovinskih prava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4.149.464,59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4.485.870,74</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108,11</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6114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Porez i prirez na dohodak od kapitala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6.477.652,01</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8.288.828,13</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127,96</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6115</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Porez i prirez na dohodak po godišnjoj prijavi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7.504.447,31</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12.104.345,75</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161,30</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6116</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Porez i prirez na dohodak utvrđen u postupku nadzora za prethodne godine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127.007,35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1.211.725,11</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954,06</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6117</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Povrat poreza i prireza na dohodak po godišnjoj prijavi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ind w:hanging="115"/>
              <w:jc w:val="right"/>
              <w:rPr>
                <w:rFonts w:asciiTheme="minorHAnsi" w:hAnsiTheme="minorHAnsi" w:cstheme="minorHAnsi"/>
                <w:sz w:val="22"/>
                <w:szCs w:val="22"/>
              </w:rPr>
            </w:pPr>
            <w:r w:rsidRPr="00BC504B">
              <w:rPr>
                <w:rFonts w:asciiTheme="minorHAnsi" w:hAnsiTheme="minorHAnsi" w:cstheme="minorHAnsi"/>
                <w:sz w:val="22"/>
                <w:szCs w:val="22"/>
              </w:rPr>
              <w:t>-11.642.349,94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-15.296.045,15</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613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Porezi na imovinu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15.766.012,10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16.250.000,00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16.250.000,00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11.164.179,14</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70,81</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68,70</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6131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Stalni porezi na nepokretnu imovinu (zemlju, zgrade, kuće i ostalo)</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279.347,79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222.028,46</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79,48</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6134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Povremeni porezi na imovinu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15.486.664,31</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10.942.150,68</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70,66</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614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Porezi na robu i usluge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4.886.834,21</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5.850.000,00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5.850.000,00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5.339.071,81</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109,25</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91,27</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6142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Porez na promet</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2.219.809,76</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2.521.378,86</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113,59</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6145</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Porezi na korištenje dobara ili izvođenje aktivnosti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2.667.024,45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2.817.692,95</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105,65</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616</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Ostali prihodi od poreza</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70,00</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3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6163</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Ostali neraspoređeni prihodi od poreza</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3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Pomoći iz inozemstva i od subjekata unutar općeg proračuna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56.957.109,19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68.763.351,05</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68.763.351,05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53.928.624,88</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94,68</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78,43</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631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Pomoći od inozemnih vlada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50.576,00</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6312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Kapitalne pomoći od inozemnih vlada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50.576,00</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633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Pomoći proračunu iz drugih proračuna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29.255.950,85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7.767.678,00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7.767.678,00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6.007.768,39</w:t>
            </w:r>
          </w:p>
        </w:tc>
        <w:tc>
          <w:tcPr>
            <w:tcW w:w="3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20,54</w:t>
            </w:r>
          </w:p>
        </w:tc>
        <w:tc>
          <w:tcPr>
            <w:tcW w:w="2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77,34</w:t>
            </w:r>
          </w:p>
        </w:tc>
      </w:tr>
    </w:tbl>
    <w:p w:rsidR="00BC504B" w:rsidRDefault="00BC504B" w:rsidP="00BC504B">
      <w:pPr>
        <w:rPr>
          <w:rFonts w:asciiTheme="minorHAnsi" w:hAnsiTheme="minorHAnsi" w:cstheme="minorHAnsi"/>
          <w:sz w:val="22"/>
          <w:szCs w:val="22"/>
        </w:rPr>
        <w:sectPr w:rsidR="00BC504B" w:rsidSect="00CA718C">
          <w:type w:val="nextColumn"/>
          <w:pgSz w:w="16840" w:h="11907" w:orient="landscape" w:code="9"/>
          <w:pgMar w:top="1134" w:right="1134" w:bottom="1134" w:left="1134" w:header="720" w:footer="720" w:gutter="0"/>
          <w:cols w:space="709"/>
          <w:docGrid w:linePitch="326"/>
        </w:sectPr>
      </w:pPr>
    </w:p>
    <w:tbl>
      <w:tblPr>
        <w:tblW w:w="4913" w:type="pct"/>
        <w:jc w:val="center"/>
        <w:tblLayout w:type="fixed"/>
        <w:tblLook w:val="04A0" w:firstRow="1" w:lastRow="0" w:firstColumn="1" w:lastColumn="0" w:noHBand="0" w:noVBand="1"/>
      </w:tblPr>
      <w:tblGrid>
        <w:gridCol w:w="830"/>
        <w:gridCol w:w="4836"/>
        <w:gridCol w:w="1557"/>
        <w:gridCol w:w="1700"/>
        <w:gridCol w:w="1703"/>
        <w:gridCol w:w="1700"/>
        <w:gridCol w:w="1136"/>
        <w:gridCol w:w="847"/>
      </w:tblGrid>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lastRenderedPageBreak/>
              <w:t>6331</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Tekuće pomoći proračunu iz drugih proračuna</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21.452.679,52</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5.157.040,79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24,04</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6332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Kapitalne pomoći proračunu iz drugih proračuna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7.803.271,33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850.727,60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10,90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634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Pomoći od izvanproračunskih korisnika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2.764.775,40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10.734.009,00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10.734.009,00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3.035.524,42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109,79</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28,28</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6341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Tekuće pomoći od izvanproračunskih korisnika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730.637,41</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6342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Kapitalne pomoći od izvanproračunskih korisnika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2.764.775,40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2.304.887,01</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83,37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635</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Pomoći izravnanja za decentralizirane funkcije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18.980.690,09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19.741.036,00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19.741.036,00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18.965.877,78</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99,92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96,07</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6351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Tekuće pomoći izravnanja za decentralizirane funkcije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16.783.142,51</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16.158.063,78</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96,28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6352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Kapitalne pomoći izravnanja za decentralizirane funkcije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2.197.547,58</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2.807.814,00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127,77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636</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Pomoći proračunskim korisnicima iz proračuna koji im nije nadležan</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16.769.029,00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16.769.029,00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17.366.358,55</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103,56</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6361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Tekuće pomoći proračunskim korisnicima iz proračuna koji im nije nadležan</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16.449.858,55</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6362</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Kapitalne pomoći proračunskim korisnicima iz proračuna koji im nije nadležan</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916.500,00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638</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Pomoći iz državnog proračuna temeljem prijenosa EU sredstava</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5.955.692,85</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13.751.599,05</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13.751.599,05</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8.502.519,74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142,76</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61,83</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6381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Tekuće pomoći iz državnog proračuna temeljem prijenosa EU sredstava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1.500.260,11</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1.885.144,22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125,65</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6382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Kapitalne pomoći iz državnog proračuna temeljem prijenosa EU sredstava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4.455.432,74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6.617.375,52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148,52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od imovine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24.604.395,64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30.085.180,00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30.085.180,00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25.259.005,00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102,66</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83,96</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641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od financijske imovine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953.592,16</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993.700,00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993.700,00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980.685,90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102,84</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98,69</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6413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Kamate na oročena sredstva i depozite po viđenju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461.297,00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390.293,77</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84,61</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6414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Prihodi od zateznih kamata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479.495,16</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582.392,13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121,46</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6416</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Prihodi od dividendi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12.800,00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8.000,00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62,50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642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od nefinancijske imovine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23.650.205,03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29.090.280,00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29.090.280,00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24.278.113,80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102,65</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83,46</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6421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Naknade za koncesije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3.646.751,03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2.741.087,21</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75,17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6422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Prihodi od zakupa i iznajmljivanja imovine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16.347.109,21</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14.714.897,37</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90,02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6423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Naknada za korištenje nefinancijske imovine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3.656.344,79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6.822.129,22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186,58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643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od kamata na dane zajmove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598,45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205,30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34,31</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17,11</w:t>
            </w:r>
          </w:p>
        </w:tc>
      </w:tr>
    </w:tbl>
    <w:p w:rsidR="00BC504B" w:rsidRDefault="00BC504B" w:rsidP="00BC504B">
      <w:pPr>
        <w:rPr>
          <w:rFonts w:asciiTheme="minorHAnsi" w:hAnsiTheme="minorHAnsi" w:cstheme="minorHAnsi"/>
          <w:sz w:val="22"/>
          <w:szCs w:val="22"/>
        </w:rPr>
        <w:sectPr w:rsidR="00BC504B" w:rsidSect="00CA718C">
          <w:type w:val="nextColumn"/>
          <w:pgSz w:w="16840" w:h="11907" w:orient="landscape" w:code="9"/>
          <w:pgMar w:top="1134" w:right="1134" w:bottom="1134" w:left="1134" w:header="720" w:footer="720" w:gutter="0"/>
          <w:cols w:space="709"/>
          <w:docGrid w:linePitch="326"/>
        </w:sectPr>
      </w:pPr>
    </w:p>
    <w:tbl>
      <w:tblPr>
        <w:tblW w:w="4913" w:type="pct"/>
        <w:jc w:val="center"/>
        <w:tblLayout w:type="fixed"/>
        <w:tblLook w:val="04A0" w:firstRow="1" w:lastRow="0" w:firstColumn="1" w:lastColumn="0" w:noHBand="0" w:noVBand="1"/>
      </w:tblPr>
      <w:tblGrid>
        <w:gridCol w:w="830"/>
        <w:gridCol w:w="4836"/>
        <w:gridCol w:w="1557"/>
        <w:gridCol w:w="1700"/>
        <w:gridCol w:w="1703"/>
        <w:gridCol w:w="1700"/>
        <w:gridCol w:w="1136"/>
        <w:gridCol w:w="847"/>
      </w:tblGrid>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lastRenderedPageBreak/>
              <w:t>6434</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Prihodi od kamata na dane zajmove trgovačkim društvima u javnom sektoru</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598,45</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205,30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34,31</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65</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od upravnih i administrativnih pristojbi, pristojbi po posebnim propisima i naknada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53.267.820,22</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76.833.113,00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76.833.113,00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79.885.473,99</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149,97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103,97</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651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Upravne i administrativne pristojbe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4.853.537,98</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4.601.000,00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4.601.000,00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3.990.353,19</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82,22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86,73</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6512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Županijske, gradske i općinske pristojbe i naknade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441.680,07</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847.608,44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191,91</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6513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Ostale upravne pristojbe i naknade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1.789.660,06</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1.854.874,94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103,64</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6514</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Ostale pristojbe i naknade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2.622.197,85</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1.287.869,81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49,11</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652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po posebnim propisima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380.139,02</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23.670.113,00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23.670.113,00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25.261.612,95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ind w:hanging="100"/>
              <w:jc w:val="right"/>
              <w:rPr>
                <w:rFonts w:asciiTheme="minorHAnsi" w:hAnsiTheme="minorHAnsi" w:cstheme="minorHAnsi"/>
                <w:b/>
                <w:bCs/>
                <w:sz w:val="22"/>
                <w:szCs w:val="22"/>
              </w:rPr>
            </w:pPr>
            <w:r w:rsidRPr="00BC504B">
              <w:rPr>
                <w:rFonts w:asciiTheme="minorHAnsi" w:hAnsiTheme="minorHAnsi" w:cstheme="minorHAnsi"/>
                <w:b/>
                <w:bCs/>
                <w:sz w:val="22"/>
                <w:szCs w:val="22"/>
              </w:rPr>
              <w:t>6.645,36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106,72</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6521</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Prihodi državne uprave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6522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Prihodi vodnog gospodarstva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116.995,21</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259.302,07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221,63</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6524</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Doprinosi za šume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74.666,28</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55.681,22</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74,57</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6526</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Ostali nespomenuti prihodi</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188.477,53</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24.946.629,66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13.235,86</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653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Komunalni doprinosi i naknade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48.034.143,22</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48.562.000,00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48.562.000,00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50.633.507,85</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105,41</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104,27</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6531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Komunalni doprinosi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4.178.751,79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5.230.845,58</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125,18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6532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Komunalne naknade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43.855.391,43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45.402.662,27</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103,53</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66</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od prodaje proizvoda i robe te pruženih usluga i prihodi od donacija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1.126.200,00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5.876.893,60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5.876.893,60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5.840.750,50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518,62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99,38</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661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od prodaje proizvoda i robe te pruženih usluga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96.200,00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4.187.087,00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4.187.087,00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4.324.228,07</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ind w:hanging="100"/>
              <w:jc w:val="right"/>
              <w:rPr>
                <w:rFonts w:asciiTheme="minorHAnsi" w:hAnsiTheme="minorHAnsi" w:cstheme="minorHAnsi"/>
                <w:b/>
                <w:bCs/>
                <w:sz w:val="22"/>
                <w:szCs w:val="22"/>
              </w:rPr>
            </w:pPr>
            <w:r w:rsidRPr="00BC504B">
              <w:rPr>
                <w:rFonts w:asciiTheme="minorHAnsi" w:hAnsiTheme="minorHAnsi" w:cstheme="minorHAnsi"/>
                <w:b/>
                <w:bCs/>
                <w:sz w:val="22"/>
                <w:szCs w:val="22"/>
              </w:rPr>
              <w:t>4.495,04</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103,28</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6614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Prihodi od prodaje proizvoda i robe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5.700,00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1.475.653,93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ind w:hanging="100"/>
              <w:jc w:val="right"/>
              <w:rPr>
                <w:rFonts w:asciiTheme="minorHAnsi" w:hAnsiTheme="minorHAnsi" w:cstheme="minorHAnsi"/>
                <w:sz w:val="22"/>
                <w:szCs w:val="22"/>
              </w:rPr>
            </w:pPr>
            <w:r w:rsidRPr="00BC504B">
              <w:rPr>
                <w:rFonts w:asciiTheme="minorHAnsi" w:hAnsiTheme="minorHAnsi" w:cstheme="minorHAnsi"/>
                <w:sz w:val="22"/>
                <w:szCs w:val="22"/>
              </w:rPr>
              <w:t>25.888,67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6615</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Prihodi od pruženih usluga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90.500,00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2.848.574,14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ind w:right="-24" w:hanging="100"/>
              <w:jc w:val="right"/>
              <w:rPr>
                <w:rFonts w:asciiTheme="minorHAnsi" w:hAnsiTheme="minorHAnsi" w:cstheme="minorHAnsi"/>
                <w:sz w:val="22"/>
                <w:szCs w:val="22"/>
              </w:rPr>
            </w:pPr>
            <w:r w:rsidRPr="00BC504B">
              <w:rPr>
                <w:rFonts w:asciiTheme="minorHAnsi" w:hAnsiTheme="minorHAnsi" w:cstheme="minorHAnsi"/>
                <w:sz w:val="22"/>
                <w:szCs w:val="22"/>
              </w:rPr>
              <w:t>3.147,60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663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Donacije od pravnih i fizičkih osoba izvan općeg proračuna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1.030.000,00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1.689.806,60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1.689.806,60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1.516.522,43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147,24</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89,75</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6631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Tekuće donacije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1.000.000,00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1.382.664,40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138,27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6632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Kapitalne donacije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133.858,03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446,19</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68</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Kazne, upravne mjere i ostali prihodi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1.861.308,35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2.788.614,45</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2.788.614,45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3.601.362,82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193,49</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129,15</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681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Kazne i upravne mjere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935.651,12</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869.910,00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869.910,00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710.149,33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75,90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81,63</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6813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Kazne za porezne prekršaje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500,00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6819</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Ostale kazne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935.651,12</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709.649,33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75,85</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683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Ostali prihodi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925.657,23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1.918.704,45</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1.918.704,45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2.891.213,49</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312,34</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150,69</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6831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Ostali prihodi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925.657,23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2.891.213,49</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312,34</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bl>
    <w:p w:rsidR="00BC504B" w:rsidRDefault="00BC504B" w:rsidP="00BC504B">
      <w:pPr>
        <w:jc w:val="left"/>
        <w:rPr>
          <w:rFonts w:asciiTheme="minorHAnsi" w:hAnsiTheme="minorHAnsi" w:cstheme="minorHAnsi"/>
          <w:b/>
          <w:bCs/>
          <w:sz w:val="22"/>
          <w:szCs w:val="22"/>
        </w:rPr>
        <w:sectPr w:rsidR="00BC504B" w:rsidSect="00CA718C">
          <w:type w:val="nextColumn"/>
          <w:pgSz w:w="16840" w:h="11907" w:orient="landscape" w:code="9"/>
          <w:pgMar w:top="1134" w:right="1134" w:bottom="1134" w:left="1134" w:header="720" w:footer="720" w:gutter="0"/>
          <w:cols w:space="709"/>
          <w:docGrid w:linePitch="326"/>
        </w:sectPr>
      </w:pPr>
    </w:p>
    <w:tbl>
      <w:tblPr>
        <w:tblW w:w="4913" w:type="pct"/>
        <w:jc w:val="center"/>
        <w:tblLayout w:type="fixed"/>
        <w:tblLook w:val="04A0" w:firstRow="1" w:lastRow="0" w:firstColumn="1" w:lastColumn="0" w:noHBand="0" w:noVBand="1"/>
      </w:tblPr>
      <w:tblGrid>
        <w:gridCol w:w="830"/>
        <w:gridCol w:w="4836"/>
        <w:gridCol w:w="1557"/>
        <w:gridCol w:w="1700"/>
        <w:gridCol w:w="1703"/>
        <w:gridCol w:w="1700"/>
        <w:gridCol w:w="1136"/>
        <w:gridCol w:w="847"/>
      </w:tblGrid>
      <w:tr w:rsidR="00BC504B" w:rsidRPr="00BC504B" w:rsidTr="00BC504B">
        <w:trPr>
          <w:trHeight w:val="20"/>
          <w:jc w:val="center"/>
        </w:trPr>
        <w:tc>
          <w:tcPr>
            <w:tcW w:w="1980"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lastRenderedPageBreak/>
              <w:t>Prihodi od prodaje nefinancijske imovine</w:t>
            </w:r>
          </w:p>
        </w:tc>
        <w:tc>
          <w:tcPr>
            <w:tcW w:w="544" w:type="pct"/>
            <w:tcBorders>
              <w:top w:val="sing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7.945.257,17</w:t>
            </w:r>
          </w:p>
        </w:tc>
        <w:tc>
          <w:tcPr>
            <w:tcW w:w="594" w:type="pct"/>
            <w:tcBorders>
              <w:top w:val="sing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15.071.292,00</w:t>
            </w:r>
          </w:p>
        </w:tc>
        <w:tc>
          <w:tcPr>
            <w:tcW w:w="595" w:type="pct"/>
            <w:tcBorders>
              <w:top w:val="sing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15.071.292,00</w:t>
            </w:r>
          </w:p>
        </w:tc>
        <w:tc>
          <w:tcPr>
            <w:tcW w:w="594" w:type="pct"/>
            <w:tcBorders>
              <w:top w:val="sing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7.256.535,45</w:t>
            </w:r>
          </w:p>
        </w:tc>
        <w:tc>
          <w:tcPr>
            <w:tcW w:w="397" w:type="pct"/>
            <w:tcBorders>
              <w:top w:val="sing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91,33</w:t>
            </w:r>
          </w:p>
        </w:tc>
        <w:tc>
          <w:tcPr>
            <w:tcW w:w="296" w:type="pct"/>
            <w:tcBorders>
              <w:top w:val="sing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48,15</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71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od prodaje neproizvedene dugotrajne imovine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1.618.599,13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4.522.650,00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4.522.650,00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1.253.238,62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77,43</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27,71</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711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od prodaje materijalne imovine - prirodnih bogatstava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1.618.599,13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4.522.650,00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4.522.650,00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1.253.238,62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77,43</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27,71</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7111</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Zemljište</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1.618.599,13</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1.253.238,62</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77,43</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72</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od prodaje proizvedene dugotrajne imovine</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6.326.658,04</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10.548.642,00</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10.548.642,00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6.003.296,83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94,89</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56,91</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721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od prodaje građevinskih objekata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6.256.411,30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10.548.642,00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10.548.642,00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5.991.454,83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95,77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56,80</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7211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Stambeni objekti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5.264.199,90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5.120.769,96</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97,28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7212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Poslovni objekti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992.211,40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870.684,87</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87,75</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723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Prihodi od prodaje prijevoznih sredstava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70.246,74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11.842,00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16,86</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7231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Prijevozna sredstva u cestovnom prometu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70.246,74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11.842,00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16,86</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1980"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Rashodi poslovanja</w:t>
            </w:r>
          </w:p>
        </w:tc>
        <w:tc>
          <w:tcPr>
            <w:tcW w:w="544"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ind w:hanging="115"/>
              <w:jc w:val="right"/>
              <w:rPr>
                <w:rFonts w:asciiTheme="minorHAnsi" w:hAnsiTheme="minorHAnsi" w:cstheme="minorHAnsi"/>
                <w:b/>
                <w:bCs/>
                <w:sz w:val="22"/>
                <w:szCs w:val="22"/>
              </w:rPr>
            </w:pPr>
            <w:r w:rsidRPr="00BC504B">
              <w:rPr>
                <w:rFonts w:asciiTheme="minorHAnsi" w:hAnsiTheme="minorHAnsi" w:cstheme="minorHAnsi"/>
                <w:b/>
                <w:bCs/>
                <w:sz w:val="22"/>
                <w:szCs w:val="22"/>
              </w:rPr>
              <w:t>310.351.801,31</w:t>
            </w:r>
          </w:p>
        </w:tc>
        <w:tc>
          <w:tcPr>
            <w:tcW w:w="594"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357.030.201,75</w:t>
            </w:r>
          </w:p>
        </w:tc>
        <w:tc>
          <w:tcPr>
            <w:tcW w:w="595"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357.559.838,75</w:t>
            </w:r>
          </w:p>
        </w:tc>
        <w:tc>
          <w:tcPr>
            <w:tcW w:w="594"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336.572.184,02</w:t>
            </w:r>
          </w:p>
        </w:tc>
        <w:tc>
          <w:tcPr>
            <w:tcW w:w="397"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108,45</w:t>
            </w:r>
          </w:p>
        </w:tc>
        <w:tc>
          <w:tcPr>
            <w:tcW w:w="296"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94,13</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Rashodi za zaposlene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90.412.723,94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108.665.423,91</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108.609.096,94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108.113.703,60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119,58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99,54</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311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Plaće (Bruto)</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75.108.749,30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88.782.794,70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88.558.379,48</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88.489.874,83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117,82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99,92</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3111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Plaće za redovan rad</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75.108.749,30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88.448.995,83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117,76</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3113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Plaće za prekovremeni rad</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40.879,00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312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Ostali rashodi za zaposlene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1.641.262,24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3.363.196,00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3.397.028,50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3.251.146,32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198,09</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95,71</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3121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Ostali rashodi za zaposlene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1.641.262,24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3.251.146,32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198,09</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313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Doprinosi na plaće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13.662.712,40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16.519.433,21</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16.653.688,96</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16.372.682,45</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119,83</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98,31</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3131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Doprinosi za ozljedu na radu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1.088.522,74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1.151.028,00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105,74</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3132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Doprinosi za obvezno zdravstveno osiguranje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11.082.093,52</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13.690.062,96</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123,53</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3133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Doprinosi za obvezno osiguranje u slučaju nezaposlenosti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1.492.096,14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1.531.591,49</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102,65</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Materijalni rashodi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98.093.104,15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122.297.401,59</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122.613.253,06</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115.727.518,21</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117,98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94,38</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321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Naknade troškova zaposlenima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2.699.625,25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4.256.134,99</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4.312.573,43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4.034.261,43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149,44</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93,55</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3211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Službena putovanja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608.662,16</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1.414.400,48</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232,38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3212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Naknade za prijevoz, za rad na terenu i odvojeni život</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1.968.202,50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2.398.788,52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121,88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3213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Stručno usavršavanje zaposlenika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119.442,59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157.976,60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132,26</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3214</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Ostale naknade troškova zaposlenima</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3.318,00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63.095,83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1.901,62</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322</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Rashodi za materijal i energiju</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23.917.676,22</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33.420.924,68</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33.302.989,84</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32.089.850,59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134,17</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96,36</w:t>
            </w:r>
          </w:p>
        </w:tc>
      </w:tr>
    </w:tbl>
    <w:p w:rsidR="00BC504B" w:rsidRDefault="00BC504B" w:rsidP="00BC504B">
      <w:pPr>
        <w:rPr>
          <w:rFonts w:asciiTheme="minorHAnsi" w:hAnsiTheme="minorHAnsi" w:cstheme="minorHAnsi"/>
          <w:sz w:val="22"/>
          <w:szCs w:val="22"/>
        </w:rPr>
        <w:sectPr w:rsidR="00BC504B" w:rsidSect="00CA718C">
          <w:type w:val="nextColumn"/>
          <w:pgSz w:w="16840" w:h="11907" w:orient="landscape" w:code="9"/>
          <w:pgMar w:top="1134" w:right="1134" w:bottom="1134" w:left="1134" w:header="720" w:footer="720" w:gutter="0"/>
          <w:cols w:space="709"/>
          <w:docGrid w:linePitch="326"/>
        </w:sectPr>
      </w:pPr>
    </w:p>
    <w:tbl>
      <w:tblPr>
        <w:tblW w:w="4913" w:type="pct"/>
        <w:jc w:val="center"/>
        <w:tblLayout w:type="fixed"/>
        <w:tblLook w:val="04A0" w:firstRow="1" w:lastRow="0" w:firstColumn="1" w:lastColumn="0" w:noHBand="0" w:noVBand="1"/>
      </w:tblPr>
      <w:tblGrid>
        <w:gridCol w:w="830"/>
        <w:gridCol w:w="4836"/>
        <w:gridCol w:w="1557"/>
        <w:gridCol w:w="1700"/>
        <w:gridCol w:w="1703"/>
        <w:gridCol w:w="1700"/>
        <w:gridCol w:w="1136"/>
        <w:gridCol w:w="847"/>
      </w:tblGrid>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lastRenderedPageBreak/>
              <w:t>3221</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Uredski materijal i ostali materijalni rashodi</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2.360.625,62</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3.131.270,35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132,65</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3222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Materijal i sirovine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1.542.225,25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8.571.951,50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555,82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3223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Energija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19.294.440,70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18.808.568,23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97,48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3224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Materijal i dijelovi za tekuće i investicijsko održavanje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371.285,38</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834.344,69</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224,72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3225</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Sitni inventar i auto gume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155.121,80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521.062,88</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335,91</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3227</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Službena, radna i zaštitna odjeća i obuća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193.977,47</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222.652,94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114,78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323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Rashodi za usluge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62.580.644,44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72.363.660,34</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72.555.056,09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68.707.620,98</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109,79</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94,70</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3231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Usluge telefona, pošte i prijevoza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3.802.066,12</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4.673.097,53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122,91</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3232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Usluge tekućeg i investicijskog održavanja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24.023.578,63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26.111.319,67</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108,69</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3233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Usluge promidžbe i informiranja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1.528.981,58</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1.785.749,83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116,79</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3234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Komunalne usluge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12.538.942,15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12.409.996,40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98,97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3235</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Zakupnine i najamnine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799.156,79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1.351.597,82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169,13</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3236</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Zdravstvene i veterinarske usluge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5.821.965,17</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5.921.907,28</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101,72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3237</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Intelektualne i osobne usluge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4.922.534,34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6.706.549,66</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136,24</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3238</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Računalne usluge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790.921,90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840.562,30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106,28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3239</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Ostale usluge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8.352.497,76</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8.906.840,49</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106,64</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324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Naknade troškova osobama izvan radnog odnosa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304.927,29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998.854,00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997.854,00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1.089.082,57</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357,16</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109,14</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3241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Naknade troškova osobama izvan radnog odnosa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304.927,29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1.089.082,57</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357,16</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329</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Ostali nespomenuti rashodi poslovanja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8.590.230,95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11.257.827,58</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11.444.779,70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9.806.702,64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114,16</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85,69</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3291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Naknade za rad predstavničkih i izvršnih tijela, povjerenstava i slično</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2.206.285,73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2.233.148,14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101,22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3292</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Premije osiguranja</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414.304,03</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518.830,07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125,23</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3293</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Reprezentacija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600.820,68</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801.290,43</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133,37</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3294</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Članarine i norme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156.879,24</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145.435,78</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92,71</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3295</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Pristojbe i naknade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16.984,48</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239.579,66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1.410,58</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3296</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Troškovi sudskih postupaka</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7.827,00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3299</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Ostali nespomenuti rashodi poslovanja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5.194.956,79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5.860.591,56</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112,81</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Financijski rashodi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16.127.275,50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8.230.082,25</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8.180.852,75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6.849.638,44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42,47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83,73</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341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Kamate za izdane vrijednosne papire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825.000,00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550.000,00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550.000,00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550.000,00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66,67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3413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Kamate za izdane obveznice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825.000,00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550.000,00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66,67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342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Kamate za primljene kredite i zajmove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2.740.709,85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3.029.000,00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2.899.000,00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2.472.212,30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90,20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85,28</w:t>
            </w:r>
          </w:p>
        </w:tc>
      </w:tr>
    </w:tbl>
    <w:p w:rsidR="00BC504B" w:rsidRDefault="00BC504B" w:rsidP="00BC504B">
      <w:pPr>
        <w:rPr>
          <w:rFonts w:asciiTheme="minorHAnsi" w:hAnsiTheme="minorHAnsi" w:cstheme="minorHAnsi"/>
          <w:sz w:val="22"/>
          <w:szCs w:val="22"/>
        </w:rPr>
        <w:sectPr w:rsidR="00BC504B" w:rsidSect="00CA718C">
          <w:type w:val="nextColumn"/>
          <w:pgSz w:w="16840" w:h="11907" w:orient="landscape" w:code="9"/>
          <w:pgMar w:top="1134" w:right="1134" w:bottom="1134" w:left="1134" w:header="720" w:footer="720" w:gutter="0"/>
          <w:cols w:space="709"/>
          <w:docGrid w:linePitch="326"/>
        </w:sectPr>
      </w:pPr>
    </w:p>
    <w:tbl>
      <w:tblPr>
        <w:tblW w:w="4913" w:type="pct"/>
        <w:jc w:val="center"/>
        <w:tblLayout w:type="fixed"/>
        <w:tblLook w:val="04A0" w:firstRow="1" w:lastRow="0" w:firstColumn="1" w:lastColumn="0" w:noHBand="0" w:noVBand="1"/>
      </w:tblPr>
      <w:tblGrid>
        <w:gridCol w:w="830"/>
        <w:gridCol w:w="4836"/>
        <w:gridCol w:w="1557"/>
        <w:gridCol w:w="1700"/>
        <w:gridCol w:w="1703"/>
        <w:gridCol w:w="1700"/>
        <w:gridCol w:w="1136"/>
        <w:gridCol w:w="847"/>
      </w:tblGrid>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lastRenderedPageBreak/>
              <w:t>3422</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Kamate za primljene kredite i zajmove od kreditnih i ostalih financijskih institucija u javnom sekto</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72.220,54</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3423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Kamate za primljene kredite i zajmove od kreditnih i ostalih financijskih institucija izvan javnog s</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2.740.709,85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2.399.991,76</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87,57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343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Ostali financijski rashodi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12.561.565,65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4.651.082,25</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4.731.852,75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3.827.426,14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30,47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80,89</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3431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Bankarske usluge i usluge platnog prometa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352.600,97</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531.034,65</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150,60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3432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Negativne tečajne razlike i razlike zbog primjene valutne klauzule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2.686,71</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3433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Zatezne kamate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6.103,74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49.462,89</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810,37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3434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Ostali nespomenuti financijski rashodi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12.202.860,94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3.244.241,89</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26,59</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35</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Subvencije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42.434.697,87</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43.053.800,00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43.016.800,00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42.415.371,48</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99,95</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98,60</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351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Subvencije trgovačkim društvima u javnom sektoru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42.269.658,37</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42.009.000,00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42.017.000,00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41.939.442,54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99,22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99,82</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3512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Subvencije trgovačkim društvima u javnom sektoru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42.269.658,37</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41.939.442,54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99,22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352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Subvencije trgovačkim društvima, poljoprivrednicima i obrtnicima izvan javnog sektora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165.039,50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1.044.800,00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999.800,00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475.928,94</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288,37</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47,60</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3522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Subvencije trgovačkim društvima izvan javnog sektora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119.218,70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237.378,47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199,11</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3523</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Subvencije poljoprivrednicima i obrtnicima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45.820,80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238.550,47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520,62</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36</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Pomoći dane u inozemstvo i unutar općeg proračuna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2.766.401,21</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9.854.200,00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9.832.050,00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4.711.367,71</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170,31</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47,92</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363</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Pomoći unutar općeg proračuna</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2.766.401,21</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8.049.000,00</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8.026.850,00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4.006.167,71</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144,82</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49,91</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3631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Tekuće pomoći unutar općeg proračuna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2.727.375,03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2.425.025,00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88,91</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3632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Kapitalne pomoći unutar općeg proračuna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39.026,18</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1.581.142,71</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4.051,49</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366</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Pomoći proračunskim korisnicima drugih proračuna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1.805.200,00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1.805.200,00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705.200,00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39,06</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3661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Tekuće pomoći proračunskim korisnicima drugih proračuna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555.200,00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3662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Kapitalne pomoći proračunskim korisnicima drugih proračuna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150.000,00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37</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Naknade građanima i kućanstvima na temelju osiguranja i druge naknade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11.602.834,51</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12.555.700,00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12.367.320,00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11.370.168,17</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97,99</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91,94</w:t>
            </w:r>
          </w:p>
        </w:tc>
      </w:tr>
    </w:tbl>
    <w:p w:rsidR="00BC504B" w:rsidRDefault="00BC504B" w:rsidP="00BC504B">
      <w:pPr>
        <w:rPr>
          <w:rFonts w:asciiTheme="minorHAnsi" w:hAnsiTheme="minorHAnsi" w:cstheme="minorHAnsi"/>
          <w:b/>
          <w:bCs/>
          <w:sz w:val="22"/>
          <w:szCs w:val="22"/>
        </w:rPr>
        <w:sectPr w:rsidR="00BC504B" w:rsidSect="00CA718C">
          <w:type w:val="nextColumn"/>
          <w:pgSz w:w="16840" w:h="11907" w:orient="landscape" w:code="9"/>
          <w:pgMar w:top="1134" w:right="1134" w:bottom="1134" w:left="1134" w:header="720" w:footer="720" w:gutter="0"/>
          <w:cols w:space="709"/>
          <w:docGrid w:linePitch="326"/>
        </w:sectPr>
      </w:pPr>
    </w:p>
    <w:tbl>
      <w:tblPr>
        <w:tblW w:w="4913" w:type="pct"/>
        <w:jc w:val="center"/>
        <w:tblLayout w:type="fixed"/>
        <w:tblLook w:val="04A0" w:firstRow="1" w:lastRow="0" w:firstColumn="1" w:lastColumn="0" w:noHBand="0" w:noVBand="1"/>
      </w:tblPr>
      <w:tblGrid>
        <w:gridCol w:w="830"/>
        <w:gridCol w:w="4836"/>
        <w:gridCol w:w="1557"/>
        <w:gridCol w:w="1700"/>
        <w:gridCol w:w="1703"/>
        <w:gridCol w:w="1700"/>
        <w:gridCol w:w="1136"/>
        <w:gridCol w:w="847"/>
      </w:tblGrid>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lastRenderedPageBreak/>
              <w:t>372</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Ostale naknade građanima i kućanstvima iz proračuna</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11.602.834,51</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12.555.700,00</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12.367.320,00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11.370.168,17</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97,99</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91,94</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3721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Naknade građanima i kućanstvima u novcu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5.276.147,37</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3.900.234,38</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73,92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3722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Naknade građanima i kućanstvima u naravi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6.326.687,14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7.469.933,79</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118,07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38</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Ostali rashodi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48.914.764,13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52.373.594,00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52.940.466,00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47.384.416,41</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96,87</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89,51</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381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Tekuće donacije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22.497.962,33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21.507.730,00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21.497.212,00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20.019.588,60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88,98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93,13</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3811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Tekuće donacije u novcu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22.497.962,33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19.988.133,80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88,84</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3812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Tekuće donacije u naravi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31.454,80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382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Kapitalne donacije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678.582,34</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1.155.000,00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1.225.600,00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521.030,75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76,78</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42,51</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3821</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Kapitalne donacije neprofitnim organizacijama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124.014,25</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450.000,00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362,86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3822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Kapitalne donacije građanima i kućanstvima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554.568,09</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71.030,75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12,81</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383</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Kazne, penali i naknade štete</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52.364,00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52.364,00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31.805,87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60,74</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3831</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Naknade šteta pravnim i fizičkim osobama</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20.918,75</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3833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Naknade šteta zaposlenicima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10.887,12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384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Prijenosi EU sredstava subjektima izvan općeg proračuna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816.948,00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215.000,00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566.500,00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566.347,27</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69,32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99,97</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3841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Tekući prijenosi EU sredstava subjektima izvan općeg proračuna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816.948,00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566.347,27</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69,32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386</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Kapitalne pomoći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24.921.271,46</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29.443.500,00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29.598.790,00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26.245.643,92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105,31</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88,67</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3861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Kapitalne pomoći kreditnim i ostalim financijskim institucijama te trgovačkim društvima u javnom sek</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24.921.271,46</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25.945.644,52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104,11</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3862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Kapitalne pomoći kreditnim i ostalim financijskim institucijama te trgovačkim društvima izvan javnog</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299.999,40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1980"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Rashodi za nabavu nefinancijske imovine</w:t>
            </w:r>
          </w:p>
        </w:tc>
        <w:tc>
          <w:tcPr>
            <w:tcW w:w="544"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42.527.541,47</w:t>
            </w:r>
          </w:p>
        </w:tc>
        <w:tc>
          <w:tcPr>
            <w:tcW w:w="594"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56.606.298,25</w:t>
            </w:r>
          </w:p>
        </w:tc>
        <w:tc>
          <w:tcPr>
            <w:tcW w:w="595"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56.076.661,25</w:t>
            </w:r>
          </w:p>
        </w:tc>
        <w:tc>
          <w:tcPr>
            <w:tcW w:w="594"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32.937.802,23</w:t>
            </w:r>
          </w:p>
        </w:tc>
        <w:tc>
          <w:tcPr>
            <w:tcW w:w="397"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77,45</w:t>
            </w:r>
          </w:p>
        </w:tc>
        <w:tc>
          <w:tcPr>
            <w:tcW w:w="296"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58,74</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41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Rashodi za nabavu neproizvedene dugotrajne imovine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2.314.094,85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8.002.925,00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7.893.425,00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3.568.147,74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154,19</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45,20</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411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Materijalna imovina - prirodna bogatstva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904.354,61</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655.000,00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655.000,00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33.644,10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3,72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5,14</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4111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Zemljište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904.354,61</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33.644,10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3,72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412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Nematerijalna imovina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1.409.740,24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7.347.925,00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7.238.425,00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3.534.503,64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250,72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48,83</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4126</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Ostala nematerijalna imovina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1.409.740,24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3.534.503,64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250,72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42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Rashodi za nabavu proizvedene dugotrajne imovine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29.346.751,48</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42.243.935,75</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41.808.028,75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23.023.000,34</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78,45</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55,07</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421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Građevinski objekti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28.154.569,63</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38.262.876,00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37.761.466,00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20.505.758,57</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72,83</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54,30</w:t>
            </w:r>
          </w:p>
        </w:tc>
      </w:tr>
    </w:tbl>
    <w:p w:rsidR="00BC504B" w:rsidRDefault="00BC504B" w:rsidP="00BC504B">
      <w:pPr>
        <w:rPr>
          <w:rFonts w:asciiTheme="minorHAnsi" w:hAnsiTheme="minorHAnsi" w:cstheme="minorHAnsi"/>
          <w:sz w:val="22"/>
          <w:szCs w:val="22"/>
        </w:rPr>
        <w:sectPr w:rsidR="00BC504B" w:rsidSect="00CA718C">
          <w:type w:val="nextColumn"/>
          <w:pgSz w:w="16840" w:h="11907" w:orient="landscape" w:code="9"/>
          <w:pgMar w:top="1134" w:right="1134" w:bottom="1134" w:left="1134" w:header="720" w:footer="720" w:gutter="0"/>
          <w:cols w:space="709"/>
          <w:docGrid w:linePitch="326"/>
        </w:sectPr>
      </w:pPr>
    </w:p>
    <w:tbl>
      <w:tblPr>
        <w:tblW w:w="4913" w:type="pct"/>
        <w:jc w:val="center"/>
        <w:tblLayout w:type="fixed"/>
        <w:tblLook w:val="04A0" w:firstRow="1" w:lastRow="0" w:firstColumn="1" w:lastColumn="0" w:noHBand="0" w:noVBand="1"/>
      </w:tblPr>
      <w:tblGrid>
        <w:gridCol w:w="830"/>
        <w:gridCol w:w="4836"/>
        <w:gridCol w:w="1557"/>
        <w:gridCol w:w="1700"/>
        <w:gridCol w:w="1703"/>
        <w:gridCol w:w="1700"/>
        <w:gridCol w:w="1136"/>
        <w:gridCol w:w="847"/>
      </w:tblGrid>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lastRenderedPageBreak/>
              <w:t>4211</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Stambeni objekti</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2.198.946,85</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2.141.651,10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97,39</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4212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Poslovni objekti</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2.725.741,77</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6.423.473,00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235,66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4213</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Ceste, željeznice i ostali prometni objekti</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11.102.342,11</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1.645.213,10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14,82</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4214</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Ostali građevinski objekti</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12.127.538,90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10.295.421,37</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84,89</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422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Postrojenja i oprema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395.730,28</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1.786.807,60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1.807.707,60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1.229.849,55</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310,78</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68,03</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4221</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Uredska oprema i namještaj</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322.180,89</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696.175,76</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216,08</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4222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Komunikacijska oprema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17.765,85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122.826,85</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691,36</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4223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Oprema za održavanje i zaštitu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23.387,50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91.373,45</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390,69</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4224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Medicinska i laboratorijska oprema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4225</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Instrumenti, uređaji i strojevi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46.569,72</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4226</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Sportska i glazbena oprema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32.396,04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81.598,39</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251,88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4227</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Uređaji, strojevi i oprema za ostale namjene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191.305,38</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423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Prijevozna sredstva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385.000,00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381.000,00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410.588,95</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107,77</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4231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Prijevozna sredstva u cestovnom prometu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410.588,95</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424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Knjige, umjetnička djela i ostale izložbene vrijednosti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262.728,78</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299.300,00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353.903,00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357.589,21</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136,11</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101,04</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4241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Knjige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262.728,78</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357.589,21</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136,11</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426</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Nematerijalna proizvedena imovina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533.722,79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1.509.952,15</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1.503.952,15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519.214,06</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97,28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34,52</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4262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Ulaganja u računalne programe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294.410,29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472.026,56</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160,33</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4263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Umjetnička, literarna i znanstvena djela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239.312,50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47.187,50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19,72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45</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Rashodi za dodatna ulaganja na nefinancijskoj imovini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10.866.695,14</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6.359.437,50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6.375.207,50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6.346.654,15</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58,40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99,55</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451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Dodatna ulaganja na građevinskim objektima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9.818.131,50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5.859.437,50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5.875.207,50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6.036.265,86</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61,48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102,74</w:t>
            </w:r>
          </w:p>
        </w:tc>
      </w:tr>
      <w:tr w:rsidR="00BC504B" w:rsidRPr="00BC504B" w:rsidTr="00BC504B">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4511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Dodatna ulaganja na građevinskim objektima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9.818.131,50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6.036.265,86</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61,48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454</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Dodatna ulaganja za ostalu nefinancijsku imovinu</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1.048.563,64</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500.000,00</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500.000,00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310.388,29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29,60</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62,08</w:t>
            </w:r>
          </w:p>
        </w:tc>
      </w:tr>
      <w:tr w:rsidR="00BC504B" w:rsidRPr="00BC504B" w:rsidTr="00BC504B">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4541</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Dodatna ulaganja za ostalu nefinancijsku imovinu</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1.048.563,64</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310.388,29</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29,60</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BC504B">
        <w:trPr>
          <w:trHeight w:val="20"/>
          <w:jc w:val="center"/>
        </w:trPr>
        <w:tc>
          <w:tcPr>
            <w:tcW w:w="290" w:type="pct"/>
            <w:tcBorders>
              <w:top w:val="nil"/>
              <w:left w:val="nil"/>
              <w:bottom w:val="nil"/>
              <w:right w:val="nil"/>
            </w:tcBorders>
            <w:shd w:val="clear" w:color="auto" w:fill="auto"/>
            <w:noWrap/>
            <w:vAlign w:val="bottom"/>
            <w:hideMark/>
          </w:tcPr>
          <w:p w:rsidR="00BC504B" w:rsidRPr="00BC504B" w:rsidRDefault="00BC504B" w:rsidP="00BC504B">
            <w:pPr>
              <w:rPr>
                <w:rFonts w:asciiTheme="minorHAnsi" w:hAnsiTheme="minorHAnsi" w:cstheme="minorHAnsi"/>
                <w:sz w:val="22"/>
                <w:szCs w:val="22"/>
              </w:rPr>
            </w:pPr>
          </w:p>
        </w:tc>
        <w:tc>
          <w:tcPr>
            <w:tcW w:w="1690" w:type="pct"/>
            <w:tcBorders>
              <w:top w:val="nil"/>
              <w:left w:val="nil"/>
              <w:bottom w:val="nil"/>
              <w:right w:val="nil"/>
            </w:tcBorders>
            <w:shd w:val="clear" w:color="auto" w:fill="auto"/>
            <w:noWrap/>
            <w:vAlign w:val="bottom"/>
            <w:hideMark/>
          </w:tcPr>
          <w:p w:rsidR="00BC504B" w:rsidRPr="00BC504B" w:rsidRDefault="00BC504B" w:rsidP="00BC504B">
            <w:pPr>
              <w:jc w:val="left"/>
              <w:rPr>
                <w:rFonts w:asciiTheme="minorHAnsi" w:hAnsiTheme="minorHAnsi" w:cstheme="minorHAnsi"/>
                <w:sz w:val="22"/>
                <w:szCs w:val="22"/>
              </w:rPr>
            </w:pPr>
          </w:p>
        </w:tc>
        <w:tc>
          <w:tcPr>
            <w:tcW w:w="544" w:type="pct"/>
            <w:tcBorders>
              <w:top w:val="nil"/>
              <w:left w:val="nil"/>
              <w:bottom w:val="nil"/>
              <w:right w:val="nil"/>
            </w:tcBorders>
            <w:shd w:val="clear" w:color="auto" w:fill="auto"/>
            <w:noWrap/>
            <w:vAlign w:val="bottom"/>
            <w:hideMark/>
          </w:tcPr>
          <w:p w:rsidR="00BC504B" w:rsidRPr="00BC504B" w:rsidRDefault="00BC504B" w:rsidP="00BC504B">
            <w:pPr>
              <w:rPr>
                <w:rFonts w:asciiTheme="minorHAnsi" w:hAnsiTheme="minorHAnsi" w:cstheme="minorHAnsi"/>
                <w:sz w:val="22"/>
                <w:szCs w:val="22"/>
              </w:rPr>
            </w:pPr>
          </w:p>
        </w:tc>
        <w:tc>
          <w:tcPr>
            <w:tcW w:w="594" w:type="pct"/>
            <w:tcBorders>
              <w:top w:val="nil"/>
              <w:left w:val="nil"/>
              <w:bottom w:val="nil"/>
              <w:right w:val="nil"/>
            </w:tcBorders>
            <w:shd w:val="clear" w:color="auto" w:fill="auto"/>
            <w:noWrap/>
            <w:vAlign w:val="bottom"/>
            <w:hideMark/>
          </w:tcPr>
          <w:p w:rsidR="00BC504B" w:rsidRPr="00BC504B" w:rsidRDefault="00BC504B" w:rsidP="00BC504B">
            <w:pPr>
              <w:rPr>
                <w:rFonts w:asciiTheme="minorHAnsi" w:hAnsiTheme="minorHAnsi" w:cstheme="minorHAnsi"/>
                <w:sz w:val="22"/>
                <w:szCs w:val="22"/>
              </w:rPr>
            </w:pPr>
          </w:p>
        </w:tc>
        <w:tc>
          <w:tcPr>
            <w:tcW w:w="595" w:type="pct"/>
            <w:tcBorders>
              <w:top w:val="nil"/>
              <w:left w:val="nil"/>
              <w:bottom w:val="nil"/>
              <w:right w:val="nil"/>
            </w:tcBorders>
            <w:shd w:val="clear" w:color="auto" w:fill="auto"/>
            <w:noWrap/>
            <w:vAlign w:val="bottom"/>
            <w:hideMark/>
          </w:tcPr>
          <w:p w:rsidR="00BC504B" w:rsidRPr="00BC504B" w:rsidRDefault="00BC504B" w:rsidP="00BC504B">
            <w:pPr>
              <w:rPr>
                <w:rFonts w:asciiTheme="minorHAnsi" w:hAnsiTheme="minorHAnsi" w:cstheme="minorHAnsi"/>
                <w:sz w:val="22"/>
                <w:szCs w:val="22"/>
              </w:rPr>
            </w:pPr>
          </w:p>
        </w:tc>
        <w:tc>
          <w:tcPr>
            <w:tcW w:w="594" w:type="pct"/>
            <w:tcBorders>
              <w:top w:val="nil"/>
              <w:left w:val="nil"/>
              <w:bottom w:val="nil"/>
              <w:right w:val="nil"/>
            </w:tcBorders>
            <w:shd w:val="clear" w:color="auto" w:fill="auto"/>
            <w:noWrap/>
            <w:vAlign w:val="bottom"/>
            <w:hideMark/>
          </w:tcPr>
          <w:p w:rsidR="00BC504B" w:rsidRPr="00BC504B" w:rsidRDefault="00BC504B" w:rsidP="00BC504B">
            <w:pPr>
              <w:rPr>
                <w:rFonts w:asciiTheme="minorHAnsi" w:hAnsiTheme="minorHAnsi" w:cstheme="minorHAnsi"/>
                <w:sz w:val="22"/>
                <w:szCs w:val="22"/>
              </w:rPr>
            </w:pPr>
          </w:p>
        </w:tc>
        <w:tc>
          <w:tcPr>
            <w:tcW w:w="397" w:type="pct"/>
            <w:tcBorders>
              <w:top w:val="nil"/>
              <w:left w:val="nil"/>
              <w:bottom w:val="nil"/>
              <w:right w:val="nil"/>
            </w:tcBorders>
            <w:shd w:val="clear" w:color="auto" w:fill="auto"/>
            <w:noWrap/>
            <w:vAlign w:val="bottom"/>
            <w:hideMark/>
          </w:tcPr>
          <w:p w:rsidR="00BC504B" w:rsidRPr="00BC504B" w:rsidRDefault="00BC504B" w:rsidP="00BC504B">
            <w:pPr>
              <w:jc w:val="right"/>
              <w:rPr>
                <w:rFonts w:asciiTheme="minorHAnsi" w:hAnsiTheme="minorHAnsi" w:cstheme="minorHAnsi"/>
                <w:sz w:val="22"/>
                <w:szCs w:val="22"/>
              </w:rPr>
            </w:pPr>
          </w:p>
        </w:tc>
        <w:tc>
          <w:tcPr>
            <w:tcW w:w="296" w:type="pct"/>
            <w:tcBorders>
              <w:top w:val="nil"/>
              <w:left w:val="nil"/>
              <w:bottom w:val="nil"/>
              <w:right w:val="nil"/>
            </w:tcBorders>
            <w:shd w:val="clear" w:color="auto" w:fill="auto"/>
            <w:noWrap/>
            <w:vAlign w:val="bottom"/>
            <w:hideMark/>
          </w:tcPr>
          <w:p w:rsidR="00BC504B" w:rsidRPr="00BC504B" w:rsidRDefault="00BC504B" w:rsidP="00BC504B">
            <w:pPr>
              <w:rPr>
                <w:rFonts w:asciiTheme="minorHAnsi" w:hAnsiTheme="minorHAnsi" w:cstheme="minorHAnsi"/>
                <w:sz w:val="22"/>
                <w:szCs w:val="22"/>
              </w:rPr>
            </w:pPr>
          </w:p>
        </w:tc>
      </w:tr>
    </w:tbl>
    <w:p w:rsidR="005C6276" w:rsidRDefault="005C6276" w:rsidP="00BC504B">
      <w:pPr>
        <w:jc w:val="center"/>
        <w:rPr>
          <w:rFonts w:asciiTheme="minorHAnsi" w:hAnsiTheme="minorHAnsi" w:cstheme="minorHAnsi"/>
          <w:b/>
          <w:bCs/>
          <w:sz w:val="22"/>
          <w:szCs w:val="22"/>
        </w:rPr>
        <w:sectPr w:rsidR="005C6276" w:rsidSect="00CA718C">
          <w:type w:val="nextColumn"/>
          <w:pgSz w:w="16840" w:h="11907" w:orient="landscape" w:code="9"/>
          <w:pgMar w:top="1134" w:right="1134" w:bottom="1134" w:left="1134" w:header="720" w:footer="720" w:gutter="0"/>
          <w:cols w:space="709"/>
          <w:docGrid w:linePitch="326"/>
        </w:sectPr>
      </w:pPr>
    </w:p>
    <w:tbl>
      <w:tblPr>
        <w:tblW w:w="4917" w:type="pct"/>
        <w:jc w:val="center"/>
        <w:tblLayout w:type="fixed"/>
        <w:tblLook w:val="04A0" w:firstRow="1" w:lastRow="0" w:firstColumn="1" w:lastColumn="0" w:noHBand="0" w:noVBand="1"/>
      </w:tblPr>
      <w:tblGrid>
        <w:gridCol w:w="830"/>
        <w:gridCol w:w="4837"/>
        <w:gridCol w:w="1557"/>
        <w:gridCol w:w="1700"/>
        <w:gridCol w:w="1703"/>
        <w:gridCol w:w="1700"/>
        <w:gridCol w:w="1136"/>
        <w:gridCol w:w="847"/>
      </w:tblGrid>
      <w:tr w:rsidR="00BC504B" w:rsidRPr="00BC504B" w:rsidTr="005C6276">
        <w:trPr>
          <w:trHeight w:val="269"/>
          <w:jc w:val="center"/>
        </w:trPr>
        <w:tc>
          <w:tcPr>
            <w:tcW w:w="290"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lastRenderedPageBreak/>
              <w:t>Račun iz rač. plana</w:t>
            </w:r>
          </w:p>
        </w:tc>
        <w:tc>
          <w:tcPr>
            <w:tcW w:w="1690"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5C6276">
            <w:pPr>
              <w:jc w:val="center"/>
              <w:rPr>
                <w:rFonts w:asciiTheme="minorHAnsi" w:hAnsiTheme="minorHAnsi" w:cstheme="minorHAnsi"/>
                <w:b/>
                <w:bCs/>
                <w:sz w:val="22"/>
                <w:szCs w:val="22"/>
              </w:rPr>
            </w:pPr>
            <w:r w:rsidRPr="00BC504B">
              <w:rPr>
                <w:rFonts w:asciiTheme="minorHAnsi" w:hAnsiTheme="minorHAnsi" w:cstheme="minorHAnsi"/>
                <w:b/>
                <w:bCs/>
                <w:sz w:val="22"/>
                <w:szCs w:val="22"/>
              </w:rPr>
              <w:t>Vrsta prihoda/rashoda</w:t>
            </w:r>
          </w:p>
        </w:tc>
        <w:tc>
          <w:tcPr>
            <w:tcW w:w="544"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Izvršenje    2015.</w:t>
            </w:r>
          </w:p>
        </w:tc>
        <w:tc>
          <w:tcPr>
            <w:tcW w:w="594"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Izvorni plan 2016.</w:t>
            </w:r>
          </w:p>
        </w:tc>
        <w:tc>
          <w:tcPr>
            <w:tcW w:w="595"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Tekući plan 2016</w:t>
            </w:r>
          </w:p>
        </w:tc>
        <w:tc>
          <w:tcPr>
            <w:tcW w:w="594"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Izvršenje     2016.</w:t>
            </w:r>
          </w:p>
        </w:tc>
        <w:tc>
          <w:tcPr>
            <w:tcW w:w="397"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Indeks (5/2)</w:t>
            </w:r>
          </w:p>
        </w:tc>
        <w:tc>
          <w:tcPr>
            <w:tcW w:w="296"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center"/>
              <w:rPr>
                <w:rFonts w:asciiTheme="minorHAnsi" w:hAnsiTheme="minorHAnsi" w:cstheme="minorHAnsi"/>
                <w:b/>
                <w:bCs/>
                <w:sz w:val="22"/>
                <w:szCs w:val="22"/>
              </w:rPr>
            </w:pPr>
            <w:r w:rsidRPr="00BC504B">
              <w:rPr>
                <w:rFonts w:asciiTheme="minorHAnsi" w:hAnsiTheme="minorHAnsi" w:cstheme="minorHAnsi"/>
                <w:b/>
                <w:bCs/>
                <w:sz w:val="22"/>
                <w:szCs w:val="22"/>
              </w:rPr>
              <w:t>Indeks (5/4)</w:t>
            </w:r>
            <w:r w:rsidR="005656CE">
              <w:rPr>
                <w:rFonts w:ascii="Calibri" w:hAnsi="Calibri"/>
                <w:b/>
                <w:bCs/>
                <w:noProof/>
                <w:sz w:val="20"/>
                <w:lang w:val="hr-HR"/>
              </w:rPr>
              <w:t xml:space="preserve"> </w:t>
            </w:r>
          </w:p>
        </w:tc>
      </w:tr>
      <w:tr w:rsidR="00BC504B" w:rsidRPr="00BC504B" w:rsidTr="005C6276">
        <w:trPr>
          <w:trHeight w:val="276"/>
          <w:jc w:val="center"/>
        </w:trPr>
        <w:tc>
          <w:tcPr>
            <w:tcW w:w="290"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rPr>
                <w:rFonts w:asciiTheme="minorHAnsi" w:hAnsiTheme="minorHAnsi" w:cstheme="minorHAnsi"/>
                <w:b/>
                <w:bCs/>
                <w:sz w:val="22"/>
                <w:szCs w:val="22"/>
              </w:rPr>
            </w:pPr>
          </w:p>
        </w:tc>
        <w:tc>
          <w:tcPr>
            <w:tcW w:w="1690"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left"/>
              <w:rPr>
                <w:rFonts w:asciiTheme="minorHAnsi" w:hAnsiTheme="minorHAnsi" w:cstheme="minorHAnsi"/>
                <w:b/>
                <w:bCs/>
                <w:sz w:val="22"/>
                <w:szCs w:val="22"/>
              </w:rPr>
            </w:pPr>
          </w:p>
        </w:tc>
        <w:tc>
          <w:tcPr>
            <w:tcW w:w="544"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rPr>
                <w:rFonts w:asciiTheme="minorHAnsi" w:hAnsiTheme="minorHAnsi" w:cstheme="minorHAnsi"/>
                <w:b/>
                <w:bCs/>
                <w:sz w:val="22"/>
                <w:szCs w:val="22"/>
              </w:rPr>
            </w:pPr>
          </w:p>
        </w:tc>
        <w:tc>
          <w:tcPr>
            <w:tcW w:w="594"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rPr>
                <w:rFonts w:asciiTheme="minorHAnsi" w:hAnsiTheme="minorHAnsi" w:cstheme="minorHAnsi"/>
                <w:b/>
                <w:bCs/>
                <w:sz w:val="22"/>
                <w:szCs w:val="22"/>
              </w:rPr>
            </w:pPr>
          </w:p>
        </w:tc>
        <w:tc>
          <w:tcPr>
            <w:tcW w:w="595"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rPr>
                <w:rFonts w:asciiTheme="minorHAnsi" w:hAnsiTheme="minorHAnsi" w:cstheme="minorHAnsi"/>
                <w:b/>
                <w:bCs/>
                <w:sz w:val="22"/>
                <w:szCs w:val="22"/>
              </w:rPr>
            </w:pPr>
          </w:p>
        </w:tc>
        <w:tc>
          <w:tcPr>
            <w:tcW w:w="594"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rPr>
                <w:rFonts w:asciiTheme="minorHAnsi" w:hAnsiTheme="minorHAnsi" w:cstheme="minorHAnsi"/>
                <w:b/>
                <w:bCs/>
                <w:sz w:val="22"/>
                <w:szCs w:val="22"/>
              </w:rPr>
            </w:pPr>
          </w:p>
        </w:tc>
        <w:tc>
          <w:tcPr>
            <w:tcW w:w="397"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jc w:val="right"/>
              <w:rPr>
                <w:rFonts w:asciiTheme="minorHAnsi" w:hAnsiTheme="minorHAnsi" w:cstheme="minorHAnsi"/>
                <w:b/>
                <w:bCs/>
                <w:sz w:val="22"/>
                <w:szCs w:val="22"/>
              </w:rPr>
            </w:pPr>
          </w:p>
        </w:tc>
        <w:tc>
          <w:tcPr>
            <w:tcW w:w="296"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BC504B" w:rsidRPr="00BC504B" w:rsidRDefault="00BC504B" w:rsidP="00BC504B">
            <w:pPr>
              <w:rPr>
                <w:rFonts w:asciiTheme="minorHAnsi" w:hAnsiTheme="minorHAnsi" w:cstheme="minorHAnsi"/>
                <w:b/>
                <w:bCs/>
                <w:sz w:val="22"/>
                <w:szCs w:val="22"/>
              </w:rPr>
            </w:pPr>
          </w:p>
        </w:tc>
      </w:tr>
      <w:tr w:rsidR="00BC504B" w:rsidRPr="00BC504B" w:rsidTr="005C6276">
        <w:trPr>
          <w:trHeight w:val="20"/>
          <w:jc w:val="center"/>
        </w:trPr>
        <w:tc>
          <w:tcPr>
            <w:tcW w:w="1980" w:type="pct"/>
            <w:gridSpan w:val="2"/>
            <w:tcBorders>
              <w:top w:val="double" w:sz="4" w:space="0" w:color="auto"/>
              <w:left w:val="single" w:sz="8" w:space="0" w:color="auto"/>
              <w:bottom w:val="double" w:sz="4" w:space="0" w:color="auto"/>
              <w:right w:val="single" w:sz="8" w:space="0" w:color="000000"/>
            </w:tcBorders>
            <w:shd w:val="clear" w:color="auto" w:fill="auto"/>
            <w:vAlign w:val="center"/>
            <w:hideMark/>
          </w:tcPr>
          <w:p w:rsidR="00BC504B" w:rsidRPr="00BC504B" w:rsidRDefault="00BC504B" w:rsidP="005C6276">
            <w:pPr>
              <w:jc w:val="center"/>
              <w:rPr>
                <w:rFonts w:asciiTheme="minorHAnsi" w:hAnsiTheme="minorHAnsi" w:cstheme="minorHAnsi"/>
                <w:b/>
                <w:bCs/>
                <w:sz w:val="22"/>
                <w:szCs w:val="22"/>
              </w:rPr>
            </w:pPr>
            <w:r w:rsidRPr="00BC504B">
              <w:rPr>
                <w:rFonts w:asciiTheme="minorHAnsi" w:hAnsiTheme="minorHAnsi" w:cstheme="minorHAnsi"/>
                <w:b/>
                <w:bCs/>
                <w:sz w:val="22"/>
                <w:szCs w:val="22"/>
              </w:rPr>
              <w:t>1</w:t>
            </w:r>
          </w:p>
        </w:tc>
        <w:tc>
          <w:tcPr>
            <w:tcW w:w="544" w:type="pct"/>
            <w:tcBorders>
              <w:top w:val="double" w:sz="4" w:space="0" w:color="auto"/>
              <w:left w:val="nil"/>
              <w:bottom w:val="double" w:sz="4" w:space="0" w:color="auto"/>
              <w:right w:val="single" w:sz="8" w:space="0" w:color="auto"/>
            </w:tcBorders>
            <w:shd w:val="clear" w:color="auto" w:fill="auto"/>
            <w:vAlign w:val="center"/>
            <w:hideMark/>
          </w:tcPr>
          <w:p w:rsidR="00BC504B" w:rsidRPr="00BC504B" w:rsidRDefault="00BC504B" w:rsidP="005C6276">
            <w:pPr>
              <w:jc w:val="center"/>
              <w:rPr>
                <w:rFonts w:asciiTheme="minorHAnsi" w:hAnsiTheme="minorHAnsi" w:cstheme="minorHAnsi"/>
                <w:b/>
                <w:bCs/>
                <w:sz w:val="22"/>
                <w:szCs w:val="22"/>
              </w:rPr>
            </w:pPr>
            <w:r w:rsidRPr="00BC504B">
              <w:rPr>
                <w:rFonts w:asciiTheme="minorHAnsi" w:hAnsiTheme="minorHAnsi" w:cstheme="minorHAnsi"/>
                <w:b/>
                <w:bCs/>
                <w:sz w:val="22"/>
                <w:szCs w:val="22"/>
              </w:rPr>
              <w:t>2</w:t>
            </w:r>
          </w:p>
        </w:tc>
        <w:tc>
          <w:tcPr>
            <w:tcW w:w="594" w:type="pct"/>
            <w:tcBorders>
              <w:top w:val="double" w:sz="4" w:space="0" w:color="auto"/>
              <w:left w:val="nil"/>
              <w:bottom w:val="double" w:sz="4" w:space="0" w:color="auto"/>
              <w:right w:val="single" w:sz="8" w:space="0" w:color="auto"/>
            </w:tcBorders>
            <w:shd w:val="clear" w:color="auto" w:fill="auto"/>
            <w:vAlign w:val="center"/>
            <w:hideMark/>
          </w:tcPr>
          <w:p w:rsidR="00BC504B" w:rsidRPr="00BC504B" w:rsidRDefault="00BC504B" w:rsidP="005C6276">
            <w:pPr>
              <w:jc w:val="center"/>
              <w:rPr>
                <w:rFonts w:asciiTheme="minorHAnsi" w:hAnsiTheme="minorHAnsi" w:cstheme="minorHAnsi"/>
                <w:b/>
                <w:bCs/>
                <w:sz w:val="22"/>
                <w:szCs w:val="22"/>
              </w:rPr>
            </w:pPr>
            <w:r w:rsidRPr="00BC504B">
              <w:rPr>
                <w:rFonts w:asciiTheme="minorHAnsi" w:hAnsiTheme="minorHAnsi" w:cstheme="minorHAnsi"/>
                <w:b/>
                <w:bCs/>
                <w:sz w:val="22"/>
                <w:szCs w:val="22"/>
              </w:rPr>
              <w:t>3</w:t>
            </w:r>
          </w:p>
        </w:tc>
        <w:tc>
          <w:tcPr>
            <w:tcW w:w="595" w:type="pct"/>
            <w:tcBorders>
              <w:top w:val="double" w:sz="4" w:space="0" w:color="auto"/>
              <w:left w:val="nil"/>
              <w:bottom w:val="double" w:sz="4" w:space="0" w:color="auto"/>
              <w:right w:val="single" w:sz="8" w:space="0" w:color="auto"/>
            </w:tcBorders>
            <w:shd w:val="clear" w:color="auto" w:fill="auto"/>
            <w:vAlign w:val="center"/>
            <w:hideMark/>
          </w:tcPr>
          <w:p w:rsidR="00BC504B" w:rsidRPr="00BC504B" w:rsidRDefault="00BC504B" w:rsidP="005C6276">
            <w:pPr>
              <w:jc w:val="center"/>
              <w:rPr>
                <w:rFonts w:asciiTheme="minorHAnsi" w:hAnsiTheme="minorHAnsi" w:cstheme="minorHAnsi"/>
                <w:b/>
                <w:bCs/>
                <w:sz w:val="22"/>
                <w:szCs w:val="22"/>
              </w:rPr>
            </w:pPr>
            <w:r w:rsidRPr="00BC504B">
              <w:rPr>
                <w:rFonts w:asciiTheme="minorHAnsi" w:hAnsiTheme="minorHAnsi" w:cstheme="minorHAnsi"/>
                <w:b/>
                <w:bCs/>
                <w:sz w:val="22"/>
                <w:szCs w:val="22"/>
              </w:rPr>
              <w:t>4</w:t>
            </w:r>
          </w:p>
        </w:tc>
        <w:tc>
          <w:tcPr>
            <w:tcW w:w="594" w:type="pct"/>
            <w:tcBorders>
              <w:top w:val="double" w:sz="4" w:space="0" w:color="auto"/>
              <w:left w:val="nil"/>
              <w:bottom w:val="double" w:sz="4" w:space="0" w:color="auto"/>
              <w:right w:val="single" w:sz="8" w:space="0" w:color="auto"/>
            </w:tcBorders>
            <w:shd w:val="clear" w:color="auto" w:fill="auto"/>
            <w:vAlign w:val="center"/>
            <w:hideMark/>
          </w:tcPr>
          <w:p w:rsidR="00BC504B" w:rsidRPr="00BC504B" w:rsidRDefault="00BC504B" w:rsidP="005C6276">
            <w:pPr>
              <w:jc w:val="center"/>
              <w:rPr>
                <w:rFonts w:asciiTheme="minorHAnsi" w:hAnsiTheme="minorHAnsi" w:cstheme="minorHAnsi"/>
                <w:b/>
                <w:bCs/>
                <w:sz w:val="22"/>
                <w:szCs w:val="22"/>
              </w:rPr>
            </w:pPr>
            <w:r w:rsidRPr="00BC504B">
              <w:rPr>
                <w:rFonts w:asciiTheme="minorHAnsi" w:hAnsiTheme="minorHAnsi" w:cstheme="minorHAnsi"/>
                <w:b/>
                <w:bCs/>
                <w:sz w:val="22"/>
                <w:szCs w:val="22"/>
              </w:rPr>
              <w:t>5</w:t>
            </w:r>
          </w:p>
        </w:tc>
        <w:tc>
          <w:tcPr>
            <w:tcW w:w="397" w:type="pct"/>
            <w:tcBorders>
              <w:top w:val="double" w:sz="4" w:space="0" w:color="auto"/>
              <w:left w:val="nil"/>
              <w:bottom w:val="double" w:sz="4" w:space="0" w:color="auto"/>
              <w:right w:val="single" w:sz="8" w:space="0" w:color="auto"/>
            </w:tcBorders>
            <w:shd w:val="clear" w:color="auto" w:fill="auto"/>
            <w:noWrap/>
            <w:vAlign w:val="center"/>
            <w:hideMark/>
          </w:tcPr>
          <w:p w:rsidR="00BC504B" w:rsidRPr="00BC504B" w:rsidRDefault="00BC504B" w:rsidP="005C6276">
            <w:pPr>
              <w:jc w:val="center"/>
              <w:rPr>
                <w:rFonts w:asciiTheme="minorHAnsi" w:hAnsiTheme="minorHAnsi" w:cstheme="minorHAnsi"/>
                <w:b/>
                <w:bCs/>
                <w:sz w:val="22"/>
                <w:szCs w:val="22"/>
              </w:rPr>
            </w:pPr>
            <w:r w:rsidRPr="00BC504B">
              <w:rPr>
                <w:rFonts w:asciiTheme="minorHAnsi" w:hAnsiTheme="minorHAnsi" w:cstheme="minorHAnsi"/>
                <w:b/>
                <w:bCs/>
                <w:sz w:val="22"/>
                <w:szCs w:val="22"/>
              </w:rPr>
              <w:t>6</w:t>
            </w:r>
          </w:p>
        </w:tc>
        <w:tc>
          <w:tcPr>
            <w:tcW w:w="296" w:type="pct"/>
            <w:tcBorders>
              <w:top w:val="double" w:sz="4" w:space="0" w:color="auto"/>
              <w:left w:val="nil"/>
              <w:bottom w:val="double" w:sz="4" w:space="0" w:color="auto"/>
              <w:right w:val="single" w:sz="8" w:space="0" w:color="auto"/>
            </w:tcBorders>
            <w:shd w:val="clear" w:color="auto" w:fill="auto"/>
            <w:noWrap/>
            <w:vAlign w:val="center"/>
            <w:hideMark/>
          </w:tcPr>
          <w:p w:rsidR="00BC504B" w:rsidRPr="00BC504B" w:rsidRDefault="00BC504B" w:rsidP="005C6276">
            <w:pPr>
              <w:jc w:val="center"/>
              <w:rPr>
                <w:rFonts w:asciiTheme="minorHAnsi" w:hAnsiTheme="minorHAnsi" w:cstheme="minorHAnsi"/>
                <w:b/>
                <w:bCs/>
                <w:sz w:val="22"/>
                <w:szCs w:val="22"/>
              </w:rPr>
            </w:pPr>
            <w:r w:rsidRPr="00BC504B">
              <w:rPr>
                <w:rFonts w:asciiTheme="minorHAnsi" w:hAnsiTheme="minorHAnsi" w:cstheme="minorHAnsi"/>
                <w:b/>
                <w:bCs/>
                <w:sz w:val="22"/>
                <w:szCs w:val="22"/>
              </w:rPr>
              <w:t>7</w:t>
            </w:r>
          </w:p>
        </w:tc>
      </w:tr>
      <w:tr w:rsidR="00BC504B" w:rsidRPr="00BC504B" w:rsidTr="005C6276">
        <w:trPr>
          <w:trHeight w:val="20"/>
          <w:jc w:val="center"/>
        </w:trPr>
        <w:tc>
          <w:tcPr>
            <w:tcW w:w="1980" w:type="pct"/>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B. RAČUN ZADUŽIVANJA/FINANCIRANJA</w:t>
            </w:r>
          </w:p>
        </w:tc>
        <w:tc>
          <w:tcPr>
            <w:tcW w:w="544" w:type="pct"/>
            <w:tcBorders>
              <w:top w:val="double" w:sz="4" w:space="0" w:color="auto"/>
              <w:left w:val="nil"/>
              <w:bottom w:val="double" w:sz="4" w:space="0" w:color="auto"/>
              <w:right w:val="single" w:sz="4" w:space="0" w:color="auto"/>
            </w:tcBorders>
            <w:shd w:val="clear" w:color="auto" w:fill="auto"/>
            <w:noWrap/>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 </w:t>
            </w:r>
          </w:p>
        </w:tc>
        <w:tc>
          <w:tcPr>
            <w:tcW w:w="594" w:type="pct"/>
            <w:tcBorders>
              <w:top w:val="double" w:sz="4" w:space="0" w:color="auto"/>
              <w:left w:val="nil"/>
              <w:bottom w:val="double" w:sz="4" w:space="0" w:color="auto"/>
              <w:right w:val="single" w:sz="4" w:space="0" w:color="auto"/>
            </w:tcBorders>
            <w:shd w:val="clear" w:color="auto" w:fill="auto"/>
            <w:noWrap/>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 </w:t>
            </w:r>
          </w:p>
        </w:tc>
        <w:tc>
          <w:tcPr>
            <w:tcW w:w="595" w:type="pct"/>
            <w:tcBorders>
              <w:top w:val="double" w:sz="4" w:space="0" w:color="auto"/>
              <w:left w:val="nil"/>
              <w:bottom w:val="double" w:sz="4" w:space="0" w:color="auto"/>
              <w:right w:val="single" w:sz="4" w:space="0" w:color="auto"/>
            </w:tcBorders>
            <w:shd w:val="clear" w:color="auto" w:fill="auto"/>
            <w:noWrap/>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 </w:t>
            </w:r>
          </w:p>
        </w:tc>
        <w:tc>
          <w:tcPr>
            <w:tcW w:w="594" w:type="pct"/>
            <w:tcBorders>
              <w:top w:val="double" w:sz="4" w:space="0" w:color="auto"/>
              <w:left w:val="nil"/>
              <w:bottom w:val="double" w:sz="4" w:space="0" w:color="auto"/>
              <w:right w:val="single" w:sz="4" w:space="0" w:color="auto"/>
            </w:tcBorders>
            <w:shd w:val="clear" w:color="auto" w:fill="auto"/>
            <w:noWrap/>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 </w:t>
            </w:r>
          </w:p>
        </w:tc>
        <w:tc>
          <w:tcPr>
            <w:tcW w:w="397" w:type="pct"/>
            <w:tcBorders>
              <w:top w:val="double" w:sz="4" w:space="0" w:color="auto"/>
              <w:left w:val="nil"/>
              <w:bottom w:val="doub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 </w:t>
            </w:r>
          </w:p>
        </w:tc>
        <w:tc>
          <w:tcPr>
            <w:tcW w:w="296" w:type="pct"/>
            <w:tcBorders>
              <w:top w:val="double" w:sz="4" w:space="0" w:color="auto"/>
              <w:left w:val="nil"/>
              <w:bottom w:val="double" w:sz="4" w:space="0" w:color="auto"/>
              <w:right w:val="single" w:sz="4" w:space="0" w:color="auto"/>
            </w:tcBorders>
            <w:shd w:val="clear" w:color="auto" w:fill="auto"/>
            <w:noWrap/>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 </w:t>
            </w:r>
          </w:p>
        </w:tc>
      </w:tr>
      <w:tr w:rsidR="00BC504B" w:rsidRPr="00BC504B" w:rsidTr="005C6276">
        <w:trPr>
          <w:trHeight w:val="20"/>
          <w:jc w:val="center"/>
        </w:trPr>
        <w:tc>
          <w:tcPr>
            <w:tcW w:w="1980" w:type="pct"/>
            <w:gridSpan w:val="2"/>
            <w:tcBorders>
              <w:top w:val="double" w:sz="4" w:space="0" w:color="auto"/>
              <w:left w:val="single" w:sz="4" w:space="0" w:color="auto"/>
              <w:bottom w:val="single" w:sz="4" w:space="0" w:color="auto"/>
              <w:right w:val="single" w:sz="4" w:space="0" w:color="000000"/>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Primici od financijske imovine i zaduživanja</w:t>
            </w:r>
          </w:p>
        </w:tc>
        <w:tc>
          <w:tcPr>
            <w:tcW w:w="544" w:type="pct"/>
            <w:tcBorders>
              <w:top w:val="doub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18.790.505,07</w:t>
            </w:r>
          </w:p>
        </w:tc>
        <w:tc>
          <w:tcPr>
            <w:tcW w:w="594" w:type="pct"/>
            <w:tcBorders>
              <w:top w:val="doub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33.642.210,00</w:t>
            </w:r>
          </w:p>
        </w:tc>
        <w:tc>
          <w:tcPr>
            <w:tcW w:w="595" w:type="pct"/>
            <w:tcBorders>
              <w:top w:val="doub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33.642.210,00</w:t>
            </w:r>
          </w:p>
        </w:tc>
        <w:tc>
          <w:tcPr>
            <w:tcW w:w="594" w:type="pct"/>
            <w:tcBorders>
              <w:top w:val="doub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15.737.750,59</w:t>
            </w:r>
          </w:p>
        </w:tc>
        <w:tc>
          <w:tcPr>
            <w:tcW w:w="397" w:type="pct"/>
            <w:tcBorders>
              <w:top w:val="doub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83,75</w:t>
            </w:r>
          </w:p>
        </w:tc>
        <w:tc>
          <w:tcPr>
            <w:tcW w:w="296" w:type="pct"/>
            <w:tcBorders>
              <w:top w:val="double" w:sz="4" w:space="0" w:color="auto"/>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46,78</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81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Primljeni povrati glavnica danih zajmova i depozita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2.804.454,42</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60.000,00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60.000,00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16.365,76</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0,58</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27,28</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812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Primici (povrati) glavnice zajmova danih neprofitnim organizacijama, građanima i kućanstvima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13.580,05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8121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Povrat zajmova danih neprofitnim organizacijama, građanima i kućanstvima u tuzemstvu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13.580,05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814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Primici (povrati) glavnice zajmova danih trgovačkim društvima u javnom sektoru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2.769.202,89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8141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Povrat zajmova danih trgovačkim društvima u javnom sektoru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2.769.202,89</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815</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Primici (povrati) glavnice zajmova danih kreditnim i ostalim financijskim institucijama izvan javnog</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r>
      <w:tr w:rsidR="00BC504B" w:rsidRPr="00BC504B" w:rsidTr="005C6276">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8153</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Povrat zajmova danih tuzemnim kreditnim institucijama izvan javnog sektora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5C6276">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816</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Primici (povrati) glavnice zajmova danih trgovačkim društvima i obrtnicima izvan javnog sektora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21.671,48</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20.000,00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20.000,00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16.365,76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75,52</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81,83</w:t>
            </w:r>
          </w:p>
        </w:tc>
      </w:tr>
      <w:tr w:rsidR="00BC504B" w:rsidRPr="00BC504B" w:rsidTr="005C6276">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8164</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Povrat zajmova danih tuzemnim obrtnicima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21.671,48</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16.365,76</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75,52</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5C6276">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83</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Primici od prodaje dionica i udjela u glavnici</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181.000,00</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181.000,00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100.000,00</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55,25</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834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Primici od prodaje dionica i udjela u glavnici trgovačkih društava izvan javnog sektora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181.000,00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181.000,00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55,25</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8341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Dionice i udjeli u glavnici tuzemnih trgovačkih društava izvan javnog sektora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100.000,00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84</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Primici od zaduživanja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15.986.050,65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33.401.210,00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33.401.210,00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15.621.384,83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97,72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46,77</w:t>
            </w:r>
          </w:p>
        </w:tc>
      </w:tr>
    </w:tbl>
    <w:p w:rsidR="005C6276" w:rsidRDefault="005C6276" w:rsidP="00BC504B">
      <w:pPr>
        <w:rPr>
          <w:rFonts w:asciiTheme="minorHAnsi" w:hAnsiTheme="minorHAnsi" w:cstheme="minorHAnsi"/>
          <w:b/>
          <w:bCs/>
          <w:sz w:val="22"/>
          <w:szCs w:val="22"/>
        </w:rPr>
        <w:sectPr w:rsidR="005C6276" w:rsidSect="00CA718C">
          <w:type w:val="nextColumn"/>
          <w:pgSz w:w="16840" w:h="11907" w:orient="landscape" w:code="9"/>
          <w:pgMar w:top="1134" w:right="1134" w:bottom="1134" w:left="1134" w:header="720" w:footer="720" w:gutter="0"/>
          <w:cols w:space="709"/>
          <w:docGrid w:linePitch="326"/>
        </w:sectPr>
      </w:pPr>
    </w:p>
    <w:tbl>
      <w:tblPr>
        <w:tblW w:w="4913" w:type="pct"/>
        <w:jc w:val="center"/>
        <w:tblLayout w:type="fixed"/>
        <w:tblLook w:val="04A0" w:firstRow="1" w:lastRow="0" w:firstColumn="1" w:lastColumn="0" w:noHBand="0" w:noVBand="1"/>
      </w:tblPr>
      <w:tblGrid>
        <w:gridCol w:w="830"/>
        <w:gridCol w:w="4836"/>
        <w:gridCol w:w="1557"/>
        <w:gridCol w:w="1700"/>
        <w:gridCol w:w="1703"/>
        <w:gridCol w:w="1700"/>
        <w:gridCol w:w="1136"/>
        <w:gridCol w:w="847"/>
      </w:tblGrid>
      <w:tr w:rsidR="00BC504B" w:rsidRPr="00BC504B" w:rsidTr="005C6276">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lastRenderedPageBreak/>
              <w:t>844</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Primljeni krediti i zajmovi od kreditnih i ostalih financijskih institucija izvan javnog sektora</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15.986.050,65</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33.401.210,00</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33.401.210,00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15.621.384,83</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97,72</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46,77</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8443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Primljeni krediti od tuzemnih kreditnih institucija izvan javnog sektora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15.986.050,65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15.621.384,83</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97,72</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5C6276">
        <w:trPr>
          <w:trHeight w:val="20"/>
          <w:jc w:val="center"/>
        </w:trPr>
        <w:tc>
          <w:tcPr>
            <w:tcW w:w="1980"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Izdaci za financijsku imovinu i otplate zajmova</w:t>
            </w:r>
          </w:p>
        </w:tc>
        <w:tc>
          <w:tcPr>
            <w:tcW w:w="544"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13.938.229,55</w:t>
            </w:r>
          </w:p>
        </w:tc>
        <w:tc>
          <w:tcPr>
            <w:tcW w:w="594"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36.099.000,00</w:t>
            </w:r>
          </w:p>
        </w:tc>
        <w:tc>
          <w:tcPr>
            <w:tcW w:w="595"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36.099.000,00</w:t>
            </w:r>
          </w:p>
        </w:tc>
        <w:tc>
          <w:tcPr>
            <w:tcW w:w="594"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30.792.428,38</w:t>
            </w:r>
          </w:p>
        </w:tc>
        <w:tc>
          <w:tcPr>
            <w:tcW w:w="397"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220,92</w:t>
            </w:r>
          </w:p>
        </w:tc>
        <w:tc>
          <w:tcPr>
            <w:tcW w:w="296" w:type="pct"/>
            <w:tcBorders>
              <w:top w:val="nil"/>
              <w:left w:val="nil"/>
              <w:bottom w:val="single" w:sz="4" w:space="0" w:color="auto"/>
              <w:right w:val="single" w:sz="4" w:space="0" w:color="auto"/>
            </w:tcBorders>
            <w:shd w:val="clear" w:color="auto" w:fill="auto"/>
            <w:noWrap/>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85,30</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51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Izdaci za dane zajmove i depozite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512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Izdaci za dane zajmove neprofitnim organizacijama, građanima i kućanstvima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5121</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Dani zajmovi neprofitnim organizacijama, građanima i kućanstvima u tuzemstvu</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53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Izdaci za dionice i udjele u glavnici</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r>
      <w:tr w:rsidR="00BC504B" w:rsidRPr="00BC504B" w:rsidTr="005C6276">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532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Dionice i udjeli u glavnici trgovačkih društava u javnom sektoru</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100.000,00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r>
      <w:tr w:rsidR="00BC504B" w:rsidRPr="00BC504B" w:rsidTr="005C6276">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5321</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Dionice i udjeli u glavnici trgovačkih društava u javnom sektoru</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5C6276">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54</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Izdaci za otplatu glavnice primljenih kredita i zajmova</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8.938.229,55</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30.998.000,00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30.998.000,00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25.792.428,38</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288,56</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83,21</w:t>
            </w:r>
          </w:p>
        </w:tc>
      </w:tr>
      <w:tr w:rsidR="00BC504B" w:rsidRPr="00BC504B" w:rsidTr="005C6276">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542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Otplata glavnice primljenih kredita i zajmova od kreditnih i ostalih financijskih institucija u javn</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300.000,00</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300.000,00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300.000,00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0,00</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w:t>
            </w:r>
          </w:p>
        </w:tc>
      </w:tr>
      <w:tr w:rsidR="00BC504B" w:rsidRPr="00BC504B" w:rsidTr="005C6276">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5422</w:t>
            </w:r>
          </w:p>
        </w:tc>
        <w:tc>
          <w:tcPr>
            <w:tcW w:w="16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Otplata glavnice primljenih kredita od kreditnih institucija u javnom sektoru</w:t>
            </w:r>
          </w:p>
        </w:tc>
        <w:tc>
          <w:tcPr>
            <w:tcW w:w="54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300.000,00</w:t>
            </w:r>
          </w:p>
        </w:tc>
        <w:tc>
          <w:tcPr>
            <w:tcW w:w="39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0,00</w:t>
            </w:r>
          </w:p>
        </w:tc>
        <w:tc>
          <w:tcPr>
            <w:tcW w:w="296"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5C6276">
        <w:trPr>
          <w:trHeight w:val="20"/>
          <w:jc w:val="center"/>
        </w:trPr>
        <w:tc>
          <w:tcPr>
            <w:tcW w:w="29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544</w:t>
            </w:r>
          </w:p>
        </w:tc>
        <w:tc>
          <w:tcPr>
            <w:tcW w:w="1690"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Otplata glavnice primljenih kredita i zajmova od kreditnih i ostalih financijskih institucija izvan</w:t>
            </w:r>
          </w:p>
        </w:tc>
        <w:tc>
          <w:tcPr>
            <w:tcW w:w="54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8.938.229,55</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30.698.000,00</w:t>
            </w:r>
          </w:p>
        </w:tc>
        <w:tc>
          <w:tcPr>
            <w:tcW w:w="595"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30.698.000,00</w:t>
            </w:r>
          </w:p>
        </w:tc>
        <w:tc>
          <w:tcPr>
            <w:tcW w:w="594"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25.492.428,38</w:t>
            </w:r>
          </w:p>
        </w:tc>
        <w:tc>
          <w:tcPr>
            <w:tcW w:w="397"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285,21</w:t>
            </w:r>
          </w:p>
        </w:tc>
        <w:tc>
          <w:tcPr>
            <w:tcW w:w="296" w:type="pct"/>
            <w:tcBorders>
              <w:top w:val="single" w:sz="4" w:space="0" w:color="auto"/>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83,04</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5443</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Otplata glavnice primljenih kredita od tuzemnih kreditnih institucija izvan javnog sektora</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8.938.229,55</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25.492.428,38</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285,21</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55</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Izdaci za otplatu glavnice za izdane vrijednosne papire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5.000.000,00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5.000.000,00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5.000.000,00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5.000.000,00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w:t>
            </w:r>
          </w:p>
        </w:tc>
      </w:tr>
      <w:tr w:rsidR="00BC504B" w:rsidRPr="00BC504B" w:rsidTr="005C6276">
        <w:trPr>
          <w:trHeight w:val="20"/>
          <w:jc w:val="center"/>
        </w:trPr>
        <w:tc>
          <w:tcPr>
            <w:tcW w:w="290" w:type="pct"/>
            <w:tcBorders>
              <w:top w:val="nil"/>
              <w:left w:val="single" w:sz="4" w:space="0" w:color="auto"/>
              <w:bottom w:val="sing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b/>
                <w:bCs/>
                <w:sz w:val="22"/>
                <w:szCs w:val="22"/>
              </w:rPr>
            </w:pPr>
            <w:r w:rsidRPr="00BC504B">
              <w:rPr>
                <w:rFonts w:asciiTheme="minorHAnsi" w:hAnsiTheme="minorHAnsi" w:cstheme="minorHAnsi"/>
                <w:b/>
                <w:bCs/>
                <w:sz w:val="22"/>
                <w:szCs w:val="22"/>
              </w:rPr>
              <w:t>552</w:t>
            </w:r>
          </w:p>
        </w:tc>
        <w:tc>
          <w:tcPr>
            <w:tcW w:w="1690"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b/>
                <w:bCs/>
                <w:sz w:val="22"/>
                <w:szCs w:val="22"/>
              </w:rPr>
            </w:pPr>
            <w:r w:rsidRPr="00BC504B">
              <w:rPr>
                <w:rFonts w:asciiTheme="minorHAnsi" w:hAnsiTheme="minorHAnsi" w:cstheme="minorHAnsi"/>
                <w:b/>
                <w:bCs/>
                <w:sz w:val="22"/>
                <w:szCs w:val="22"/>
              </w:rPr>
              <w:t>Izdaci za otplatu glavnice za izdane obveznice</w:t>
            </w:r>
          </w:p>
        </w:tc>
        <w:tc>
          <w:tcPr>
            <w:tcW w:w="54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5.000.000,00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5.000.000,00</w:t>
            </w:r>
          </w:p>
        </w:tc>
        <w:tc>
          <w:tcPr>
            <w:tcW w:w="595"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5.000.000,00</w:t>
            </w:r>
          </w:p>
        </w:tc>
        <w:tc>
          <w:tcPr>
            <w:tcW w:w="594"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5.000.000,00</w:t>
            </w:r>
          </w:p>
        </w:tc>
        <w:tc>
          <w:tcPr>
            <w:tcW w:w="397"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w:t>
            </w:r>
          </w:p>
        </w:tc>
        <w:tc>
          <w:tcPr>
            <w:tcW w:w="296" w:type="pct"/>
            <w:tcBorders>
              <w:top w:val="nil"/>
              <w:left w:val="nil"/>
              <w:bottom w:val="sing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b/>
                <w:bCs/>
                <w:sz w:val="22"/>
                <w:szCs w:val="22"/>
              </w:rPr>
            </w:pPr>
            <w:r w:rsidRPr="00BC504B">
              <w:rPr>
                <w:rFonts w:asciiTheme="minorHAnsi" w:hAnsiTheme="minorHAnsi" w:cstheme="minorHAnsi"/>
                <w:b/>
                <w:bCs/>
                <w:sz w:val="22"/>
                <w:szCs w:val="22"/>
              </w:rPr>
              <w:t>100,00</w:t>
            </w:r>
          </w:p>
        </w:tc>
      </w:tr>
      <w:tr w:rsidR="00BC504B" w:rsidRPr="00BC504B" w:rsidTr="005C6276">
        <w:trPr>
          <w:trHeight w:val="20"/>
          <w:jc w:val="center"/>
        </w:trPr>
        <w:tc>
          <w:tcPr>
            <w:tcW w:w="290" w:type="pct"/>
            <w:tcBorders>
              <w:top w:val="single" w:sz="4" w:space="0" w:color="auto"/>
              <w:left w:val="single" w:sz="4" w:space="0" w:color="auto"/>
              <w:bottom w:val="doub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5521</w:t>
            </w:r>
          </w:p>
        </w:tc>
        <w:tc>
          <w:tcPr>
            <w:tcW w:w="1690" w:type="pct"/>
            <w:tcBorders>
              <w:top w:val="single" w:sz="4" w:space="0" w:color="auto"/>
              <w:left w:val="nil"/>
              <w:bottom w:val="double" w:sz="4" w:space="0" w:color="auto"/>
              <w:right w:val="single" w:sz="4" w:space="0" w:color="auto"/>
            </w:tcBorders>
            <w:shd w:val="clear" w:color="auto" w:fill="auto"/>
            <w:vAlign w:val="bottom"/>
            <w:hideMark/>
          </w:tcPr>
          <w:p w:rsidR="00BC504B" w:rsidRPr="00BC504B" w:rsidRDefault="00BC504B" w:rsidP="00BC504B">
            <w:pPr>
              <w:jc w:val="left"/>
              <w:rPr>
                <w:rFonts w:asciiTheme="minorHAnsi" w:hAnsiTheme="minorHAnsi" w:cstheme="minorHAnsi"/>
                <w:sz w:val="22"/>
                <w:szCs w:val="22"/>
              </w:rPr>
            </w:pPr>
            <w:r w:rsidRPr="00BC504B">
              <w:rPr>
                <w:rFonts w:asciiTheme="minorHAnsi" w:hAnsiTheme="minorHAnsi" w:cstheme="minorHAnsi"/>
                <w:sz w:val="22"/>
                <w:szCs w:val="22"/>
              </w:rPr>
              <w:t>Izdaci za otplatu glavnice za izdane obveznice u zemlji</w:t>
            </w:r>
          </w:p>
        </w:tc>
        <w:tc>
          <w:tcPr>
            <w:tcW w:w="544" w:type="pct"/>
            <w:tcBorders>
              <w:top w:val="single" w:sz="4" w:space="0" w:color="auto"/>
              <w:left w:val="nil"/>
              <w:bottom w:val="doub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5.000.000,00</w:t>
            </w:r>
          </w:p>
        </w:tc>
        <w:tc>
          <w:tcPr>
            <w:tcW w:w="594" w:type="pct"/>
            <w:tcBorders>
              <w:top w:val="single" w:sz="4" w:space="0" w:color="auto"/>
              <w:left w:val="nil"/>
              <w:bottom w:val="doub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5" w:type="pct"/>
            <w:tcBorders>
              <w:top w:val="single" w:sz="4" w:space="0" w:color="auto"/>
              <w:left w:val="nil"/>
              <w:bottom w:val="doub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c>
          <w:tcPr>
            <w:tcW w:w="594" w:type="pct"/>
            <w:tcBorders>
              <w:top w:val="single" w:sz="4" w:space="0" w:color="auto"/>
              <w:left w:val="nil"/>
              <w:bottom w:val="doub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5.000.000,00</w:t>
            </w:r>
          </w:p>
        </w:tc>
        <w:tc>
          <w:tcPr>
            <w:tcW w:w="397" w:type="pct"/>
            <w:tcBorders>
              <w:top w:val="single" w:sz="4" w:space="0" w:color="auto"/>
              <w:left w:val="nil"/>
              <w:bottom w:val="double" w:sz="4" w:space="0" w:color="auto"/>
              <w:right w:val="single" w:sz="4" w:space="0" w:color="auto"/>
            </w:tcBorders>
            <w:shd w:val="clear" w:color="auto" w:fill="auto"/>
            <w:vAlign w:val="bottom"/>
            <w:hideMark/>
          </w:tcPr>
          <w:p w:rsidR="00BC504B" w:rsidRPr="00BC504B" w:rsidRDefault="00BC504B" w:rsidP="00BC504B">
            <w:pPr>
              <w:jc w:val="right"/>
              <w:rPr>
                <w:rFonts w:asciiTheme="minorHAnsi" w:hAnsiTheme="minorHAnsi" w:cstheme="minorHAnsi"/>
                <w:sz w:val="22"/>
                <w:szCs w:val="22"/>
              </w:rPr>
            </w:pPr>
            <w:r w:rsidRPr="00BC504B">
              <w:rPr>
                <w:rFonts w:asciiTheme="minorHAnsi" w:hAnsiTheme="minorHAnsi" w:cstheme="minorHAnsi"/>
                <w:sz w:val="22"/>
                <w:szCs w:val="22"/>
              </w:rPr>
              <w:t>100,00</w:t>
            </w:r>
          </w:p>
        </w:tc>
        <w:tc>
          <w:tcPr>
            <w:tcW w:w="296" w:type="pct"/>
            <w:tcBorders>
              <w:top w:val="single" w:sz="4" w:space="0" w:color="auto"/>
              <w:left w:val="nil"/>
              <w:bottom w:val="double" w:sz="4" w:space="0" w:color="auto"/>
              <w:right w:val="single" w:sz="4" w:space="0" w:color="auto"/>
            </w:tcBorders>
            <w:shd w:val="clear" w:color="auto" w:fill="auto"/>
            <w:vAlign w:val="bottom"/>
            <w:hideMark/>
          </w:tcPr>
          <w:p w:rsidR="00BC504B" w:rsidRPr="00BC504B" w:rsidRDefault="00BC504B" w:rsidP="00BC504B">
            <w:pPr>
              <w:rPr>
                <w:rFonts w:asciiTheme="minorHAnsi" w:hAnsiTheme="minorHAnsi" w:cstheme="minorHAnsi"/>
                <w:sz w:val="22"/>
                <w:szCs w:val="22"/>
              </w:rPr>
            </w:pPr>
            <w:r w:rsidRPr="00BC504B">
              <w:rPr>
                <w:rFonts w:asciiTheme="minorHAnsi" w:hAnsiTheme="minorHAnsi" w:cstheme="minorHAnsi"/>
                <w:sz w:val="22"/>
                <w:szCs w:val="22"/>
              </w:rPr>
              <w:t> </w:t>
            </w:r>
          </w:p>
        </w:tc>
      </w:tr>
      <w:tr w:rsidR="00BC504B" w:rsidRPr="00BC504B" w:rsidTr="005C6276">
        <w:trPr>
          <w:trHeight w:val="20"/>
          <w:jc w:val="center"/>
        </w:trPr>
        <w:tc>
          <w:tcPr>
            <w:tcW w:w="290" w:type="pct"/>
            <w:tcBorders>
              <w:top w:val="double" w:sz="4" w:space="0" w:color="auto"/>
              <w:left w:val="nil"/>
              <w:bottom w:val="nil"/>
              <w:right w:val="nil"/>
            </w:tcBorders>
            <w:shd w:val="clear" w:color="auto" w:fill="auto"/>
            <w:noWrap/>
            <w:vAlign w:val="bottom"/>
            <w:hideMark/>
          </w:tcPr>
          <w:p w:rsidR="00BC504B" w:rsidRPr="00BC504B" w:rsidRDefault="00BC504B" w:rsidP="00BC504B">
            <w:pPr>
              <w:rPr>
                <w:rFonts w:asciiTheme="minorHAnsi" w:hAnsiTheme="minorHAnsi" w:cstheme="minorHAnsi"/>
                <w:sz w:val="22"/>
                <w:szCs w:val="22"/>
              </w:rPr>
            </w:pPr>
          </w:p>
        </w:tc>
        <w:tc>
          <w:tcPr>
            <w:tcW w:w="1690" w:type="pct"/>
            <w:tcBorders>
              <w:top w:val="double" w:sz="4" w:space="0" w:color="auto"/>
              <w:left w:val="nil"/>
              <w:bottom w:val="nil"/>
              <w:right w:val="nil"/>
            </w:tcBorders>
            <w:shd w:val="clear" w:color="auto" w:fill="auto"/>
            <w:noWrap/>
            <w:vAlign w:val="bottom"/>
            <w:hideMark/>
          </w:tcPr>
          <w:p w:rsidR="00BC504B" w:rsidRPr="00BC504B" w:rsidRDefault="00BC504B" w:rsidP="00BC504B">
            <w:pPr>
              <w:jc w:val="left"/>
              <w:rPr>
                <w:rFonts w:asciiTheme="minorHAnsi" w:hAnsiTheme="minorHAnsi" w:cstheme="minorHAnsi"/>
                <w:sz w:val="22"/>
                <w:szCs w:val="22"/>
              </w:rPr>
            </w:pPr>
          </w:p>
        </w:tc>
        <w:tc>
          <w:tcPr>
            <w:tcW w:w="544" w:type="pct"/>
            <w:tcBorders>
              <w:top w:val="double" w:sz="4" w:space="0" w:color="auto"/>
              <w:left w:val="nil"/>
              <w:bottom w:val="nil"/>
              <w:right w:val="nil"/>
            </w:tcBorders>
            <w:shd w:val="clear" w:color="auto" w:fill="auto"/>
            <w:noWrap/>
            <w:vAlign w:val="bottom"/>
            <w:hideMark/>
          </w:tcPr>
          <w:p w:rsidR="00BC504B" w:rsidRPr="00BC504B" w:rsidRDefault="00BC504B" w:rsidP="00BC504B">
            <w:pPr>
              <w:rPr>
                <w:rFonts w:asciiTheme="minorHAnsi" w:hAnsiTheme="minorHAnsi" w:cstheme="minorHAnsi"/>
                <w:sz w:val="22"/>
                <w:szCs w:val="22"/>
              </w:rPr>
            </w:pPr>
          </w:p>
        </w:tc>
        <w:tc>
          <w:tcPr>
            <w:tcW w:w="594" w:type="pct"/>
            <w:tcBorders>
              <w:top w:val="double" w:sz="4" w:space="0" w:color="auto"/>
              <w:left w:val="nil"/>
              <w:bottom w:val="nil"/>
              <w:right w:val="nil"/>
            </w:tcBorders>
            <w:shd w:val="clear" w:color="auto" w:fill="auto"/>
            <w:noWrap/>
            <w:vAlign w:val="bottom"/>
            <w:hideMark/>
          </w:tcPr>
          <w:p w:rsidR="00BC504B" w:rsidRPr="00BC504B" w:rsidRDefault="00BC504B" w:rsidP="00BC504B">
            <w:pPr>
              <w:rPr>
                <w:rFonts w:asciiTheme="minorHAnsi" w:hAnsiTheme="minorHAnsi" w:cstheme="minorHAnsi"/>
                <w:sz w:val="22"/>
                <w:szCs w:val="22"/>
              </w:rPr>
            </w:pPr>
          </w:p>
        </w:tc>
        <w:tc>
          <w:tcPr>
            <w:tcW w:w="595" w:type="pct"/>
            <w:tcBorders>
              <w:top w:val="double" w:sz="4" w:space="0" w:color="auto"/>
              <w:left w:val="nil"/>
              <w:bottom w:val="nil"/>
              <w:right w:val="nil"/>
            </w:tcBorders>
            <w:shd w:val="clear" w:color="auto" w:fill="auto"/>
            <w:noWrap/>
            <w:vAlign w:val="bottom"/>
            <w:hideMark/>
          </w:tcPr>
          <w:p w:rsidR="00BC504B" w:rsidRPr="00BC504B" w:rsidRDefault="00BC504B" w:rsidP="00BC504B">
            <w:pPr>
              <w:rPr>
                <w:rFonts w:asciiTheme="minorHAnsi" w:hAnsiTheme="minorHAnsi" w:cstheme="minorHAnsi"/>
                <w:sz w:val="22"/>
                <w:szCs w:val="22"/>
              </w:rPr>
            </w:pPr>
          </w:p>
        </w:tc>
        <w:tc>
          <w:tcPr>
            <w:tcW w:w="594" w:type="pct"/>
            <w:tcBorders>
              <w:top w:val="double" w:sz="4" w:space="0" w:color="auto"/>
              <w:left w:val="nil"/>
              <w:bottom w:val="nil"/>
              <w:right w:val="nil"/>
            </w:tcBorders>
            <w:shd w:val="clear" w:color="auto" w:fill="auto"/>
            <w:noWrap/>
            <w:vAlign w:val="bottom"/>
            <w:hideMark/>
          </w:tcPr>
          <w:p w:rsidR="00BC504B" w:rsidRPr="00BC504B" w:rsidRDefault="00BC504B" w:rsidP="00BC504B">
            <w:pPr>
              <w:rPr>
                <w:rFonts w:asciiTheme="minorHAnsi" w:hAnsiTheme="minorHAnsi" w:cstheme="minorHAnsi"/>
                <w:sz w:val="22"/>
                <w:szCs w:val="22"/>
              </w:rPr>
            </w:pPr>
          </w:p>
        </w:tc>
        <w:tc>
          <w:tcPr>
            <w:tcW w:w="397" w:type="pct"/>
            <w:tcBorders>
              <w:top w:val="double" w:sz="4" w:space="0" w:color="auto"/>
              <w:left w:val="nil"/>
              <w:bottom w:val="nil"/>
              <w:right w:val="nil"/>
            </w:tcBorders>
            <w:shd w:val="clear" w:color="auto" w:fill="auto"/>
            <w:noWrap/>
            <w:vAlign w:val="bottom"/>
            <w:hideMark/>
          </w:tcPr>
          <w:p w:rsidR="00BC504B" w:rsidRPr="00BC504B" w:rsidRDefault="00BC504B" w:rsidP="00BC504B">
            <w:pPr>
              <w:jc w:val="right"/>
              <w:rPr>
                <w:rFonts w:asciiTheme="minorHAnsi" w:hAnsiTheme="minorHAnsi" w:cstheme="minorHAnsi"/>
                <w:sz w:val="22"/>
                <w:szCs w:val="22"/>
              </w:rPr>
            </w:pPr>
          </w:p>
        </w:tc>
        <w:tc>
          <w:tcPr>
            <w:tcW w:w="296" w:type="pct"/>
            <w:tcBorders>
              <w:top w:val="double" w:sz="4" w:space="0" w:color="auto"/>
              <w:left w:val="nil"/>
              <w:bottom w:val="nil"/>
              <w:right w:val="nil"/>
            </w:tcBorders>
            <w:shd w:val="clear" w:color="auto" w:fill="auto"/>
            <w:noWrap/>
            <w:vAlign w:val="bottom"/>
            <w:hideMark/>
          </w:tcPr>
          <w:p w:rsidR="00BC504B" w:rsidRPr="00BC504B" w:rsidRDefault="00BC504B" w:rsidP="00BC504B">
            <w:pPr>
              <w:rPr>
                <w:rFonts w:asciiTheme="minorHAnsi" w:hAnsiTheme="minorHAnsi" w:cstheme="minorHAnsi"/>
                <w:sz w:val="22"/>
                <w:szCs w:val="22"/>
              </w:rPr>
            </w:pPr>
          </w:p>
        </w:tc>
      </w:tr>
    </w:tbl>
    <w:p w:rsidR="003E02CA" w:rsidRDefault="003E02CA" w:rsidP="00AA76B2">
      <w:pPr>
        <w:tabs>
          <w:tab w:val="center" w:pos="6840"/>
        </w:tabs>
        <w:rPr>
          <w:rFonts w:ascii="Calibri" w:hAnsi="Calibri"/>
          <w:b/>
          <w:bCs/>
          <w:szCs w:val="24"/>
          <w:lang w:val="hr-HR"/>
        </w:rPr>
        <w:sectPr w:rsidR="003E02CA" w:rsidSect="00CA718C">
          <w:type w:val="nextColumn"/>
          <w:pgSz w:w="16840" w:h="11907" w:orient="landscape" w:code="9"/>
          <w:pgMar w:top="1134" w:right="1134" w:bottom="1134" w:left="1134" w:header="720" w:footer="720" w:gutter="0"/>
          <w:cols w:space="709"/>
          <w:docGrid w:linePitch="326"/>
        </w:sectPr>
      </w:pPr>
    </w:p>
    <w:p w:rsidR="003E02CA" w:rsidRDefault="003E02CA" w:rsidP="003E02CA">
      <w:pPr>
        <w:jc w:val="center"/>
        <w:rPr>
          <w:rFonts w:ascii="Calibri" w:hAnsi="Calibri"/>
          <w:b/>
          <w:bCs/>
          <w:color w:val="000000"/>
          <w:szCs w:val="24"/>
          <w:lang w:val="hr-HR"/>
        </w:rPr>
      </w:pPr>
      <w:r w:rsidRPr="003E02CA">
        <w:rPr>
          <w:rFonts w:ascii="Calibri" w:hAnsi="Calibri"/>
          <w:b/>
          <w:bCs/>
          <w:color w:val="000000"/>
          <w:szCs w:val="24"/>
          <w:lang w:val="hr-HR"/>
        </w:rPr>
        <w:lastRenderedPageBreak/>
        <w:t>Račun financiranja  - analitički prikaz</w:t>
      </w:r>
    </w:p>
    <w:p w:rsidR="003E02CA" w:rsidRDefault="003E02CA"/>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
        <w:gridCol w:w="4888"/>
        <w:gridCol w:w="1638"/>
        <w:gridCol w:w="1506"/>
        <w:gridCol w:w="831"/>
      </w:tblGrid>
      <w:tr w:rsidR="003E02CA" w:rsidRPr="0044561E" w:rsidTr="003E02CA">
        <w:trPr>
          <w:trHeight w:val="269"/>
          <w:jc w:val="center"/>
        </w:trPr>
        <w:tc>
          <w:tcPr>
            <w:tcW w:w="777" w:type="dxa"/>
            <w:vMerge w:val="restart"/>
            <w:tcBorders>
              <w:top w:val="double" w:sz="4" w:space="0" w:color="auto"/>
              <w:bottom w:val="double" w:sz="4" w:space="0" w:color="auto"/>
            </w:tcBorders>
            <w:shd w:val="clear" w:color="auto" w:fill="auto"/>
            <w:vAlign w:val="center"/>
            <w:hideMark/>
          </w:tcPr>
          <w:p w:rsidR="003E02CA" w:rsidRPr="003E02CA" w:rsidRDefault="003E02CA" w:rsidP="003E02CA">
            <w:pPr>
              <w:jc w:val="center"/>
              <w:rPr>
                <w:rFonts w:ascii="Calibri" w:hAnsi="Calibri"/>
                <w:b/>
                <w:bCs/>
                <w:sz w:val="22"/>
                <w:szCs w:val="22"/>
                <w:lang w:val="hr-HR"/>
              </w:rPr>
            </w:pPr>
            <w:r w:rsidRPr="003E02CA">
              <w:br w:type="page"/>
            </w:r>
            <w:r w:rsidRPr="003E02CA">
              <w:rPr>
                <w:rFonts w:ascii="Calibri" w:hAnsi="Calibri"/>
                <w:b/>
                <w:bCs/>
                <w:sz w:val="22"/>
                <w:szCs w:val="22"/>
                <w:lang w:val="hr-HR"/>
              </w:rPr>
              <w:t>Račun iz rač. Plana</w:t>
            </w:r>
          </w:p>
        </w:tc>
        <w:tc>
          <w:tcPr>
            <w:tcW w:w="4888" w:type="dxa"/>
            <w:vMerge w:val="restart"/>
            <w:tcBorders>
              <w:top w:val="double" w:sz="4" w:space="0" w:color="auto"/>
              <w:bottom w:val="double" w:sz="4" w:space="0" w:color="auto"/>
            </w:tcBorders>
            <w:shd w:val="clear" w:color="auto" w:fill="auto"/>
            <w:vAlign w:val="center"/>
            <w:hideMark/>
          </w:tcPr>
          <w:p w:rsidR="003E02CA" w:rsidRPr="003E02CA" w:rsidRDefault="003E02CA" w:rsidP="003E02CA">
            <w:pPr>
              <w:jc w:val="center"/>
              <w:rPr>
                <w:rFonts w:ascii="Calibri" w:hAnsi="Calibri"/>
                <w:b/>
                <w:bCs/>
                <w:sz w:val="22"/>
                <w:szCs w:val="22"/>
                <w:lang w:val="hr-HR"/>
              </w:rPr>
            </w:pPr>
            <w:r w:rsidRPr="003E02CA">
              <w:rPr>
                <w:rFonts w:ascii="Calibri" w:hAnsi="Calibri"/>
                <w:b/>
                <w:bCs/>
                <w:sz w:val="22"/>
                <w:szCs w:val="22"/>
                <w:lang w:val="hr-HR"/>
              </w:rPr>
              <w:t>Opis</w:t>
            </w:r>
          </w:p>
        </w:tc>
        <w:tc>
          <w:tcPr>
            <w:tcW w:w="1638" w:type="dxa"/>
            <w:vMerge w:val="restart"/>
            <w:tcBorders>
              <w:top w:val="double" w:sz="4" w:space="0" w:color="auto"/>
              <w:bottom w:val="double" w:sz="4" w:space="0" w:color="auto"/>
            </w:tcBorders>
            <w:shd w:val="clear" w:color="auto" w:fill="auto"/>
            <w:vAlign w:val="center"/>
            <w:hideMark/>
          </w:tcPr>
          <w:p w:rsidR="003E02CA" w:rsidRPr="003E02CA" w:rsidRDefault="003E02CA" w:rsidP="003E02CA">
            <w:pPr>
              <w:jc w:val="center"/>
              <w:rPr>
                <w:rFonts w:ascii="Calibri" w:hAnsi="Calibri"/>
                <w:b/>
                <w:bCs/>
                <w:sz w:val="22"/>
                <w:szCs w:val="22"/>
                <w:lang w:val="hr-HR"/>
              </w:rPr>
            </w:pPr>
            <w:r w:rsidRPr="003E02CA">
              <w:rPr>
                <w:rFonts w:ascii="Calibri" w:hAnsi="Calibri"/>
                <w:b/>
                <w:bCs/>
                <w:sz w:val="22"/>
                <w:szCs w:val="22"/>
                <w:lang w:val="hr-HR"/>
              </w:rPr>
              <w:t>Tekući plan 2016.</w:t>
            </w:r>
          </w:p>
        </w:tc>
        <w:tc>
          <w:tcPr>
            <w:tcW w:w="1506" w:type="dxa"/>
            <w:vMerge w:val="restart"/>
            <w:tcBorders>
              <w:top w:val="double" w:sz="4" w:space="0" w:color="auto"/>
              <w:bottom w:val="double" w:sz="4" w:space="0" w:color="auto"/>
            </w:tcBorders>
            <w:shd w:val="clear" w:color="auto" w:fill="auto"/>
            <w:vAlign w:val="center"/>
            <w:hideMark/>
          </w:tcPr>
          <w:p w:rsidR="003E02CA" w:rsidRPr="003E02CA" w:rsidRDefault="003E02CA" w:rsidP="003E02CA">
            <w:pPr>
              <w:jc w:val="center"/>
              <w:rPr>
                <w:rFonts w:ascii="Calibri" w:hAnsi="Calibri"/>
                <w:b/>
                <w:bCs/>
                <w:sz w:val="22"/>
                <w:szCs w:val="22"/>
                <w:lang w:val="hr-HR"/>
              </w:rPr>
            </w:pPr>
            <w:r w:rsidRPr="003E02CA">
              <w:rPr>
                <w:rFonts w:ascii="Calibri" w:hAnsi="Calibri"/>
                <w:b/>
                <w:bCs/>
                <w:sz w:val="22"/>
                <w:szCs w:val="22"/>
                <w:lang w:val="hr-HR"/>
              </w:rPr>
              <w:t>Ostvarenje/   Izvršenje    2016.</w:t>
            </w:r>
          </w:p>
        </w:tc>
        <w:tc>
          <w:tcPr>
            <w:tcW w:w="831" w:type="dxa"/>
            <w:vMerge w:val="restart"/>
            <w:tcBorders>
              <w:top w:val="double" w:sz="4" w:space="0" w:color="auto"/>
              <w:bottom w:val="double" w:sz="4" w:space="0" w:color="auto"/>
            </w:tcBorders>
            <w:shd w:val="clear" w:color="auto" w:fill="auto"/>
            <w:vAlign w:val="center"/>
            <w:hideMark/>
          </w:tcPr>
          <w:p w:rsidR="003E02CA" w:rsidRPr="003E02CA" w:rsidRDefault="003E02CA" w:rsidP="003E02CA">
            <w:pPr>
              <w:jc w:val="center"/>
              <w:rPr>
                <w:rFonts w:ascii="Calibri" w:hAnsi="Calibri"/>
                <w:b/>
                <w:bCs/>
                <w:sz w:val="22"/>
                <w:szCs w:val="22"/>
                <w:lang w:val="hr-HR"/>
              </w:rPr>
            </w:pPr>
            <w:r w:rsidRPr="003E02CA">
              <w:rPr>
                <w:rFonts w:ascii="Calibri" w:hAnsi="Calibri"/>
                <w:b/>
                <w:bCs/>
                <w:sz w:val="22"/>
                <w:szCs w:val="22"/>
                <w:lang w:val="hr-HR"/>
              </w:rPr>
              <w:t>Indeks (3/2)</w:t>
            </w:r>
          </w:p>
        </w:tc>
      </w:tr>
      <w:tr w:rsidR="003E02CA" w:rsidRPr="0044561E" w:rsidTr="003E02CA">
        <w:trPr>
          <w:trHeight w:val="276"/>
          <w:jc w:val="center"/>
        </w:trPr>
        <w:tc>
          <w:tcPr>
            <w:tcW w:w="777" w:type="dxa"/>
            <w:vMerge/>
            <w:tcBorders>
              <w:bottom w:val="double" w:sz="4" w:space="0" w:color="auto"/>
            </w:tcBorders>
            <w:shd w:val="clear" w:color="auto" w:fill="auto"/>
            <w:vAlign w:val="center"/>
            <w:hideMark/>
          </w:tcPr>
          <w:p w:rsidR="003E02CA" w:rsidRPr="003E02CA" w:rsidRDefault="003E02CA" w:rsidP="003E02CA">
            <w:pPr>
              <w:rPr>
                <w:rFonts w:ascii="Calibri" w:hAnsi="Calibri"/>
                <w:b/>
                <w:bCs/>
                <w:sz w:val="22"/>
                <w:szCs w:val="22"/>
                <w:lang w:val="hr-HR"/>
              </w:rPr>
            </w:pPr>
          </w:p>
        </w:tc>
        <w:tc>
          <w:tcPr>
            <w:tcW w:w="4888" w:type="dxa"/>
            <w:vMerge/>
            <w:tcBorders>
              <w:bottom w:val="double" w:sz="4" w:space="0" w:color="auto"/>
            </w:tcBorders>
            <w:shd w:val="clear" w:color="auto" w:fill="auto"/>
            <w:vAlign w:val="center"/>
            <w:hideMark/>
          </w:tcPr>
          <w:p w:rsidR="003E02CA" w:rsidRPr="003E02CA" w:rsidRDefault="003E02CA" w:rsidP="003E02CA">
            <w:pPr>
              <w:jc w:val="left"/>
              <w:rPr>
                <w:rFonts w:ascii="Calibri" w:hAnsi="Calibri"/>
                <w:b/>
                <w:bCs/>
                <w:sz w:val="22"/>
                <w:szCs w:val="22"/>
                <w:lang w:val="hr-HR"/>
              </w:rPr>
            </w:pPr>
          </w:p>
        </w:tc>
        <w:tc>
          <w:tcPr>
            <w:tcW w:w="1638" w:type="dxa"/>
            <w:vMerge/>
            <w:tcBorders>
              <w:bottom w:val="double" w:sz="4" w:space="0" w:color="auto"/>
            </w:tcBorders>
            <w:shd w:val="clear" w:color="auto" w:fill="auto"/>
            <w:vAlign w:val="center"/>
            <w:hideMark/>
          </w:tcPr>
          <w:p w:rsidR="003E02CA" w:rsidRPr="003E02CA" w:rsidRDefault="003E02CA" w:rsidP="003E02CA">
            <w:pPr>
              <w:rPr>
                <w:rFonts w:ascii="Calibri" w:hAnsi="Calibri"/>
                <w:b/>
                <w:bCs/>
                <w:sz w:val="22"/>
                <w:szCs w:val="22"/>
                <w:lang w:val="hr-HR"/>
              </w:rPr>
            </w:pPr>
          </w:p>
        </w:tc>
        <w:tc>
          <w:tcPr>
            <w:tcW w:w="1506" w:type="dxa"/>
            <w:vMerge/>
            <w:tcBorders>
              <w:bottom w:val="double" w:sz="4" w:space="0" w:color="auto"/>
            </w:tcBorders>
            <w:shd w:val="clear" w:color="auto" w:fill="auto"/>
            <w:vAlign w:val="center"/>
            <w:hideMark/>
          </w:tcPr>
          <w:p w:rsidR="003E02CA" w:rsidRPr="003E02CA" w:rsidRDefault="003E02CA" w:rsidP="003E02CA">
            <w:pPr>
              <w:rPr>
                <w:rFonts w:ascii="Calibri" w:hAnsi="Calibri"/>
                <w:b/>
                <w:bCs/>
                <w:sz w:val="22"/>
                <w:szCs w:val="22"/>
                <w:lang w:val="hr-HR"/>
              </w:rPr>
            </w:pPr>
          </w:p>
        </w:tc>
        <w:tc>
          <w:tcPr>
            <w:tcW w:w="831" w:type="dxa"/>
            <w:vMerge/>
            <w:tcBorders>
              <w:bottom w:val="double" w:sz="4" w:space="0" w:color="auto"/>
            </w:tcBorders>
            <w:shd w:val="clear" w:color="auto" w:fill="auto"/>
            <w:vAlign w:val="center"/>
            <w:hideMark/>
          </w:tcPr>
          <w:p w:rsidR="003E02CA" w:rsidRPr="003E02CA" w:rsidRDefault="003E02CA" w:rsidP="003E02CA">
            <w:pPr>
              <w:rPr>
                <w:rFonts w:ascii="Calibri" w:hAnsi="Calibri"/>
                <w:b/>
                <w:bCs/>
                <w:sz w:val="22"/>
                <w:szCs w:val="22"/>
                <w:lang w:val="hr-HR"/>
              </w:rPr>
            </w:pPr>
          </w:p>
        </w:tc>
      </w:tr>
      <w:tr w:rsidR="003E02CA" w:rsidRPr="0044561E" w:rsidTr="003E02CA">
        <w:trPr>
          <w:trHeight w:val="20"/>
          <w:jc w:val="center"/>
        </w:trPr>
        <w:tc>
          <w:tcPr>
            <w:tcW w:w="5665" w:type="dxa"/>
            <w:gridSpan w:val="2"/>
            <w:tcBorders>
              <w:top w:val="double" w:sz="4" w:space="0" w:color="auto"/>
            </w:tcBorders>
            <w:shd w:val="clear" w:color="auto" w:fill="auto"/>
            <w:vAlign w:val="bottom"/>
            <w:hideMark/>
          </w:tcPr>
          <w:p w:rsidR="003E02CA" w:rsidRPr="003E02CA" w:rsidRDefault="003E02CA" w:rsidP="003E02CA">
            <w:pPr>
              <w:jc w:val="center"/>
              <w:rPr>
                <w:rFonts w:ascii="Calibri" w:hAnsi="Calibri"/>
                <w:b/>
                <w:bCs/>
                <w:sz w:val="22"/>
                <w:szCs w:val="22"/>
                <w:lang w:val="hr-HR"/>
              </w:rPr>
            </w:pPr>
            <w:r w:rsidRPr="003E02CA">
              <w:rPr>
                <w:rFonts w:ascii="Calibri" w:hAnsi="Calibri"/>
                <w:b/>
                <w:bCs/>
                <w:sz w:val="22"/>
                <w:szCs w:val="22"/>
                <w:lang w:val="hr-HR"/>
              </w:rPr>
              <w:t>1</w:t>
            </w:r>
          </w:p>
        </w:tc>
        <w:tc>
          <w:tcPr>
            <w:tcW w:w="1638" w:type="dxa"/>
            <w:tcBorders>
              <w:top w:val="double" w:sz="4" w:space="0" w:color="auto"/>
            </w:tcBorders>
            <w:shd w:val="clear" w:color="auto" w:fill="auto"/>
            <w:noWrap/>
            <w:vAlign w:val="bottom"/>
            <w:hideMark/>
          </w:tcPr>
          <w:p w:rsidR="003E02CA" w:rsidRPr="003E02CA" w:rsidRDefault="003E02CA" w:rsidP="003E02CA">
            <w:pPr>
              <w:jc w:val="center"/>
              <w:rPr>
                <w:rFonts w:ascii="Calibri" w:hAnsi="Calibri"/>
                <w:b/>
                <w:bCs/>
                <w:sz w:val="22"/>
                <w:szCs w:val="22"/>
                <w:lang w:val="hr-HR"/>
              </w:rPr>
            </w:pPr>
            <w:r w:rsidRPr="003E02CA">
              <w:rPr>
                <w:rFonts w:ascii="Calibri" w:hAnsi="Calibri"/>
                <w:b/>
                <w:bCs/>
                <w:sz w:val="22"/>
                <w:szCs w:val="22"/>
                <w:lang w:val="hr-HR"/>
              </w:rPr>
              <w:t>2</w:t>
            </w:r>
          </w:p>
        </w:tc>
        <w:tc>
          <w:tcPr>
            <w:tcW w:w="1506" w:type="dxa"/>
            <w:tcBorders>
              <w:top w:val="double" w:sz="4" w:space="0" w:color="auto"/>
            </w:tcBorders>
            <w:shd w:val="clear" w:color="auto" w:fill="auto"/>
            <w:noWrap/>
            <w:vAlign w:val="bottom"/>
            <w:hideMark/>
          </w:tcPr>
          <w:p w:rsidR="003E02CA" w:rsidRPr="003E02CA" w:rsidRDefault="003E02CA" w:rsidP="003E02CA">
            <w:pPr>
              <w:jc w:val="center"/>
              <w:rPr>
                <w:rFonts w:ascii="Calibri" w:hAnsi="Calibri"/>
                <w:b/>
                <w:bCs/>
                <w:sz w:val="22"/>
                <w:szCs w:val="22"/>
                <w:lang w:val="hr-HR"/>
              </w:rPr>
            </w:pPr>
            <w:r w:rsidRPr="003E02CA">
              <w:rPr>
                <w:rFonts w:ascii="Calibri" w:hAnsi="Calibri"/>
                <w:b/>
                <w:bCs/>
                <w:sz w:val="22"/>
                <w:szCs w:val="22"/>
                <w:lang w:val="hr-HR"/>
              </w:rPr>
              <w:t>3</w:t>
            </w:r>
          </w:p>
        </w:tc>
        <w:tc>
          <w:tcPr>
            <w:tcW w:w="831" w:type="dxa"/>
            <w:tcBorders>
              <w:top w:val="double" w:sz="4" w:space="0" w:color="auto"/>
            </w:tcBorders>
            <w:shd w:val="clear" w:color="auto" w:fill="auto"/>
            <w:noWrap/>
            <w:vAlign w:val="bottom"/>
            <w:hideMark/>
          </w:tcPr>
          <w:p w:rsidR="003E02CA" w:rsidRPr="003E02CA" w:rsidRDefault="003E02CA" w:rsidP="003E02CA">
            <w:pPr>
              <w:jc w:val="center"/>
              <w:rPr>
                <w:rFonts w:ascii="Calibri" w:hAnsi="Calibri"/>
                <w:b/>
                <w:bCs/>
                <w:sz w:val="22"/>
                <w:szCs w:val="22"/>
                <w:lang w:val="hr-HR"/>
              </w:rPr>
            </w:pPr>
            <w:r w:rsidRPr="003E02CA">
              <w:rPr>
                <w:rFonts w:ascii="Calibri" w:hAnsi="Calibri"/>
                <w:b/>
                <w:bCs/>
                <w:sz w:val="22"/>
                <w:szCs w:val="22"/>
                <w:lang w:val="hr-HR"/>
              </w:rPr>
              <w:t>4</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Primici od financijske imovine i zaduživanja</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33.642.210,00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15.737.750,59</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46,78</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81</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Primljeni povrati glavnica danih zajmova i depozita</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60.000,00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16.365,76</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27,28</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812</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Primici (povrati) glavnice zajmova danih neprofitnim organizacijama, građanima i kućanstvima</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30.000,00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r>
      <w:tr w:rsidR="003E02CA" w:rsidRPr="0044561E" w:rsidTr="003E02CA">
        <w:trPr>
          <w:trHeight w:val="20"/>
          <w:jc w:val="center"/>
        </w:trPr>
        <w:tc>
          <w:tcPr>
            <w:tcW w:w="777"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8121</w:t>
            </w:r>
          </w:p>
        </w:tc>
        <w:tc>
          <w:tcPr>
            <w:tcW w:w="4888" w:type="dxa"/>
            <w:shd w:val="clear" w:color="auto" w:fill="auto"/>
            <w:vAlign w:val="bottom"/>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Povrat zajmova danih neprofitnim organizacijama, građanima i kućanstvima u tuzemstvu</w:t>
            </w:r>
          </w:p>
        </w:tc>
        <w:tc>
          <w:tcPr>
            <w:tcW w:w="1638"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30.000,00</w:t>
            </w:r>
          </w:p>
        </w:tc>
        <w:tc>
          <w:tcPr>
            <w:tcW w:w="1506"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c>
          <w:tcPr>
            <w:tcW w:w="831"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r>
      <w:tr w:rsidR="003E02CA" w:rsidRPr="0044561E" w:rsidTr="003E02CA">
        <w:trPr>
          <w:trHeight w:val="20"/>
          <w:jc w:val="center"/>
        </w:trPr>
        <w:tc>
          <w:tcPr>
            <w:tcW w:w="777"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815</w:t>
            </w:r>
          </w:p>
        </w:tc>
        <w:tc>
          <w:tcPr>
            <w:tcW w:w="4888" w:type="dxa"/>
            <w:shd w:val="clear" w:color="auto" w:fill="auto"/>
            <w:vAlign w:val="bottom"/>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Primici (povrati) glavnice zajmova danih kreditnim i ostalim institucijama</w:t>
            </w:r>
          </w:p>
        </w:tc>
        <w:tc>
          <w:tcPr>
            <w:tcW w:w="1638"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10.000,00</w:t>
            </w:r>
          </w:p>
        </w:tc>
        <w:tc>
          <w:tcPr>
            <w:tcW w:w="1506"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c>
          <w:tcPr>
            <w:tcW w:w="831"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8153</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Primici (povrati) glavnice zajmova danih tuzemnim kreditnim institucijama izvan javnog sektora</w:t>
            </w:r>
          </w:p>
        </w:tc>
        <w:tc>
          <w:tcPr>
            <w:tcW w:w="1638"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10.000,00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c>
          <w:tcPr>
            <w:tcW w:w="831"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816</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Primici (povrati) glavnice zajmova danih trgovačkim društvima i obrtnicima izvan javnog sektora</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20.000,00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16.365,76</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81,83</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8164</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Povrat zajmova danih tuzemnim obrtnicima</w:t>
            </w:r>
          </w:p>
        </w:tc>
        <w:tc>
          <w:tcPr>
            <w:tcW w:w="1638"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20.000,00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16.365,76</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81,83</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rPr>
                <w:rFonts w:ascii="Calibri" w:hAnsi="Calibri"/>
                <w:sz w:val="22"/>
                <w:szCs w:val="22"/>
                <w:lang w:val="hr-HR"/>
              </w:rPr>
            </w:pPr>
            <w:r w:rsidRPr="003E02CA">
              <w:rPr>
                <w:rFonts w:ascii="Calibri" w:hAnsi="Calibri"/>
                <w:sz w:val="22"/>
                <w:szCs w:val="22"/>
                <w:lang w:val="hr-HR"/>
              </w:rPr>
              <w:t> </w:t>
            </w:r>
          </w:p>
        </w:tc>
        <w:tc>
          <w:tcPr>
            <w:tcW w:w="4888" w:type="dxa"/>
            <w:shd w:val="clear" w:color="auto" w:fill="auto"/>
            <w:vAlign w:val="bottom"/>
            <w:hideMark/>
          </w:tcPr>
          <w:p w:rsidR="003E02CA" w:rsidRPr="003E02CA" w:rsidRDefault="003E02CA" w:rsidP="003E02CA">
            <w:pPr>
              <w:jc w:val="left"/>
              <w:rPr>
                <w:rFonts w:ascii="Calibri" w:hAnsi="Calibri"/>
                <w:sz w:val="22"/>
                <w:szCs w:val="22"/>
                <w:lang w:val="hr-HR"/>
              </w:rPr>
            </w:pPr>
            <w:r w:rsidRPr="003E02CA">
              <w:rPr>
                <w:rFonts w:ascii="Calibri" w:hAnsi="Calibri"/>
                <w:sz w:val="22"/>
                <w:szCs w:val="22"/>
                <w:lang w:val="hr-HR"/>
              </w:rPr>
              <w:t>Povrat zajmova (Projekt kreditiranja poduzetnika Žene i mladi)</w:t>
            </w:r>
          </w:p>
        </w:tc>
        <w:tc>
          <w:tcPr>
            <w:tcW w:w="1638" w:type="dxa"/>
            <w:shd w:val="clear" w:color="auto" w:fill="auto"/>
            <w:vAlign w:val="bottom"/>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20.000,00</w:t>
            </w:r>
          </w:p>
        </w:tc>
        <w:tc>
          <w:tcPr>
            <w:tcW w:w="1506" w:type="dxa"/>
            <w:shd w:val="clear" w:color="auto" w:fill="auto"/>
            <w:vAlign w:val="bottom"/>
            <w:hideMark/>
          </w:tcPr>
          <w:p w:rsidR="003E02CA" w:rsidRPr="003E02CA" w:rsidRDefault="003E02CA" w:rsidP="003E02CA">
            <w:pPr>
              <w:jc w:val="right"/>
              <w:rPr>
                <w:rFonts w:ascii="Calibri" w:hAnsi="Calibri"/>
                <w:bCs/>
                <w:sz w:val="22"/>
                <w:szCs w:val="22"/>
                <w:lang w:val="hr-HR"/>
              </w:rPr>
            </w:pPr>
            <w:r w:rsidRPr="003E02CA">
              <w:rPr>
                <w:rFonts w:ascii="Calibri" w:hAnsi="Calibri"/>
                <w:bCs/>
                <w:sz w:val="22"/>
                <w:szCs w:val="22"/>
                <w:lang w:val="hr-HR"/>
              </w:rPr>
              <w:t>16.365,76</w:t>
            </w:r>
          </w:p>
        </w:tc>
        <w:tc>
          <w:tcPr>
            <w:tcW w:w="831"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81,83</w:t>
            </w:r>
          </w:p>
        </w:tc>
      </w:tr>
      <w:tr w:rsidR="003E02CA" w:rsidRPr="0044561E" w:rsidTr="003E02CA">
        <w:trPr>
          <w:trHeight w:val="20"/>
          <w:jc w:val="center"/>
        </w:trPr>
        <w:tc>
          <w:tcPr>
            <w:tcW w:w="777" w:type="dxa"/>
            <w:shd w:val="clear" w:color="auto" w:fill="auto"/>
            <w:vAlign w:val="bottom"/>
          </w:tcPr>
          <w:p w:rsidR="003E02CA" w:rsidRPr="003E02CA" w:rsidRDefault="003E02CA" w:rsidP="003E02CA">
            <w:pPr>
              <w:jc w:val="right"/>
              <w:rPr>
                <w:rFonts w:ascii="Calibri" w:hAnsi="Calibri"/>
                <w:b/>
                <w:sz w:val="22"/>
                <w:szCs w:val="22"/>
                <w:lang w:val="hr-HR"/>
              </w:rPr>
            </w:pPr>
            <w:r w:rsidRPr="003E02CA">
              <w:rPr>
                <w:rFonts w:ascii="Calibri" w:hAnsi="Calibri"/>
                <w:b/>
                <w:sz w:val="22"/>
                <w:szCs w:val="22"/>
                <w:lang w:val="hr-HR"/>
              </w:rPr>
              <w:t>83</w:t>
            </w:r>
          </w:p>
        </w:tc>
        <w:tc>
          <w:tcPr>
            <w:tcW w:w="4888" w:type="dxa"/>
            <w:shd w:val="clear" w:color="auto" w:fill="auto"/>
            <w:vAlign w:val="bottom"/>
          </w:tcPr>
          <w:p w:rsidR="003E02CA" w:rsidRPr="003E02CA" w:rsidRDefault="003E02CA" w:rsidP="003E02CA">
            <w:pPr>
              <w:jc w:val="left"/>
              <w:rPr>
                <w:rFonts w:ascii="Calibri" w:hAnsi="Calibri"/>
                <w:b/>
                <w:sz w:val="22"/>
                <w:szCs w:val="22"/>
                <w:lang w:val="hr-HR"/>
              </w:rPr>
            </w:pPr>
            <w:r w:rsidRPr="003E02CA">
              <w:rPr>
                <w:rFonts w:ascii="Calibri" w:hAnsi="Calibri"/>
                <w:b/>
                <w:sz w:val="22"/>
                <w:szCs w:val="22"/>
                <w:lang w:val="hr-HR"/>
              </w:rPr>
              <w:t>Primici od prodaje dionica i udjela u glavnici</w:t>
            </w:r>
          </w:p>
        </w:tc>
        <w:tc>
          <w:tcPr>
            <w:tcW w:w="1638" w:type="dxa"/>
            <w:shd w:val="clear" w:color="auto" w:fill="auto"/>
            <w:vAlign w:val="bottom"/>
          </w:tcPr>
          <w:p w:rsidR="003E02CA" w:rsidRPr="003E02CA" w:rsidRDefault="003E02CA" w:rsidP="003E02CA">
            <w:pPr>
              <w:jc w:val="right"/>
              <w:rPr>
                <w:rFonts w:ascii="Calibri" w:hAnsi="Calibri"/>
                <w:b/>
                <w:sz w:val="22"/>
                <w:szCs w:val="22"/>
                <w:lang w:val="hr-HR"/>
              </w:rPr>
            </w:pPr>
            <w:r w:rsidRPr="003E02CA">
              <w:rPr>
                <w:rFonts w:ascii="Calibri" w:hAnsi="Calibri"/>
                <w:b/>
                <w:sz w:val="22"/>
                <w:szCs w:val="22"/>
                <w:lang w:val="hr-HR"/>
              </w:rPr>
              <w:t>181.000,00</w:t>
            </w:r>
          </w:p>
        </w:tc>
        <w:tc>
          <w:tcPr>
            <w:tcW w:w="1506"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100.000,00</w:t>
            </w:r>
          </w:p>
        </w:tc>
        <w:tc>
          <w:tcPr>
            <w:tcW w:w="831" w:type="dxa"/>
            <w:shd w:val="clear" w:color="auto" w:fill="auto"/>
            <w:vAlign w:val="bottom"/>
          </w:tcPr>
          <w:p w:rsidR="003E02CA" w:rsidRPr="003E02CA" w:rsidRDefault="003E02CA" w:rsidP="003E02CA">
            <w:pPr>
              <w:jc w:val="right"/>
              <w:rPr>
                <w:rFonts w:ascii="Calibri" w:hAnsi="Calibri"/>
                <w:b/>
                <w:sz w:val="22"/>
                <w:szCs w:val="22"/>
                <w:lang w:val="hr-HR"/>
              </w:rPr>
            </w:pPr>
            <w:r w:rsidRPr="003E02CA">
              <w:rPr>
                <w:rFonts w:ascii="Calibri" w:hAnsi="Calibri"/>
                <w:b/>
                <w:sz w:val="22"/>
                <w:szCs w:val="22"/>
                <w:lang w:val="hr-HR"/>
              </w:rPr>
              <w:t>55,25</w:t>
            </w:r>
          </w:p>
        </w:tc>
      </w:tr>
      <w:tr w:rsidR="003E02CA" w:rsidRPr="0044561E" w:rsidTr="003E02CA">
        <w:trPr>
          <w:trHeight w:val="20"/>
          <w:jc w:val="center"/>
        </w:trPr>
        <w:tc>
          <w:tcPr>
            <w:tcW w:w="777" w:type="dxa"/>
            <w:shd w:val="clear" w:color="auto" w:fill="auto"/>
            <w:vAlign w:val="bottom"/>
          </w:tcPr>
          <w:p w:rsidR="003E02CA" w:rsidRPr="003E02CA" w:rsidRDefault="003E02CA" w:rsidP="003E02CA">
            <w:pPr>
              <w:jc w:val="right"/>
              <w:rPr>
                <w:rFonts w:ascii="Calibri" w:hAnsi="Calibri"/>
                <w:b/>
                <w:sz w:val="22"/>
                <w:szCs w:val="22"/>
                <w:lang w:val="hr-HR"/>
              </w:rPr>
            </w:pPr>
            <w:r w:rsidRPr="003E02CA">
              <w:rPr>
                <w:rFonts w:ascii="Calibri" w:hAnsi="Calibri"/>
                <w:b/>
                <w:sz w:val="22"/>
                <w:szCs w:val="22"/>
                <w:lang w:val="hr-HR"/>
              </w:rPr>
              <w:t>834</w:t>
            </w:r>
          </w:p>
        </w:tc>
        <w:tc>
          <w:tcPr>
            <w:tcW w:w="4888" w:type="dxa"/>
            <w:shd w:val="clear" w:color="auto" w:fill="auto"/>
            <w:vAlign w:val="bottom"/>
          </w:tcPr>
          <w:p w:rsidR="003E02CA" w:rsidRPr="003E02CA" w:rsidRDefault="003E02CA" w:rsidP="003E02CA">
            <w:pPr>
              <w:jc w:val="left"/>
              <w:rPr>
                <w:rFonts w:ascii="Calibri" w:hAnsi="Calibri"/>
                <w:b/>
                <w:sz w:val="22"/>
                <w:szCs w:val="22"/>
                <w:lang w:val="hr-HR"/>
              </w:rPr>
            </w:pPr>
            <w:r w:rsidRPr="003E02CA">
              <w:rPr>
                <w:rFonts w:ascii="Calibri" w:hAnsi="Calibri"/>
                <w:b/>
                <w:sz w:val="22"/>
                <w:szCs w:val="22"/>
                <w:lang w:val="hr-HR"/>
              </w:rPr>
              <w:t>Primici od prodaje dionica i udjela u glavnici u trgovačkim društvima izvan javnog sektora</w:t>
            </w:r>
          </w:p>
        </w:tc>
        <w:tc>
          <w:tcPr>
            <w:tcW w:w="1638" w:type="dxa"/>
            <w:shd w:val="clear" w:color="auto" w:fill="auto"/>
            <w:vAlign w:val="bottom"/>
          </w:tcPr>
          <w:p w:rsidR="003E02CA" w:rsidRPr="003E02CA" w:rsidRDefault="003E02CA" w:rsidP="003E02CA">
            <w:pPr>
              <w:jc w:val="right"/>
              <w:rPr>
                <w:rFonts w:ascii="Calibri" w:hAnsi="Calibri"/>
                <w:b/>
                <w:sz w:val="22"/>
                <w:szCs w:val="22"/>
                <w:lang w:val="hr-HR"/>
              </w:rPr>
            </w:pPr>
            <w:r w:rsidRPr="003E02CA">
              <w:rPr>
                <w:rFonts w:ascii="Calibri" w:hAnsi="Calibri"/>
                <w:b/>
                <w:sz w:val="22"/>
                <w:szCs w:val="22"/>
                <w:lang w:val="hr-HR"/>
              </w:rPr>
              <w:t>181.000,00</w:t>
            </w:r>
          </w:p>
        </w:tc>
        <w:tc>
          <w:tcPr>
            <w:tcW w:w="1506"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100.000,00</w:t>
            </w:r>
          </w:p>
        </w:tc>
        <w:tc>
          <w:tcPr>
            <w:tcW w:w="831" w:type="dxa"/>
            <w:shd w:val="clear" w:color="auto" w:fill="auto"/>
            <w:vAlign w:val="bottom"/>
          </w:tcPr>
          <w:p w:rsidR="003E02CA" w:rsidRPr="003E02CA" w:rsidRDefault="003E02CA" w:rsidP="003E02CA">
            <w:pPr>
              <w:jc w:val="right"/>
              <w:rPr>
                <w:rFonts w:ascii="Calibri" w:hAnsi="Calibri"/>
                <w:b/>
                <w:sz w:val="22"/>
                <w:szCs w:val="22"/>
                <w:lang w:val="hr-HR"/>
              </w:rPr>
            </w:pPr>
            <w:r w:rsidRPr="003E02CA">
              <w:rPr>
                <w:rFonts w:ascii="Calibri" w:hAnsi="Calibri"/>
                <w:b/>
                <w:sz w:val="22"/>
                <w:szCs w:val="22"/>
                <w:lang w:val="hr-HR"/>
              </w:rPr>
              <w:t>55,25</w:t>
            </w:r>
          </w:p>
        </w:tc>
      </w:tr>
      <w:tr w:rsidR="003E02CA" w:rsidRPr="0044561E" w:rsidTr="003E02CA">
        <w:trPr>
          <w:trHeight w:val="20"/>
          <w:jc w:val="center"/>
        </w:trPr>
        <w:tc>
          <w:tcPr>
            <w:tcW w:w="777" w:type="dxa"/>
            <w:shd w:val="clear" w:color="auto" w:fill="auto"/>
            <w:vAlign w:val="bottom"/>
          </w:tcPr>
          <w:p w:rsidR="003E02CA" w:rsidRPr="003E02CA" w:rsidRDefault="003E02CA" w:rsidP="003E02CA">
            <w:pPr>
              <w:jc w:val="right"/>
              <w:rPr>
                <w:rFonts w:ascii="Calibri" w:hAnsi="Calibri"/>
                <w:b/>
                <w:sz w:val="22"/>
                <w:szCs w:val="22"/>
                <w:lang w:val="hr-HR"/>
              </w:rPr>
            </w:pPr>
            <w:r w:rsidRPr="003E02CA">
              <w:rPr>
                <w:rFonts w:ascii="Calibri" w:hAnsi="Calibri"/>
                <w:b/>
                <w:sz w:val="22"/>
                <w:szCs w:val="22"/>
                <w:lang w:val="hr-HR"/>
              </w:rPr>
              <w:t>8341</w:t>
            </w:r>
          </w:p>
        </w:tc>
        <w:tc>
          <w:tcPr>
            <w:tcW w:w="4888" w:type="dxa"/>
            <w:shd w:val="clear" w:color="auto" w:fill="auto"/>
            <w:vAlign w:val="bottom"/>
          </w:tcPr>
          <w:p w:rsidR="003E02CA" w:rsidRPr="003E02CA" w:rsidRDefault="003E02CA" w:rsidP="003E02CA">
            <w:pPr>
              <w:jc w:val="left"/>
              <w:rPr>
                <w:rFonts w:ascii="Calibri" w:hAnsi="Calibri"/>
                <w:b/>
                <w:sz w:val="22"/>
                <w:szCs w:val="22"/>
                <w:lang w:val="hr-HR"/>
              </w:rPr>
            </w:pPr>
            <w:r w:rsidRPr="003E02CA">
              <w:rPr>
                <w:rFonts w:ascii="Calibri" w:hAnsi="Calibri"/>
                <w:b/>
                <w:sz w:val="22"/>
                <w:szCs w:val="22"/>
                <w:lang w:val="hr-HR"/>
              </w:rPr>
              <w:t>Dionice i udjeli u glavnici tuzemnih trgovačkih društava izvan javnog sektora</w:t>
            </w:r>
          </w:p>
        </w:tc>
        <w:tc>
          <w:tcPr>
            <w:tcW w:w="1638" w:type="dxa"/>
            <w:shd w:val="clear" w:color="auto" w:fill="auto"/>
            <w:vAlign w:val="bottom"/>
          </w:tcPr>
          <w:p w:rsidR="003E02CA" w:rsidRPr="003E02CA" w:rsidRDefault="003E02CA" w:rsidP="003E02CA">
            <w:pPr>
              <w:jc w:val="right"/>
              <w:rPr>
                <w:rFonts w:ascii="Calibri" w:hAnsi="Calibri"/>
                <w:b/>
                <w:sz w:val="22"/>
                <w:szCs w:val="22"/>
                <w:lang w:val="hr-HR"/>
              </w:rPr>
            </w:pPr>
            <w:r w:rsidRPr="003E02CA">
              <w:rPr>
                <w:rFonts w:ascii="Calibri" w:hAnsi="Calibri"/>
                <w:b/>
                <w:sz w:val="22"/>
                <w:szCs w:val="22"/>
                <w:lang w:val="hr-HR"/>
              </w:rPr>
              <w:t>181.000,00</w:t>
            </w:r>
          </w:p>
        </w:tc>
        <w:tc>
          <w:tcPr>
            <w:tcW w:w="1506"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100.000,00</w:t>
            </w:r>
          </w:p>
        </w:tc>
        <w:tc>
          <w:tcPr>
            <w:tcW w:w="831" w:type="dxa"/>
            <w:shd w:val="clear" w:color="auto" w:fill="auto"/>
            <w:vAlign w:val="bottom"/>
          </w:tcPr>
          <w:p w:rsidR="003E02CA" w:rsidRPr="003E02CA" w:rsidRDefault="003E02CA" w:rsidP="003E02CA">
            <w:pPr>
              <w:jc w:val="right"/>
              <w:rPr>
                <w:rFonts w:ascii="Calibri" w:hAnsi="Calibri"/>
                <w:b/>
                <w:sz w:val="22"/>
                <w:szCs w:val="22"/>
                <w:lang w:val="hr-HR"/>
              </w:rPr>
            </w:pPr>
          </w:p>
          <w:p w:rsidR="003E02CA" w:rsidRPr="003E02CA" w:rsidRDefault="003E02CA" w:rsidP="003E02CA">
            <w:pPr>
              <w:jc w:val="right"/>
              <w:rPr>
                <w:rFonts w:ascii="Calibri" w:hAnsi="Calibri"/>
                <w:b/>
                <w:sz w:val="22"/>
                <w:szCs w:val="22"/>
                <w:lang w:val="hr-HR"/>
              </w:rPr>
            </w:pPr>
            <w:r w:rsidRPr="003E02CA">
              <w:rPr>
                <w:rFonts w:ascii="Calibri" w:hAnsi="Calibri"/>
                <w:b/>
                <w:sz w:val="22"/>
                <w:szCs w:val="22"/>
                <w:lang w:val="hr-HR"/>
              </w:rPr>
              <w:t>55,25</w:t>
            </w:r>
          </w:p>
        </w:tc>
      </w:tr>
      <w:tr w:rsidR="003E02CA" w:rsidRPr="0044561E" w:rsidTr="003E02CA">
        <w:trPr>
          <w:trHeight w:val="20"/>
          <w:jc w:val="center"/>
        </w:trPr>
        <w:tc>
          <w:tcPr>
            <w:tcW w:w="777" w:type="dxa"/>
            <w:shd w:val="clear" w:color="auto" w:fill="auto"/>
            <w:vAlign w:val="bottom"/>
          </w:tcPr>
          <w:p w:rsidR="003E02CA" w:rsidRPr="003E02CA" w:rsidRDefault="003E02CA" w:rsidP="003E02CA">
            <w:pPr>
              <w:jc w:val="right"/>
              <w:rPr>
                <w:rFonts w:ascii="Calibri" w:hAnsi="Calibri"/>
                <w:b/>
                <w:sz w:val="22"/>
                <w:szCs w:val="22"/>
                <w:lang w:val="hr-HR"/>
              </w:rPr>
            </w:pPr>
          </w:p>
        </w:tc>
        <w:tc>
          <w:tcPr>
            <w:tcW w:w="4888" w:type="dxa"/>
            <w:shd w:val="clear" w:color="auto" w:fill="auto"/>
            <w:vAlign w:val="bottom"/>
          </w:tcPr>
          <w:p w:rsidR="003E02CA" w:rsidRPr="003E02CA" w:rsidRDefault="003E02CA" w:rsidP="003E02CA">
            <w:pPr>
              <w:jc w:val="left"/>
              <w:rPr>
                <w:rFonts w:ascii="Calibri" w:hAnsi="Calibri"/>
                <w:sz w:val="22"/>
                <w:szCs w:val="22"/>
                <w:lang w:val="hr-HR"/>
              </w:rPr>
            </w:pPr>
            <w:r w:rsidRPr="003E02CA">
              <w:rPr>
                <w:rFonts w:ascii="Calibri" w:hAnsi="Calibri"/>
                <w:sz w:val="22"/>
                <w:szCs w:val="22"/>
                <w:lang w:val="hr-HR"/>
              </w:rPr>
              <w:t>Prodaja dionica NK Osijeka</w:t>
            </w:r>
          </w:p>
        </w:tc>
        <w:tc>
          <w:tcPr>
            <w:tcW w:w="1638" w:type="dxa"/>
            <w:shd w:val="clear" w:color="auto" w:fill="auto"/>
            <w:vAlign w:val="bottom"/>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181.000,00</w:t>
            </w:r>
          </w:p>
        </w:tc>
        <w:tc>
          <w:tcPr>
            <w:tcW w:w="1506" w:type="dxa"/>
            <w:shd w:val="clear" w:color="auto" w:fill="auto"/>
            <w:vAlign w:val="bottom"/>
          </w:tcPr>
          <w:p w:rsidR="003E02CA" w:rsidRPr="003E02CA" w:rsidRDefault="003E02CA" w:rsidP="003E02CA">
            <w:pPr>
              <w:jc w:val="right"/>
              <w:rPr>
                <w:rFonts w:ascii="Calibri" w:hAnsi="Calibri"/>
                <w:bCs/>
                <w:sz w:val="22"/>
                <w:szCs w:val="22"/>
                <w:lang w:val="hr-HR"/>
              </w:rPr>
            </w:pPr>
            <w:r w:rsidRPr="003E02CA">
              <w:rPr>
                <w:rFonts w:ascii="Calibri" w:hAnsi="Calibri"/>
                <w:bCs/>
                <w:sz w:val="22"/>
                <w:szCs w:val="22"/>
                <w:lang w:val="hr-HR"/>
              </w:rPr>
              <w:t>100.000,00</w:t>
            </w:r>
          </w:p>
        </w:tc>
        <w:tc>
          <w:tcPr>
            <w:tcW w:w="831" w:type="dxa"/>
            <w:shd w:val="clear" w:color="auto" w:fill="auto"/>
            <w:vAlign w:val="bottom"/>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55,25</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84</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Primici od zaduživanja</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33.401.210,00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15.621.384,83</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46,77</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844</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Primljeni krediti i zajmovi od kreditnih i ostalih financijskih institucija izvan javnog sektora</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33.401.210,00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15.621.384,83</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46,77</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8443</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Primljeni krediti od tuzemnih kreditnih institucija izvan javnog sektora</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33.401.210,00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15.621.384,83</w:t>
            </w:r>
          </w:p>
        </w:tc>
        <w:tc>
          <w:tcPr>
            <w:tcW w:w="831"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46,77</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rPr>
                <w:rFonts w:ascii="Calibri" w:hAnsi="Calibri"/>
                <w:sz w:val="22"/>
                <w:szCs w:val="22"/>
                <w:lang w:val="hr-HR"/>
              </w:rPr>
            </w:pPr>
            <w:r w:rsidRPr="003E02CA">
              <w:rPr>
                <w:rFonts w:ascii="Calibri" w:hAnsi="Calibri"/>
                <w:sz w:val="22"/>
                <w:szCs w:val="22"/>
                <w:lang w:val="hr-HR"/>
              </w:rPr>
              <w:t> </w:t>
            </w:r>
          </w:p>
        </w:tc>
        <w:tc>
          <w:tcPr>
            <w:tcW w:w="4888" w:type="dxa"/>
            <w:shd w:val="clear" w:color="auto" w:fill="auto"/>
            <w:vAlign w:val="bottom"/>
            <w:hideMark/>
          </w:tcPr>
          <w:p w:rsidR="003E02CA" w:rsidRPr="003E02CA" w:rsidRDefault="003E02CA" w:rsidP="003E02CA">
            <w:pPr>
              <w:jc w:val="left"/>
              <w:rPr>
                <w:rFonts w:ascii="Calibri" w:hAnsi="Calibri"/>
                <w:sz w:val="22"/>
                <w:szCs w:val="22"/>
                <w:lang w:val="hr-HR"/>
              </w:rPr>
            </w:pPr>
            <w:r w:rsidRPr="003E02CA">
              <w:rPr>
                <w:rFonts w:ascii="Calibri" w:hAnsi="Calibri"/>
                <w:sz w:val="22"/>
                <w:szCs w:val="22"/>
                <w:lang w:val="hr-HR"/>
              </w:rPr>
              <w:t>Primljeni krediti od tuzemnih kreditnih institucija izvan javnog sektora-kratkoročni kredit (Splitska banka d.d.)</w:t>
            </w:r>
          </w:p>
        </w:tc>
        <w:tc>
          <w:tcPr>
            <w:tcW w:w="1638"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30.000.000,00</w:t>
            </w:r>
          </w:p>
        </w:tc>
        <w:tc>
          <w:tcPr>
            <w:tcW w:w="1506"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15.000.000,00</w:t>
            </w:r>
          </w:p>
        </w:tc>
        <w:tc>
          <w:tcPr>
            <w:tcW w:w="831" w:type="dxa"/>
            <w:shd w:val="clear" w:color="auto" w:fill="auto"/>
            <w:vAlign w:val="bottom"/>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50,00</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rPr>
                <w:rFonts w:ascii="Calibri" w:hAnsi="Calibri"/>
                <w:sz w:val="22"/>
                <w:szCs w:val="22"/>
                <w:lang w:val="hr-HR"/>
              </w:rPr>
            </w:pPr>
            <w:r w:rsidRPr="003E02CA">
              <w:rPr>
                <w:rFonts w:ascii="Calibri" w:hAnsi="Calibri"/>
                <w:sz w:val="22"/>
                <w:szCs w:val="22"/>
                <w:lang w:val="hr-HR"/>
              </w:rPr>
              <w:t> </w:t>
            </w:r>
          </w:p>
        </w:tc>
        <w:tc>
          <w:tcPr>
            <w:tcW w:w="4888" w:type="dxa"/>
            <w:shd w:val="clear" w:color="auto" w:fill="auto"/>
            <w:vAlign w:val="bottom"/>
            <w:hideMark/>
          </w:tcPr>
          <w:p w:rsidR="003E02CA" w:rsidRPr="003E02CA" w:rsidRDefault="003E02CA" w:rsidP="003E02CA">
            <w:pPr>
              <w:jc w:val="left"/>
              <w:rPr>
                <w:rFonts w:ascii="Calibri" w:hAnsi="Calibri"/>
                <w:sz w:val="22"/>
                <w:szCs w:val="22"/>
                <w:lang w:val="hr-HR"/>
              </w:rPr>
            </w:pPr>
            <w:r w:rsidRPr="003E02CA">
              <w:rPr>
                <w:rFonts w:ascii="Calibri" w:hAnsi="Calibri"/>
                <w:sz w:val="22"/>
                <w:szCs w:val="22"/>
                <w:lang w:val="hr-HR"/>
              </w:rPr>
              <w:t>Primljeni krediti od tuzemnih kreditnih institucija izvan javnog sektora-dugoročni kredit   (OTP banka d.d.)</w:t>
            </w:r>
          </w:p>
        </w:tc>
        <w:tc>
          <w:tcPr>
            <w:tcW w:w="1638"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3.401.210,00</w:t>
            </w:r>
          </w:p>
        </w:tc>
        <w:tc>
          <w:tcPr>
            <w:tcW w:w="1506"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621.384,83</w:t>
            </w:r>
          </w:p>
        </w:tc>
        <w:tc>
          <w:tcPr>
            <w:tcW w:w="831" w:type="dxa"/>
            <w:shd w:val="clear" w:color="auto" w:fill="auto"/>
            <w:vAlign w:val="bottom"/>
          </w:tcPr>
          <w:p w:rsidR="003E02CA" w:rsidRPr="003E02CA" w:rsidRDefault="003E02CA" w:rsidP="003E02CA">
            <w:pPr>
              <w:jc w:val="right"/>
              <w:rPr>
                <w:rFonts w:ascii="Calibri" w:hAnsi="Calibri"/>
                <w:sz w:val="22"/>
                <w:szCs w:val="22"/>
                <w:lang w:val="hr-HR"/>
              </w:rPr>
            </w:pPr>
          </w:p>
          <w:p w:rsidR="003E02CA" w:rsidRPr="003E02CA" w:rsidRDefault="003E02CA" w:rsidP="003E02CA">
            <w:pPr>
              <w:jc w:val="right"/>
              <w:rPr>
                <w:rFonts w:ascii="Calibri" w:hAnsi="Calibri"/>
                <w:sz w:val="22"/>
                <w:szCs w:val="22"/>
                <w:lang w:val="hr-HR"/>
              </w:rPr>
            </w:pPr>
          </w:p>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18,27</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Izdaci za financijsku imovinu i otplate zajmova</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36.099.000,00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30.792.428,38</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85,30</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51</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Izdaci za dane zajmove i depozite</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512</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Izdaci za dane zajmove neprofitnim organizacijama, građanima i kućanstvima</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5121</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Dani zajmovi neprofitnim organizacijama, građanima i kućanstvima u tuzemstvu</w:t>
            </w:r>
          </w:p>
        </w:tc>
        <w:tc>
          <w:tcPr>
            <w:tcW w:w="1638"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c>
          <w:tcPr>
            <w:tcW w:w="831"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0,00</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rPr>
                <w:rFonts w:ascii="Calibri" w:hAnsi="Calibri"/>
                <w:sz w:val="22"/>
                <w:szCs w:val="22"/>
                <w:lang w:val="hr-HR"/>
              </w:rPr>
            </w:pPr>
            <w:r w:rsidRPr="003E02CA">
              <w:rPr>
                <w:rFonts w:ascii="Calibri" w:hAnsi="Calibri"/>
                <w:sz w:val="22"/>
                <w:szCs w:val="22"/>
                <w:lang w:val="hr-HR"/>
              </w:rPr>
              <w:t> </w:t>
            </w:r>
          </w:p>
        </w:tc>
        <w:tc>
          <w:tcPr>
            <w:tcW w:w="4888" w:type="dxa"/>
            <w:shd w:val="clear" w:color="auto" w:fill="auto"/>
            <w:vAlign w:val="bottom"/>
            <w:hideMark/>
          </w:tcPr>
          <w:p w:rsidR="003E02CA" w:rsidRPr="003E02CA" w:rsidRDefault="003E02CA" w:rsidP="003E02CA">
            <w:pPr>
              <w:jc w:val="left"/>
              <w:rPr>
                <w:rFonts w:ascii="Calibri" w:hAnsi="Calibri"/>
                <w:sz w:val="22"/>
                <w:szCs w:val="22"/>
                <w:lang w:val="hr-HR"/>
              </w:rPr>
            </w:pPr>
            <w:r w:rsidRPr="003E02CA">
              <w:rPr>
                <w:rFonts w:ascii="Calibri" w:hAnsi="Calibri"/>
                <w:sz w:val="22"/>
                <w:szCs w:val="22"/>
                <w:lang w:val="hr-HR"/>
              </w:rPr>
              <w:t>Dani zajmovi neprofitnim organizacijama, građanima i kućanstvima u tuzemstvu-kratkoročni</w:t>
            </w:r>
          </w:p>
        </w:tc>
        <w:tc>
          <w:tcPr>
            <w:tcW w:w="1638"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1.000,00</w:t>
            </w:r>
          </w:p>
        </w:tc>
        <w:tc>
          <w:tcPr>
            <w:tcW w:w="1506"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0,00</w:t>
            </w:r>
          </w:p>
        </w:tc>
        <w:tc>
          <w:tcPr>
            <w:tcW w:w="831"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0,00</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54</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Izdaci za otplatu glavnice primljenih kredita i zajmova</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30.998.000,00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25.792.428,38</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85,30</w:t>
            </w:r>
          </w:p>
        </w:tc>
      </w:tr>
      <w:tr w:rsidR="003E02CA" w:rsidRPr="0044561E" w:rsidTr="003E02CA">
        <w:trPr>
          <w:trHeight w:val="20"/>
          <w:jc w:val="center"/>
        </w:trPr>
        <w:tc>
          <w:tcPr>
            <w:tcW w:w="777"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542</w:t>
            </w:r>
          </w:p>
        </w:tc>
        <w:tc>
          <w:tcPr>
            <w:tcW w:w="4888" w:type="dxa"/>
            <w:shd w:val="clear" w:color="auto" w:fill="auto"/>
            <w:vAlign w:val="bottom"/>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Otplate glavnice primljenih kredita i zajmova od kreditnih institucija u javnom sektoru</w:t>
            </w:r>
          </w:p>
        </w:tc>
        <w:tc>
          <w:tcPr>
            <w:tcW w:w="1638"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300.000,00</w:t>
            </w:r>
          </w:p>
        </w:tc>
        <w:tc>
          <w:tcPr>
            <w:tcW w:w="1506"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300.000,00</w:t>
            </w:r>
          </w:p>
        </w:tc>
        <w:tc>
          <w:tcPr>
            <w:tcW w:w="831"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100,00</w:t>
            </w:r>
          </w:p>
        </w:tc>
      </w:tr>
      <w:tr w:rsidR="003E02CA" w:rsidRPr="0044561E" w:rsidTr="003E02CA">
        <w:trPr>
          <w:trHeight w:val="20"/>
          <w:jc w:val="center"/>
        </w:trPr>
        <w:tc>
          <w:tcPr>
            <w:tcW w:w="777"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lastRenderedPageBreak/>
              <w:t>5422</w:t>
            </w:r>
          </w:p>
        </w:tc>
        <w:tc>
          <w:tcPr>
            <w:tcW w:w="4888" w:type="dxa"/>
            <w:shd w:val="clear" w:color="auto" w:fill="auto"/>
            <w:vAlign w:val="bottom"/>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Otplate glavnice primljenih kredita  od kreditnih institucija u javnom sektoru</w:t>
            </w:r>
          </w:p>
        </w:tc>
        <w:tc>
          <w:tcPr>
            <w:tcW w:w="1638"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300.000,00</w:t>
            </w:r>
          </w:p>
        </w:tc>
        <w:tc>
          <w:tcPr>
            <w:tcW w:w="1506"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300.000,00</w:t>
            </w:r>
          </w:p>
        </w:tc>
        <w:tc>
          <w:tcPr>
            <w:tcW w:w="831"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100,00</w:t>
            </w:r>
          </w:p>
        </w:tc>
      </w:tr>
      <w:tr w:rsidR="003E02CA" w:rsidRPr="0044561E" w:rsidTr="003E02CA">
        <w:trPr>
          <w:trHeight w:val="20"/>
          <w:jc w:val="center"/>
        </w:trPr>
        <w:tc>
          <w:tcPr>
            <w:tcW w:w="777" w:type="dxa"/>
            <w:shd w:val="clear" w:color="auto" w:fill="auto"/>
            <w:vAlign w:val="bottom"/>
          </w:tcPr>
          <w:p w:rsidR="003E02CA" w:rsidRPr="003E02CA" w:rsidRDefault="003E02CA" w:rsidP="003E02CA">
            <w:pPr>
              <w:jc w:val="right"/>
              <w:rPr>
                <w:rFonts w:ascii="Calibri" w:hAnsi="Calibri"/>
                <w:b/>
                <w:bCs/>
                <w:sz w:val="22"/>
                <w:szCs w:val="22"/>
                <w:lang w:val="hr-HR"/>
              </w:rPr>
            </w:pPr>
          </w:p>
        </w:tc>
        <w:tc>
          <w:tcPr>
            <w:tcW w:w="4888" w:type="dxa"/>
            <w:shd w:val="clear" w:color="auto" w:fill="auto"/>
            <w:vAlign w:val="bottom"/>
          </w:tcPr>
          <w:p w:rsidR="003E02CA" w:rsidRPr="003E02CA" w:rsidRDefault="003E02CA" w:rsidP="003E02CA">
            <w:pPr>
              <w:jc w:val="left"/>
              <w:rPr>
                <w:rFonts w:ascii="Calibri" w:hAnsi="Calibri"/>
                <w:bCs/>
                <w:sz w:val="22"/>
                <w:szCs w:val="22"/>
                <w:lang w:val="hr-HR"/>
              </w:rPr>
            </w:pPr>
            <w:r w:rsidRPr="003E02CA">
              <w:rPr>
                <w:rFonts w:ascii="Calibri" w:hAnsi="Calibri"/>
                <w:bCs/>
                <w:sz w:val="22"/>
                <w:szCs w:val="22"/>
                <w:lang w:val="hr-HR"/>
              </w:rPr>
              <w:t xml:space="preserve">Dječji vrtić Osijek-izvor vlastiti i namjenski prihodi </w:t>
            </w:r>
          </w:p>
        </w:tc>
        <w:tc>
          <w:tcPr>
            <w:tcW w:w="1638" w:type="dxa"/>
            <w:shd w:val="clear" w:color="auto" w:fill="auto"/>
            <w:vAlign w:val="bottom"/>
          </w:tcPr>
          <w:p w:rsidR="003E02CA" w:rsidRPr="003E02CA" w:rsidRDefault="003E02CA" w:rsidP="003E02CA">
            <w:pPr>
              <w:jc w:val="right"/>
              <w:rPr>
                <w:rFonts w:ascii="Calibri" w:hAnsi="Calibri"/>
                <w:bCs/>
                <w:sz w:val="22"/>
                <w:szCs w:val="22"/>
                <w:lang w:val="hr-HR"/>
              </w:rPr>
            </w:pPr>
            <w:r w:rsidRPr="003E02CA">
              <w:rPr>
                <w:rFonts w:ascii="Calibri" w:hAnsi="Calibri"/>
                <w:bCs/>
                <w:sz w:val="22"/>
                <w:szCs w:val="22"/>
                <w:lang w:val="hr-HR"/>
              </w:rPr>
              <w:t>300.000,00</w:t>
            </w:r>
          </w:p>
        </w:tc>
        <w:tc>
          <w:tcPr>
            <w:tcW w:w="1506" w:type="dxa"/>
            <w:shd w:val="clear" w:color="auto" w:fill="auto"/>
            <w:vAlign w:val="bottom"/>
          </w:tcPr>
          <w:p w:rsidR="003E02CA" w:rsidRPr="003E02CA" w:rsidRDefault="003E02CA" w:rsidP="003E02CA">
            <w:pPr>
              <w:jc w:val="right"/>
              <w:rPr>
                <w:rFonts w:ascii="Calibri" w:hAnsi="Calibri"/>
                <w:bCs/>
                <w:sz w:val="22"/>
                <w:szCs w:val="22"/>
                <w:lang w:val="hr-HR"/>
              </w:rPr>
            </w:pPr>
            <w:r w:rsidRPr="003E02CA">
              <w:rPr>
                <w:rFonts w:ascii="Calibri" w:hAnsi="Calibri"/>
                <w:bCs/>
                <w:sz w:val="22"/>
                <w:szCs w:val="22"/>
                <w:lang w:val="hr-HR"/>
              </w:rPr>
              <w:t>300.000,00</w:t>
            </w:r>
          </w:p>
        </w:tc>
        <w:tc>
          <w:tcPr>
            <w:tcW w:w="831" w:type="dxa"/>
            <w:shd w:val="clear" w:color="auto" w:fill="auto"/>
            <w:vAlign w:val="bottom"/>
          </w:tcPr>
          <w:p w:rsidR="003E02CA" w:rsidRPr="003E02CA" w:rsidRDefault="003E02CA" w:rsidP="003E02CA">
            <w:pPr>
              <w:jc w:val="right"/>
              <w:rPr>
                <w:rFonts w:ascii="Calibri" w:hAnsi="Calibri"/>
                <w:bCs/>
                <w:sz w:val="22"/>
                <w:szCs w:val="22"/>
                <w:lang w:val="hr-HR"/>
              </w:rPr>
            </w:pPr>
            <w:r w:rsidRPr="003E02CA">
              <w:rPr>
                <w:rFonts w:ascii="Calibri" w:hAnsi="Calibri"/>
                <w:bCs/>
                <w:sz w:val="22"/>
                <w:szCs w:val="22"/>
                <w:lang w:val="hr-HR"/>
              </w:rPr>
              <w:t>100,00</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544</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Otplata glavnice primljenih kredita i zajmova od kreditnih i ostalih financijskih institucija izvan javnog sektora</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30.698.000,00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25.492.428,38</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83,04</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5443</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Otplata glavnice primljenih kredita od tuzemnih kreditnih institucija izvan javnog sektora</w:t>
            </w:r>
          </w:p>
        </w:tc>
        <w:tc>
          <w:tcPr>
            <w:tcW w:w="1638"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30.698.000,00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25.492.428,38</w:t>
            </w:r>
          </w:p>
        </w:tc>
        <w:tc>
          <w:tcPr>
            <w:tcW w:w="831" w:type="dxa"/>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83,04</w:t>
            </w:r>
          </w:p>
        </w:tc>
      </w:tr>
      <w:tr w:rsidR="003E02CA" w:rsidRPr="0044561E" w:rsidTr="003E02CA">
        <w:trPr>
          <w:trHeight w:val="20"/>
          <w:jc w:val="center"/>
        </w:trPr>
        <w:tc>
          <w:tcPr>
            <w:tcW w:w="777" w:type="dxa"/>
            <w:shd w:val="clear" w:color="auto" w:fill="auto"/>
            <w:vAlign w:val="bottom"/>
          </w:tcPr>
          <w:p w:rsidR="003E02CA" w:rsidRPr="003E02CA" w:rsidRDefault="003E02CA" w:rsidP="003E02CA">
            <w:pPr>
              <w:jc w:val="right"/>
              <w:rPr>
                <w:rFonts w:ascii="Calibri" w:hAnsi="Calibri"/>
                <w:b/>
                <w:bCs/>
                <w:sz w:val="22"/>
                <w:szCs w:val="22"/>
                <w:lang w:val="hr-HR"/>
              </w:rPr>
            </w:pPr>
          </w:p>
        </w:tc>
        <w:tc>
          <w:tcPr>
            <w:tcW w:w="4888" w:type="dxa"/>
            <w:shd w:val="clear" w:color="auto" w:fill="auto"/>
            <w:vAlign w:val="bottom"/>
          </w:tcPr>
          <w:p w:rsidR="003E02CA" w:rsidRPr="003E02CA" w:rsidRDefault="003E02CA" w:rsidP="003E02CA">
            <w:pPr>
              <w:jc w:val="left"/>
              <w:rPr>
                <w:rFonts w:ascii="Calibri" w:hAnsi="Calibri"/>
                <w:bCs/>
                <w:sz w:val="22"/>
                <w:szCs w:val="22"/>
                <w:lang w:val="hr-HR"/>
              </w:rPr>
            </w:pPr>
            <w:r w:rsidRPr="003E02CA">
              <w:rPr>
                <w:rFonts w:ascii="Calibri" w:hAnsi="Calibri"/>
                <w:bCs/>
                <w:sz w:val="22"/>
                <w:szCs w:val="22"/>
                <w:lang w:val="hr-HR"/>
              </w:rPr>
              <w:t>Otplata kratkoročnog kredita (OTP banka d.d.)</w:t>
            </w:r>
          </w:p>
        </w:tc>
        <w:tc>
          <w:tcPr>
            <w:tcW w:w="1638" w:type="dxa"/>
            <w:shd w:val="clear" w:color="auto" w:fill="auto"/>
            <w:vAlign w:val="bottom"/>
          </w:tcPr>
          <w:p w:rsidR="003E02CA" w:rsidRPr="003E02CA" w:rsidRDefault="003E02CA" w:rsidP="003E02CA">
            <w:pPr>
              <w:jc w:val="right"/>
              <w:rPr>
                <w:rFonts w:ascii="Calibri" w:hAnsi="Calibri"/>
                <w:bCs/>
                <w:sz w:val="22"/>
                <w:szCs w:val="22"/>
                <w:lang w:val="hr-HR"/>
              </w:rPr>
            </w:pPr>
            <w:r w:rsidRPr="003E02CA">
              <w:rPr>
                <w:rFonts w:ascii="Calibri" w:hAnsi="Calibri"/>
                <w:bCs/>
                <w:sz w:val="22"/>
                <w:szCs w:val="22"/>
                <w:lang w:val="hr-HR"/>
              </w:rPr>
              <w:t>15.000.000,00</w:t>
            </w:r>
          </w:p>
        </w:tc>
        <w:tc>
          <w:tcPr>
            <w:tcW w:w="1506" w:type="dxa"/>
            <w:shd w:val="clear" w:color="auto" w:fill="auto"/>
            <w:vAlign w:val="bottom"/>
          </w:tcPr>
          <w:p w:rsidR="003E02CA" w:rsidRPr="003E02CA" w:rsidRDefault="003E02CA" w:rsidP="003E02CA">
            <w:pPr>
              <w:jc w:val="right"/>
              <w:rPr>
                <w:rFonts w:ascii="Calibri" w:hAnsi="Calibri"/>
                <w:bCs/>
                <w:sz w:val="22"/>
                <w:szCs w:val="22"/>
                <w:lang w:val="hr-HR"/>
              </w:rPr>
            </w:pPr>
            <w:r w:rsidRPr="003E02CA">
              <w:rPr>
                <w:rFonts w:ascii="Calibri" w:hAnsi="Calibri"/>
                <w:bCs/>
                <w:sz w:val="22"/>
                <w:szCs w:val="22"/>
                <w:lang w:val="hr-HR"/>
              </w:rPr>
              <w:t>10.022.500,00</w:t>
            </w:r>
          </w:p>
        </w:tc>
        <w:tc>
          <w:tcPr>
            <w:tcW w:w="831" w:type="dxa"/>
            <w:shd w:val="clear" w:color="auto" w:fill="auto"/>
            <w:vAlign w:val="bottom"/>
          </w:tcPr>
          <w:p w:rsidR="003E02CA" w:rsidRPr="003E02CA" w:rsidRDefault="003E02CA" w:rsidP="003E02CA">
            <w:pPr>
              <w:jc w:val="right"/>
              <w:rPr>
                <w:rFonts w:ascii="Calibri" w:hAnsi="Calibri"/>
                <w:bCs/>
                <w:sz w:val="22"/>
                <w:szCs w:val="22"/>
                <w:lang w:val="hr-HR"/>
              </w:rPr>
            </w:pPr>
            <w:r w:rsidRPr="003E02CA">
              <w:rPr>
                <w:rFonts w:ascii="Calibri" w:hAnsi="Calibri"/>
                <w:bCs/>
                <w:sz w:val="22"/>
                <w:szCs w:val="22"/>
                <w:lang w:val="hr-HR"/>
              </w:rPr>
              <w:t>66,81</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rPr>
                <w:rFonts w:ascii="Calibri" w:hAnsi="Calibri"/>
                <w:sz w:val="22"/>
                <w:szCs w:val="22"/>
                <w:lang w:val="hr-HR"/>
              </w:rPr>
            </w:pPr>
            <w:r w:rsidRPr="003E02CA">
              <w:rPr>
                <w:rFonts w:ascii="Calibri" w:hAnsi="Calibri"/>
                <w:sz w:val="22"/>
                <w:szCs w:val="22"/>
                <w:lang w:val="hr-HR"/>
              </w:rPr>
              <w:t> </w:t>
            </w:r>
          </w:p>
        </w:tc>
        <w:tc>
          <w:tcPr>
            <w:tcW w:w="4888" w:type="dxa"/>
            <w:shd w:val="clear" w:color="auto" w:fill="auto"/>
            <w:vAlign w:val="bottom"/>
            <w:hideMark/>
          </w:tcPr>
          <w:p w:rsidR="003E02CA" w:rsidRPr="003E02CA" w:rsidRDefault="003E02CA" w:rsidP="003E02CA">
            <w:pPr>
              <w:jc w:val="left"/>
              <w:rPr>
                <w:rFonts w:ascii="Calibri" w:hAnsi="Calibri"/>
                <w:sz w:val="22"/>
                <w:szCs w:val="22"/>
                <w:lang w:val="hr-HR"/>
              </w:rPr>
            </w:pPr>
            <w:r w:rsidRPr="003E02CA">
              <w:rPr>
                <w:rFonts w:ascii="Calibri" w:hAnsi="Calibri"/>
                <w:sz w:val="22"/>
                <w:szCs w:val="22"/>
                <w:lang w:val="hr-HR"/>
              </w:rPr>
              <w:t>Otplata dugoročnog kredita - (Erste &amp; Steiermarkische bank d.d.)</w:t>
            </w:r>
          </w:p>
        </w:tc>
        <w:tc>
          <w:tcPr>
            <w:tcW w:w="1638"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4.480.600,00</w:t>
            </w:r>
          </w:p>
        </w:tc>
        <w:tc>
          <w:tcPr>
            <w:tcW w:w="1506"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4.480.535,52</w:t>
            </w:r>
          </w:p>
        </w:tc>
        <w:tc>
          <w:tcPr>
            <w:tcW w:w="831"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99,99</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rPr>
                <w:rFonts w:ascii="Calibri" w:hAnsi="Calibri"/>
                <w:sz w:val="22"/>
                <w:szCs w:val="22"/>
                <w:lang w:val="hr-HR"/>
              </w:rPr>
            </w:pPr>
            <w:r w:rsidRPr="003E02CA">
              <w:rPr>
                <w:rFonts w:ascii="Calibri" w:hAnsi="Calibri"/>
                <w:sz w:val="22"/>
                <w:szCs w:val="22"/>
                <w:lang w:val="hr-HR"/>
              </w:rPr>
              <w:t> </w:t>
            </w:r>
          </w:p>
        </w:tc>
        <w:tc>
          <w:tcPr>
            <w:tcW w:w="4888" w:type="dxa"/>
            <w:shd w:val="clear" w:color="auto" w:fill="auto"/>
            <w:vAlign w:val="bottom"/>
            <w:hideMark/>
          </w:tcPr>
          <w:p w:rsidR="003E02CA" w:rsidRPr="003E02CA" w:rsidRDefault="003E02CA" w:rsidP="003E02CA">
            <w:pPr>
              <w:jc w:val="left"/>
              <w:rPr>
                <w:rFonts w:ascii="Calibri" w:hAnsi="Calibri"/>
                <w:sz w:val="22"/>
                <w:szCs w:val="22"/>
                <w:lang w:val="hr-HR"/>
              </w:rPr>
            </w:pPr>
            <w:r w:rsidRPr="003E02CA">
              <w:rPr>
                <w:rFonts w:ascii="Calibri" w:hAnsi="Calibri"/>
                <w:sz w:val="22"/>
                <w:szCs w:val="22"/>
                <w:lang w:val="hr-HR"/>
              </w:rPr>
              <w:t>Otplata dugoročnog  kredita - obnova osnovnih škola  (ZABA d.d.)</w:t>
            </w:r>
          </w:p>
        </w:tc>
        <w:tc>
          <w:tcPr>
            <w:tcW w:w="1638"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2.089.400,00</w:t>
            </w:r>
          </w:p>
        </w:tc>
        <w:tc>
          <w:tcPr>
            <w:tcW w:w="1506" w:type="dxa"/>
            <w:shd w:val="clear" w:color="auto" w:fill="auto"/>
            <w:vAlign w:val="bottom"/>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2.072.641,44</w:t>
            </w:r>
          </w:p>
        </w:tc>
        <w:tc>
          <w:tcPr>
            <w:tcW w:w="831"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99,20</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rPr>
                <w:rFonts w:ascii="Calibri" w:hAnsi="Calibri"/>
                <w:sz w:val="22"/>
                <w:szCs w:val="22"/>
                <w:lang w:val="hr-HR"/>
              </w:rPr>
            </w:pPr>
            <w:r w:rsidRPr="003E02CA">
              <w:rPr>
                <w:rFonts w:ascii="Calibri" w:hAnsi="Calibri"/>
                <w:sz w:val="22"/>
                <w:szCs w:val="22"/>
                <w:lang w:val="hr-HR"/>
              </w:rPr>
              <w:t> </w:t>
            </w:r>
          </w:p>
        </w:tc>
        <w:tc>
          <w:tcPr>
            <w:tcW w:w="4888" w:type="dxa"/>
            <w:shd w:val="clear" w:color="auto" w:fill="auto"/>
            <w:vAlign w:val="bottom"/>
            <w:hideMark/>
          </w:tcPr>
          <w:p w:rsidR="003E02CA" w:rsidRPr="003E02CA" w:rsidRDefault="003E02CA" w:rsidP="003E02CA">
            <w:pPr>
              <w:jc w:val="left"/>
              <w:rPr>
                <w:rFonts w:ascii="Calibri" w:hAnsi="Calibri"/>
                <w:sz w:val="22"/>
                <w:szCs w:val="22"/>
                <w:lang w:val="hr-HR"/>
              </w:rPr>
            </w:pPr>
            <w:r w:rsidRPr="003E02CA">
              <w:rPr>
                <w:rFonts w:ascii="Calibri" w:hAnsi="Calibri"/>
                <w:sz w:val="22"/>
                <w:szCs w:val="22"/>
                <w:lang w:val="hr-HR"/>
              </w:rPr>
              <w:t>Otplata dugoročnog  kredita  - zaduženje 2011.  (ZABA d.d.)</w:t>
            </w:r>
          </w:p>
        </w:tc>
        <w:tc>
          <w:tcPr>
            <w:tcW w:w="1638"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2.725.000,00</w:t>
            </w:r>
          </w:p>
        </w:tc>
        <w:tc>
          <w:tcPr>
            <w:tcW w:w="1506"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2.712.814,62</w:t>
            </w:r>
          </w:p>
        </w:tc>
        <w:tc>
          <w:tcPr>
            <w:tcW w:w="831"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99,55</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rPr>
                <w:rFonts w:ascii="Calibri" w:hAnsi="Calibri"/>
                <w:sz w:val="22"/>
                <w:szCs w:val="22"/>
                <w:lang w:val="hr-HR"/>
              </w:rPr>
            </w:pPr>
            <w:r w:rsidRPr="003E02CA">
              <w:rPr>
                <w:rFonts w:ascii="Calibri" w:hAnsi="Calibri"/>
                <w:sz w:val="22"/>
                <w:szCs w:val="22"/>
                <w:lang w:val="hr-HR"/>
              </w:rPr>
              <w:t> </w:t>
            </w:r>
          </w:p>
        </w:tc>
        <w:tc>
          <w:tcPr>
            <w:tcW w:w="4888" w:type="dxa"/>
            <w:shd w:val="clear" w:color="auto" w:fill="auto"/>
            <w:vAlign w:val="bottom"/>
            <w:hideMark/>
          </w:tcPr>
          <w:p w:rsidR="003E02CA" w:rsidRPr="003E02CA" w:rsidRDefault="003E02CA" w:rsidP="003E02CA">
            <w:pPr>
              <w:jc w:val="left"/>
              <w:rPr>
                <w:rFonts w:ascii="Calibri" w:hAnsi="Calibri"/>
                <w:sz w:val="22"/>
                <w:szCs w:val="22"/>
                <w:lang w:val="hr-HR"/>
              </w:rPr>
            </w:pPr>
            <w:r w:rsidRPr="003E02CA">
              <w:rPr>
                <w:rFonts w:ascii="Calibri" w:hAnsi="Calibri"/>
                <w:sz w:val="22"/>
                <w:szCs w:val="22"/>
                <w:lang w:val="hr-HR"/>
              </w:rPr>
              <w:t>Otplata dugoročnog kredita  - (PBZ d.d.)</w:t>
            </w:r>
          </w:p>
        </w:tc>
        <w:tc>
          <w:tcPr>
            <w:tcW w:w="1638"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2.720.000,00</w:t>
            </w:r>
          </w:p>
        </w:tc>
        <w:tc>
          <w:tcPr>
            <w:tcW w:w="1506"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2.669.687,02</w:t>
            </w:r>
          </w:p>
        </w:tc>
        <w:tc>
          <w:tcPr>
            <w:tcW w:w="831"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98,15</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rPr>
                <w:rFonts w:ascii="Calibri" w:hAnsi="Calibri"/>
                <w:sz w:val="22"/>
                <w:szCs w:val="22"/>
                <w:lang w:val="hr-HR"/>
              </w:rPr>
            </w:pPr>
            <w:r w:rsidRPr="003E02CA">
              <w:rPr>
                <w:rFonts w:ascii="Calibri" w:hAnsi="Calibri"/>
                <w:sz w:val="22"/>
                <w:szCs w:val="22"/>
                <w:lang w:val="hr-HR"/>
              </w:rPr>
              <w:t> </w:t>
            </w:r>
          </w:p>
        </w:tc>
        <w:tc>
          <w:tcPr>
            <w:tcW w:w="4888" w:type="dxa"/>
            <w:shd w:val="clear" w:color="auto" w:fill="auto"/>
            <w:vAlign w:val="bottom"/>
            <w:hideMark/>
          </w:tcPr>
          <w:p w:rsidR="003E02CA" w:rsidRPr="003E02CA" w:rsidRDefault="003E02CA" w:rsidP="003E02CA">
            <w:pPr>
              <w:jc w:val="left"/>
              <w:rPr>
                <w:rFonts w:ascii="Calibri" w:hAnsi="Calibri"/>
                <w:sz w:val="22"/>
                <w:szCs w:val="22"/>
                <w:lang w:val="hr-HR"/>
              </w:rPr>
            </w:pPr>
            <w:r w:rsidRPr="003E02CA">
              <w:rPr>
                <w:rFonts w:ascii="Calibri" w:hAnsi="Calibri"/>
                <w:sz w:val="22"/>
                <w:szCs w:val="22"/>
                <w:lang w:val="hr-HR"/>
              </w:rPr>
              <w:t>Otplata dugoročnog kredita (Hypo Alpe Adria Leasing)</w:t>
            </w:r>
          </w:p>
        </w:tc>
        <w:tc>
          <w:tcPr>
            <w:tcW w:w="1638"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27.000,00</w:t>
            </w:r>
          </w:p>
        </w:tc>
        <w:tc>
          <w:tcPr>
            <w:tcW w:w="1506"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25.481,82</w:t>
            </w:r>
          </w:p>
        </w:tc>
        <w:tc>
          <w:tcPr>
            <w:tcW w:w="831"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94,38</w:t>
            </w:r>
          </w:p>
        </w:tc>
      </w:tr>
      <w:tr w:rsidR="003E02CA" w:rsidRPr="0044561E" w:rsidTr="003E02CA">
        <w:trPr>
          <w:trHeight w:val="20"/>
          <w:jc w:val="center"/>
        </w:trPr>
        <w:tc>
          <w:tcPr>
            <w:tcW w:w="777" w:type="dxa"/>
            <w:shd w:val="clear" w:color="auto" w:fill="auto"/>
            <w:vAlign w:val="bottom"/>
          </w:tcPr>
          <w:p w:rsidR="003E02CA" w:rsidRPr="003E02CA" w:rsidRDefault="003E02CA" w:rsidP="003E02CA">
            <w:pPr>
              <w:rPr>
                <w:rFonts w:ascii="Calibri" w:hAnsi="Calibri"/>
                <w:sz w:val="22"/>
                <w:szCs w:val="22"/>
                <w:lang w:val="hr-HR"/>
              </w:rPr>
            </w:pPr>
          </w:p>
        </w:tc>
        <w:tc>
          <w:tcPr>
            <w:tcW w:w="4888" w:type="dxa"/>
            <w:shd w:val="clear" w:color="auto" w:fill="auto"/>
            <w:vAlign w:val="bottom"/>
          </w:tcPr>
          <w:p w:rsidR="003E02CA" w:rsidRPr="003E02CA" w:rsidRDefault="003E02CA" w:rsidP="003E02CA">
            <w:pPr>
              <w:jc w:val="left"/>
              <w:rPr>
                <w:rFonts w:ascii="Calibri" w:hAnsi="Calibri"/>
                <w:sz w:val="22"/>
                <w:szCs w:val="22"/>
                <w:lang w:val="hr-HR"/>
              </w:rPr>
            </w:pPr>
            <w:r w:rsidRPr="003E02CA">
              <w:rPr>
                <w:rFonts w:ascii="Calibri" w:hAnsi="Calibri"/>
                <w:sz w:val="22"/>
                <w:szCs w:val="22"/>
                <w:lang w:val="hr-HR"/>
              </w:rPr>
              <w:t>Otplata dugoročnog kredita (OTP banka d.d.)</w:t>
            </w:r>
          </w:p>
        </w:tc>
        <w:tc>
          <w:tcPr>
            <w:tcW w:w="1638" w:type="dxa"/>
            <w:shd w:val="clear" w:color="auto" w:fill="auto"/>
            <w:vAlign w:val="bottom"/>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536.000,00</w:t>
            </w:r>
          </w:p>
        </w:tc>
        <w:tc>
          <w:tcPr>
            <w:tcW w:w="1506" w:type="dxa"/>
            <w:shd w:val="clear" w:color="auto" w:fill="auto"/>
            <w:vAlign w:val="bottom"/>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429.679,59</w:t>
            </w:r>
          </w:p>
        </w:tc>
        <w:tc>
          <w:tcPr>
            <w:tcW w:w="831" w:type="dxa"/>
            <w:shd w:val="clear" w:color="auto" w:fill="auto"/>
            <w:vAlign w:val="bottom"/>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80,16</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rPr>
                <w:rFonts w:ascii="Calibri" w:hAnsi="Calibri"/>
                <w:sz w:val="22"/>
                <w:szCs w:val="22"/>
                <w:lang w:val="hr-HR"/>
              </w:rPr>
            </w:pPr>
            <w:r w:rsidRPr="003E02CA">
              <w:rPr>
                <w:rFonts w:ascii="Calibri" w:hAnsi="Calibri"/>
                <w:sz w:val="22"/>
                <w:szCs w:val="22"/>
                <w:lang w:val="hr-HR"/>
              </w:rPr>
              <w:t> </w:t>
            </w:r>
          </w:p>
        </w:tc>
        <w:tc>
          <w:tcPr>
            <w:tcW w:w="4888" w:type="dxa"/>
            <w:shd w:val="clear" w:color="auto" w:fill="auto"/>
            <w:vAlign w:val="bottom"/>
            <w:hideMark/>
          </w:tcPr>
          <w:p w:rsidR="003E02CA" w:rsidRPr="003E02CA" w:rsidRDefault="003E02CA" w:rsidP="003E02CA">
            <w:pPr>
              <w:jc w:val="left"/>
              <w:rPr>
                <w:rFonts w:ascii="Calibri" w:hAnsi="Calibri"/>
                <w:sz w:val="22"/>
                <w:szCs w:val="22"/>
                <w:lang w:val="hr-HR"/>
              </w:rPr>
            </w:pPr>
            <w:r w:rsidRPr="003E02CA">
              <w:rPr>
                <w:rFonts w:ascii="Calibri" w:hAnsi="Calibri"/>
                <w:sz w:val="22"/>
                <w:szCs w:val="22"/>
                <w:lang w:val="hr-HR"/>
              </w:rPr>
              <w:t>Otplata dugoročnog kredita-Dječji vrtić Osijek (ZABA d.d.)</w:t>
            </w:r>
          </w:p>
        </w:tc>
        <w:tc>
          <w:tcPr>
            <w:tcW w:w="1638"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3.120.000,00</w:t>
            </w:r>
          </w:p>
        </w:tc>
        <w:tc>
          <w:tcPr>
            <w:tcW w:w="1506"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3.079.088,37</w:t>
            </w:r>
          </w:p>
        </w:tc>
        <w:tc>
          <w:tcPr>
            <w:tcW w:w="831" w:type="dxa"/>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98,69</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55</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Izdaci za otplatu glavnice za izdane vrijednosne papire</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5.000.000,00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5.000.000,00</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100,00</w:t>
            </w:r>
          </w:p>
        </w:tc>
      </w:tr>
      <w:tr w:rsidR="003E02CA" w:rsidRPr="0044561E" w:rsidTr="003E02CA">
        <w:trPr>
          <w:trHeight w:val="20"/>
          <w:jc w:val="center"/>
        </w:trPr>
        <w:tc>
          <w:tcPr>
            <w:tcW w:w="777"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552</w:t>
            </w:r>
          </w:p>
        </w:tc>
        <w:tc>
          <w:tcPr>
            <w:tcW w:w="4888" w:type="dxa"/>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Izdaci za otplatu glavnice za izdane obveznice</w:t>
            </w:r>
          </w:p>
        </w:tc>
        <w:tc>
          <w:tcPr>
            <w:tcW w:w="1638"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5.000.000,00</w:t>
            </w:r>
          </w:p>
        </w:tc>
        <w:tc>
          <w:tcPr>
            <w:tcW w:w="1506"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5.000.000,00</w:t>
            </w:r>
          </w:p>
        </w:tc>
        <w:tc>
          <w:tcPr>
            <w:tcW w:w="831" w:type="dxa"/>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100,00</w:t>
            </w:r>
          </w:p>
        </w:tc>
      </w:tr>
      <w:tr w:rsidR="003E02CA" w:rsidRPr="0044561E" w:rsidTr="003E02CA">
        <w:trPr>
          <w:trHeight w:val="20"/>
          <w:jc w:val="center"/>
        </w:trPr>
        <w:tc>
          <w:tcPr>
            <w:tcW w:w="777" w:type="dxa"/>
            <w:tcBorders>
              <w:bottom w:val="single" w:sz="4" w:space="0" w:color="auto"/>
            </w:tcBorders>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5521</w:t>
            </w:r>
          </w:p>
        </w:tc>
        <w:tc>
          <w:tcPr>
            <w:tcW w:w="4888" w:type="dxa"/>
            <w:tcBorders>
              <w:bottom w:val="single" w:sz="4" w:space="0" w:color="auto"/>
            </w:tcBorders>
            <w:shd w:val="clear" w:color="auto" w:fill="auto"/>
            <w:vAlign w:val="bottom"/>
            <w:hideMark/>
          </w:tcPr>
          <w:p w:rsidR="003E02CA" w:rsidRPr="003E02CA" w:rsidRDefault="003E02CA" w:rsidP="003E02CA">
            <w:pPr>
              <w:jc w:val="left"/>
              <w:rPr>
                <w:rFonts w:ascii="Calibri" w:hAnsi="Calibri"/>
                <w:b/>
                <w:bCs/>
                <w:sz w:val="22"/>
                <w:szCs w:val="22"/>
                <w:lang w:val="hr-HR"/>
              </w:rPr>
            </w:pPr>
            <w:r w:rsidRPr="003E02CA">
              <w:rPr>
                <w:rFonts w:ascii="Calibri" w:hAnsi="Calibri"/>
                <w:b/>
                <w:bCs/>
                <w:sz w:val="22"/>
                <w:szCs w:val="22"/>
                <w:lang w:val="hr-HR"/>
              </w:rPr>
              <w:t>Izdaci za otplatu glavnice za izdane obveznice u zemlji</w:t>
            </w:r>
          </w:p>
        </w:tc>
        <w:tc>
          <w:tcPr>
            <w:tcW w:w="1638" w:type="dxa"/>
            <w:tcBorders>
              <w:bottom w:val="single" w:sz="4" w:space="0" w:color="auto"/>
            </w:tcBorders>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5.000.000,00</w:t>
            </w:r>
          </w:p>
        </w:tc>
        <w:tc>
          <w:tcPr>
            <w:tcW w:w="1506" w:type="dxa"/>
            <w:tcBorders>
              <w:bottom w:val="single" w:sz="4" w:space="0" w:color="auto"/>
            </w:tcBorders>
            <w:shd w:val="clear" w:color="auto" w:fill="auto"/>
            <w:vAlign w:val="bottom"/>
            <w:hideMark/>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5.000.000,00</w:t>
            </w:r>
          </w:p>
        </w:tc>
        <w:tc>
          <w:tcPr>
            <w:tcW w:w="831" w:type="dxa"/>
            <w:tcBorders>
              <w:bottom w:val="single" w:sz="4" w:space="0" w:color="auto"/>
            </w:tcBorders>
            <w:shd w:val="clear" w:color="auto" w:fill="auto"/>
            <w:vAlign w:val="bottom"/>
          </w:tcPr>
          <w:p w:rsidR="003E02CA" w:rsidRPr="003E02CA" w:rsidRDefault="003E02CA" w:rsidP="003E02CA">
            <w:pPr>
              <w:jc w:val="right"/>
              <w:rPr>
                <w:rFonts w:ascii="Calibri" w:hAnsi="Calibri"/>
                <w:b/>
                <w:bCs/>
                <w:sz w:val="22"/>
                <w:szCs w:val="22"/>
                <w:lang w:val="hr-HR"/>
              </w:rPr>
            </w:pPr>
            <w:r w:rsidRPr="003E02CA">
              <w:rPr>
                <w:rFonts w:ascii="Calibri" w:hAnsi="Calibri"/>
                <w:b/>
                <w:bCs/>
                <w:sz w:val="22"/>
                <w:szCs w:val="22"/>
                <w:lang w:val="hr-HR"/>
              </w:rPr>
              <w:t>100,00</w:t>
            </w:r>
          </w:p>
        </w:tc>
      </w:tr>
      <w:tr w:rsidR="003E02CA" w:rsidRPr="0044561E" w:rsidTr="003E02CA">
        <w:trPr>
          <w:trHeight w:val="20"/>
          <w:jc w:val="center"/>
        </w:trPr>
        <w:tc>
          <w:tcPr>
            <w:tcW w:w="777" w:type="dxa"/>
            <w:tcBorders>
              <w:bottom w:val="double" w:sz="4" w:space="0" w:color="auto"/>
            </w:tcBorders>
            <w:shd w:val="clear" w:color="auto" w:fill="auto"/>
            <w:vAlign w:val="bottom"/>
            <w:hideMark/>
          </w:tcPr>
          <w:p w:rsidR="003E02CA" w:rsidRPr="003E02CA" w:rsidRDefault="003E02CA" w:rsidP="003E02CA">
            <w:pPr>
              <w:rPr>
                <w:rFonts w:ascii="Calibri" w:hAnsi="Calibri"/>
                <w:sz w:val="22"/>
                <w:szCs w:val="22"/>
                <w:lang w:val="hr-HR"/>
              </w:rPr>
            </w:pPr>
            <w:r w:rsidRPr="003E02CA">
              <w:rPr>
                <w:rFonts w:ascii="Calibri" w:hAnsi="Calibri"/>
                <w:sz w:val="22"/>
                <w:szCs w:val="22"/>
                <w:lang w:val="hr-HR"/>
              </w:rPr>
              <w:t> </w:t>
            </w:r>
          </w:p>
        </w:tc>
        <w:tc>
          <w:tcPr>
            <w:tcW w:w="4888" w:type="dxa"/>
            <w:tcBorders>
              <w:bottom w:val="double" w:sz="4" w:space="0" w:color="auto"/>
            </w:tcBorders>
            <w:shd w:val="clear" w:color="auto" w:fill="auto"/>
            <w:vAlign w:val="bottom"/>
            <w:hideMark/>
          </w:tcPr>
          <w:p w:rsidR="003E02CA" w:rsidRPr="003E02CA" w:rsidRDefault="003E02CA" w:rsidP="003E02CA">
            <w:pPr>
              <w:jc w:val="left"/>
              <w:rPr>
                <w:rFonts w:ascii="Calibri" w:hAnsi="Calibri"/>
                <w:sz w:val="22"/>
                <w:szCs w:val="22"/>
                <w:lang w:val="hr-HR"/>
              </w:rPr>
            </w:pPr>
            <w:r w:rsidRPr="003E02CA">
              <w:rPr>
                <w:rFonts w:ascii="Calibri" w:hAnsi="Calibri"/>
                <w:sz w:val="22"/>
                <w:szCs w:val="22"/>
                <w:lang w:val="hr-HR"/>
              </w:rPr>
              <w:t xml:space="preserve">Izdaci za otplatu glavnice za izdane municipalne obveznice </w:t>
            </w:r>
          </w:p>
        </w:tc>
        <w:tc>
          <w:tcPr>
            <w:tcW w:w="1638" w:type="dxa"/>
            <w:tcBorders>
              <w:bottom w:val="double" w:sz="4" w:space="0" w:color="auto"/>
            </w:tcBorders>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5.000.000,00</w:t>
            </w:r>
          </w:p>
        </w:tc>
        <w:tc>
          <w:tcPr>
            <w:tcW w:w="1506" w:type="dxa"/>
            <w:tcBorders>
              <w:bottom w:val="double" w:sz="4" w:space="0" w:color="auto"/>
            </w:tcBorders>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5.000.000,00</w:t>
            </w:r>
          </w:p>
        </w:tc>
        <w:tc>
          <w:tcPr>
            <w:tcW w:w="831" w:type="dxa"/>
            <w:tcBorders>
              <w:bottom w:val="double" w:sz="4" w:space="0" w:color="auto"/>
            </w:tcBorders>
            <w:shd w:val="clear" w:color="auto" w:fill="auto"/>
            <w:vAlign w:val="bottom"/>
            <w:hideMark/>
          </w:tcPr>
          <w:p w:rsidR="003E02CA" w:rsidRPr="003E02CA" w:rsidRDefault="003E02CA" w:rsidP="003E02CA">
            <w:pPr>
              <w:jc w:val="right"/>
              <w:rPr>
                <w:rFonts w:ascii="Calibri" w:hAnsi="Calibri"/>
                <w:sz w:val="22"/>
                <w:szCs w:val="22"/>
                <w:lang w:val="hr-HR"/>
              </w:rPr>
            </w:pPr>
            <w:r w:rsidRPr="003E02CA">
              <w:rPr>
                <w:rFonts w:ascii="Calibri" w:hAnsi="Calibri"/>
                <w:sz w:val="22"/>
                <w:szCs w:val="22"/>
                <w:lang w:val="hr-HR"/>
              </w:rPr>
              <w:t>100,00</w:t>
            </w:r>
          </w:p>
        </w:tc>
      </w:tr>
    </w:tbl>
    <w:p w:rsidR="00AA76B2" w:rsidRDefault="00AA76B2" w:rsidP="00AA76B2">
      <w:pPr>
        <w:tabs>
          <w:tab w:val="center" w:pos="6840"/>
        </w:tabs>
        <w:rPr>
          <w:rFonts w:ascii="Calibri" w:hAnsi="Calibri"/>
          <w:b/>
          <w:bCs/>
          <w:szCs w:val="24"/>
          <w:lang w:val="hr-HR"/>
        </w:rPr>
      </w:pPr>
    </w:p>
    <w:p w:rsidR="003E02CA" w:rsidRDefault="003E02CA" w:rsidP="003E02CA">
      <w:pPr>
        <w:jc w:val="center"/>
        <w:rPr>
          <w:rFonts w:ascii="Calibri" w:hAnsi="Calibri"/>
          <w:b/>
          <w:szCs w:val="24"/>
          <w:lang w:val="pl-PL"/>
        </w:rPr>
      </w:pPr>
    </w:p>
    <w:p w:rsidR="003E02CA" w:rsidRPr="00772B5D" w:rsidRDefault="003E02CA" w:rsidP="003E02CA">
      <w:pPr>
        <w:jc w:val="center"/>
        <w:rPr>
          <w:rFonts w:ascii="Calibri" w:hAnsi="Calibri"/>
          <w:b/>
          <w:szCs w:val="24"/>
          <w:lang w:val="pl-PL"/>
        </w:rPr>
      </w:pPr>
      <w:r w:rsidRPr="00772B5D">
        <w:rPr>
          <w:rFonts w:ascii="Calibri" w:hAnsi="Calibri"/>
          <w:b/>
          <w:szCs w:val="24"/>
          <w:lang w:val="pl-PL"/>
        </w:rPr>
        <w:t>III.  POSEBNI  DIO  PRORAČUNA</w:t>
      </w:r>
    </w:p>
    <w:p w:rsidR="003E02CA" w:rsidRDefault="003E02CA" w:rsidP="00AA76B2">
      <w:pPr>
        <w:tabs>
          <w:tab w:val="center" w:pos="6840"/>
        </w:tabs>
        <w:rPr>
          <w:rFonts w:ascii="Calibri" w:hAnsi="Calibri"/>
          <w:b/>
          <w:bCs/>
          <w:szCs w:val="24"/>
          <w:lang w:val="hr-HR"/>
        </w:rPr>
      </w:pPr>
    </w:p>
    <w:p w:rsidR="003E02CA" w:rsidRDefault="003E02CA" w:rsidP="003E02CA">
      <w:pPr>
        <w:pStyle w:val="Tijeloteksta"/>
        <w:ind w:firstLine="708"/>
        <w:jc w:val="both"/>
        <w:rPr>
          <w:b w:val="0"/>
          <w:lang w:val="pl-PL"/>
        </w:rPr>
      </w:pPr>
      <w:r w:rsidRPr="003E02CA">
        <w:rPr>
          <w:b w:val="0"/>
          <w:lang w:val="pl-PL"/>
        </w:rPr>
        <w:t>Izvršenje Posebnog dijela Proračuna Grada Osijeka za 2016. dano je po organizacijskoj i programskoj klasifikaciji te razini odjeljka ekonomske klasifikacije. U nastavku dajemo „Izvršenje Posebnog dijela Proračuna Grada Osijeka za 2016. po organizacijskoj klasifikaciji”, „Izvršenje Posebnog dijela Proračuna Grada Osijeka za 2016. po ekonomskoj klasifikaciji” te „Izvršenje Posebnog dijela Proračuna Grada Osijeka za 2016. po programskoj klasifikaciji”.</w:t>
      </w:r>
    </w:p>
    <w:p w:rsidR="003E02CA" w:rsidRDefault="003E02CA" w:rsidP="003E02CA">
      <w:pPr>
        <w:pStyle w:val="Tijeloteksta"/>
        <w:jc w:val="both"/>
        <w:rPr>
          <w:b w:val="0"/>
          <w:lang w:val="pl-PL"/>
        </w:rPr>
      </w:pPr>
    </w:p>
    <w:p w:rsidR="003E02CA" w:rsidRDefault="003E02CA" w:rsidP="003E02CA">
      <w:pPr>
        <w:pStyle w:val="Tijeloteksta"/>
        <w:jc w:val="both"/>
        <w:rPr>
          <w:b w:val="0"/>
          <w:lang w:val="pl-PL"/>
        </w:rPr>
      </w:pPr>
    </w:p>
    <w:p w:rsidR="00543FBE" w:rsidRDefault="00543FBE">
      <w:pPr>
        <w:jc w:val="left"/>
        <w:rPr>
          <w:rFonts w:ascii="Calibri" w:hAnsi="Calibri"/>
          <w:b/>
          <w:bCs/>
          <w:color w:val="000000"/>
          <w:szCs w:val="24"/>
          <w:lang w:val="hr-HR"/>
        </w:rPr>
      </w:pPr>
      <w:r>
        <w:rPr>
          <w:rFonts w:ascii="Calibri" w:hAnsi="Calibri"/>
          <w:b/>
          <w:bCs/>
          <w:color w:val="000000"/>
          <w:szCs w:val="24"/>
          <w:lang w:val="hr-HR"/>
        </w:rPr>
        <w:br w:type="page"/>
      </w:r>
    </w:p>
    <w:p w:rsidR="00543FBE" w:rsidRPr="00772B5D" w:rsidRDefault="00543FBE" w:rsidP="00543FBE">
      <w:pPr>
        <w:jc w:val="center"/>
        <w:rPr>
          <w:rFonts w:ascii="Calibri" w:hAnsi="Calibri"/>
          <w:b/>
          <w:bCs/>
          <w:color w:val="000000"/>
          <w:szCs w:val="24"/>
          <w:lang w:val="hr-HR"/>
        </w:rPr>
      </w:pPr>
      <w:r w:rsidRPr="00772B5D">
        <w:rPr>
          <w:rFonts w:ascii="Calibri" w:hAnsi="Calibri"/>
          <w:b/>
          <w:bCs/>
          <w:color w:val="000000"/>
          <w:szCs w:val="24"/>
          <w:lang w:val="hr-HR"/>
        </w:rPr>
        <w:lastRenderedPageBreak/>
        <w:t>Izvršenje Posebnog dijela Proračuna Grada Osijeka za 201</w:t>
      </w:r>
      <w:r>
        <w:rPr>
          <w:rFonts w:ascii="Calibri" w:hAnsi="Calibri"/>
          <w:b/>
          <w:bCs/>
          <w:color w:val="000000"/>
          <w:szCs w:val="24"/>
          <w:lang w:val="hr-HR"/>
        </w:rPr>
        <w:t>6</w:t>
      </w:r>
      <w:r w:rsidRPr="00772B5D">
        <w:rPr>
          <w:rFonts w:ascii="Calibri" w:hAnsi="Calibri"/>
          <w:b/>
          <w:bCs/>
          <w:color w:val="000000"/>
          <w:szCs w:val="24"/>
          <w:lang w:val="hr-HR"/>
        </w:rPr>
        <w:t>.</w:t>
      </w:r>
    </w:p>
    <w:p w:rsidR="00543FBE" w:rsidRDefault="00543FBE" w:rsidP="00543FBE">
      <w:pPr>
        <w:jc w:val="center"/>
        <w:rPr>
          <w:rFonts w:ascii="Calibri" w:hAnsi="Calibri"/>
          <w:b/>
          <w:bCs/>
          <w:color w:val="000000"/>
          <w:szCs w:val="24"/>
          <w:lang w:val="hr-HR"/>
        </w:rPr>
      </w:pPr>
      <w:r w:rsidRPr="00772B5D">
        <w:rPr>
          <w:rFonts w:ascii="Calibri" w:hAnsi="Calibri"/>
          <w:b/>
          <w:bCs/>
          <w:color w:val="000000"/>
          <w:szCs w:val="24"/>
          <w:lang w:val="hr-HR"/>
        </w:rPr>
        <w:t>po organizacijskoj klasifikaciji</w:t>
      </w:r>
    </w:p>
    <w:p w:rsidR="00543FBE" w:rsidRDefault="00543FBE" w:rsidP="00543FBE">
      <w:pPr>
        <w:jc w:val="center"/>
        <w:rPr>
          <w:rFonts w:ascii="Calibri" w:hAnsi="Calibri"/>
          <w:b/>
          <w:bCs/>
          <w:color w:val="000000"/>
          <w:szCs w:val="24"/>
          <w:lang w:val="hr-HR"/>
        </w:rPr>
      </w:pPr>
    </w:p>
    <w:p w:rsidR="00BA02CD" w:rsidRPr="00772B5D" w:rsidRDefault="00BA02CD" w:rsidP="00543FBE">
      <w:pPr>
        <w:jc w:val="center"/>
        <w:rPr>
          <w:rFonts w:ascii="Calibri" w:hAnsi="Calibri"/>
          <w:b/>
          <w:bCs/>
          <w:color w:val="000000"/>
          <w:szCs w:val="24"/>
          <w:lang w:val="hr-HR"/>
        </w:rPr>
      </w:pPr>
    </w:p>
    <w:tbl>
      <w:tblPr>
        <w:tblW w:w="5000" w:type="pct"/>
        <w:tblLook w:val="04A0" w:firstRow="1" w:lastRow="0" w:firstColumn="1" w:lastColumn="0" w:noHBand="0" w:noVBand="1"/>
      </w:tblPr>
      <w:tblGrid>
        <w:gridCol w:w="3937"/>
        <w:gridCol w:w="1617"/>
        <w:gridCol w:w="1617"/>
        <w:gridCol w:w="1617"/>
        <w:gridCol w:w="831"/>
      </w:tblGrid>
      <w:tr w:rsidR="00BA02CD" w:rsidRPr="00BA02CD" w:rsidTr="00BA02CD">
        <w:trPr>
          <w:trHeight w:val="293"/>
        </w:trPr>
        <w:tc>
          <w:tcPr>
            <w:tcW w:w="2130" w:type="pct"/>
            <w:vMerge w:val="restart"/>
            <w:tcBorders>
              <w:top w:val="double" w:sz="4" w:space="0" w:color="auto"/>
              <w:left w:val="single" w:sz="8" w:space="0" w:color="auto"/>
              <w:bottom w:val="double" w:sz="4" w:space="0" w:color="auto"/>
              <w:right w:val="single" w:sz="8" w:space="0" w:color="000000"/>
            </w:tcBorders>
            <w:shd w:val="clear" w:color="auto" w:fill="auto"/>
            <w:vAlign w:val="center"/>
            <w:hideMark/>
          </w:tcPr>
          <w:p w:rsidR="00543FBE" w:rsidRPr="00BA02CD" w:rsidRDefault="00543FBE" w:rsidP="00BA02CD">
            <w:pPr>
              <w:jc w:val="center"/>
              <w:rPr>
                <w:rFonts w:ascii="Calibri" w:hAnsi="Calibri"/>
                <w:b/>
                <w:bCs/>
                <w:sz w:val="22"/>
                <w:szCs w:val="22"/>
              </w:rPr>
            </w:pPr>
            <w:r w:rsidRPr="00BA02CD">
              <w:rPr>
                <w:rFonts w:ascii="Calibri" w:hAnsi="Calibri"/>
                <w:b/>
                <w:bCs/>
                <w:sz w:val="22"/>
                <w:szCs w:val="22"/>
              </w:rPr>
              <w:t>Opis - Razdjel/Glava</w:t>
            </w:r>
          </w:p>
        </w:tc>
        <w:tc>
          <w:tcPr>
            <w:tcW w:w="808"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543FBE" w:rsidRPr="00BA02CD" w:rsidRDefault="00543FBE" w:rsidP="00BA02CD">
            <w:pPr>
              <w:jc w:val="center"/>
              <w:rPr>
                <w:rFonts w:ascii="Calibri" w:hAnsi="Calibri"/>
                <w:b/>
                <w:bCs/>
                <w:sz w:val="22"/>
                <w:szCs w:val="22"/>
              </w:rPr>
            </w:pPr>
            <w:r w:rsidRPr="00BA02CD">
              <w:rPr>
                <w:rFonts w:ascii="Calibri" w:hAnsi="Calibri"/>
                <w:b/>
                <w:bCs/>
                <w:sz w:val="22"/>
                <w:szCs w:val="22"/>
              </w:rPr>
              <w:t>Izvorni plan 2016.</w:t>
            </w:r>
          </w:p>
        </w:tc>
        <w:tc>
          <w:tcPr>
            <w:tcW w:w="806"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543FBE" w:rsidRPr="00BA02CD" w:rsidRDefault="00543FBE" w:rsidP="00BA02CD">
            <w:pPr>
              <w:jc w:val="center"/>
              <w:rPr>
                <w:rFonts w:ascii="Calibri" w:hAnsi="Calibri"/>
                <w:b/>
                <w:bCs/>
                <w:sz w:val="22"/>
                <w:szCs w:val="22"/>
              </w:rPr>
            </w:pPr>
            <w:r w:rsidRPr="00BA02CD">
              <w:rPr>
                <w:rFonts w:ascii="Calibri" w:hAnsi="Calibri"/>
                <w:b/>
                <w:bCs/>
                <w:sz w:val="22"/>
                <w:szCs w:val="22"/>
              </w:rPr>
              <w:t>Tekući plan 2016.</w:t>
            </w:r>
          </w:p>
        </w:tc>
        <w:tc>
          <w:tcPr>
            <w:tcW w:w="800"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0C4376" w:rsidRDefault="000C4376" w:rsidP="00BA02CD">
            <w:pPr>
              <w:jc w:val="center"/>
              <w:rPr>
                <w:rFonts w:ascii="Calibri" w:hAnsi="Calibri"/>
                <w:b/>
                <w:bCs/>
                <w:sz w:val="22"/>
                <w:szCs w:val="22"/>
              </w:rPr>
            </w:pPr>
            <w:r>
              <w:rPr>
                <w:rFonts w:ascii="Calibri" w:hAnsi="Calibri"/>
                <w:b/>
                <w:bCs/>
                <w:sz w:val="22"/>
                <w:szCs w:val="22"/>
              </w:rPr>
              <w:t xml:space="preserve">Izvršenje </w:t>
            </w:r>
          </w:p>
          <w:p w:rsidR="00543FBE" w:rsidRPr="00BA02CD" w:rsidRDefault="000C4376" w:rsidP="00BA02CD">
            <w:pPr>
              <w:jc w:val="center"/>
              <w:rPr>
                <w:rFonts w:ascii="Calibri" w:hAnsi="Calibri"/>
                <w:b/>
                <w:bCs/>
                <w:sz w:val="22"/>
                <w:szCs w:val="22"/>
              </w:rPr>
            </w:pPr>
            <w:r>
              <w:rPr>
                <w:rFonts w:ascii="Calibri" w:hAnsi="Calibri"/>
                <w:b/>
                <w:bCs/>
                <w:sz w:val="22"/>
                <w:szCs w:val="22"/>
              </w:rPr>
              <w:t>2016.</w:t>
            </w:r>
          </w:p>
        </w:tc>
        <w:tc>
          <w:tcPr>
            <w:tcW w:w="456"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543FBE" w:rsidRPr="00BA02CD" w:rsidRDefault="00543FBE" w:rsidP="00BA02CD">
            <w:pPr>
              <w:jc w:val="center"/>
              <w:rPr>
                <w:rFonts w:ascii="Calibri" w:hAnsi="Calibri"/>
                <w:b/>
                <w:bCs/>
                <w:sz w:val="22"/>
                <w:szCs w:val="22"/>
              </w:rPr>
            </w:pPr>
            <w:r w:rsidRPr="00BA02CD">
              <w:rPr>
                <w:rFonts w:ascii="Calibri" w:hAnsi="Calibri"/>
                <w:b/>
                <w:bCs/>
                <w:sz w:val="22"/>
                <w:szCs w:val="22"/>
              </w:rPr>
              <w:t>Indeks (4/3)</w:t>
            </w:r>
          </w:p>
        </w:tc>
      </w:tr>
      <w:tr w:rsidR="00BA02CD" w:rsidRPr="00BA02CD" w:rsidTr="00BA02CD">
        <w:trPr>
          <w:trHeight w:val="276"/>
        </w:trPr>
        <w:tc>
          <w:tcPr>
            <w:tcW w:w="2130" w:type="pct"/>
            <w:vMerge/>
            <w:tcBorders>
              <w:top w:val="single" w:sz="8" w:space="0" w:color="auto"/>
              <w:left w:val="single" w:sz="8" w:space="0" w:color="auto"/>
              <w:bottom w:val="double" w:sz="4" w:space="0" w:color="auto"/>
              <w:right w:val="single" w:sz="8" w:space="0" w:color="000000"/>
            </w:tcBorders>
            <w:shd w:val="clear" w:color="auto" w:fill="auto"/>
            <w:vAlign w:val="center"/>
            <w:hideMark/>
          </w:tcPr>
          <w:p w:rsidR="00543FBE" w:rsidRPr="00BA02CD" w:rsidRDefault="00543FBE" w:rsidP="00BA02CD">
            <w:pPr>
              <w:jc w:val="left"/>
              <w:rPr>
                <w:rFonts w:ascii="Calibri" w:hAnsi="Calibri"/>
                <w:b/>
                <w:bCs/>
                <w:sz w:val="22"/>
                <w:szCs w:val="22"/>
              </w:rPr>
            </w:pPr>
          </w:p>
        </w:tc>
        <w:tc>
          <w:tcPr>
            <w:tcW w:w="808"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543FBE" w:rsidRPr="00BA02CD" w:rsidRDefault="00543FBE" w:rsidP="000C4376">
            <w:pPr>
              <w:rPr>
                <w:rFonts w:ascii="Calibri" w:hAnsi="Calibri"/>
                <w:b/>
                <w:bCs/>
                <w:sz w:val="22"/>
                <w:szCs w:val="22"/>
              </w:rPr>
            </w:pPr>
          </w:p>
        </w:tc>
        <w:tc>
          <w:tcPr>
            <w:tcW w:w="806"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543FBE" w:rsidRPr="00BA02CD" w:rsidRDefault="00543FBE" w:rsidP="000C4376">
            <w:pPr>
              <w:rPr>
                <w:rFonts w:ascii="Calibri" w:hAnsi="Calibri"/>
                <w:b/>
                <w:bCs/>
                <w:sz w:val="22"/>
                <w:szCs w:val="22"/>
              </w:rPr>
            </w:pPr>
          </w:p>
        </w:tc>
        <w:tc>
          <w:tcPr>
            <w:tcW w:w="800"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543FBE" w:rsidRPr="00BA02CD" w:rsidRDefault="00543FBE" w:rsidP="000C4376">
            <w:pPr>
              <w:rPr>
                <w:rFonts w:ascii="Calibri" w:hAnsi="Calibri"/>
                <w:b/>
                <w:bCs/>
                <w:sz w:val="22"/>
                <w:szCs w:val="22"/>
              </w:rPr>
            </w:pPr>
          </w:p>
        </w:tc>
        <w:tc>
          <w:tcPr>
            <w:tcW w:w="456"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543FBE" w:rsidRPr="00BA02CD" w:rsidRDefault="00543FBE" w:rsidP="000C4376">
            <w:pPr>
              <w:rPr>
                <w:rFonts w:ascii="Calibri" w:hAnsi="Calibri"/>
                <w:b/>
                <w:bCs/>
                <w:sz w:val="22"/>
                <w:szCs w:val="22"/>
              </w:rPr>
            </w:pPr>
          </w:p>
        </w:tc>
      </w:tr>
      <w:tr w:rsidR="00BA02CD" w:rsidRPr="00BA02CD" w:rsidTr="00BA02CD">
        <w:trPr>
          <w:trHeight w:val="20"/>
        </w:trPr>
        <w:tc>
          <w:tcPr>
            <w:tcW w:w="2130" w:type="pct"/>
            <w:tcBorders>
              <w:top w:val="double" w:sz="4" w:space="0" w:color="auto"/>
              <w:left w:val="single" w:sz="8" w:space="0" w:color="auto"/>
              <w:bottom w:val="double" w:sz="4" w:space="0" w:color="auto"/>
              <w:right w:val="single" w:sz="8" w:space="0" w:color="000000"/>
            </w:tcBorders>
            <w:shd w:val="clear" w:color="auto" w:fill="auto"/>
            <w:noWrap/>
            <w:vAlign w:val="center"/>
            <w:hideMark/>
          </w:tcPr>
          <w:p w:rsidR="00543FBE" w:rsidRPr="00BA02CD" w:rsidRDefault="00543FBE" w:rsidP="00BA02CD">
            <w:pPr>
              <w:jc w:val="center"/>
              <w:rPr>
                <w:rFonts w:ascii="Calibri" w:hAnsi="Calibri"/>
                <w:b/>
                <w:bCs/>
                <w:sz w:val="22"/>
                <w:szCs w:val="22"/>
              </w:rPr>
            </w:pPr>
            <w:r w:rsidRPr="00BA02CD">
              <w:rPr>
                <w:rFonts w:ascii="Calibri" w:hAnsi="Calibri"/>
                <w:b/>
                <w:bCs/>
                <w:sz w:val="22"/>
                <w:szCs w:val="22"/>
              </w:rPr>
              <w:t>1</w:t>
            </w:r>
          </w:p>
        </w:tc>
        <w:tc>
          <w:tcPr>
            <w:tcW w:w="808" w:type="pct"/>
            <w:tcBorders>
              <w:top w:val="double" w:sz="4" w:space="0" w:color="auto"/>
              <w:left w:val="nil"/>
              <w:bottom w:val="double" w:sz="4" w:space="0" w:color="auto"/>
              <w:right w:val="single" w:sz="8" w:space="0" w:color="auto"/>
            </w:tcBorders>
            <w:shd w:val="clear" w:color="auto" w:fill="auto"/>
            <w:vAlign w:val="center"/>
            <w:hideMark/>
          </w:tcPr>
          <w:p w:rsidR="00543FBE" w:rsidRPr="00BA02CD" w:rsidRDefault="00543FBE" w:rsidP="00BA02CD">
            <w:pPr>
              <w:jc w:val="center"/>
              <w:rPr>
                <w:rFonts w:ascii="Calibri" w:hAnsi="Calibri"/>
                <w:b/>
                <w:bCs/>
                <w:sz w:val="22"/>
                <w:szCs w:val="22"/>
              </w:rPr>
            </w:pPr>
            <w:r w:rsidRPr="00BA02CD">
              <w:rPr>
                <w:rFonts w:ascii="Calibri" w:hAnsi="Calibri"/>
                <w:b/>
                <w:bCs/>
                <w:sz w:val="22"/>
                <w:szCs w:val="22"/>
              </w:rPr>
              <w:t>2</w:t>
            </w:r>
          </w:p>
        </w:tc>
        <w:tc>
          <w:tcPr>
            <w:tcW w:w="806" w:type="pct"/>
            <w:tcBorders>
              <w:top w:val="double" w:sz="4" w:space="0" w:color="auto"/>
              <w:left w:val="nil"/>
              <w:bottom w:val="double" w:sz="4" w:space="0" w:color="auto"/>
              <w:right w:val="single" w:sz="8" w:space="0" w:color="auto"/>
            </w:tcBorders>
            <w:shd w:val="clear" w:color="auto" w:fill="auto"/>
            <w:vAlign w:val="center"/>
            <w:hideMark/>
          </w:tcPr>
          <w:p w:rsidR="00543FBE" w:rsidRPr="00BA02CD" w:rsidRDefault="00543FBE" w:rsidP="00BA02CD">
            <w:pPr>
              <w:jc w:val="center"/>
              <w:rPr>
                <w:rFonts w:ascii="Calibri" w:hAnsi="Calibri"/>
                <w:b/>
                <w:bCs/>
                <w:sz w:val="22"/>
                <w:szCs w:val="22"/>
              </w:rPr>
            </w:pPr>
            <w:r w:rsidRPr="00BA02CD">
              <w:rPr>
                <w:rFonts w:ascii="Calibri" w:hAnsi="Calibri"/>
                <w:b/>
                <w:bCs/>
                <w:sz w:val="22"/>
                <w:szCs w:val="22"/>
              </w:rPr>
              <w:t>3</w:t>
            </w:r>
          </w:p>
        </w:tc>
        <w:tc>
          <w:tcPr>
            <w:tcW w:w="800" w:type="pct"/>
            <w:tcBorders>
              <w:top w:val="double" w:sz="4" w:space="0" w:color="auto"/>
              <w:left w:val="nil"/>
              <w:bottom w:val="double" w:sz="4" w:space="0" w:color="auto"/>
              <w:right w:val="single" w:sz="8" w:space="0" w:color="auto"/>
            </w:tcBorders>
            <w:shd w:val="clear" w:color="auto" w:fill="auto"/>
            <w:vAlign w:val="center"/>
            <w:hideMark/>
          </w:tcPr>
          <w:p w:rsidR="00543FBE" w:rsidRPr="00BA02CD" w:rsidRDefault="00543FBE" w:rsidP="00BA02CD">
            <w:pPr>
              <w:jc w:val="center"/>
              <w:rPr>
                <w:rFonts w:ascii="Calibri" w:hAnsi="Calibri"/>
                <w:b/>
                <w:bCs/>
                <w:sz w:val="22"/>
                <w:szCs w:val="22"/>
              </w:rPr>
            </w:pPr>
            <w:r w:rsidRPr="00BA02CD">
              <w:rPr>
                <w:rFonts w:ascii="Calibri" w:hAnsi="Calibri"/>
                <w:b/>
                <w:bCs/>
                <w:sz w:val="22"/>
                <w:szCs w:val="22"/>
              </w:rPr>
              <w:t>4</w:t>
            </w:r>
          </w:p>
        </w:tc>
        <w:tc>
          <w:tcPr>
            <w:tcW w:w="456" w:type="pct"/>
            <w:tcBorders>
              <w:top w:val="double" w:sz="4" w:space="0" w:color="auto"/>
              <w:left w:val="nil"/>
              <w:bottom w:val="double" w:sz="4" w:space="0" w:color="auto"/>
              <w:right w:val="single" w:sz="8" w:space="0" w:color="auto"/>
            </w:tcBorders>
            <w:shd w:val="clear" w:color="auto" w:fill="auto"/>
            <w:vAlign w:val="center"/>
            <w:hideMark/>
          </w:tcPr>
          <w:p w:rsidR="00543FBE" w:rsidRPr="00BA02CD" w:rsidRDefault="00543FBE" w:rsidP="00BA02CD">
            <w:pPr>
              <w:jc w:val="center"/>
              <w:rPr>
                <w:rFonts w:ascii="Calibri" w:hAnsi="Calibri"/>
                <w:b/>
                <w:bCs/>
                <w:sz w:val="22"/>
                <w:szCs w:val="22"/>
              </w:rPr>
            </w:pPr>
            <w:r w:rsidRPr="00BA02CD">
              <w:rPr>
                <w:rFonts w:ascii="Calibri" w:hAnsi="Calibri"/>
                <w:b/>
                <w:bCs/>
                <w:sz w:val="22"/>
                <w:szCs w:val="22"/>
              </w:rPr>
              <w:t>5</w:t>
            </w:r>
          </w:p>
        </w:tc>
      </w:tr>
      <w:tr w:rsidR="00BA02CD" w:rsidRPr="00BA02CD" w:rsidTr="00BA02CD">
        <w:trPr>
          <w:trHeight w:val="20"/>
        </w:trPr>
        <w:tc>
          <w:tcPr>
            <w:tcW w:w="2130" w:type="pct"/>
            <w:tcBorders>
              <w:top w:val="double" w:sz="4" w:space="0" w:color="auto"/>
              <w:left w:val="single" w:sz="4" w:space="0" w:color="auto"/>
              <w:bottom w:val="double" w:sz="4" w:space="0" w:color="auto"/>
              <w:right w:val="single" w:sz="4" w:space="0" w:color="auto"/>
            </w:tcBorders>
            <w:shd w:val="clear" w:color="auto" w:fill="auto"/>
            <w:vAlign w:val="bottom"/>
            <w:hideMark/>
          </w:tcPr>
          <w:p w:rsidR="00543FBE" w:rsidRPr="00BA02CD" w:rsidRDefault="00543FBE" w:rsidP="00BA02CD">
            <w:pPr>
              <w:jc w:val="left"/>
              <w:rPr>
                <w:rFonts w:ascii="Calibri" w:hAnsi="Calibri"/>
                <w:b/>
                <w:bCs/>
                <w:sz w:val="22"/>
                <w:szCs w:val="22"/>
              </w:rPr>
            </w:pPr>
            <w:r w:rsidRPr="00BA02CD">
              <w:rPr>
                <w:rFonts w:ascii="Calibri" w:hAnsi="Calibri"/>
                <w:b/>
                <w:bCs/>
                <w:sz w:val="22"/>
                <w:szCs w:val="22"/>
              </w:rPr>
              <w:t>UKUPNO RASHODI / IZDACI</w:t>
            </w:r>
          </w:p>
        </w:tc>
        <w:tc>
          <w:tcPr>
            <w:tcW w:w="808" w:type="pct"/>
            <w:tcBorders>
              <w:top w:val="double" w:sz="4" w:space="0" w:color="auto"/>
              <w:left w:val="nil"/>
              <w:bottom w:val="doub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449.735.500,00</w:t>
            </w:r>
          </w:p>
        </w:tc>
        <w:tc>
          <w:tcPr>
            <w:tcW w:w="806" w:type="pct"/>
            <w:tcBorders>
              <w:top w:val="double" w:sz="4" w:space="0" w:color="auto"/>
              <w:left w:val="nil"/>
              <w:bottom w:val="doub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449.735.500,00</w:t>
            </w:r>
          </w:p>
        </w:tc>
        <w:tc>
          <w:tcPr>
            <w:tcW w:w="800" w:type="pct"/>
            <w:tcBorders>
              <w:top w:val="double" w:sz="4" w:space="0" w:color="auto"/>
              <w:left w:val="nil"/>
              <w:bottom w:val="doub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400.302.414,63</w:t>
            </w:r>
          </w:p>
        </w:tc>
        <w:tc>
          <w:tcPr>
            <w:tcW w:w="456" w:type="pct"/>
            <w:tcBorders>
              <w:top w:val="double" w:sz="4" w:space="0" w:color="auto"/>
              <w:left w:val="nil"/>
              <w:bottom w:val="doub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89,01</w:t>
            </w:r>
          </w:p>
        </w:tc>
      </w:tr>
      <w:tr w:rsidR="00BA02CD" w:rsidRPr="00BA02CD" w:rsidTr="00BA02CD">
        <w:trPr>
          <w:trHeight w:val="20"/>
        </w:trPr>
        <w:tc>
          <w:tcPr>
            <w:tcW w:w="2130" w:type="pct"/>
            <w:tcBorders>
              <w:top w:val="double" w:sz="4" w:space="0" w:color="auto"/>
              <w:left w:val="single" w:sz="4" w:space="0" w:color="auto"/>
              <w:bottom w:val="single" w:sz="4" w:space="0" w:color="auto"/>
              <w:right w:val="single" w:sz="4" w:space="0" w:color="auto"/>
            </w:tcBorders>
            <w:shd w:val="clear" w:color="auto" w:fill="auto"/>
            <w:vAlign w:val="bottom"/>
          </w:tcPr>
          <w:p w:rsidR="00BA02CD" w:rsidRPr="00BA02CD" w:rsidRDefault="00BA02CD" w:rsidP="00BA02CD">
            <w:pPr>
              <w:jc w:val="left"/>
              <w:rPr>
                <w:rFonts w:ascii="Calibri" w:hAnsi="Calibri"/>
                <w:b/>
                <w:bCs/>
                <w:sz w:val="22"/>
                <w:szCs w:val="22"/>
              </w:rPr>
            </w:pPr>
          </w:p>
        </w:tc>
        <w:tc>
          <w:tcPr>
            <w:tcW w:w="808" w:type="pct"/>
            <w:tcBorders>
              <w:top w:val="double" w:sz="4" w:space="0" w:color="auto"/>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6" w:type="pct"/>
            <w:tcBorders>
              <w:top w:val="double" w:sz="4" w:space="0" w:color="auto"/>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0" w:type="pct"/>
            <w:tcBorders>
              <w:top w:val="double" w:sz="4" w:space="0" w:color="auto"/>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456" w:type="pct"/>
            <w:tcBorders>
              <w:top w:val="double" w:sz="4" w:space="0" w:color="auto"/>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jc w:val="left"/>
              <w:rPr>
                <w:rFonts w:ascii="Calibri" w:hAnsi="Calibri"/>
                <w:b/>
                <w:bCs/>
                <w:sz w:val="22"/>
                <w:szCs w:val="22"/>
              </w:rPr>
            </w:pPr>
            <w:r w:rsidRPr="00BA02CD">
              <w:rPr>
                <w:rFonts w:ascii="Calibri" w:hAnsi="Calibri"/>
                <w:b/>
                <w:bCs/>
                <w:sz w:val="22"/>
                <w:szCs w:val="22"/>
              </w:rPr>
              <w:t>RAZDJEL  101   URED GRADA</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17.375.332,00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17.369.332,00</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15.325.789,08</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88,23</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10101   URED GRADA</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17.105.332,00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17.099.332,00</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15.056.163,72</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88,05</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10102   NACIONALNE MANJINE</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270.000,00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270.000,00</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269.625,36</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99,86</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tcPr>
          <w:p w:rsidR="00BA02CD" w:rsidRPr="00BA02CD" w:rsidRDefault="00BA02CD" w:rsidP="00BA02CD">
            <w:pPr>
              <w:jc w:val="left"/>
              <w:rPr>
                <w:rFonts w:ascii="Calibri" w:hAnsi="Calibri"/>
                <w:b/>
                <w:bCs/>
                <w:sz w:val="22"/>
                <w:szCs w:val="22"/>
              </w:rPr>
            </w:pPr>
          </w:p>
        </w:tc>
        <w:tc>
          <w:tcPr>
            <w:tcW w:w="808"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6"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0"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456"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jc w:val="left"/>
              <w:rPr>
                <w:rFonts w:ascii="Calibri" w:hAnsi="Calibri"/>
                <w:b/>
                <w:bCs/>
                <w:sz w:val="22"/>
                <w:szCs w:val="22"/>
              </w:rPr>
            </w:pPr>
            <w:r w:rsidRPr="00BA02CD">
              <w:rPr>
                <w:rFonts w:ascii="Calibri" w:hAnsi="Calibri"/>
                <w:b/>
                <w:bCs/>
                <w:sz w:val="22"/>
                <w:szCs w:val="22"/>
              </w:rPr>
              <w:t>RAZDJEL  102   UNUTARNJA REVIZIJA</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484.800,00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486.370,00</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475.545,67</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97,77</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10201   JEDINICA ZA UNUTARNJU REVIZIJU</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484.800,00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486.370,00</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475.545,67</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97,77</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tcPr>
          <w:p w:rsidR="00BA02CD" w:rsidRPr="00BA02CD" w:rsidRDefault="00BA02CD" w:rsidP="00BA02CD">
            <w:pPr>
              <w:jc w:val="left"/>
              <w:rPr>
                <w:rFonts w:ascii="Calibri" w:hAnsi="Calibri"/>
                <w:b/>
                <w:bCs/>
                <w:sz w:val="22"/>
                <w:szCs w:val="22"/>
              </w:rPr>
            </w:pPr>
          </w:p>
        </w:tc>
        <w:tc>
          <w:tcPr>
            <w:tcW w:w="808"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6"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0"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456"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jc w:val="left"/>
              <w:rPr>
                <w:rFonts w:ascii="Calibri" w:hAnsi="Calibri"/>
                <w:b/>
                <w:bCs/>
                <w:sz w:val="22"/>
                <w:szCs w:val="22"/>
              </w:rPr>
            </w:pPr>
            <w:r w:rsidRPr="00BA02CD">
              <w:rPr>
                <w:rFonts w:ascii="Calibri" w:hAnsi="Calibri"/>
                <w:b/>
                <w:bCs/>
                <w:sz w:val="22"/>
                <w:szCs w:val="22"/>
              </w:rPr>
              <w:t>RAZDJEL  103   UO ZA URBANIZAM I GRADITELJSTVO, KOMUNALNO-STAMBENO GOSPODARSTVO, PROMET I ZAŠTITU OKOLIŠA TE MJESNU SAMOUPRAVU</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126.506.733,28</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126.375.548,80</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101.706.273,93</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80,48</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10301   UO ZA URBANIZAM I GRADITELJSTVO, KOMUNALNO-STAMBENO GOSPODARSTVO, PROMET I ZAŠTITU OKOLIŠA TE MJESNU SAMOUPRAVU</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111.473.062,28</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111.118.100,17</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86.622.916,27</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77,96</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10302   VATROGASNE POSTROJBE</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15.033.671,00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15.257.448,63</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15.083.357,66</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98,86</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tcPr>
          <w:p w:rsidR="00BA02CD" w:rsidRPr="00BA02CD" w:rsidRDefault="00BA02CD" w:rsidP="00BA02CD">
            <w:pPr>
              <w:jc w:val="left"/>
              <w:rPr>
                <w:rFonts w:ascii="Calibri" w:hAnsi="Calibri"/>
                <w:b/>
                <w:bCs/>
                <w:sz w:val="22"/>
                <w:szCs w:val="22"/>
              </w:rPr>
            </w:pPr>
          </w:p>
        </w:tc>
        <w:tc>
          <w:tcPr>
            <w:tcW w:w="808"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6"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0"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456"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jc w:val="left"/>
              <w:rPr>
                <w:rFonts w:ascii="Calibri" w:hAnsi="Calibri"/>
                <w:b/>
                <w:bCs/>
                <w:sz w:val="22"/>
                <w:szCs w:val="22"/>
              </w:rPr>
            </w:pPr>
            <w:r w:rsidRPr="00BA02CD">
              <w:rPr>
                <w:rFonts w:ascii="Calibri" w:hAnsi="Calibri"/>
                <w:b/>
                <w:bCs/>
                <w:sz w:val="22"/>
                <w:szCs w:val="22"/>
              </w:rPr>
              <w:t>RAZDJEL  104   UPRAVNI ODJEL ZA FINANCIJE I NABAVU</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70.065.908,00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69.814.985,00</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62.937.535,95</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90,15</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10401   UPRAVNI ODJEL ZA FINANCIJE I NABAVU</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70.065.908,00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69.814.985,00</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62.937.535,95</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90,15</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tcPr>
          <w:p w:rsidR="00BA02CD" w:rsidRPr="00BA02CD" w:rsidRDefault="00BA02CD" w:rsidP="00BA02CD">
            <w:pPr>
              <w:jc w:val="left"/>
              <w:rPr>
                <w:rFonts w:ascii="Calibri" w:hAnsi="Calibri"/>
                <w:b/>
                <w:bCs/>
                <w:sz w:val="22"/>
                <w:szCs w:val="22"/>
              </w:rPr>
            </w:pPr>
          </w:p>
        </w:tc>
        <w:tc>
          <w:tcPr>
            <w:tcW w:w="808"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6"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0"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456"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jc w:val="left"/>
              <w:rPr>
                <w:rFonts w:ascii="Calibri" w:hAnsi="Calibri"/>
                <w:b/>
                <w:bCs/>
                <w:sz w:val="22"/>
                <w:szCs w:val="22"/>
              </w:rPr>
            </w:pPr>
            <w:r w:rsidRPr="00BA02CD">
              <w:rPr>
                <w:rFonts w:ascii="Calibri" w:hAnsi="Calibri"/>
                <w:b/>
                <w:bCs/>
                <w:sz w:val="22"/>
                <w:szCs w:val="22"/>
              </w:rPr>
              <w:t>RAZDJEL  105   UPRAVNI ODJEL ZA DRUŠTVENE DJELATNOSTI</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136.376.996,84</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136.706.544,32</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137.329.138,92</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100,46</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10501   UPRAVNI ODJEL ZA DRUŠTVENE DJELATNOSTI</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29.435.861,20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29.675.872,64</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29.093.265,42</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98,04</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10502   DJEČJI VRTIĆI</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44.841.340,00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44.841.340,00</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46.046.462,37</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102,69</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10503   OSNOVNE ŠKOLE</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28.390.415,64</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28.399.951,68</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27.072.804,49</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95,33</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10504   KAZALIŠTA</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33.074.780,00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33.104.780,00</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34.522.879,50</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104,28</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10505   GALERIJE</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634.600,00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684.600,00</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593.727,14</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86,73</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tcPr>
          <w:p w:rsidR="00BA02CD" w:rsidRPr="00BA02CD" w:rsidRDefault="00BA02CD" w:rsidP="00BA02CD">
            <w:pPr>
              <w:jc w:val="left"/>
              <w:rPr>
                <w:rFonts w:ascii="Calibri" w:hAnsi="Calibri"/>
                <w:b/>
                <w:bCs/>
                <w:sz w:val="22"/>
                <w:szCs w:val="22"/>
              </w:rPr>
            </w:pPr>
          </w:p>
        </w:tc>
        <w:tc>
          <w:tcPr>
            <w:tcW w:w="808"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6"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0"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456" w:type="pct"/>
            <w:tcBorders>
              <w:top w:val="nil"/>
              <w:left w:val="nil"/>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jc w:val="left"/>
              <w:rPr>
                <w:rFonts w:ascii="Calibri" w:hAnsi="Calibri"/>
                <w:b/>
                <w:bCs/>
                <w:sz w:val="22"/>
                <w:szCs w:val="22"/>
              </w:rPr>
            </w:pPr>
            <w:r w:rsidRPr="00BA02CD">
              <w:rPr>
                <w:rFonts w:ascii="Calibri" w:hAnsi="Calibri"/>
                <w:b/>
                <w:bCs/>
                <w:sz w:val="22"/>
                <w:szCs w:val="22"/>
              </w:rPr>
              <w:t>RAZDJEL  106   UPRAVNI ODJEL ZA SOCIJALNU SKRB I ZDRAVSTVO</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24.790.620,00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24.435.660,00</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19.805.896,39</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81,05</w:t>
            </w:r>
          </w:p>
        </w:tc>
      </w:tr>
      <w:tr w:rsidR="00BA02CD" w:rsidRPr="00BA02CD" w:rsidTr="000C4376">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10601   UPRAVNI ODJEL ZA SOCIJALNU SKRB I ZDRAVSTVO</w:t>
            </w:r>
          </w:p>
        </w:tc>
        <w:tc>
          <w:tcPr>
            <w:tcW w:w="808"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24.790.620,00</w:t>
            </w:r>
          </w:p>
        </w:tc>
        <w:tc>
          <w:tcPr>
            <w:tcW w:w="80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24.435.660,00</w:t>
            </w:r>
          </w:p>
        </w:tc>
        <w:tc>
          <w:tcPr>
            <w:tcW w:w="800"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19.805.896,39</w:t>
            </w:r>
          </w:p>
        </w:tc>
        <w:tc>
          <w:tcPr>
            <w:tcW w:w="456" w:type="pct"/>
            <w:tcBorders>
              <w:top w:val="nil"/>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81,05</w:t>
            </w:r>
          </w:p>
        </w:tc>
      </w:tr>
      <w:tr w:rsidR="00BA02CD" w:rsidRPr="00BA02CD" w:rsidTr="000C4376">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jc w:val="left"/>
              <w:rPr>
                <w:rFonts w:ascii="Calibri" w:hAnsi="Calibri"/>
                <w:b/>
                <w:bCs/>
                <w:sz w:val="22"/>
                <w:szCs w:val="22"/>
              </w:rPr>
            </w:pPr>
            <w:r w:rsidRPr="00BA02CD">
              <w:rPr>
                <w:rFonts w:ascii="Calibri" w:hAnsi="Calibri"/>
                <w:b/>
                <w:bCs/>
                <w:sz w:val="22"/>
                <w:szCs w:val="22"/>
              </w:rPr>
              <w:lastRenderedPageBreak/>
              <w:t>RAZDJEL  107   UPRAVNI ODJEL ZA PROVEDBU DOKUMENATA PROSTORNOG UREĐENJA I GRADNJE</w:t>
            </w:r>
          </w:p>
        </w:tc>
        <w:tc>
          <w:tcPr>
            <w:tcW w:w="808" w:type="pct"/>
            <w:tcBorders>
              <w:top w:val="single" w:sz="4" w:space="0" w:color="auto"/>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2.131.000,00</w:t>
            </w:r>
          </w:p>
        </w:tc>
        <w:tc>
          <w:tcPr>
            <w:tcW w:w="806" w:type="pct"/>
            <w:tcBorders>
              <w:top w:val="single" w:sz="4" w:space="0" w:color="auto"/>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2.466.900,00</w:t>
            </w:r>
          </w:p>
        </w:tc>
        <w:tc>
          <w:tcPr>
            <w:tcW w:w="800" w:type="pct"/>
            <w:tcBorders>
              <w:top w:val="single" w:sz="4" w:space="0" w:color="auto"/>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2.083.833,49</w:t>
            </w:r>
          </w:p>
        </w:tc>
        <w:tc>
          <w:tcPr>
            <w:tcW w:w="456" w:type="pct"/>
            <w:tcBorders>
              <w:top w:val="single" w:sz="4" w:space="0" w:color="auto"/>
              <w:left w:val="nil"/>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84,47</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10701   UPRAVNI ODJEL ZA PROVEDBU DOKUMENATA PROSTORNOG UREĐENJA I GRADNJE</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2.131.000,00</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2.466.900,00</w:t>
            </w:r>
          </w:p>
        </w:tc>
        <w:tc>
          <w:tcPr>
            <w:tcW w:w="8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2.083.833,49</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84,47</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tcPr>
          <w:p w:rsidR="00BA02CD" w:rsidRPr="00BA02CD" w:rsidRDefault="00BA02CD" w:rsidP="00BA02CD">
            <w:pPr>
              <w:jc w:val="left"/>
              <w:rPr>
                <w:rFonts w:ascii="Calibri" w:hAnsi="Calibri"/>
                <w:b/>
                <w:bCs/>
                <w:sz w:val="22"/>
                <w:szCs w:val="22"/>
              </w:rPr>
            </w:pP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jc w:val="left"/>
              <w:rPr>
                <w:rFonts w:ascii="Calibri" w:hAnsi="Calibri"/>
                <w:b/>
                <w:bCs/>
                <w:sz w:val="22"/>
                <w:szCs w:val="22"/>
              </w:rPr>
            </w:pPr>
            <w:r w:rsidRPr="00BA02CD">
              <w:rPr>
                <w:rFonts w:ascii="Calibri" w:hAnsi="Calibri"/>
                <w:b/>
                <w:bCs/>
                <w:sz w:val="22"/>
                <w:szCs w:val="22"/>
              </w:rPr>
              <w:t>RAZDJEL  109   URED GRADONAČELNIKA</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7.264.927,00</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7.372.977,00</w:t>
            </w:r>
          </w:p>
        </w:tc>
        <w:tc>
          <w:tcPr>
            <w:tcW w:w="8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6.673.911,97</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90,52</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10901   URED GRADONAČELNIKA</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7.264.927,00</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7.372.977,00</w:t>
            </w:r>
          </w:p>
        </w:tc>
        <w:tc>
          <w:tcPr>
            <w:tcW w:w="8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6.673.911,97</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90,52</w:t>
            </w:r>
          </w:p>
        </w:tc>
      </w:tr>
      <w:tr w:rsidR="00BA02CD" w:rsidRPr="00BA02CD" w:rsidTr="00BA02CD">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tcPr>
          <w:p w:rsidR="00BA02CD" w:rsidRPr="00BA02CD" w:rsidRDefault="00BA02CD" w:rsidP="00BA02CD">
            <w:pPr>
              <w:jc w:val="left"/>
              <w:rPr>
                <w:rFonts w:ascii="Calibri" w:hAnsi="Calibri"/>
                <w:b/>
                <w:bCs/>
                <w:sz w:val="22"/>
                <w:szCs w:val="22"/>
              </w:rPr>
            </w:pP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800"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bottom"/>
          </w:tcPr>
          <w:p w:rsidR="00BA02CD" w:rsidRPr="00BA02CD" w:rsidRDefault="00BA02CD" w:rsidP="000C4376">
            <w:pPr>
              <w:jc w:val="right"/>
              <w:rPr>
                <w:rFonts w:ascii="Calibri" w:hAnsi="Calibri"/>
                <w:b/>
                <w:bCs/>
                <w:sz w:val="22"/>
                <w:szCs w:val="22"/>
              </w:rPr>
            </w:pPr>
          </w:p>
        </w:tc>
      </w:tr>
      <w:tr w:rsidR="00BA02CD" w:rsidRPr="00BA02CD" w:rsidTr="000C4376">
        <w:trPr>
          <w:trHeight w:val="20"/>
        </w:trPr>
        <w:tc>
          <w:tcPr>
            <w:tcW w:w="2130"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543FBE" w:rsidRPr="00BA02CD" w:rsidRDefault="00543FBE" w:rsidP="00BA02CD">
            <w:pPr>
              <w:jc w:val="left"/>
              <w:rPr>
                <w:rFonts w:ascii="Calibri" w:hAnsi="Calibri"/>
                <w:b/>
                <w:bCs/>
                <w:sz w:val="22"/>
                <w:szCs w:val="22"/>
              </w:rPr>
            </w:pPr>
            <w:r w:rsidRPr="00BA02CD">
              <w:rPr>
                <w:rFonts w:ascii="Calibri" w:hAnsi="Calibri"/>
                <w:b/>
                <w:bCs/>
                <w:sz w:val="22"/>
                <w:szCs w:val="22"/>
              </w:rPr>
              <w:t>RAZDJEL  110   UPRAVNI ODJEL ZA PROGRAME I PROJEKTE EUROPSKE UNIJE I GOSPODARSTVO</w:t>
            </w:r>
          </w:p>
        </w:tc>
        <w:tc>
          <w:tcPr>
            <w:tcW w:w="8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64.739.182,88</w:t>
            </w:r>
          </w:p>
        </w:tc>
        <w:tc>
          <w:tcPr>
            <w:tcW w:w="80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64.707.182,88</w:t>
            </w:r>
          </w:p>
        </w:tc>
        <w:tc>
          <w:tcPr>
            <w:tcW w:w="8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53.964.489,23</w:t>
            </w:r>
          </w:p>
        </w:tc>
        <w:tc>
          <w:tcPr>
            <w:tcW w:w="4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83,40</w:t>
            </w:r>
          </w:p>
        </w:tc>
      </w:tr>
      <w:tr w:rsidR="00BA02CD" w:rsidRPr="00BA02CD" w:rsidTr="000C4376">
        <w:trPr>
          <w:trHeight w:val="20"/>
        </w:trPr>
        <w:tc>
          <w:tcPr>
            <w:tcW w:w="2130" w:type="pct"/>
            <w:tcBorders>
              <w:top w:val="single" w:sz="4" w:space="0" w:color="auto"/>
              <w:left w:val="single" w:sz="4" w:space="0" w:color="auto"/>
              <w:bottom w:val="double" w:sz="4" w:space="0" w:color="auto"/>
              <w:right w:val="single" w:sz="4" w:space="0" w:color="auto"/>
            </w:tcBorders>
            <w:shd w:val="clear" w:color="auto" w:fill="auto"/>
            <w:vAlign w:val="bottom"/>
            <w:hideMark/>
          </w:tcPr>
          <w:p w:rsidR="00543FBE" w:rsidRPr="00BA02CD" w:rsidRDefault="00543FBE" w:rsidP="00BA02CD">
            <w:pPr>
              <w:ind w:left="454"/>
              <w:jc w:val="left"/>
              <w:rPr>
                <w:rFonts w:ascii="Calibri" w:hAnsi="Calibri"/>
                <w:b/>
                <w:bCs/>
                <w:sz w:val="22"/>
                <w:szCs w:val="22"/>
              </w:rPr>
            </w:pPr>
            <w:r w:rsidRPr="00BA02CD">
              <w:rPr>
                <w:rFonts w:ascii="Calibri" w:hAnsi="Calibri"/>
                <w:b/>
                <w:bCs/>
                <w:sz w:val="22"/>
                <w:szCs w:val="22"/>
              </w:rPr>
              <w:t>GLAVA  11001   UPRAVNI ODJEL ZA PROGRAME I PROJEKTE EUROPSKE UNIJE I GOSPODARSTVO</w:t>
            </w:r>
          </w:p>
        </w:tc>
        <w:tc>
          <w:tcPr>
            <w:tcW w:w="808"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64.739.182,88</w:t>
            </w:r>
          </w:p>
        </w:tc>
        <w:tc>
          <w:tcPr>
            <w:tcW w:w="806"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64.707.182,88</w:t>
            </w:r>
          </w:p>
        </w:tc>
        <w:tc>
          <w:tcPr>
            <w:tcW w:w="800"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53.964.489,23</w:t>
            </w:r>
          </w:p>
        </w:tc>
        <w:tc>
          <w:tcPr>
            <w:tcW w:w="456" w:type="pct"/>
            <w:tcBorders>
              <w:top w:val="single" w:sz="4" w:space="0" w:color="auto"/>
              <w:left w:val="single" w:sz="4" w:space="0" w:color="auto"/>
              <w:bottom w:val="double" w:sz="4" w:space="0" w:color="auto"/>
              <w:right w:val="single" w:sz="4" w:space="0" w:color="auto"/>
            </w:tcBorders>
            <w:shd w:val="clear" w:color="auto" w:fill="auto"/>
            <w:noWrap/>
            <w:vAlign w:val="bottom"/>
            <w:hideMark/>
          </w:tcPr>
          <w:p w:rsidR="00543FBE" w:rsidRPr="00BA02CD" w:rsidRDefault="00543FBE" w:rsidP="000C4376">
            <w:pPr>
              <w:jc w:val="right"/>
              <w:rPr>
                <w:rFonts w:ascii="Calibri" w:hAnsi="Calibri"/>
                <w:b/>
                <w:bCs/>
                <w:sz w:val="22"/>
                <w:szCs w:val="22"/>
              </w:rPr>
            </w:pPr>
            <w:r w:rsidRPr="00BA02CD">
              <w:rPr>
                <w:rFonts w:ascii="Calibri" w:hAnsi="Calibri"/>
                <w:b/>
                <w:bCs/>
                <w:sz w:val="22"/>
                <w:szCs w:val="22"/>
              </w:rPr>
              <w:t>83,40</w:t>
            </w:r>
          </w:p>
        </w:tc>
      </w:tr>
    </w:tbl>
    <w:p w:rsidR="00543FBE" w:rsidRDefault="00543FBE" w:rsidP="00543FBE">
      <w:pPr>
        <w:jc w:val="center"/>
        <w:rPr>
          <w:b/>
          <w:bCs/>
          <w:color w:val="000000"/>
          <w:szCs w:val="24"/>
          <w:lang w:val="hr-HR"/>
        </w:rPr>
      </w:pPr>
    </w:p>
    <w:p w:rsidR="000C4376" w:rsidRDefault="000C4376" w:rsidP="000C4376">
      <w:pPr>
        <w:jc w:val="center"/>
        <w:rPr>
          <w:rFonts w:ascii="Calibri" w:hAnsi="Calibri"/>
          <w:b/>
          <w:bCs/>
          <w:color w:val="000000"/>
          <w:szCs w:val="24"/>
          <w:lang w:val="hr-HR"/>
        </w:rPr>
      </w:pPr>
    </w:p>
    <w:p w:rsidR="000C4376" w:rsidRDefault="000C4376" w:rsidP="000C4376">
      <w:pPr>
        <w:jc w:val="center"/>
        <w:rPr>
          <w:rFonts w:ascii="Calibri" w:hAnsi="Calibri"/>
          <w:b/>
          <w:bCs/>
          <w:color w:val="000000"/>
          <w:szCs w:val="24"/>
          <w:lang w:val="hr-HR"/>
        </w:rPr>
      </w:pPr>
    </w:p>
    <w:p w:rsidR="000C4376" w:rsidRPr="00E43E03" w:rsidRDefault="000C4376" w:rsidP="000C4376">
      <w:pPr>
        <w:jc w:val="center"/>
        <w:rPr>
          <w:rFonts w:ascii="Calibri" w:hAnsi="Calibri"/>
          <w:b/>
          <w:bCs/>
          <w:color w:val="000000"/>
          <w:szCs w:val="24"/>
          <w:lang w:val="hr-HR"/>
        </w:rPr>
      </w:pPr>
      <w:r w:rsidRPr="00E43E03">
        <w:rPr>
          <w:rFonts w:ascii="Calibri" w:hAnsi="Calibri"/>
          <w:b/>
          <w:bCs/>
          <w:color w:val="000000"/>
          <w:szCs w:val="24"/>
          <w:lang w:val="hr-HR"/>
        </w:rPr>
        <w:t>Izvršenje Posebnog dijela Proračuna Grada Osijeka za 201</w:t>
      </w:r>
      <w:r>
        <w:rPr>
          <w:rFonts w:ascii="Calibri" w:hAnsi="Calibri"/>
          <w:b/>
          <w:bCs/>
          <w:color w:val="000000"/>
          <w:szCs w:val="24"/>
          <w:lang w:val="hr-HR"/>
        </w:rPr>
        <w:t>6</w:t>
      </w:r>
      <w:r w:rsidRPr="00E43E03">
        <w:rPr>
          <w:rFonts w:ascii="Calibri" w:hAnsi="Calibri"/>
          <w:b/>
          <w:bCs/>
          <w:color w:val="000000"/>
          <w:szCs w:val="24"/>
          <w:lang w:val="hr-HR"/>
        </w:rPr>
        <w:t xml:space="preserve">. </w:t>
      </w:r>
    </w:p>
    <w:p w:rsidR="000C4376" w:rsidRDefault="000C4376" w:rsidP="000C4376">
      <w:pPr>
        <w:jc w:val="center"/>
        <w:rPr>
          <w:rFonts w:ascii="Calibri" w:hAnsi="Calibri"/>
          <w:b/>
          <w:bCs/>
          <w:color w:val="000000"/>
          <w:szCs w:val="24"/>
          <w:lang w:val="hr-HR"/>
        </w:rPr>
      </w:pPr>
      <w:r w:rsidRPr="00E43E03">
        <w:rPr>
          <w:rFonts w:ascii="Calibri" w:hAnsi="Calibri"/>
          <w:b/>
          <w:bCs/>
          <w:color w:val="000000"/>
          <w:szCs w:val="24"/>
          <w:lang w:val="hr-HR"/>
        </w:rPr>
        <w:t>po ekonomskoj klasifikaciji</w:t>
      </w:r>
    </w:p>
    <w:p w:rsidR="000C4376" w:rsidRDefault="000C4376" w:rsidP="000C4376">
      <w:pPr>
        <w:jc w:val="center"/>
        <w:rPr>
          <w:rFonts w:ascii="Calibri" w:hAnsi="Calibri"/>
          <w:b/>
          <w:bCs/>
          <w:color w:val="000000"/>
          <w:szCs w:val="24"/>
          <w:lang w:val="hr-HR"/>
        </w:rPr>
      </w:pPr>
    </w:p>
    <w:p w:rsidR="003E02CA" w:rsidRPr="003E02CA" w:rsidRDefault="003E02CA" w:rsidP="003E02CA">
      <w:pPr>
        <w:pStyle w:val="Tijeloteksta"/>
        <w:jc w:val="both"/>
        <w:rPr>
          <w:b w:val="0"/>
          <w:lang w:val="pl-PL"/>
        </w:rPr>
      </w:pPr>
    </w:p>
    <w:tbl>
      <w:tblPr>
        <w:tblW w:w="5000" w:type="pct"/>
        <w:tblLayout w:type="fixed"/>
        <w:tblLook w:val="04A0" w:firstRow="1" w:lastRow="0" w:firstColumn="1" w:lastColumn="0" w:noHBand="0" w:noVBand="1"/>
      </w:tblPr>
      <w:tblGrid>
        <w:gridCol w:w="752"/>
        <w:gridCol w:w="3207"/>
        <w:gridCol w:w="1620"/>
        <w:gridCol w:w="1566"/>
        <w:gridCol w:w="1612"/>
        <w:gridCol w:w="862"/>
      </w:tblGrid>
      <w:tr w:rsidR="000C4376" w:rsidRPr="000C4376" w:rsidTr="009773FF">
        <w:trPr>
          <w:trHeight w:val="269"/>
        </w:trPr>
        <w:tc>
          <w:tcPr>
            <w:tcW w:w="391"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0C4376" w:rsidRPr="000C4376" w:rsidRDefault="000C4376" w:rsidP="000C4376">
            <w:pPr>
              <w:jc w:val="center"/>
              <w:rPr>
                <w:rFonts w:ascii="Calibri" w:hAnsi="Calibri"/>
                <w:b/>
                <w:bCs/>
                <w:sz w:val="20"/>
              </w:rPr>
            </w:pPr>
            <w:r w:rsidRPr="000C4376">
              <w:rPr>
                <w:rFonts w:ascii="Calibri" w:hAnsi="Calibri"/>
                <w:b/>
                <w:bCs/>
                <w:sz w:val="20"/>
              </w:rPr>
              <w:t>Račun iz rač.  plana</w:t>
            </w:r>
          </w:p>
        </w:tc>
        <w:tc>
          <w:tcPr>
            <w:tcW w:w="1667"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0C4376" w:rsidRPr="000C4376" w:rsidRDefault="000C4376" w:rsidP="00E7706F">
            <w:pPr>
              <w:jc w:val="center"/>
              <w:rPr>
                <w:rFonts w:ascii="Calibri" w:hAnsi="Calibri"/>
                <w:b/>
                <w:bCs/>
                <w:sz w:val="20"/>
              </w:rPr>
            </w:pPr>
            <w:r w:rsidRPr="000C4376">
              <w:rPr>
                <w:rFonts w:ascii="Calibri" w:hAnsi="Calibri"/>
                <w:b/>
                <w:bCs/>
                <w:sz w:val="20"/>
              </w:rPr>
              <w:t>Opis</w:t>
            </w:r>
          </w:p>
        </w:tc>
        <w:tc>
          <w:tcPr>
            <w:tcW w:w="842"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0C4376" w:rsidRPr="000C4376" w:rsidRDefault="000C4376" w:rsidP="000C4376">
            <w:pPr>
              <w:jc w:val="center"/>
              <w:rPr>
                <w:rFonts w:ascii="Calibri" w:hAnsi="Calibri"/>
                <w:b/>
                <w:bCs/>
                <w:sz w:val="20"/>
              </w:rPr>
            </w:pPr>
            <w:r w:rsidRPr="000C4376">
              <w:rPr>
                <w:rFonts w:ascii="Calibri" w:hAnsi="Calibri"/>
                <w:b/>
                <w:bCs/>
                <w:sz w:val="20"/>
              </w:rPr>
              <w:t>Izvorni plan 2016.</w:t>
            </w:r>
          </w:p>
        </w:tc>
        <w:tc>
          <w:tcPr>
            <w:tcW w:w="814"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0C4376" w:rsidRPr="000C4376" w:rsidRDefault="000C4376" w:rsidP="000C4376">
            <w:pPr>
              <w:jc w:val="center"/>
              <w:rPr>
                <w:rFonts w:ascii="Calibri" w:hAnsi="Calibri"/>
                <w:b/>
                <w:bCs/>
                <w:sz w:val="20"/>
              </w:rPr>
            </w:pPr>
            <w:r w:rsidRPr="000C4376">
              <w:rPr>
                <w:rFonts w:ascii="Calibri" w:hAnsi="Calibri"/>
                <w:b/>
                <w:bCs/>
                <w:sz w:val="20"/>
              </w:rPr>
              <w:t>Tekući plan 2016.</w:t>
            </w:r>
          </w:p>
        </w:tc>
        <w:tc>
          <w:tcPr>
            <w:tcW w:w="838"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0C4376" w:rsidRPr="000C4376" w:rsidRDefault="000C4376" w:rsidP="000C4376">
            <w:pPr>
              <w:jc w:val="center"/>
              <w:rPr>
                <w:rFonts w:ascii="Calibri" w:hAnsi="Calibri"/>
                <w:b/>
                <w:bCs/>
                <w:sz w:val="20"/>
              </w:rPr>
            </w:pPr>
            <w:r w:rsidRPr="000C4376">
              <w:rPr>
                <w:rFonts w:ascii="Calibri" w:hAnsi="Calibri"/>
                <w:b/>
                <w:bCs/>
                <w:sz w:val="20"/>
              </w:rPr>
              <w:t>Izvršenje             2016.</w:t>
            </w:r>
          </w:p>
        </w:tc>
        <w:tc>
          <w:tcPr>
            <w:tcW w:w="448" w:type="pct"/>
            <w:vMerge w:val="restart"/>
            <w:tcBorders>
              <w:top w:val="double" w:sz="4" w:space="0" w:color="auto"/>
              <w:left w:val="single" w:sz="8" w:space="0" w:color="auto"/>
              <w:bottom w:val="double" w:sz="4" w:space="0" w:color="auto"/>
              <w:right w:val="single" w:sz="8" w:space="0" w:color="auto"/>
            </w:tcBorders>
            <w:shd w:val="clear" w:color="auto" w:fill="auto"/>
            <w:vAlign w:val="center"/>
            <w:hideMark/>
          </w:tcPr>
          <w:p w:rsidR="000C4376" w:rsidRPr="000C4376" w:rsidRDefault="000C4376" w:rsidP="000C4376">
            <w:pPr>
              <w:jc w:val="center"/>
              <w:rPr>
                <w:rFonts w:ascii="Calibri" w:hAnsi="Calibri"/>
                <w:b/>
                <w:bCs/>
                <w:sz w:val="20"/>
              </w:rPr>
            </w:pPr>
            <w:r w:rsidRPr="000C4376">
              <w:rPr>
                <w:rFonts w:ascii="Calibri" w:hAnsi="Calibri"/>
                <w:b/>
                <w:bCs/>
                <w:sz w:val="20"/>
              </w:rPr>
              <w:t>Indeks (4/3)</w:t>
            </w:r>
          </w:p>
        </w:tc>
      </w:tr>
      <w:tr w:rsidR="000C4376" w:rsidRPr="000C4376" w:rsidTr="009773FF">
        <w:trPr>
          <w:trHeight w:val="276"/>
        </w:trPr>
        <w:tc>
          <w:tcPr>
            <w:tcW w:w="391"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0C4376" w:rsidRPr="000C4376" w:rsidRDefault="000C4376" w:rsidP="000C4376">
            <w:pPr>
              <w:rPr>
                <w:rFonts w:ascii="Calibri" w:hAnsi="Calibri"/>
                <w:b/>
                <w:bCs/>
                <w:sz w:val="22"/>
                <w:szCs w:val="22"/>
              </w:rPr>
            </w:pPr>
          </w:p>
        </w:tc>
        <w:tc>
          <w:tcPr>
            <w:tcW w:w="1667"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0C4376" w:rsidRPr="000C4376" w:rsidRDefault="000C4376" w:rsidP="000C4376">
            <w:pPr>
              <w:jc w:val="left"/>
              <w:rPr>
                <w:rFonts w:ascii="Calibri" w:hAnsi="Calibri"/>
                <w:b/>
                <w:bCs/>
                <w:sz w:val="22"/>
                <w:szCs w:val="22"/>
              </w:rPr>
            </w:pPr>
          </w:p>
        </w:tc>
        <w:tc>
          <w:tcPr>
            <w:tcW w:w="842"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0C4376" w:rsidRPr="000C4376" w:rsidRDefault="000C4376" w:rsidP="000C4376">
            <w:pPr>
              <w:rPr>
                <w:rFonts w:ascii="Calibri" w:hAnsi="Calibri"/>
                <w:b/>
                <w:bCs/>
                <w:sz w:val="22"/>
                <w:szCs w:val="22"/>
              </w:rPr>
            </w:pPr>
          </w:p>
        </w:tc>
        <w:tc>
          <w:tcPr>
            <w:tcW w:w="814"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0C4376" w:rsidRPr="000C4376" w:rsidRDefault="000C4376" w:rsidP="000C4376">
            <w:pPr>
              <w:rPr>
                <w:rFonts w:ascii="Calibri" w:hAnsi="Calibri"/>
                <w:b/>
                <w:bCs/>
                <w:sz w:val="22"/>
                <w:szCs w:val="22"/>
              </w:rPr>
            </w:pPr>
          </w:p>
        </w:tc>
        <w:tc>
          <w:tcPr>
            <w:tcW w:w="838"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0C4376" w:rsidRPr="000C4376" w:rsidRDefault="000C4376" w:rsidP="000C4376">
            <w:pPr>
              <w:rPr>
                <w:rFonts w:ascii="Calibri" w:hAnsi="Calibri"/>
                <w:b/>
                <w:bCs/>
                <w:sz w:val="22"/>
                <w:szCs w:val="22"/>
              </w:rPr>
            </w:pPr>
          </w:p>
        </w:tc>
        <w:tc>
          <w:tcPr>
            <w:tcW w:w="448" w:type="pct"/>
            <w:vMerge/>
            <w:tcBorders>
              <w:top w:val="single" w:sz="8" w:space="0" w:color="auto"/>
              <w:left w:val="single" w:sz="8" w:space="0" w:color="auto"/>
              <w:bottom w:val="double" w:sz="4" w:space="0" w:color="auto"/>
              <w:right w:val="single" w:sz="8" w:space="0" w:color="auto"/>
            </w:tcBorders>
            <w:shd w:val="clear" w:color="auto" w:fill="auto"/>
            <w:vAlign w:val="center"/>
            <w:hideMark/>
          </w:tcPr>
          <w:p w:rsidR="000C4376" w:rsidRPr="000C4376" w:rsidRDefault="000C4376" w:rsidP="000C4376">
            <w:pPr>
              <w:rPr>
                <w:rFonts w:ascii="Calibri" w:hAnsi="Calibri"/>
                <w:b/>
                <w:bCs/>
                <w:sz w:val="22"/>
                <w:szCs w:val="22"/>
              </w:rPr>
            </w:pPr>
          </w:p>
        </w:tc>
      </w:tr>
      <w:tr w:rsidR="000C4376" w:rsidRPr="000C4376" w:rsidTr="009773FF">
        <w:trPr>
          <w:trHeight w:val="20"/>
        </w:trPr>
        <w:tc>
          <w:tcPr>
            <w:tcW w:w="2058" w:type="pct"/>
            <w:gridSpan w:val="2"/>
            <w:tcBorders>
              <w:top w:val="double" w:sz="4" w:space="0" w:color="auto"/>
              <w:left w:val="single" w:sz="8" w:space="0" w:color="auto"/>
              <w:bottom w:val="double" w:sz="4" w:space="0" w:color="auto"/>
              <w:right w:val="single" w:sz="8" w:space="0" w:color="000000"/>
            </w:tcBorders>
            <w:shd w:val="clear" w:color="auto" w:fill="auto"/>
            <w:vAlign w:val="center"/>
            <w:hideMark/>
          </w:tcPr>
          <w:p w:rsidR="000C4376" w:rsidRPr="000C4376" w:rsidRDefault="000C4376" w:rsidP="000C4376">
            <w:pPr>
              <w:jc w:val="center"/>
              <w:rPr>
                <w:rFonts w:ascii="Calibri" w:hAnsi="Calibri"/>
                <w:b/>
                <w:bCs/>
                <w:sz w:val="22"/>
                <w:szCs w:val="22"/>
              </w:rPr>
            </w:pPr>
            <w:r w:rsidRPr="000C4376">
              <w:rPr>
                <w:rFonts w:ascii="Calibri" w:hAnsi="Calibri"/>
                <w:b/>
                <w:bCs/>
                <w:sz w:val="22"/>
                <w:szCs w:val="22"/>
              </w:rPr>
              <w:t>1</w:t>
            </w:r>
          </w:p>
        </w:tc>
        <w:tc>
          <w:tcPr>
            <w:tcW w:w="842" w:type="pct"/>
            <w:tcBorders>
              <w:top w:val="double" w:sz="4" w:space="0" w:color="auto"/>
              <w:left w:val="nil"/>
              <w:bottom w:val="double" w:sz="4" w:space="0" w:color="auto"/>
              <w:right w:val="single" w:sz="8" w:space="0" w:color="auto"/>
            </w:tcBorders>
            <w:shd w:val="clear" w:color="auto" w:fill="auto"/>
            <w:vAlign w:val="center"/>
            <w:hideMark/>
          </w:tcPr>
          <w:p w:rsidR="000C4376" w:rsidRPr="000C4376" w:rsidRDefault="000C4376" w:rsidP="000C4376">
            <w:pPr>
              <w:jc w:val="center"/>
              <w:rPr>
                <w:rFonts w:ascii="Calibri" w:hAnsi="Calibri"/>
                <w:b/>
                <w:bCs/>
                <w:sz w:val="22"/>
                <w:szCs w:val="22"/>
              </w:rPr>
            </w:pPr>
            <w:r w:rsidRPr="000C4376">
              <w:rPr>
                <w:rFonts w:ascii="Calibri" w:hAnsi="Calibri"/>
                <w:b/>
                <w:bCs/>
                <w:sz w:val="22"/>
                <w:szCs w:val="22"/>
              </w:rPr>
              <w:t>2</w:t>
            </w:r>
          </w:p>
        </w:tc>
        <w:tc>
          <w:tcPr>
            <w:tcW w:w="814" w:type="pct"/>
            <w:tcBorders>
              <w:top w:val="double" w:sz="4" w:space="0" w:color="auto"/>
              <w:left w:val="nil"/>
              <w:bottom w:val="double" w:sz="4" w:space="0" w:color="auto"/>
              <w:right w:val="single" w:sz="8" w:space="0" w:color="auto"/>
            </w:tcBorders>
            <w:shd w:val="clear" w:color="auto" w:fill="auto"/>
            <w:vAlign w:val="center"/>
            <w:hideMark/>
          </w:tcPr>
          <w:p w:rsidR="000C4376" w:rsidRPr="000C4376" w:rsidRDefault="000C4376" w:rsidP="000C4376">
            <w:pPr>
              <w:jc w:val="center"/>
              <w:rPr>
                <w:rFonts w:ascii="Calibri" w:hAnsi="Calibri"/>
                <w:b/>
                <w:bCs/>
                <w:sz w:val="22"/>
                <w:szCs w:val="22"/>
              </w:rPr>
            </w:pPr>
            <w:r w:rsidRPr="000C4376">
              <w:rPr>
                <w:rFonts w:ascii="Calibri" w:hAnsi="Calibri"/>
                <w:b/>
                <w:bCs/>
                <w:sz w:val="22"/>
                <w:szCs w:val="22"/>
              </w:rPr>
              <w:t>3</w:t>
            </w:r>
          </w:p>
        </w:tc>
        <w:tc>
          <w:tcPr>
            <w:tcW w:w="838" w:type="pct"/>
            <w:tcBorders>
              <w:top w:val="double" w:sz="4" w:space="0" w:color="auto"/>
              <w:left w:val="nil"/>
              <w:bottom w:val="double" w:sz="4" w:space="0" w:color="auto"/>
              <w:right w:val="single" w:sz="8" w:space="0" w:color="auto"/>
            </w:tcBorders>
            <w:shd w:val="clear" w:color="auto" w:fill="auto"/>
            <w:vAlign w:val="center"/>
            <w:hideMark/>
          </w:tcPr>
          <w:p w:rsidR="000C4376" w:rsidRPr="000C4376" w:rsidRDefault="000C4376" w:rsidP="000C4376">
            <w:pPr>
              <w:jc w:val="center"/>
              <w:rPr>
                <w:rFonts w:ascii="Calibri" w:hAnsi="Calibri"/>
                <w:b/>
                <w:bCs/>
                <w:sz w:val="22"/>
                <w:szCs w:val="22"/>
              </w:rPr>
            </w:pPr>
            <w:r w:rsidRPr="000C4376">
              <w:rPr>
                <w:rFonts w:ascii="Calibri" w:hAnsi="Calibri"/>
                <w:b/>
                <w:bCs/>
                <w:sz w:val="22"/>
                <w:szCs w:val="22"/>
              </w:rPr>
              <w:t>4</w:t>
            </w:r>
          </w:p>
        </w:tc>
        <w:tc>
          <w:tcPr>
            <w:tcW w:w="448" w:type="pct"/>
            <w:tcBorders>
              <w:top w:val="double" w:sz="4" w:space="0" w:color="auto"/>
              <w:left w:val="nil"/>
              <w:bottom w:val="double" w:sz="4" w:space="0" w:color="auto"/>
              <w:right w:val="single" w:sz="8" w:space="0" w:color="auto"/>
            </w:tcBorders>
            <w:shd w:val="clear" w:color="auto" w:fill="auto"/>
            <w:vAlign w:val="center"/>
            <w:hideMark/>
          </w:tcPr>
          <w:p w:rsidR="000C4376" w:rsidRPr="000C4376" w:rsidRDefault="000C4376" w:rsidP="000C4376">
            <w:pPr>
              <w:jc w:val="center"/>
              <w:rPr>
                <w:rFonts w:ascii="Calibri" w:hAnsi="Calibri"/>
                <w:b/>
                <w:bCs/>
                <w:sz w:val="22"/>
                <w:szCs w:val="22"/>
              </w:rPr>
            </w:pPr>
            <w:r w:rsidRPr="000C4376">
              <w:rPr>
                <w:rFonts w:ascii="Calibri" w:hAnsi="Calibri"/>
                <w:b/>
                <w:bCs/>
                <w:sz w:val="22"/>
                <w:szCs w:val="22"/>
              </w:rPr>
              <w:t>5</w:t>
            </w:r>
          </w:p>
        </w:tc>
      </w:tr>
      <w:tr w:rsidR="000C4376" w:rsidRPr="000C4376" w:rsidTr="009773FF">
        <w:trPr>
          <w:trHeight w:val="20"/>
        </w:trPr>
        <w:tc>
          <w:tcPr>
            <w:tcW w:w="2058" w:type="pct"/>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UKUPNO RASHODI / IZDACI</w:t>
            </w:r>
          </w:p>
        </w:tc>
        <w:tc>
          <w:tcPr>
            <w:tcW w:w="842"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ind w:hanging="84"/>
              <w:jc w:val="right"/>
              <w:rPr>
                <w:rFonts w:ascii="Calibri" w:hAnsi="Calibri"/>
                <w:b/>
                <w:bCs/>
                <w:sz w:val="22"/>
                <w:szCs w:val="22"/>
              </w:rPr>
            </w:pPr>
            <w:r w:rsidRPr="000C4376">
              <w:rPr>
                <w:rFonts w:ascii="Calibri" w:hAnsi="Calibri"/>
                <w:b/>
                <w:bCs/>
                <w:sz w:val="22"/>
                <w:szCs w:val="22"/>
              </w:rPr>
              <w:t>449.735.500,00</w:t>
            </w:r>
          </w:p>
        </w:tc>
        <w:tc>
          <w:tcPr>
            <w:tcW w:w="814"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ind w:hanging="168"/>
              <w:jc w:val="right"/>
              <w:rPr>
                <w:rFonts w:ascii="Calibri" w:hAnsi="Calibri"/>
                <w:b/>
                <w:bCs/>
                <w:sz w:val="22"/>
                <w:szCs w:val="22"/>
              </w:rPr>
            </w:pPr>
            <w:r w:rsidRPr="000C4376">
              <w:rPr>
                <w:rFonts w:ascii="Calibri" w:hAnsi="Calibri"/>
                <w:b/>
                <w:bCs/>
                <w:sz w:val="22"/>
                <w:szCs w:val="22"/>
              </w:rPr>
              <w:t>449.735.500,00</w:t>
            </w:r>
          </w:p>
        </w:tc>
        <w:tc>
          <w:tcPr>
            <w:tcW w:w="83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ind w:hanging="32"/>
              <w:jc w:val="right"/>
              <w:rPr>
                <w:rFonts w:ascii="Calibri" w:hAnsi="Calibri"/>
                <w:b/>
                <w:bCs/>
                <w:sz w:val="22"/>
                <w:szCs w:val="22"/>
              </w:rPr>
            </w:pPr>
            <w:r w:rsidRPr="000C4376">
              <w:rPr>
                <w:rFonts w:ascii="Calibri" w:hAnsi="Calibri"/>
                <w:b/>
                <w:bCs/>
                <w:sz w:val="22"/>
                <w:szCs w:val="22"/>
              </w:rPr>
              <w:t>400.302.414,63</w:t>
            </w:r>
          </w:p>
        </w:tc>
        <w:tc>
          <w:tcPr>
            <w:tcW w:w="44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89,01</w:t>
            </w:r>
          </w:p>
        </w:tc>
      </w:tr>
      <w:tr w:rsidR="000C4376" w:rsidRPr="000C4376" w:rsidTr="009773FF">
        <w:trPr>
          <w:trHeight w:val="20"/>
        </w:trPr>
        <w:tc>
          <w:tcPr>
            <w:tcW w:w="2058" w:type="pct"/>
            <w:gridSpan w:val="2"/>
            <w:tcBorders>
              <w:top w:val="double" w:sz="4" w:space="0" w:color="auto"/>
              <w:left w:val="single" w:sz="4" w:space="0" w:color="auto"/>
              <w:bottom w:val="double" w:sz="4" w:space="0" w:color="auto"/>
              <w:right w:val="single" w:sz="4" w:space="0" w:color="000000"/>
            </w:tcBorders>
            <w:shd w:val="clear" w:color="auto" w:fill="auto"/>
            <w:vAlign w:val="bottom"/>
          </w:tcPr>
          <w:p w:rsidR="000C4376" w:rsidRPr="000C4376" w:rsidRDefault="000C4376" w:rsidP="000C4376">
            <w:pPr>
              <w:jc w:val="left"/>
              <w:rPr>
                <w:rFonts w:ascii="Calibri" w:hAnsi="Calibri"/>
                <w:b/>
                <w:bCs/>
                <w:sz w:val="22"/>
                <w:szCs w:val="22"/>
              </w:rPr>
            </w:pPr>
          </w:p>
        </w:tc>
        <w:tc>
          <w:tcPr>
            <w:tcW w:w="842" w:type="pct"/>
            <w:tcBorders>
              <w:top w:val="double" w:sz="4" w:space="0" w:color="auto"/>
              <w:left w:val="nil"/>
              <w:bottom w:val="double" w:sz="4" w:space="0" w:color="auto"/>
              <w:right w:val="single" w:sz="4" w:space="0" w:color="auto"/>
            </w:tcBorders>
            <w:shd w:val="clear" w:color="auto" w:fill="auto"/>
            <w:noWrap/>
            <w:vAlign w:val="bottom"/>
          </w:tcPr>
          <w:p w:rsidR="000C4376" w:rsidRPr="000C4376" w:rsidRDefault="000C4376" w:rsidP="000C4376">
            <w:pPr>
              <w:ind w:hanging="84"/>
              <w:jc w:val="right"/>
              <w:rPr>
                <w:rFonts w:ascii="Calibri" w:hAnsi="Calibri"/>
                <w:b/>
                <w:bCs/>
                <w:sz w:val="22"/>
                <w:szCs w:val="22"/>
              </w:rPr>
            </w:pPr>
          </w:p>
        </w:tc>
        <w:tc>
          <w:tcPr>
            <w:tcW w:w="814" w:type="pct"/>
            <w:tcBorders>
              <w:top w:val="double" w:sz="4" w:space="0" w:color="auto"/>
              <w:left w:val="nil"/>
              <w:bottom w:val="doub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838" w:type="pct"/>
            <w:tcBorders>
              <w:top w:val="double" w:sz="4" w:space="0" w:color="auto"/>
              <w:left w:val="nil"/>
              <w:bottom w:val="doub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448" w:type="pct"/>
            <w:tcBorders>
              <w:top w:val="double" w:sz="4" w:space="0" w:color="auto"/>
              <w:left w:val="nil"/>
              <w:bottom w:val="doub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r>
      <w:tr w:rsidR="000C4376" w:rsidRPr="000C4376" w:rsidTr="009773FF">
        <w:trPr>
          <w:trHeight w:val="20"/>
        </w:trPr>
        <w:tc>
          <w:tcPr>
            <w:tcW w:w="2058" w:type="pct"/>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RAZDJEL  101   URED GRADA</w:t>
            </w:r>
          </w:p>
        </w:tc>
        <w:tc>
          <w:tcPr>
            <w:tcW w:w="842"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ind w:hanging="84"/>
              <w:jc w:val="right"/>
              <w:rPr>
                <w:rFonts w:ascii="Calibri" w:hAnsi="Calibri"/>
                <w:b/>
                <w:bCs/>
                <w:sz w:val="22"/>
                <w:szCs w:val="22"/>
              </w:rPr>
            </w:pPr>
            <w:r w:rsidRPr="000C4376">
              <w:rPr>
                <w:rFonts w:ascii="Calibri" w:hAnsi="Calibri"/>
                <w:b/>
                <w:bCs/>
                <w:sz w:val="22"/>
                <w:szCs w:val="22"/>
              </w:rPr>
              <w:t>17.375.332,00</w:t>
            </w:r>
          </w:p>
        </w:tc>
        <w:tc>
          <w:tcPr>
            <w:tcW w:w="814"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17.369.332,00</w:t>
            </w:r>
          </w:p>
        </w:tc>
        <w:tc>
          <w:tcPr>
            <w:tcW w:w="83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15.325.789,08</w:t>
            </w:r>
          </w:p>
        </w:tc>
        <w:tc>
          <w:tcPr>
            <w:tcW w:w="44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88,23</w:t>
            </w:r>
          </w:p>
        </w:tc>
      </w:tr>
      <w:tr w:rsidR="000C4376" w:rsidRPr="000C4376" w:rsidTr="009773FF">
        <w:trPr>
          <w:trHeight w:val="20"/>
        </w:trPr>
        <w:tc>
          <w:tcPr>
            <w:tcW w:w="2058" w:type="pct"/>
            <w:gridSpan w:val="2"/>
            <w:tcBorders>
              <w:top w:val="double" w:sz="4" w:space="0" w:color="auto"/>
              <w:left w:val="single" w:sz="4" w:space="0" w:color="auto"/>
              <w:bottom w:val="single" w:sz="4" w:space="0" w:color="auto"/>
              <w:right w:val="single" w:sz="4" w:space="0" w:color="000000"/>
            </w:tcBorders>
            <w:shd w:val="clear" w:color="auto" w:fill="auto"/>
            <w:vAlign w:val="bottom"/>
          </w:tcPr>
          <w:p w:rsidR="000C4376" w:rsidRPr="000C4376" w:rsidRDefault="000C4376" w:rsidP="000C4376">
            <w:pPr>
              <w:jc w:val="left"/>
              <w:rPr>
                <w:rFonts w:ascii="Calibri" w:hAnsi="Calibri"/>
                <w:b/>
                <w:bCs/>
                <w:sz w:val="22"/>
                <w:szCs w:val="22"/>
              </w:rPr>
            </w:pPr>
          </w:p>
        </w:tc>
        <w:tc>
          <w:tcPr>
            <w:tcW w:w="842" w:type="pct"/>
            <w:tcBorders>
              <w:top w:val="double" w:sz="4" w:space="0" w:color="auto"/>
              <w:left w:val="nil"/>
              <w:bottom w:val="single" w:sz="4" w:space="0" w:color="auto"/>
              <w:right w:val="single" w:sz="4" w:space="0" w:color="auto"/>
            </w:tcBorders>
            <w:shd w:val="clear" w:color="auto" w:fill="auto"/>
            <w:noWrap/>
            <w:vAlign w:val="bottom"/>
          </w:tcPr>
          <w:p w:rsidR="000C4376" w:rsidRPr="000C4376" w:rsidRDefault="000C4376" w:rsidP="000C4376">
            <w:pPr>
              <w:ind w:hanging="84"/>
              <w:jc w:val="right"/>
              <w:rPr>
                <w:rFonts w:ascii="Calibri" w:hAnsi="Calibri"/>
                <w:b/>
                <w:bCs/>
                <w:sz w:val="22"/>
                <w:szCs w:val="22"/>
              </w:rPr>
            </w:pPr>
          </w:p>
        </w:tc>
        <w:tc>
          <w:tcPr>
            <w:tcW w:w="814" w:type="pct"/>
            <w:tcBorders>
              <w:top w:val="double" w:sz="4" w:space="0" w:color="auto"/>
              <w:left w:val="nil"/>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838" w:type="pct"/>
            <w:tcBorders>
              <w:top w:val="double" w:sz="4" w:space="0" w:color="auto"/>
              <w:left w:val="nil"/>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448" w:type="pct"/>
            <w:tcBorders>
              <w:top w:val="double" w:sz="4" w:space="0" w:color="auto"/>
              <w:left w:val="nil"/>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10101   URED GRADA</w:t>
            </w:r>
          </w:p>
        </w:tc>
        <w:tc>
          <w:tcPr>
            <w:tcW w:w="842"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ind w:hanging="84"/>
              <w:jc w:val="right"/>
              <w:rPr>
                <w:rFonts w:ascii="Calibri" w:hAnsi="Calibri"/>
                <w:b/>
                <w:bCs/>
                <w:sz w:val="22"/>
                <w:szCs w:val="22"/>
              </w:rPr>
            </w:pPr>
            <w:r w:rsidRPr="000C4376">
              <w:rPr>
                <w:rFonts w:ascii="Calibri" w:hAnsi="Calibri"/>
                <w:b/>
                <w:bCs/>
                <w:sz w:val="22"/>
                <w:szCs w:val="22"/>
              </w:rPr>
              <w:t>17.105.332,00</w:t>
            </w:r>
          </w:p>
        </w:tc>
        <w:tc>
          <w:tcPr>
            <w:tcW w:w="814"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17.099.332,00</w:t>
            </w:r>
          </w:p>
        </w:tc>
        <w:tc>
          <w:tcPr>
            <w:tcW w:w="838"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15.056.163,72</w:t>
            </w:r>
          </w:p>
        </w:tc>
        <w:tc>
          <w:tcPr>
            <w:tcW w:w="448"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88,05</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5.090.000,00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5.005.200,00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4.984.342,71</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99,58</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4.984.342,71</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235.372,00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295.472,00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286.948,03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97,12</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286.948,03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875.480,00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875.480,00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857.307,18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97,92</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772.573,39</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osiguranje u slučaju nezaposlenosti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84.733,79</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139.000,00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139.000,00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118.248,20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85,07</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99.141,20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Stručno usavršavanje zaposlenika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19.107,00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materijal i energiju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2.308.800,00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2.264.800,00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1.990.165,35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87,87</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Uredski materijal i ostali materijalni rashodi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960.927,01</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Energija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965.456,37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3225</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Sitni inventar i auto gume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8.316,72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3227</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radna i zaštitna odjeća i obuća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55.465,25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3.675.680,00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3.748.680,00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3.179.711,86</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84,82</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telefona, pošte i prijevoza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666.551,90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tekućeg i investicijskog održavanja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877.094,68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Komunalne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104.095,75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3235</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Zakupnine i najamnine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239.633,97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520.583,53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3238</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Računalne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359.760,75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3239</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411.991,28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329</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nespomenuti rashodi poslovanja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2.390.000,00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2.404.700,00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2.296.943,28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95,52</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rad predstavničkih i izvršnih tijela, povjerenstava i slično</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2.114.631,03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Premije osiguranja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60.826,77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Članarine i norme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97.704,35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23.781,13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financijski rashodi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950.000,00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272.572,57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28,69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financijski rashodi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272.572,57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Tekuće donacije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190.000,00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190.000,00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189.698,80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99,84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donacije u novcu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189.698,80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Postrojenja i oprema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576.000,00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607.000,00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421.545,24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69,45</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Uredska oprema i namještaj</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377.837,00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Komunikacijska oprema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26.758,24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Oprema za održavanje i zaštitu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16.950,00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Prijevozna sredstva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4231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Prijevozna sredstva u cestovnom prometu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426</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Nematerijalna proizvedena imovina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620.000,00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614.000,00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458.680,50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74,70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4262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Ulaganja u računalne programe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458.680,50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10102   NACIONALNE MANJINE</w:t>
            </w:r>
          </w:p>
        </w:tc>
        <w:tc>
          <w:tcPr>
            <w:tcW w:w="8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270.000,00</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270.000,00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269.625,36</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99,86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58.875,68</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66.297,68</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66.296,00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putovanja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66.296,00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materijal i energiju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5.880,00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5.626,00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5.260,18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93,50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Uredski materijal i ostali materijalni rashodi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5.260,18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63.705,00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62.210,00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62.209,24</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telefona, pošte i prijevoza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29.209,42</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32.999,82</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329</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nespomenuti rashodi poslovanja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135.107,07</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129.392,07</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129.385,81</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rad predstavničkih i izvršnih tijela, povjerenstava i slično</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105.217,11</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Reprezentacija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12.250,71</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3299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11.917,99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financijski rashodi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6.432,25</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6.474,25</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6.474,13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Bankarske usluge i usluge platnog prometa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6.474,13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2058" w:type="pct"/>
            <w:gridSpan w:val="2"/>
            <w:tcBorders>
              <w:top w:val="single" w:sz="4" w:space="0" w:color="auto"/>
              <w:left w:val="single" w:sz="4" w:space="0" w:color="auto"/>
              <w:bottom w:val="double" w:sz="4" w:space="0" w:color="auto"/>
              <w:right w:val="single" w:sz="4" w:space="0" w:color="000000"/>
            </w:tcBorders>
            <w:shd w:val="clear" w:color="auto" w:fill="auto"/>
            <w:vAlign w:val="bottom"/>
          </w:tcPr>
          <w:p w:rsidR="000C4376" w:rsidRPr="000C4376" w:rsidRDefault="000C4376" w:rsidP="000C4376">
            <w:pPr>
              <w:jc w:val="left"/>
              <w:rPr>
                <w:rFonts w:ascii="Calibri" w:hAnsi="Calibri"/>
                <w:b/>
                <w:bCs/>
                <w:sz w:val="22"/>
                <w:szCs w:val="22"/>
              </w:rPr>
            </w:pPr>
          </w:p>
        </w:tc>
        <w:tc>
          <w:tcPr>
            <w:tcW w:w="842" w:type="pct"/>
            <w:tcBorders>
              <w:top w:val="nil"/>
              <w:left w:val="nil"/>
              <w:bottom w:val="doub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814" w:type="pct"/>
            <w:tcBorders>
              <w:top w:val="nil"/>
              <w:left w:val="nil"/>
              <w:bottom w:val="doub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838" w:type="pct"/>
            <w:tcBorders>
              <w:top w:val="nil"/>
              <w:left w:val="nil"/>
              <w:bottom w:val="doub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448" w:type="pct"/>
            <w:tcBorders>
              <w:top w:val="nil"/>
              <w:left w:val="nil"/>
              <w:bottom w:val="doub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r>
      <w:tr w:rsidR="000C4376" w:rsidRPr="000C4376" w:rsidTr="009773FF">
        <w:trPr>
          <w:trHeight w:val="20"/>
        </w:trPr>
        <w:tc>
          <w:tcPr>
            <w:tcW w:w="2058" w:type="pct"/>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RAZDJEL  102   UNUTARNJA REVIZIJA</w:t>
            </w:r>
          </w:p>
        </w:tc>
        <w:tc>
          <w:tcPr>
            <w:tcW w:w="842"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484.800,00</w:t>
            </w:r>
          </w:p>
        </w:tc>
        <w:tc>
          <w:tcPr>
            <w:tcW w:w="814"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486.370,00</w:t>
            </w:r>
          </w:p>
        </w:tc>
        <w:tc>
          <w:tcPr>
            <w:tcW w:w="83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475.545,67</w:t>
            </w:r>
          </w:p>
        </w:tc>
        <w:tc>
          <w:tcPr>
            <w:tcW w:w="44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97,77</w:t>
            </w:r>
          </w:p>
        </w:tc>
      </w:tr>
      <w:tr w:rsidR="000C4376" w:rsidRPr="000C4376" w:rsidTr="009773FF">
        <w:trPr>
          <w:trHeight w:val="20"/>
        </w:trPr>
        <w:tc>
          <w:tcPr>
            <w:tcW w:w="2058" w:type="pct"/>
            <w:gridSpan w:val="2"/>
            <w:tcBorders>
              <w:top w:val="double" w:sz="4" w:space="0" w:color="auto"/>
              <w:left w:val="single" w:sz="4" w:space="0" w:color="auto"/>
              <w:bottom w:val="single" w:sz="4" w:space="0" w:color="auto"/>
              <w:right w:val="single" w:sz="4" w:space="0" w:color="000000"/>
            </w:tcBorders>
            <w:shd w:val="clear" w:color="auto" w:fill="auto"/>
            <w:vAlign w:val="bottom"/>
          </w:tcPr>
          <w:p w:rsidR="000C4376" w:rsidRPr="000C4376" w:rsidRDefault="000C4376" w:rsidP="000C4376">
            <w:pPr>
              <w:jc w:val="left"/>
              <w:rPr>
                <w:rFonts w:ascii="Calibri" w:hAnsi="Calibri"/>
                <w:b/>
                <w:bCs/>
                <w:sz w:val="22"/>
                <w:szCs w:val="22"/>
              </w:rPr>
            </w:pPr>
          </w:p>
        </w:tc>
        <w:tc>
          <w:tcPr>
            <w:tcW w:w="842" w:type="pct"/>
            <w:tcBorders>
              <w:top w:val="double" w:sz="4" w:space="0" w:color="auto"/>
              <w:left w:val="nil"/>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814" w:type="pct"/>
            <w:tcBorders>
              <w:top w:val="double" w:sz="4" w:space="0" w:color="auto"/>
              <w:left w:val="nil"/>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838" w:type="pct"/>
            <w:tcBorders>
              <w:top w:val="double" w:sz="4" w:space="0" w:color="auto"/>
              <w:left w:val="nil"/>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448" w:type="pct"/>
            <w:tcBorders>
              <w:top w:val="double" w:sz="4" w:space="0" w:color="auto"/>
              <w:left w:val="nil"/>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10201   JEDINICA ZA UNUTARNJU REVIZIJU</w:t>
            </w:r>
          </w:p>
        </w:tc>
        <w:tc>
          <w:tcPr>
            <w:tcW w:w="842"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484.800,00</w:t>
            </w:r>
          </w:p>
        </w:tc>
        <w:tc>
          <w:tcPr>
            <w:tcW w:w="814"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486.370,00</w:t>
            </w:r>
          </w:p>
        </w:tc>
        <w:tc>
          <w:tcPr>
            <w:tcW w:w="838"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475.545,67</w:t>
            </w:r>
          </w:p>
        </w:tc>
        <w:tc>
          <w:tcPr>
            <w:tcW w:w="448"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97,77</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400.000,00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401.570,00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401.567,46</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401.567,46</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1.800,00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16,36</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1.800,00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68.800,00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68.800,00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68.218,21</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99,15</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61.475,75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osiguranje u slučaju nezaposlenosti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6.742,46</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3.960,00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79,20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3.960,00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2058" w:type="pct"/>
            <w:gridSpan w:val="2"/>
            <w:tcBorders>
              <w:top w:val="single" w:sz="4" w:space="0" w:color="auto"/>
              <w:left w:val="single" w:sz="4" w:space="0" w:color="auto"/>
              <w:bottom w:val="double" w:sz="4" w:space="0" w:color="auto"/>
              <w:right w:val="single" w:sz="4" w:space="0" w:color="000000"/>
            </w:tcBorders>
            <w:shd w:val="clear" w:color="auto" w:fill="auto"/>
            <w:vAlign w:val="bottom"/>
          </w:tcPr>
          <w:p w:rsidR="000C4376" w:rsidRPr="000C4376" w:rsidRDefault="000C4376" w:rsidP="000C4376">
            <w:pPr>
              <w:jc w:val="left"/>
              <w:rPr>
                <w:rFonts w:ascii="Calibri" w:hAnsi="Calibri"/>
                <w:b/>
                <w:bCs/>
                <w:sz w:val="22"/>
                <w:szCs w:val="22"/>
              </w:rPr>
            </w:pPr>
          </w:p>
        </w:tc>
        <w:tc>
          <w:tcPr>
            <w:tcW w:w="842" w:type="pct"/>
            <w:tcBorders>
              <w:top w:val="nil"/>
              <w:left w:val="nil"/>
              <w:bottom w:val="doub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814" w:type="pct"/>
            <w:tcBorders>
              <w:top w:val="nil"/>
              <w:left w:val="nil"/>
              <w:bottom w:val="double" w:sz="4" w:space="0" w:color="auto"/>
              <w:right w:val="single" w:sz="4" w:space="0" w:color="auto"/>
            </w:tcBorders>
            <w:shd w:val="clear" w:color="auto" w:fill="auto"/>
            <w:noWrap/>
            <w:vAlign w:val="bottom"/>
          </w:tcPr>
          <w:p w:rsidR="000C4376" w:rsidRPr="000C4376" w:rsidRDefault="000C4376" w:rsidP="000C4376">
            <w:pPr>
              <w:ind w:hanging="168"/>
              <w:jc w:val="right"/>
              <w:rPr>
                <w:rFonts w:ascii="Calibri" w:hAnsi="Calibri"/>
                <w:b/>
                <w:bCs/>
                <w:sz w:val="22"/>
                <w:szCs w:val="22"/>
              </w:rPr>
            </w:pPr>
          </w:p>
        </w:tc>
        <w:tc>
          <w:tcPr>
            <w:tcW w:w="838" w:type="pct"/>
            <w:tcBorders>
              <w:top w:val="nil"/>
              <w:left w:val="nil"/>
              <w:bottom w:val="double" w:sz="4" w:space="0" w:color="auto"/>
              <w:right w:val="single" w:sz="4" w:space="0" w:color="auto"/>
            </w:tcBorders>
            <w:shd w:val="clear" w:color="auto" w:fill="auto"/>
            <w:noWrap/>
            <w:vAlign w:val="bottom"/>
          </w:tcPr>
          <w:p w:rsidR="000C4376" w:rsidRPr="000C4376" w:rsidRDefault="000C4376" w:rsidP="000C4376">
            <w:pPr>
              <w:ind w:hanging="32"/>
              <w:jc w:val="right"/>
              <w:rPr>
                <w:rFonts w:ascii="Calibri" w:hAnsi="Calibri"/>
                <w:b/>
                <w:bCs/>
                <w:sz w:val="22"/>
                <w:szCs w:val="22"/>
              </w:rPr>
            </w:pPr>
          </w:p>
        </w:tc>
        <w:tc>
          <w:tcPr>
            <w:tcW w:w="448" w:type="pct"/>
            <w:tcBorders>
              <w:top w:val="nil"/>
              <w:left w:val="nil"/>
              <w:bottom w:val="doub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r>
      <w:tr w:rsidR="000C4376" w:rsidRPr="000C4376" w:rsidTr="009773FF">
        <w:trPr>
          <w:trHeight w:val="20"/>
        </w:trPr>
        <w:tc>
          <w:tcPr>
            <w:tcW w:w="2058" w:type="pct"/>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RAZDJEL  103   UO ZA URBANIZAM I GRADITELJSTVO, KOMUNALNO-STAMBENO GOSPODARSTVO, PROMET I  ZAŠTITU OKOLIŠA TE MJESNU SAMOUPRAVU</w:t>
            </w:r>
          </w:p>
        </w:tc>
        <w:tc>
          <w:tcPr>
            <w:tcW w:w="842"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126.506.733,28</w:t>
            </w:r>
          </w:p>
        </w:tc>
        <w:tc>
          <w:tcPr>
            <w:tcW w:w="814"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ind w:hanging="168"/>
              <w:jc w:val="right"/>
              <w:rPr>
                <w:rFonts w:ascii="Calibri" w:hAnsi="Calibri"/>
                <w:b/>
                <w:bCs/>
                <w:sz w:val="22"/>
                <w:szCs w:val="22"/>
              </w:rPr>
            </w:pPr>
            <w:r w:rsidRPr="000C4376">
              <w:rPr>
                <w:rFonts w:ascii="Calibri" w:hAnsi="Calibri"/>
                <w:b/>
                <w:bCs/>
                <w:sz w:val="22"/>
                <w:szCs w:val="22"/>
              </w:rPr>
              <w:t>126.375.548,80</w:t>
            </w:r>
          </w:p>
        </w:tc>
        <w:tc>
          <w:tcPr>
            <w:tcW w:w="83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ind w:hanging="32"/>
              <w:jc w:val="right"/>
              <w:rPr>
                <w:rFonts w:ascii="Calibri" w:hAnsi="Calibri"/>
                <w:b/>
                <w:bCs/>
                <w:sz w:val="22"/>
                <w:szCs w:val="22"/>
              </w:rPr>
            </w:pPr>
            <w:r w:rsidRPr="000C4376">
              <w:rPr>
                <w:rFonts w:ascii="Calibri" w:hAnsi="Calibri"/>
                <w:b/>
                <w:bCs/>
                <w:sz w:val="22"/>
                <w:szCs w:val="22"/>
              </w:rPr>
              <w:t>101.706.273,93</w:t>
            </w:r>
          </w:p>
        </w:tc>
        <w:tc>
          <w:tcPr>
            <w:tcW w:w="44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80,48</w:t>
            </w:r>
          </w:p>
        </w:tc>
      </w:tr>
      <w:tr w:rsidR="000C4376" w:rsidRPr="000C4376" w:rsidTr="009773FF">
        <w:trPr>
          <w:trHeight w:val="20"/>
        </w:trPr>
        <w:tc>
          <w:tcPr>
            <w:tcW w:w="2058" w:type="pct"/>
            <w:gridSpan w:val="2"/>
            <w:tcBorders>
              <w:top w:val="double" w:sz="4" w:space="0" w:color="auto"/>
              <w:left w:val="single" w:sz="4" w:space="0" w:color="auto"/>
              <w:bottom w:val="single" w:sz="4" w:space="0" w:color="auto"/>
              <w:right w:val="single" w:sz="4" w:space="0" w:color="auto"/>
            </w:tcBorders>
            <w:shd w:val="clear" w:color="auto" w:fill="auto"/>
            <w:vAlign w:val="bottom"/>
          </w:tcPr>
          <w:p w:rsidR="000C4376" w:rsidRPr="000C4376" w:rsidRDefault="000C4376" w:rsidP="000C4376">
            <w:pPr>
              <w:jc w:val="left"/>
              <w:rPr>
                <w:rFonts w:ascii="Calibri" w:hAnsi="Calibri"/>
                <w:b/>
                <w:bCs/>
                <w:sz w:val="22"/>
                <w:szCs w:val="22"/>
              </w:rPr>
            </w:pPr>
          </w:p>
        </w:tc>
        <w:tc>
          <w:tcPr>
            <w:tcW w:w="842" w:type="pct"/>
            <w:tcBorders>
              <w:top w:val="double" w:sz="4" w:space="0" w:color="auto"/>
              <w:left w:val="single" w:sz="4" w:space="0" w:color="auto"/>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814" w:type="pct"/>
            <w:tcBorders>
              <w:top w:val="double" w:sz="4" w:space="0" w:color="auto"/>
              <w:left w:val="single" w:sz="4" w:space="0" w:color="auto"/>
              <w:bottom w:val="single" w:sz="4" w:space="0" w:color="auto"/>
              <w:right w:val="single" w:sz="4" w:space="0" w:color="auto"/>
            </w:tcBorders>
            <w:shd w:val="clear" w:color="auto" w:fill="auto"/>
            <w:noWrap/>
            <w:vAlign w:val="bottom"/>
          </w:tcPr>
          <w:p w:rsidR="000C4376" w:rsidRPr="000C4376" w:rsidRDefault="000C4376" w:rsidP="000C4376">
            <w:pPr>
              <w:ind w:hanging="168"/>
              <w:jc w:val="right"/>
              <w:rPr>
                <w:rFonts w:ascii="Calibri" w:hAnsi="Calibri"/>
                <w:b/>
                <w:bCs/>
                <w:sz w:val="22"/>
                <w:szCs w:val="22"/>
              </w:rPr>
            </w:pPr>
          </w:p>
        </w:tc>
        <w:tc>
          <w:tcPr>
            <w:tcW w:w="838" w:type="pct"/>
            <w:tcBorders>
              <w:top w:val="double" w:sz="4" w:space="0" w:color="auto"/>
              <w:left w:val="single" w:sz="4" w:space="0" w:color="auto"/>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448" w:type="pct"/>
            <w:tcBorders>
              <w:top w:val="double" w:sz="4" w:space="0" w:color="auto"/>
              <w:left w:val="single" w:sz="4" w:space="0" w:color="auto"/>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10301   UO ZA URBANIZAM I GRADITELJSTVO, KOMUNALNO-STAMBENO GOSPODARSTVO, PROMET I ZAŠTITU OKOLIŠA TE MJESNU SAMOUPRAVU</w:t>
            </w:r>
          </w:p>
        </w:tc>
        <w:tc>
          <w:tcPr>
            <w:tcW w:w="8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111.473.062,28</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ind w:hanging="168"/>
              <w:jc w:val="right"/>
              <w:rPr>
                <w:rFonts w:ascii="Calibri" w:hAnsi="Calibri"/>
                <w:b/>
                <w:bCs/>
                <w:sz w:val="22"/>
                <w:szCs w:val="22"/>
              </w:rPr>
            </w:pPr>
            <w:r w:rsidRPr="000C4376">
              <w:rPr>
                <w:rFonts w:ascii="Calibri" w:hAnsi="Calibri"/>
                <w:b/>
                <w:bCs/>
                <w:sz w:val="22"/>
                <w:szCs w:val="22"/>
              </w:rPr>
              <w:t>111.118.100,17</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86.622.916,27</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77,96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8.750.572,81</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8.380.570,18</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8.325.806,02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99,35</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8.325.806,02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484.489,53</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484.489,53</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377.609,10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77,94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377.609,10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1.490.627,19</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1.460.667,71</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1.432.039,23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98,04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1.290.500,70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osiguranje u slučaju nezaposlenosti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141.538,53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269.500,00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269.500,00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194.744,87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72,26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putovanja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27.411,87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167.333,00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materijal i energiju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8.382.000,00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8.368.900,00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7.739.209,74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92,48</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Uredski materijal i ostali materijalni rashodi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119.015,77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Energija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7.618.198,97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3225</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Sitni inventar i auto gume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3227</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radna i zaštitna odjeća i obuća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1.995,00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43.544.840,00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43.658.220,00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42.017.340,91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96,24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telefona, pošte i prijevoza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1.399,80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tekućeg i investicijskog održavanja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22.402.389,03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Komunalne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10.287.871,48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2.184.558,35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3238</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Računalne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80.250,00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7.060.872,25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1.566.500,00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1.619.590,00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1.445.988,33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89,28</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Premije osiguranja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132.226,59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Reprezentacija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75.300,00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1.238.461,74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financijski rashodi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353.500,00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353.500,00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269.325,63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76,19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Bankarske usluge i usluge platnog prometa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financijski rashodi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269.325,63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363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Pomoći unutar općeg proračuna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4.030.000,00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4.002.850,00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1.482.167,71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37,03</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3631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pomoći unutar općeg proračuna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51.025,00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3632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pomoći unutar općeg proračuna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1.431.142,71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366</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Pomoći proračunskim korisnicima drugih proračuna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1.655.200,00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1.655.200,00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555.200,00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33,54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3661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pomoći proračunskim korisnicima drugih proračuna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555.200,00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3662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pomoći proračunskim korisnicima drugih proračuna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372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Ostale naknade građanima i kućanstvima iz proračuna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75.000,00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75.000,00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13.000,00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17,33</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3721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građanima i kućanstvima u novcu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13.000,00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Tekuće donacije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2.217.000,00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2.199.130,00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1.896.000,00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86,22</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donacije u novcu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1.896.000,00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Kapitalne donacije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800.000,00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800.000,00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12,50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donacije neprofitnim organizacijama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100.000,00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3822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donacije građanima i kućanstvima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Kazne, penali i naknade štete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20.918,75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69,73</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3831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šteta pravnim i fizičkim osobama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20.918,75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Prijenosi EU sredstava subjektima izvan općeg proračuna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3841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Tekući prijenosi EU sredstava subjektima izvan općeg proračuna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lastRenderedPageBreak/>
              <w:t>386</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Kapitalne pomoći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2.950.000,00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3.007.790,00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2.806.306,43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93,30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3861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pomoći kreditnim i ostalim financijskim institucijama te trgovač. društ. u javnom sektoru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2.506.307,03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3862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pomoći kreditnim i ostalim financijskim institucijama te trgovač. društ. izvan javnog sektora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299.999,40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Materijalna imovina - prirodna bogatstva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605.000,00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605.000,00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33.644,10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5,56</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4111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Zemljište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33.644,10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Nematerijalna imovina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870.000,00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866.500,00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508.424,10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58,68</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4126</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Ostala nematerijalna imovina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508.424,10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Građevinski objekti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27.481.840,00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27.344.430,00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12.287.964,70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44,94</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Stambeni objekti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2.141.651,10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Poslovni objekti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3.560.989,73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4213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Ceste, željeznice i ostali prometni objekti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1.645.213,10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4214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građevinski objekti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4.940.110,77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Postrojenja i oprema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152.040,60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152.040,60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121.510,63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79,92</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Komunikacijska oprema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69.470,00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Oprema za održavanje i zaštitu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4226</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Sportska i glazbena oprema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52.040,63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4227</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Uređaji, strojevi i oprema za ostale namjene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426</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Nematerijalna proizvedena imovina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764.952,15</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764.952,15</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47.187,50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6,17</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4263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Umjetnička, literarna i znanstvena djela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47.187,50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451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Dodatna ulaganja na građevinskim objektima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4.750.000,00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4.769.770,00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4.748.528,52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99,55</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4511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Dodatna ulaganja na građevinskim objektima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4.748.528,52</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454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Dodatna ulaganja za ostalu nefinancijsku imovinu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250.000,00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200.000,00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4541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Dodatna ulaganja za ostalu nefinancijsku imovinu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200.000,00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10302   VATROGASNE POSTROJBE</w:t>
            </w:r>
          </w:p>
        </w:tc>
        <w:tc>
          <w:tcPr>
            <w:tcW w:w="8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15.033.671,00</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15.257.448,63</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15.083.357,66</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98,86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10.209.227,00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10.354.525,70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10.543.680,37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101,83</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10.543.680,37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256.100,00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250.445,00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254.191,86</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101,50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254.191,86</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2.447.211,00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2.549.219,93</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2.567.077,90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100,70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ozljedu na radu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762.824,00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1.625.772,52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osiguranje u slučaju nezaposlenosti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178.481,38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368.850,00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368.336,60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358.008,57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97,20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putovanja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15.801,97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3212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335.282,85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Stručno usavršavanje zaposlenika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6.923,75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Ostale naknade troškova zaposlenima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materijal i energiju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750.299,00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746.997,34</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574.442,67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76,90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Uredski materijal i ostali materijalni rashodi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54.915,82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Materijal i sirovine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48.885,06</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Energija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376.685,64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Materijal i dijelovi za tekuće i investicijsko održavanje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17.849,12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3225</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Sitni inventar i auto gume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26.319,89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3227</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radna i zaštitna odjeća i obuća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49.787,14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732.984,00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719.604,06</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388.805,92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54,03</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telefona, pošte i prijevoza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60.772,20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tekućeg i investicijskog održavanja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156.952,30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Komunalne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38.120,74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3236</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Zdravstvene i veterinarske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99.697,50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3238</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Računalne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18.501,47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14.761,71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osobama izvan radnog odnosa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3241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troškova osobama izvan radnog odnosa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145.000,00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143.420,00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289.494,16</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201,85</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Premije osiguranja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53.300,00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Reprezentacija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14.177,70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Članarine i norme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1.060,00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220.956,46</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Kamate za primljene kredite i zajmove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77.000,00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77.000,00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60.056,19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78,00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Kamate za primljene kredite i zajmove od kreditnih i ostalih financijskih institucija u javnom sektoru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60.056,19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financijski rashodi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30.900,00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25.866,13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83,71</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Bankarske usluge i usluge platnog prometa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25.685,72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Zatezne kamate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financijski rashodi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180,41</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Tekuće donacije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donacije u novcu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Postrojenja i oprema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21.733,89</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310,48</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Komunikacijska oprema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14.370,00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4225</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Instrumenti, uređaji i strojevi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7.363,89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bl>
    <w:p w:rsidR="009773FF" w:rsidRPr="009773FF" w:rsidRDefault="009773FF">
      <w:pPr>
        <w:rPr>
          <w:sz w:val="10"/>
          <w:szCs w:val="10"/>
        </w:rPr>
      </w:pPr>
      <w:r w:rsidRPr="009773FF">
        <w:rPr>
          <w:sz w:val="10"/>
          <w:szCs w:val="10"/>
        </w:rPr>
        <w:br w:type="page"/>
      </w:r>
    </w:p>
    <w:tbl>
      <w:tblPr>
        <w:tblW w:w="4995" w:type="pct"/>
        <w:tblInd w:w="5" w:type="dxa"/>
        <w:tblLayout w:type="fixed"/>
        <w:tblLook w:val="04A0" w:firstRow="1" w:lastRow="0" w:firstColumn="1" w:lastColumn="0" w:noHBand="0" w:noVBand="1"/>
      </w:tblPr>
      <w:tblGrid>
        <w:gridCol w:w="752"/>
        <w:gridCol w:w="3207"/>
        <w:gridCol w:w="1620"/>
        <w:gridCol w:w="1566"/>
        <w:gridCol w:w="1612"/>
        <w:gridCol w:w="862"/>
      </w:tblGrid>
      <w:tr w:rsidR="000C4376" w:rsidRPr="000C4376" w:rsidTr="009773FF">
        <w:trPr>
          <w:trHeight w:val="20"/>
        </w:trPr>
        <w:tc>
          <w:tcPr>
            <w:tcW w:w="2058" w:type="pct"/>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0C4376" w:rsidRPr="000C4376" w:rsidRDefault="009773FF" w:rsidP="000C4376">
            <w:pPr>
              <w:jc w:val="left"/>
              <w:rPr>
                <w:rFonts w:ascii="Calibri" w:hAnsi="Calibri"/>
                <w:b/>
                <w:bCs/>
                <w:sz w:val="22"/>
                <w:szCs w:val="22"/>
              </w:rPr>
            </w:pPr>
            <w:r>
              <w:lastRenderedPageBreak/>
              <w:br w:type="page"/>
            </w:r>
            <w:r w:rsidR="000C4376" w:rsidRPr="000C4376">
              <w:rPr>
                <w:rFonts w:ascii="Calibri" w:hAnsi="Calibri"/>
                <w:b/>
                <w:bCs/>
                <w:sz w:val="22"/>
                <w:szCs w:val="22"/>
              </w:rPr>
              <w:t>RAZDJEL  104   UPRAVNI ODJEL ZA FINANCIJE I NABAVU</w:t>
            </w:r>
          </w:p>
        </w:tc>
        <w:tc>
          <w:tcPr>
            <w:tcW w:w="842"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70.065.908,00</w:t>
            </w:r>
          </w:p>
        </w:tc>
        <w:tc>
          <w:tcPr>
            <w:tcW w:w="814"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69.814.985,00</w:t>
            </w:r>
          </w:p>
        </w:tc>
        <w:tc>
          <w:tcPr>
            <w:tcW w:w="83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62.937.535,95</w:t>
            </w:r>
          </w:p>
        </w:tc>
        <w:tc>
          <w:tcPr>
            <w:tcW w:w="44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90,15</w:t>
            </w:r>
          </w:p>
        </w:tc>
      </w:tr>
      <w:tr w:rsidR="000C4376" w:rsidRPr="000C4376" w:rsidTr="009773FF">
        <w:trPr>
          <w:trHeight w:val="20"/>
        </w:trPr>
        <w:tc>
          <w:tcPr>
            <w:tcW w:w="2058" w:type="pct"/>
            <w:gridSpan w:val="2"/>
            <w:tcBorders>
              <w:top w:val="double" w:sz="4" w:space="0" w:color="auto"/>
              <w:left w:val="single" w:sz="4" w:space="0" w:color="auto"/>
              <w:bottom w:val="single" w:sz="4" w:space="0" w:color="auto"/>
              <w:right w:val="single" w:sz="4" w:space="0" w:color="000000"/>
            </w:tcBorders>
            <w:shd w:val="clear" w:color="auto" w:fill="auto"/>
            <w:vAlign w:val="bottom"/>
          </w:tcPr>
          <w:p w:rsidR="000C4376" w:rsidRPr="000C4376" w:rsidRDefault="000C4376" w:rsidP="000C4376">
            <w:pPr>
              <w:jc w:val="left"/>
              <w:rPr>
                <w:rFonts w:ascii="Calibri" w:hAnsi="Calibri"/>
                <w:b/>
                <w:bCs/>
                <w:sz w:val="22"/>
                <w:szCs w:val="22"/>
              </w:rPr>
            </w:pPr>
          </w:p>
        </w:tc>
        <w:tc>
          <w:tcPr>
            <w:tcW w:w="842" w:type="pct"/>
            <w:tcBorders>
              <w:top w:val="double" w:sz="4" w:space="0" w:color="auto"/>
              <w:left w:val="nil"/>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814" w:type="pct"/>
            <w:tcBorders>
              <w:top w:val="double" w:sz="4" w:space="0" w:color="auto"/>
              <w:left w:val="nil"/>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838" w:type="pct"/>
            <w:tcBorders>
              <w:top w:val="double" w:sz="4" w:space="0" w:color="auto"/>
              <w:left w:val="nil"/>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c>
          <w:tcPr>
            <w:tcW w:w="448" w:type="pct"/>
            <w:tcBorders>
              <w:top w:val="double" w:sz="4" w:space="0" w:color="auto"/>
              <w:left w:val="nil"/>
              <w:bottom w:val="single" w:sz="4" w:space="0" w:color="auto"/>
              <w:right w:val="single" w:sz="4" w:space="0" w:color="auto"/>
            </w:tcBorders>
            <w:shd w:val="clear" w:color="auto" w:fill="auto"/>
            <w:noWrap/>
            <w:vAlign w:val="bottom"/>
          </w:tcPr>
          <w:p w:rsidR="000C4376" w:rsidRPr="000C4376" w:rsidRDefault="000C4376" w:rsidP="000C4376">
            <w:pPr>
              <w:jc w:val="right"/>
              <w:rPr>
                <w:rFonts w:ascii="Calibri" w:hAnsi="Calibri"/>
                <w:b/>
                <w:bCs/>
                <w:sz w:val="22"/>
                <w:szCs w:val="22"/>
              </w:rPr>
            </w:pP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10401   UPRAVNI ODJEL ZA FINANCIJE I NABAVU</w:t>
            </w:r>
          </w:p>
        </w:tc>
        <w:tc>
          <w:tcPr>
            <w:tcW w:w="842"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70.065.908,00</w:t>
            </w:r>
          </w:p>
        </w:tc>
        <w:tc>
          <w:tcPr>
            <w:tcW w:w="814"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69.814.985,00</w:t>
            </w:r>
          </w:p>
        </w:tc>
        <w:tc>
          <w:tcPr>
            <w:tcW w:w="838"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62.937.535,95</w:t>
            </w:r>
          </w:p>
        </w:tc>
        <w:tc>
          <w:tcPr>
            <w:tcW w:w="448"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90,15</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3.525.537,42</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3.350.139,42</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3.237.600,28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96,64</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3.237.600,28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376.391,47</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367.391,47</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222.186,70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60,48</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222.186,70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592.729,11</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592.729,11</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556.867,51</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93,95</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501.828,33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osiguranje u slučaju nezaposlenosti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55.039,18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472.190,00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470.516,00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404.365,77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85,94</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putovanja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285.723,79</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51.167,00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Stručno usavršavanje zaposlenika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67.474,98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materijal i energiju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360.000,00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342.500,00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231.328,74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67,54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Uredski materijal i ostali materijalni rashodi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3.160,00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Energija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226.773,40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3224</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Materijal i dijelovi za tekuće i investicijsko održavanje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1.395,34</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2.547.630,00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2.501.804,00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2.402.061,74</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96,01</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telefona, pošte i prijevoza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539.720,92</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tekućeg i investicijskog održavanja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725.889,62</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promidžbe i informiranja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306.115,27</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3234</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Komunalne usluge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471.869,60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3235</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Zakupnine i najamnine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318.170,33</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40.296,00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3238</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Računalne usluge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324</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osobama izvan radnog odnosa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275.000,00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275.000,00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275.898,83</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100,33</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3241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troškova osobama izvan radnog odnosa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275.898,83</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329</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nespomenuti rashodi poslovanja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74.000,00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74.000,00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60.011,35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81,10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3294</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Članarine i norme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24.660,43</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3295</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Pristojbe i naknade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35.350,92</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Kamate za izdane vrijednosne papire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550.000,00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550.000,00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550.000,00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3413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Kamate za izdane obveznice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550.000,00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Kamate za primljene kredite i zajmove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2.605.000,00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2.485.000,00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2.114.364,09</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85,09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3423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Kamate za primljene kredite i zajmove od kreditnih i ostalih financijskih institucija izvan javnog s</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2.114.364,09</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financijski rashodi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2.644.930,00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2.763.405,00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2.571.502,81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93,06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3431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Bankarske usluge i usluge platnog prometa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243.474,28</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Negativne tečajne razlike i razlike zbog primjene valutne klauzule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Zatezne kamate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11.612,22</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3434</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financijski rashodi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2.316.416,31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386</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Kapitalne pomoći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23.293.500,00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23.293.500,00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22.894.262,06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98,29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3861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pomoći kreditnim i ostalim financijskim institucijama te trgovačkim društvima u javnom sek</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22.894.262,06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426</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Nematerijalna proizvedena imovina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70.000,00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70.000,00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3.746,06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5,35</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4262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Ulaganja u računalne programe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3.746,06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512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Izdaci za dane zajmove neprofitnim organizacijama, građanima i kućanstvima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5121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Dani zajmovi neprofitnim organizacijama, građanima i kućanstvima u tuzemstvu</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532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Dionice i udjeli u glavnici trgovačkih društava u javnom sektoru</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5321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Dionice i udjeli u glavnici trgovačkih društava u javnom sektoru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544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Otplata glavnice primljenih kredita i zajmova od kreditnih i ostalih financijskih institucija izvan</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27.578.000,00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27.578.000,00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22.413.340,01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81,27</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5443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Otplata glavnice primljenih kredita od tuzemnih kreditnih institucija izvan javnog sektora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22.413.340,01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552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Izdaci za otplatu glavnice za izdane obveznice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5521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Izdaci za otplatu glavnice za izdane obveznice u zemlji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5.000.000,00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9773FF" w:rsidRPr="000C4376" w:rsidTr="009773FF">
        <w:trPr>
          <w:trHeight w:val="20"/>
        </w:trPr>
        <w:tc>
          <w:tcPr>
            <w:tcW w:w="2058" w:type="pct"/>
            <w:gridSpan w:val="2"/>
            <w:tcBorders>
              <w:top w:val="single" w:sz="4" w:space="0" w:color="auto"/>
              <w:left w:val="single" w:sz="4" w:space="0" w:color="auto"/>
              <w:bottom w:val="double" w:sz="4" w:space="0" w:color="auto"/>
              <w:right w:val="single" w:sz="4" w:space="0" w:color="auto"/>
            </w:tcBorders>
            <w:shd w:val="clear" w:color="auto" w:fill="auto"/>
            <w:vAlign w:val="bottom"/>
          </w:tcPr>
          <w:p w:rsidR="009773FF" w:rsidRPr="000C4376" w:rsidRDefault="009773FF" w:rsidP="000C4376">
            <w:pPr>
              <w:jc w:val="left"/>
              <w:rPr>
                <w:rFonts w:ascii="Calibri" w:hAnsi="Calibri"/>
                <w:b/>
                <w:bCs/>
                <w:sz w:val="22"/>
                <w:szCs w:val="22"/>
              </w:rPr>
            </w:pPr>
          </w:p>
        </w:tc>
        <w:tc>
          <w:tcPr>
            <w:tcW w:w="842" w:type="pct"/>
            <w:tcBorders>
              <w:top w:val="single" w:sz="4" w:space="0" w:color="auto"/>
              <w:left w:val="single" w:sz="4" w:space="0" w:color="auto"/>
              <w:bottom w:val="double" w:sz="4" w:space="0" w:color="auto"/>
              <w:right w:val="single" w:sz="4" w:space="0" w:color="auto"/>
            </w:tcBorders>
            <w:shd w:val="clear" w:color="auto" w:fill="auto"/>
            <w:noWrap/>
            <w:vAlign w:val="bottom"/>
          </w:tcPr>
          <w:p w:rsidR="009773FF" w:rsidRPr="000C4376" w:rsidRDefault="009773FF" w:rsidP="000C4376">
            <w:pPr>
              <w:jc w:val="right"/>
              <w:rPr>
                <w:rFonts w:ascii="Calibri" w:hAnsi="Calibri"/>
                <w:b/>
                <w:bCs/>
                <w:sz w:val="22"/>
                <w:szCs w:val="22"/>
              </w:rPr>
            </w:pPr>
          </w:p>
        </w:tc>
        <w:tc>
          <w:tcPr>
            <w:tcW w:w="814" w:type="pct"/>
            <w:tcBorders>
              <w:top w:val="single" w:sz="4" w:space="0" w:color="auto"/>
              <w:left w:val="single" w:sz="4" w:space="0" w:color="auto"/>
              <w:bottom w:val="double" w:sz="4" w:space="0" w:color="auto"/>
              <w:right w:val="single" w:sz="4" w:space="0" w:color="auto"/>
            </w:tcBorders>
            <w:shd w:val="clear" w:color="auto" w:fill="auto"/>
            <w:noWrap/>
            <w:vAlign w:val="bottom"/>
          </w:tcPr>
          <w:p w:rsidR="009773FF" w:rsidRPr="000C4376" w:rsidRDefault="009773FF" w:rsidP="000C4376">
            <w:pPr>
              <w:jc w:val="right"/>
              <w:rPr>
                <w:rFonts w:ascii="Calibri" w:hAnsi="Calibri"/>
                <w:b/>
                <w:bCs/>
                <w:sz w:val="22"/>
                <w:szCs w:val="22"/>
              </w:rPr>
            </w:pPr>
          </w:p>
        </w:tc>
        <w:tc>
          <w:tcPr>
            <w:tcW w:w="838" w:type="pct"/>
            <w:tcBorders>
              <w:top w:val="single" w:sz="4" w:space="0" w:color="auto"/>
              <w:left w:val="single" w:sz="4" w:space="0" w:color="auto"/>
              <w:bottom w:val="double" w:sz="4" w:space="0" w:color="auto"/>
              <w:right w:val="single" w:sz="4" w:space="0" w:color="auto"/>
            </w:tcBorders>
            <w:shd w:val="clear" w:color="auto" w:fill="auto"/>
            <w:noWrap/>
            <w:vAlign w:val="bottom"/>
          </w:tcPr>
          <w:p w:rsidR="009773FF" w:rsidRPr="000C4376" w:rsidRDefault="009773FF" w:rsidP="000C4376">
            <w:pPr>
              <w:jc w:val="right"/>
              <w:rPr>
                <w:rFonts w:ascii="Calibri" w:hAnsi="Calibri"/>
                <w:b/>
                <w:bCs/>
                <w:sz w:val="22"/>
                <w:szCs w:val="22"/>
              </w:rPr>
            </w:pPr>
          </w:p>
        </w:tc>
        <w:tc>
          <w:tcPr>
            <w:tcW w:w="448" w:type="pct"/>
            <w:tcBorders>
              <w:top w:val="single" w:sz="4" w:space="0" w:color="auto"/>
              <w:left w:val="single" w:sz="4" w:space="0" w:color="auto"/>
              <w:bottom w:val="double" w:sz="4" w:space="0" w:color="auto"/>
              <w:right w:val="single" w:sz="4" w:space="0" w:color="auto"/>
            </w:tcBorders>
            <w:shd w:val="clear" w:color="auto" w:fill="auto"/>
            <w:noWrap/>
            <w:vAlign w:val="bottom"/>
          </w:tcPr>
          <w:p w:rsidR="009773FF" w:rsidRPr="000C4376" w:rsidRDefault="009773FF" w:rsidP="000C4376">
            <w:pPr>
              <w:jc w:val="right"/>
              <w:rPr>
                <w:rFonts w:ascii="Calibri" w:hAnsi="Calibri"/>
                <w:b/>
                <w:bCs/>
                <w:sz w:val="22"/>
                <w:szCs w:val="22"/>
              </w:rPr>
            </w:pPr>
          </w:p>
        </w:tc>
      </w:tr>
      <w:tr w:rsidR="000C4376" w:rsidRPr="000C4376" w:rsidTr="009773FF">
        <w:trPr>
          <w:trHeight w:val="20"/>
        </w:trPr>
        <w:tc>
          <w:tcPr>
            <w:tcW w:w="2058" w:type="pct"/>
            <w:gridSpan w:val="2"/>
            <w:tcBorders>
              <w:top w:val="double" w:sz="4" w:space="0" w:color="auto"/>
              <w:left w:val="single" w:sz="4" w:space="0" w:color="auto"/>
              <w:bottom w:val="doub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RAZDJEL  105   UPRAVNI ODJEL ZA DRUŠTVENE DJELATNOSTI</w:t>
            </w:r>
          </w:p>
        </w:tc>
        <w:tc>
          <w:tcPr>
            <w:tcW w:w="842" w:type="pct"/>
            <w:tcBorders>
              <w:top w:val="double" w:sz="4" w:space="0" w:color="auto"/>
              <w:left w:val="single" w:sz="4" w:space="0" w:color="auto"/>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136.376.996,84</w:t>
            </w:r>
          </w:p>
        </w:tc>
        <w:tc>
          <w:tcPr>
            <w:tcW w:w="814" w:type="pct"/>
            <w:tcBorders>
              <w:top w:val="double" w:sz="4" w:space="0" w:color="auto"/>
              <w:left w:val="single" w:sz="4" w:space="0" w:color="auto"/>
              <w:bottom w:val="double" w:sz="4" w:space="0" w:color="auto"/>
              <w:right w:val="single" w:sz="4" w:space="0" w:color="auto"/>
            </w:tcBorders>
            <w:shd w:val="clear" w:color="auto" w:fill="auto"/>
            <w:noWrap/>
            <w:vAlign w:val="bottom"/>
            <w:hideMark/>
          </w:tcPr>
          <w:p w:rsidR="000C4376" w:rsidRPr="000C4376" w:rsidRDefault="000C4376" w:rsidP="009773FF">
            <w:pPr>
              <w:ind w:hanging="168"/>
              <w:jc w:val="right"/>
              <w:rPr>
                <w:rFonts w:ascii="Calibri" w:hAnsi="Calibri"/>
                <w:b/>
                <w:bCs/>
                <w:sz w:val="22"/>
                <w:szCs w:val="22"/>
              </w:rPr>
            </w:pPr>
            <w:r w:rsidRPr="000C4376">
              <w:rPr>
                <w:rFonts w:ascii="Calibri" w:hAnsi="Calibri"/>
                <w:b/>
                <w:bCs/>
                <w:sz w:val="22"/>
                <w:szCs w:val="22"/>
              </w:rPr>
              <w:t>136.706.544,32</w:t>
            </w:r>
          </w:p>
        </w:tc>
        <w:tc>
          <w:tcPr>
            <w:tcW w:w="838" w:type="pct"/>
            <w:tcBorders>
              <w:top w:val="double" w:sz="4" w:space="0" w:color="auto"/>
              <w:left w:val="single" w:sz="4" w:space="0" w:color="auto"/>
              <w:bottom w:val="double" w:sz="4" w:space="0" w:color="auto"/>
              <w:right w:val="single" w:sz="4" w:space="0" w:color="auto"/>
            </w:tcBorders>
            <w:shd w:val="clear" w:color="auto" w:fill="auto"/>
            <w:noWrap/>
            <w:vAlign w:val="bottom"/>
            <w:hideMark/>
          </w:tcPr>
          <w:p w:rsidR="000C4376" w:rsidRPr="000C4376" w:rsidRDefault="000C4376" w:rsidP="009773FF">
            <w:pPr>
              <w:ind w:hanging="32"/>
              <w:jc w:val="right"/>
              <w:rPr>
                <w:rFonts w:ascii="Calibri" w:hAnsi="Calibri"/>
                <w:b/>
                <w:bCs/>
                <w:sz w:val="22"/>
                <w:szCs w:val="22"/>
              </w:rPr>
            </w:pPr>
            <w:r w:rsidRPr="000C4376">
              <w:rPr>
                <w:rFonts w:ascii="Calibri" w:hAnsi="Calibri"/>
                <w:b/>
                <w:bCs/>
                <w:sz w:val="22"/>
                <w:szCs w:val="22"/>
              </w:rPr>
              <w:t>137.329.138,92</w:t>
            </w:r>
          </w:p>
        </w:tc>
        <w:tc>
          <w:tcPr>
            <w:tcW w:w="448" w:type="pct"/>
            <w:tcBorders>
              <w:top w:val="double" w:sz="4" w:space="0" w:color="auto"/>
              <w:left w:val="single" w:sz="4" w:space="0" w:color="auto"/>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100,46</w:t>
            </w:r>
          </w:p>
        </w:tc>
      </w:tr>
      <w:tr w:rsidR="009773FF" w:rsidRPr="000C4376" w:rsidTr="009773FF">
        <w:trPr>
          <w:trHeight w:val="20"/>
        </w:trPr>
        <w:tc>
          <w:tcPr>
            <w:tcW w:w="2058" w:type="pct"/>
            <w:gridSpan w:val="2"/>
            <w:tcBorders>
              <w:top w:val="double" w:sz="4" w:space="0" w:color="auto"/>
              <w:left w:val="single" w:sz="4" w:space="0" w:color="auto"/>
              <w:bottom w:val="single" w:sz="4" w:space="0" w:color="auto"/>
              <w:right w:val="single" w:sz="4" w:space="0" w:color="auto"/>
            </w:tcBorders>
            <w:shd w:val="clear" w:color="auto" w:fill="auto"/>
            <w:vAlign w:val="bottom"/>
          </w:tcPr>
          <w:p w:rsidR="009773FF" w:rsidRPr="000C4376" w:rsidRDefault="009773FF" w:rsidP="000C4376">
            <w:pPr>
              <w:jc w:val="left"/>
              <w:rPr>
                <w:rFonts w:ascii="Calibri" w:hAnsi="Calibri"/>
                <w:b/>
                <w:bCs/>
                <w:sz w:val="22"/>
                <w:szCs w:val="22"/>
              </w:rPr>
            </w:pPr>
          </w:p>
        </w:tc>
        <w:tc>
          <w:tcPr>
            <w:tcW w:w="842" w:type="pct"/>
            <w:tcBorders>
              <w:top w:val="double" w:sz="4" w:space="0" w:color="auto"/>
              <w:left w:val="single" w:sz="4" w:space="0" w:color="auto"/>
              <w:bottom w:val="single" w:sz="4" w:space="0" w:color="auto"/>
              <w:right w:val="single" w:sz="4" w:space="0" w:color="auto"/>
            </w:tcBorders>
            <w:shd w:val="clear" w:color="auto" w:fill="auto"/>
            <w:noWrap/>
            <w:vAlign w:val="bottom"/>
          </w:tcPr>
          <w:p w:rsidR="009773FF" w:rsidRPr="000C4376" w:rsidRDefault="009773FF" w:rsidP="000C4376">
            <w:pPr>
              <w:jc w:val="right"/>
              <w:rPr>
                <w:rFonts w:ascii="Calibri" w:hAnsi="Calibri"/>
                <w:b/>
                <w:bCs/>
                <w:sz w:val="22"/>
                <w:szCs w:val="22"/>
              </w:rPr>
            </w:pPr>
          </w:p>
        </w:tc>
        <w:tc>
          <w:tcPr>
            <w:tcW w:w="814" w:type="pct"/>
            <w:tcBorders>
              <w:top w:val="double" w:sz="4" w:space="0" w:color="auto"/>
              <w:left w:val="single" w:sz="4" w:space="0" w:color="auto"/>
              <w:bottom w:val="single" w:sz="4" w:space="0" w:color="auto"/>
              <w:right w:val="single" w:sz="4" w:space="0" w:color="auto"/>
            </w:tcBorders>
            <w:shd w:val="clear" w:color="auto" w:fill="auto"/>
            <w:noWrap/>
            <w:vAlign w:val="bottom"/>
          </w:tcPr>
          <w:p w:rsidR="009773FF" w:rsidRPr="000C4376" w:rsidRDefault="009773FF" w:rsidP="000C4376">
            <w:pPr>
              <w:jc w:val="right"/>
              <w:rPr>
                <w:rFonts w:ascii="Calibri" w:hAnsi="Calibri"/>
                <w:b/>
                <w:bCs/>
                <w:sz w:val="22"/>
                <w:szCs w:val="22"/>
              </w:rPr>
            </w:pPr>
          </w:p>
        </w:tc>
        <w:tc>
          <w:tcPr>
            <w:tcW w:w="838" w:type="pct"/>
            <w:tcBorders>
              <w:top w:val="double" w:sz="4" w:space="0" w:color="auto"/>
              <w:left w:val="single" w:sz="4" w:space="0" w:color="auto"/>
              <w:bottom w:val="single" w:sz="4" w:space="0" w:color="auto"/>
              <w:right w:val="single" w:sz="4" w:space="0" w:color="auto"/>
            </w:tcBorders>
            <w:shd w:val="clear" w:color="auto" w:fill="auto"/>
            <w:noWrap/>
            <w:vAlign w:val="bottom"/>
          </w:tcPr>
          <w:p w:rsidR="009773FF" w:rsidRPr="000C4376" w:rsidRDefault="009773FF" w:rsidP="000C4376">
            <w:pPr>
              <w:jc w:val="right"/>
              <w:rPr>
                <w:rFonts w:ascii="Calibri" w:hAnsi="Calibri"/>
                <w:b/>
                <w:bCs/>
                <w:sz w:val="22"/>
                <w:szCs w:val="22"/>
              </w:rPr>
            </w:pPr>
          </w:p>
        </w:tc>
        <w:tc>
          <w:tcPr>
            <w:tcW w:w="448" w:type="pct"/>
            <w:tcBorders>
              <w:top w:val="double" w:sz="4" w:space="0" w:color="auto"/>
              <w:left w:val="single" w:sz="4" w:space="0" w:color="auto"/>
              <w:bottom w:val="single" w:sz="4" w:space="0" w:color="auto"/>
              <w:right w:val="single" w:sz="4" w:space="0" w:color="auto"/>
            </w:tcBorders>
            <w:shd w:val="clear" w:color="auto" w:fill="auto"/>
            <w:noWrap/>
            <w:vAlign w:val="bottom"/>
          </w:tcPr>
          <w:p w:rsidR="009773FF" w:rsidRPr="000C4376" w:rsidRDefault="009773FF" w:rsidP="000C4376">
            <w:pPr>
              <w:jc w:val="right"/>
              <w:rPr>
                <w:rFonts w:ascii="Calibri" w:hAnsi="Calibri"/>
                <w:b/>
                <w:bCs/>
                <w:sz w:val="22"/>
                <w:szCs w:val="22"/>
              </w:rPr>
            </w:pP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10501   UPRAVNI ODJEL ZA DRUŠTVENE DJELATNOSTI</w:t>
            </w:r>
          </w:p>
        </w:tc>
        <w:tc>
          <w:tcPr>
            <w:tcW w:w="8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29.435.861,20</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29.675.872,64</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29.093.265,42</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98,04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1.843.060,00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1.894.110,00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1.894.101,66</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1.894.101,66</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169.500,00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169.500,00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34.236,80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20,20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34.236,80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316.949,05</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327.774,05</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325.785,41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99,39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293.585,71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3133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osiguranje u slučaju nezaposlenosti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32.199,70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26.360,00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87,87</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26.360,00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1.048.948,02</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1.044.908,50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1.063.129,34</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101,74</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telefona, pošte i prijevoza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tekućeg i investicijskog održavanja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48.000,00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promidžbe i informiranja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189.141,35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Komunalne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7.200,00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3235</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Zakupnine i najamnine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78.475,00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3236</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Zdravstvene i veterinarske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588.130,27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3238</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Računalne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55.500,00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3239</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96.682,72</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osobama izvan radnog odnosa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15.155,00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68,89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3241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troškova osobama izvan radnog odnosa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15.155,00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329</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nespomenuti rashodi poslovanja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1.083.205,63</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1.103.956,59</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1.091.685,80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98,89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Premije osiguranja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Reprezentacija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52.940,26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3299</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rashodi poslovanja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1.038.745,54</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financijski rashodi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83.000,00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78.850,00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74.671,45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94,70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3434</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financijski rashodi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74.671,45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351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Subvencije trgovačkim društvima u javnom sektoru</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40.000,00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40.000,00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28.421,04</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71,05</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3512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Subvencije trgovačkim društvima u javnom sektoru</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28.421,04</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363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Pomoći unutar općeg proračuna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2.369.000,00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2.374.000,00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2.374.000,00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3631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pomoći unutar općeg proračuna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2.374.000,00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366</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Pomoći proračunskim korisnicima drugih proračuna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150.000,00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3662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pomoći proračunskim korisnicima drugih proračuna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150.000,00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372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Ostale naknade građanima i kućanstvima iz proračuna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1.413.000,00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1.528.120,00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1.492.020,55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97,64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3721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građanima i kućanstvima u novcu</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298.800,00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3722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građanima i kućanstvima u naravi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1.193.220,55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Tekuće donacije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14.687.500,00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14.696.352,00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14.533.180,06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98,89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3811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donacije u novcu</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14.533.180,06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Kapitalne donacije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90.000,00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90.000,00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90.000,00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3821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donacije neprofitnim organizacijama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90.000,00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412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Nematerijalna imovina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2.248.225,00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2.243.725,00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2.187.350,01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97,49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4126</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Ostala nematerijalna imovina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2.187.350,01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Građevinski objekti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2.881.036,00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2.868.536,00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2.862.483,27</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99,79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4212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Poslovni objekti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2.862.483,27</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424</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Knjige, umjetnička djela i ostale izložbene vrijednosti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250.000,00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304.603,00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304.602,44</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4241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Knjige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304.602,44</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451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Dodatna ulaganja na građevinskim objektima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709.437,50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709.437,50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546.082,59</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76,97</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4511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Dodatna ulaganja na građevinskim objektima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546.082,59</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10502   DJEČJI VRTIĆI</w:t>
            </w:r>
          </w:p>
        </w:tc>
        <w:tc>
          <w:tcPr>
            <w:tcW w:w="8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44.841.340,00</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44.841.340,00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46.046.462,37</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102,69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27.277.200,00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27.277.200,00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27.867.988,44</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102,17</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27.867.988,44</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857.500,00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857.500,00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1.210.234,00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141,14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3121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1.210.234,00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4.876.610,00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4.876.610,00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4.787.106,36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98,16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4.313.963,25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osiguranje u slučaju nezaposlenosti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473.143,11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846.250,00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901.250,00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759.806,51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84,31</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putovanja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17.200,25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722.042,77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Stručno usavršavanje zaposlenika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20.563,49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materijal i energiju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5.513.250,00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5.498.250,00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5.790.815,18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105,32</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Uredski materijal i ostali materijalni rashodi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633.029,08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Materijal i sirovine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2.450.804,44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Energija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2.410.121,19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Materijal i dijelovi za tekuće i investicijsko održavanje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217.564,81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3225</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Sitni inventar i auto gume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13.442,43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3227</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radna i zaštitna odjeća i obuća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65.853,23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1.341.020,00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1.321.020,00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1.453.626,43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110,04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telefona, pošte i prijevoza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188.580,23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tekućeg i investicijskog održavanja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186.947,87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promidžbe i informiranja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24.850,00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Komunalne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605.466,87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3235</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Zakupnine i najamnine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3236</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Zdravstvene i veterinarske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181.917,59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129.437,94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3238</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Računalne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89.273,49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47.152,44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osobama izvan radnog odnosa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56.812,80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51,65</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3241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troškova osobama izvan radnog odnosa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56.812,80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FD4C23">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226.030,00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226.030,00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328.398,49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145,29</w:t>
            </w:r>
          </w:p>
        </w:tc>
      </w:tr>
      <w:tr w:rsidR="000C4376" w:rsidRPr="000C4376" w:rsidTr="00FD4C23">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3292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Premije osiguranja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60.016,05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Reprezentacija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21.569,34</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Članarine i norme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3295</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Pristojbe i naknade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160.777,98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3299</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rashodi poslovanja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85.335,12</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Kamate za primljene kredite i zajmove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222.000,00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212.000,00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144.303,68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68,07</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Kamate za primljene kredite i zajmove od kreditnih i ostalih financijskih institucija u javnom sektoru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12.164,35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Kamate za primljene kredite i zajmove od kreditnih i ostalih financijskih institucija izvan javnog sektora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132.139,33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financijski rashodi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47.000,00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47.000,00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48.607,25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103,42</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Bankarske usluge i usluge platnog prometa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45.590,96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Negativne tečajne razlike i razlike zbog primjene valutne klauzule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1.497,71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Zatezne kamate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638,01</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financijski rashodi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880,57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Postrojenja i oprema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104.480,00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94.480,00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20.461,21</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21,66</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Uredska oprema i namještaj</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5.002,23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Komunikacijska oprema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Oprema za održavanje i zaštitu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4.125,00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4225</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Instrumenti, uređaji i strojevi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11.333,98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4227</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Uređaji, strojevi i oprema za ostale namjene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Prijevozna sredstva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199.213,65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4231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Prijevozna sredstva u cestovnom prometu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199.213,65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542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Otplata glavnice primljenih kredita i zajmova od kreditnih i ostalih financijskih institucija u javnom sketoru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300.000,00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300.000,00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5422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Otplata glavnice primljenih kredita od kreditnih institucija u javnom sektoru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300.000,00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544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Otplata glavnice primljenih kredita i zajmova od kreditnih i ostalih financijskih institucija izvan javnog sektora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3.120.000,00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3.120.000,00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3.079.088,37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98,69</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5443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Otplata glavnice primljenih kredita od tuzemnih kreditnih institucija izvan javnog sektora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3.079.088,37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10503   OSNOVNE ŠKOLE</w:t>
            </w:r>
          </w:p>
        </w:tc>
        <w:tc>
          <w:tcPr>
            <w:tcW w:w="842"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28.390.415,64</w:t>
            </w:r>
          </w:p>
        </w:tc>
        <w:tc>
          <w:tcPr>
            <w:tcW w:w="814"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28.399.951,68</w:t>
            </w:r>
          </w:p>
        </w:tc>
        <w:tc>
          <w:tcPr>
            <w:tcW w:w="838"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27.072.804,49</w:t>
            </w:r>
          </w:p>
        </w:tc>
        <w:tc>
          <w:tcPr>
            <w:tcW w:w="448"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95,33</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2.391.317,47</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2.402.442,18</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3.091.853,55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128,70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3.091.853,55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78.266,00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78.266,00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169.727,32</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216,86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3121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169.727,32</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390.768,86</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393.326,23</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549.488,87</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139,70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465.912,51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osiguranje u slučaju nezaposlenosti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83.576,36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1.015.194,31</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1.002.664,48</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1.027.700,75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102,50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putovanja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618.248,92</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363.826,45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Stručno usavršavanje zaposlenika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39.495,38</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3214</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Ostale naknade troškova zaposlenima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6.130,00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materijal i energiju</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13.927.977,68</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13.894.936,00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13.531.943,54</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97,39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Uredski materijal i ostali materijalni rashodi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1.254.237,10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Materijal i sirovine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5.443.808,83</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Energija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6.120.002,28</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3224</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Materijal i dijelovi za tekuće i investicijsko održavanje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260.407,33</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3225</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Sitni inventar i auto gume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416.169,68</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3227</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radna i zaštitna odjeća i obuća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37.318,32</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7.353.949,32</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7.364.615,13</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6.589.443,68</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89,47</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telefona, pošte i prijevoza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2.912.267,60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tekućeg i investicijskog održavanja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1.363.684,42</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promidžbe i informiranja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17.773,26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3234</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Komunalne usluge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812.241,61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3235</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Zakupnine i najamnine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41.774,88</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3236</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Zdravstvene i veterinarske usluge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291.761,92</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220.526,40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3238</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Računalne usluge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172.845,59</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3239</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Ostale usluge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756.568,00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324</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osobama izvan radnog odnosa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533.014,00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533.014,00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349.640,37</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65,60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3241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troškova osobama izvan radnog odnosa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349.640,37</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329</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nespomenuti rashodi poslovanja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1.486.957,00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1.502.963,16</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827.469,84</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55,06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rad predstavničkih i izvršnih tijela, povjerenstava i slično</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13.300,00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Premije osiguranja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53.833,77</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Reprezentacija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66.374,41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3294</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Članarine i norme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17.726,00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3295</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Pristojbe i naknade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24.518,26</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3296</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Troškovi sudskih postupaka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200,00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3299</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rashodi poslovanja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651.517,40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financijski rashodi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147.820,00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162.673,50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159.150,03</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97,83</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3431</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Bankarske usluge i usluge platnog prometa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154.359,41</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3433</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Zatezne kamate</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3.830,62</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3434</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financijski rashodi</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960,00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372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Ostale naknade građanima i kućanstvima iz proračuna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1.600,00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1.600,00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3722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građanima i kućanstvima u naravi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Tekuće donacije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540,00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108,00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donacije u novcu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540,00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Kazne, penali i naknade štete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12.364,00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12.364,00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10.887,12</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88,05</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3833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šteta zaposlenicima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10.887,12</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422</w:t>
            </w:r>
          </w:p>
        </w:tc>
        <w:tc>
          <w:tcPr>
            <w:tcW w:w="1667"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Postrojenja i oprema</w:t>
            </w:r>
          </w:p>
        </w:tc>
        <w:tc>
          <w:tcPr>
            <w:tcW w:w="842"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701.387,00</w:t>
            </w:r>
          </w:p>
        </w:tc>
        <w:tc>
          <w:tcPr>
            <w:tcW w:w="814"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701.287,00</w:t>
            </w:r>
          </w:p>
        </w:tc>
        <w:tc>
          <w:tcPr>
            <w:tcW w:w="83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500.597,35</w:t>
            </w:r>
          </w:p>
        </w:tc>
        <w:tc>
          <w:tcPr>
            <w:tcW w:w="448"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71,38</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Uredska oprema i namještaj</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288.358,40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Komunikacijska oprema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12.228,61</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Oprema za održavanje i zaštitu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70.298,45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Medicinska i laboratorijska oprema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4225</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Instrumenti, uređaji i strojevi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27.871,85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4226</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Sportska i glazbena oprema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29.557,76</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4227</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Uređaji, strojevi i oprema za ostale namjene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72.282,28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Prijevozna sredstva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300.000,00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211.375,30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70,46</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4231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Prijevozna sredstva u cestovnom prometu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211.375,30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Knjige, umjetnička djela i ostale izložbene vrijednosti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49.300,00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49.300,00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52.986,77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107,48</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4241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Knjige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52.986,77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10504   KAZALIŠTA</w:t>
            </w:r>
          </w:p>
        </w:tc>
        <w:tc>
          <w:tcPr>
            <w:tcW w:w="842"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33.074.780,00</w:t>
            </w:r>
          </w:p>
        </w:tc>
        <w:tc>
          <w:tcPr>
            <w:tcW w:w="814"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33.104.780,00</w:t>
            </w:r>
          </w:p>
        </w:tc>
        <w:tc>
          <w:tcPr>
            <w:tcW w:w="838"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34.522.879,50</w:t>
            </w:r>
          </w:p>
        </w:tc>
        <w:tc>
          <w:tcPr>
            <w:tcW w:w="448" w:type="pct"/>
            <w:tcBorders>
              <w:top w:val="nil"/>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104,28</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21.647.232,00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21.647.232,00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20.766.567,56</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95,93</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20.725.688,56</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prekovremeni rad</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40.879,00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589.850,00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580.237,50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571.950,00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98,57</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571.950,00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4.141.426,00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4.141.426,00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3.960.056,09</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95,62</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ozljedu na radu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388.204,00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3.218.819,72</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osiguranje u slučaju nezaposlenosti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353.032,37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799.000,00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798.568,67</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907.524,96</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113,64</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putovanja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341.327,88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504.819,25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Stručno usavršavanje zaposlenika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4.412,00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Ostale naknade troškova zaposlenima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56.965,83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materijal i energiju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1.760.718,00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1.768.730,50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1.870.869,18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105,77</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Uredski materijal i ostali materijalni rashodi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91.725,39</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Materijal i sirovine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611.593,49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3223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Energija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873.633,28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Materijal i dijelovi za tekuće i investicijsko održavanje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256.379,41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3225</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Sitni inventar i auto gume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25.303,61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3227</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radna i zaštitna odjeća i obuća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12.234,00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2.772.354,00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2.804.385,33</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4.316.629,37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153,92</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telefona, pošte i prijevoza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267.295,46</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tekućeg i investicijskog održavanja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230.441,83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promidžbe i informiranja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310.813,20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Komunalne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82.279,28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3235</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Zakupnine i najamnine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565.719,00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3236</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Zdravstvene i veterinarske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991,00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2.386.683,83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3238</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Računalne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64.431,00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407.974,77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osobama izvan radnog odnosa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45.100,00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45.100,00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390.951,57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866,85</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3241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troškova osobama izvan radnog odnosa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390.951,57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281.100,00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281.100,00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355.889,06</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126,61</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rad predstavničkih i izvršnih tijela, povjerenstava i slično</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Premije osiguranja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144.144,91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Reprezentacija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142.552,26</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Članarine i norme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3.585,00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3295</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Pristojbe i naknade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18.932,50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3296</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Troškovi sudskih postupaka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7.627,00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39.047,39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Kamate za primljene kredite i zajmove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125.000,00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125.000,00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153.488,34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122,79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Kamate za primljene kredite i zajmove od kreditnih i ostalih financijskih institucija izvan javnog s</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153.488,34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financijski rashodi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337.100,00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337.100,00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397.306,14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117,86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Bankarske usluge i usluge platnog prometa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53.500,15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Negativne tečajne razlike i razlike zbog primjene valutne klauzule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1.189,00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Zatezne kamate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33.382,04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financijski rashodi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309.234,95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Tekuće donacije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11.450,00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donacije u novcu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11.450,00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Postrojenja i oprema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245.900,00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245.900,00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144.001,23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58,56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Uredska oprema i namještaj</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24.978,13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4226</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Sportska i glazbena oprema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4227</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Uređaji, strojevi i oprema za ostale namjene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119.023,10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426</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Nematerijalna proizvedena imovina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9.600,00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96,00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4262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Ulaganja u računalne programe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9.600,00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451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Dodatna ulaganja na građevinskim objektima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320.000,00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320.000,00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666.596,00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208,31</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4511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Dodatna ulaganja na građevinskim objektima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666.596,00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10505   GALERIJE</w:t>
            </w:r>
          </w:p>
        </w:tc>
        <w:tc>
          <w:tcPr>
            <w:tcW w:w="8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634.600,00</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684.600,00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593.727,14</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86,73</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175.160,00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166.402,00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134.920,36</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81,08</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134.920,36</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1.300,00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30.350,00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28.833,93</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23.206,34</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80,48</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23.206,34</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36.480,00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35.645,00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29.086,00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81,60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putovanja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27.106,00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1.980,00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materijal i energiju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142.000,00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151.950,00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149.308,36</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98,26</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Uredski materijal i ostali materijalni rashodi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9.000,00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Materijal i sirovine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16.859,68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Energija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42.700,00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Materijal i dijelovi za tekuće i investicijsko održavanje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80.748,68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231.950,00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281.309,07</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238.905,99</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84,93</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telefona, pošte i prijevoza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7.300,00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tekućeg i investicijskog održavanja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52.623,00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promidžbe i informiranja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4.135,00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Komunalne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851,07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130.380,67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3239</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43.616,25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329</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nespomenuti rashodi poslovanja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16.060,00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17.210,00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15.050,09</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87,45</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Reprezentacija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6.399,71</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3299</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rashodi poslovanja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8.650,38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343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financijski rashodi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1.950,00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1.950,00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3431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Bankarske usluge i usluge platnog prometa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1.950,00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FD4C23" w:rsidRPr="000C4376" w:rsidTr="00FD4C23">
        <w:trPr>
          <w:trHeight w:val="20"/>
        </w:trPr>
        <w:tc>
          <w:tcPr>
            <w:tcW w:w="2058" w:type="pct"/>
            <w:gridSpan w:val="2"/>
            <w:tcBorders>
              <w:top w:val="single" w:sz="4" w:space="0" w:color="auto"/>
              <w:left w:val="single" w:sz="4" w:space="0" w:color="auto"/>
              <w:bottom w:val="double" w:sz="4" w:space="0" w:color="auto"/>
              <w:right w:val="single" w:sz="4" w:space="0" w:color="000000"/>
            </w:tcBorders>
            <w:shd w:val="clear" w:color="auto" w:fill="auto"/>
            <w:vAlign w:val="bottom"/>
          </w:tcPr>
          <w:p w:rsidR="00FD4C23" w:rsidRPr="000C4376" w:rsidRDefault="00FD4C23" w:rsidP="000C4376">
            <w:pPr>
              <w:jc w:val="left"/>
              <w:rPr>
                <w:rFonts w:ascii="Calibri" w:hAnsi="Calibri"/>
                <w:b/>
                <w:bCs/>
                <w:sz w:val="22"/>
                <w:szCs w:val="22"/>
              </w:rPr>
            </w:pPr>
          </w:p>
        </w:tc>
        <w:tc>
          <w:tcPr>
            <w:tcW w:w="842" w:type="pct"/>
            <w:tcBorders>
              <w:top w:val="nil"/>
              <w:left w:val="nil"/>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14" w:type="pct"/>
            <w:tcBorders>
              <w:top w:val="nil"/>
              <w:left w:val="nil"/>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38" w:type="pct"/>
            <w:tcBorders>
              <w:top w:val="nil"/>
              <w:left w:val="nil"/>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448" w:type="pct"/>
            <w:tcBorders>
              <w:top w:val="nil"/>
              <w:left w:val="nil"/>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r>
      <w:tr w:rsidR="000C4376" w:rsidRPr="000C4376" w:rsidTr="00FD4C23">
        <w:trPr>
          <w:trHeight w:val="20"/>
        </w:trPr>
        <w:tc>
          <w:tcPr>
            <w:tcW w:w="2058" w:type="pct"/>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RAZDJEL  106   UPRAVNI ODJEL ZA SOCIJALNU SKRB I ZDRAVSTVO</w:t>
            </w:r>
          </w:p>
        </w:tc>
        <w:tc>
          <w:tcPr>
            <w:tcW w:w="842"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24.790.620,00</w:t>
            </w:r>
          </w:p>
        </w:tc>
        <w:tc>
          <w:tcPr>
            <w:tcW w:w="814"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24.435.660,00</w:t>
            </w:r>
          </w:p>
        </w:tc>
        <w:tc>
          <w:tcPr>
            <w:tcW w:w="83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19.805.896,39</w:t>
            </w:r>
          </w:p>
        </w:tc>
        <w:tc>
          <w:tcPr>
            <w:tcW w:w="44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81,05</w:t>
            </w:r>
          </w:p>
        </w:tc>
      </w:tr>
      <w:tr w:rsidR="00FD4C23" w:rsidRPr="000C4376" w:rsidTr="00FD4C23">
        <w:trPr>
          <w:trHeight w:val="20"/>
        </w:trPr>
        <w:tc>
          <w:tcPr>
            <w:tcW w:w="2058" w:type="pct"/>
            <w:gridSpan w:val="2"/>
            <w:tcBorders>
              <w:top w:val="double" w:sz="4" w:space="0" w:color="auto"/>
              <w:left w:val="single" w:sz="4" w:space="0" w:color="auto"/>
              <w:bottom w:val="single" w:sz="4" w:space="0" w:color="auto"/>
              <w:right w:val="single" w:sz="4" w:space="0" w:color="000000"/>
            </w:tcBorders>
            <w:shd w:val="clear" w:color="auto" w:fill="auto"/>
            <w:vAlign w:val="bottom"/>
          </w:tcPr>
          <w:p w:rsidR="00FD4C23" w:rsidRPr="000C4376" w:rsidRDefault="00FD4C23" w:rsidP="000C4376">
            <w:pPr>
              <w:jc w:val="left"/>
              <w:rPr>
                <w:rFonts w:ascii="Calibri" w:hAnsi="Calibri"/>
                <w:b/>
                <w:bCs/>
                <w:sz w:val="22"/>
                <w:szCs w:val="22"/>
              </w:rPr>
            </w:pPr>
          </w:p>
        </w:tc>
        <w:tc>
          <w:tcPr>
            <w:tcW w:w="842" w:type="pct"/>
            <w:tcBorders>
              <w:top w:val="double" w:sz="4" w:space="0" w:color="auto"/>
              <w:left w:val="nil"/>
              <w:bottom w:val="sing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14" w:type="pct"/>
            <w:tcBorders>
              <w:top w:val="double" w:sz="4" w:space="0" w:color="auto"/>
              <w:left w:val="nil"/>
              <w:bottom w:val="sing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38" w:type="pct"/>
            <w:tcBorders>
              <w:top w:val="double" w:sz="4" w:space="0" w:color="auto"/>
              <w:left w:val="nil"/>
              <w:bottom w:val="sing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448" w:type="pct"/>
            <w:tcBorders>
              <w:top w:val="double" w:sz="4" w:space="0" w:color="auto"/>
              <w:left w:val="nil"/>
              <w:bottom w:val="sing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10601   UPRAVNI ODJEL ZA SOCIJALNU SKRB I ZDRAVSTVO</w:t>
            </w:r>
          </w:p>
        </w:tc>
        <w:tc>
          <w:tcPr>
            <w:tcW w:w="842" w:type="pct"/>
            <w:tcBorders>
              <w:top w:val="single" w:sz="4" w:space="0" w:color="auto"/>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24.790.620,00</w:t>
            </w:r>
          </w:p>
        </w:tc>
        <w:tc>
          <w:tcPr>
            <w:tcW w:w="814" w:type="pct"/>
            <w:tcBorders>
              <w:top w:val="single" w:sz="4" w:space="0" w:color="auto"/>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24.435.660,00</w:t>
            </w:r>
          </w:p>
        </w:tc>
        <w:tc>
          <w:tcPr>
            <w:tcW w:w="838" w:type="pct"/>
            <w:tcBorders>
              <w:top w:val="single" w:sz="4" w:space="0" w:color="auto"/>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19.805.896,39</w:t>
            </w:r>
          </w:p>
        </w:tc>
        <w:tc>
          <w:tcPr>
            <w:tcW w:w="448" w:type="pct"/>
            <w:tcBorders>
              <w:top w:val="single" w:sz="4" w:space="0" w:color="auto"/>
              <w:left w:val="nil"/>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81,05</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1.164.500,00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1.174.000,00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1.172.373,02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99,86</w:t>
            </w:r>
          </w:p>
        </w:tc>
      </w:tr>
      <w:tr w:rsidR="000C4376" w:rsidRPr="000C4376" w:rsidTr="00FD4C23">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1.172.373,02</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FD4C23">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lastRenderedPageBreak/>
              <w:t>312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23.900,00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23.900,00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13.500,00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56,49</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13.500,00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200.220,00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201.660,00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201.648,34</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99,99</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181.717,99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osiguranje u slučaju nezaposlenosti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19.930,35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17.630,00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80,14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17.630,00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7.260.000,00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7.195.600,00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5.449.861,77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75,74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promidžbe i informiranja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2.625,00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3236</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Zdravstvene i veterinarske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5.447.236,77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1.155.000,00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1.155.000,00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868.766,80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75,22</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Reprezentacija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1.200,00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867.566,80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363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Pomoći unutar općeg proračuna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3632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pomoći unutar općeg proračuna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372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Ostale naknade građanima i kućanstvima iz proračuna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11.025.000,00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10.723.500,00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9.833.147,62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91,70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3721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građanima i kućanstvima u novcu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3.556.434,38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3722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građanima i kućanstvima u naravi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6.276.713,24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Tekuće donacije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2.380.000,00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2.380.000,00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2.188.968,84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91,97</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donacije u novcu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2.175.120,99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donacije u naravi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13.847,85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Kapitalne donacije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60.000,00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donacije neprofitnim organizacijama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60.000,00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FD4C23" w:rsidRPr="000C4376" w:rsidTr="00FD4C23">
        <w:trPr>
          <w:trHeight w:val="20"/>
        </w:trPr>
        <w:tc>
          <w:tcPr>
            <w:tcW w:w="2058" w:type="pct"/>
            <w:gridSpan w:val="2"/>
            <w:tcBorders>
              <w:top w:val="single" w:sz="4" w:space="0" w:color="auto"/>
              <w:left w:val="single" w:sz="4" w:space="0" w:color="auto"/>
              <w:bottom w:val="double" w:sz="4" w:space="0" w:color="auto"/>
              <w:right w:val="single" w:sz="4" w:space="0" w:color="auto"/>
            </w:tcBorders>
            <w:shd w:val="clear" w:color="auto" w:fill="auto"/>
            <w:vAlign w:val="bottom"/>
          </w:tcPr>
          <w:p w:rsidR="00FD4C23" w:rsidRPr="000C4376" w:rsidRDefault="00FD4C23" w:rsidP="000C4376">
            <w:pPr>
              <w:jc w:val="left"/>
              <w:rPr>
                <w:rFonts w:ascii="Calibri" w:hAnsi="Calibri"/>
                <w:b/>
                <w:bCs/>
                <w:sz w:val="22"/>
                <w:szCs w:val="22"/>
              </w:rPr>
            </w:pPr>
          </w:p>
        </w:tc>
        <w:tc>
          <w:tcPr>
            <w:tcW w:w="842" w:type="pct"/>
            <w:tcBorders>
              <w:top w:val="single" w:sz="4" w:space="0" w:color="auto"/>
              <w:left w:val="single" w:sz="4" w:space="0" w:color="auto"/>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14" w:type="pct"/>
            <w:tcBorders>
              <w:top w:val="single" w:sz="4" w:space="0" w:color="auto"/>
              <w:left w:val="single" w:sz="4" w:space="0" w:color="auto"/>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38" w:type="pct"/>
            <w:tcBorders>
              <w:top w:val="single" w:sz="4" w:space="0" w:color="auto"/>
              <w:left w:val="single" w:sz="4" w:space="0" w:color="auto"/>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448" w:type="pct"/>
            <w:tcBorders>
              <w:top w:val="single" w:sz="4" w:space="0" w:color="auto"/>
              <w:left w:val="single" w:sz="4" w:space="0" w:color="auto"/>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r>
      <w:tr w:rsidR="000C4376" w:rsidRPr="000C4376" w:rsidTr="00FD4C23">
        <w:trPr>
          <w:trHeight w:val="20"/>
        </w:trPr>
        <w:tc>
          <w:tcPr>
            <w:tcW w:w="2058" w:type="pct"/>
            <w:gridSpan w:val="2"/>
            <w:tcBorders>
              <w:top w:val="double" w:sz="4" w:space="0" w:color="auto"/>
              <w:left w:val="single" w:sz="4" w:space="0" w:color="auto"/>
              <w:bottom w:val="doub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RAZDJEL  107   UPRAVNI ODJEL ZA PROVEDBU DOKUMENATA PROSTORNOG UREĐENJA I GRADNJE</w:t>
            </w:r>
          </w:p>
        </w:tc>
        <w:tc>
          <w:tcPr>
            <w:tcW w:w="842" w:type="pct"/>
            <w:tcBorders>
              <w:top w:val="double" w:sz="4" w:space="0" w:color="auto"/>
              <w:left w:val="single" w:sz="4" w:space="0" w:color="auto"/>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2.131.000,00</w:t>
            </w:r>
          </w:p>
        </w:tc>
        <w:tc>
          <w:tcPr>
            <w:tcW w:w="814" w:type="pct"/>
            <w:tcBorders>
              <w:top w:val="double" w:sz="4" w:space="0" w:color="auto"/>
              <w:left w:val="single" w:sz="4" w:space="0" w:color="auto"/>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2.466.900,00</w:t>
            </w:r>
          </w:p>
        </w:tc>
        <w:tc>
          <w:tcPr>
            <w:tcW w:w="838" w:type="pct"/>
            <w:tcBorders>
              <w:top w:val="double" w:sz="4" w:space="0" w:color="auto"/>
              <w:left w:val="single" w:sz="4" w:space="0" w:color="auto"/>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2.083.833,49</w:t>
            </w:r>
          </w:p>
        </w:tc>
        <w:tc>
          <w:tcPr>
            <w:tcW w:w="448" w:type="pct"/>
            <w:tcBorders>
              <w:top w:val="double" w:sz="4" w:space="0" w:color="auto"/>
              <w:left w:val="single" w:sz="4" w:space="0" w:color="auto"/>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84,47</w:t>
            </w:r>
          </w:p>
        </w:tc>
      </w:tr>
      <w:tr w:rsidR="00FD4C23" w:rsidRPr="000C4376" w:rsidTr="00FD4C23">
        <w:trPr>
          <w:trHeight w:val="20"/>
        </w:trPr>
        <w:tc>
          <w:tcPr>
            <w:tcW w:w="2058" w:type="pct"/>
            <w:gridSpan w:val="2"/>
            <w:tcBorders>
              <w:top w:val="double" w:sz="4" w:space="0" w:color="auto"/>
              <w:left w:val="single" w:sz="4" w:space="0" w:color="auto"/>
              <w:bottom w:val="single" w:sz="4" w:space="0" w:color="auto"/>
              <w:right w:val="single" w:sz="4" w:space="0" w:color="auto"/>
            </w:tcBorders>
            <w:shd w:val="clear" w:color="auto" w:fill="auto"/>
            <w:vAlign w:val="bottom"/>
          </w:tcPr>
          <w:p w:rsidR="00FD4C23" w:rsidRPr="000C4376" w:rsidRDefault="00FD4C23" w:rsidP="000C4376">
            <w:pPr>
              <w:jc w:val="left"/>
              <w:rPr>
                <w:rFonts w:ascii="Calibri" w:hAnsi="Calibri"/>
                <w:b/>
                <w:bCs/>
                <w:sz w:val="22"/>
                <w:szCs w:val="22"/>
              </w:rPr>
            </w:pPr>
          </w:p>
        </w:tc>
        <w:tc>
          <w:tcPr>
            <w:tcW w:w="842" w:type="pct"/>
            <w:tcBorders>
              <w:top w:val="double" w:sz="4" w:space="0" w:color="auto"/>
              <w:left w:val="single" w:sz="4" w:space="0" w:color="auto"/>
              <w:bottom w:val="sing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14" w:type="pct"/>
            <w:tcBorders>
              <w:top w:val="double" w:sz="4" w:space="0" w:color="auto"/>
              <w:left w:val="single" w:sz="4" w:space="0" w:color="auto"/>
              <w:bottom w:val="sing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38" w:type="pct"/>
            <w:tcBorders>
              <w:top w:val="double" w:sz="4" w:space="0" w:color="auto"/>
              <w:left w:val="single" w:sz="4" w:space="0" w:color="auto"/>
              <w:bottom w:val="sing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448" w:type="pct"/>
            <w:tcBorders>
              <w:top w:val="double" w:sz="4" w:space="0" w:color="auto"/>
              <w:left w:val="single" w:sz="4" w:space="0" w:color="auto"/>
              <w:bottom w:val="sing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10701   UPRAVNI ODJEL ZA PROVEDBU DOKUMENATA PROSTORNOG UREĐENJA I GRADNJE</w:t>
            </w:r>
          </w:p>
        </w:tc>
        <w:tc>
          <w:tcPr>
            <w:tcW w:w="8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2.131.000,00</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2.466.900,00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2.083.833,49</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84,47</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1.583.000,00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1.870.000,00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1.577.618,23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84,36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1.577.618,23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68.700,00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68.700,00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53.862,51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78,40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53.862,51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272.300,00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321.200,00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271.350,40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84,48</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244.530,88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osiguranje u slučaju nezaposlenosti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26.819,52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57.000,00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57.000,00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37.247,00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65,35</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3212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37.247,00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143.755,35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95,84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143.755,35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FD4C23" w:rsidRPr="000C4376" w:rsidTr="00FD4C23">
        <w:trPr>
          <w:trHeight w:val="20"/>
        </w:trPr>
        <w:tc>
          <w:tcPr>
            <w:tcW w:w="2058" w:type="pct"/>
            <w:gridSpan w:val="2"/>
            <w:tcBorders>
              <w:top w:val="single" w:sz="4" w:space="0" w:color="auto"/>
              <w:left w:val="single" w:sz="4" w:space="0" w:color="auto"/>
              <w:bottom w:val="double" w:sz="4" w:space="0" w:color="auto"/>
              <w:right w:val="single" w:sz="4" w:space="0" w:color="auto"/>
            </w:tcBorders>
            <w:shd w:val="clear" w:color="auto" w:fill="auto"/>
            <w:vAlign w:val="bottom"/>
          </w:tcPr>
          <w:p w:rsidR="00FD4C23" w:rsidRPr="000C4376" w:rsidRDefault="00FD4C23" w:rsidP="000C4376">
            <w:pPr>
              <w:jc w:val="left"/>
              <w:rPr>
                <w:rFonts w:ascii="Calibri" w:hAnsi="Calibri"/>
                <w:b/>
                <w:bCs/>
                <w:sz w:val="22"/>
                <w:szCs w:val="22"/>
              </w:rPr>
            </w:pPr>
          </w:p>
        </w:tc>
        <w:tc>
          <w:tcPr>
            <w:tcW w:w="842" w:type="pct"/>
            <w:tcBorders>
              <w:top w:val="single" w:sz="4" w:space="0" w:color="auto"/>
              <w:left w:val="single" w:sz="4" w:space="0" w:color="auto"/>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14" w:type="pct"/>
            <w:tcBorders>
              <w:top w:val="single" w:sz="4" w:space="0" w:color="auto"/>
              <w:left w:val="single" w:sz="4" w:space="0" w:color="auto"/>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38" w:type="pct"/>
            <w:tcBorders>
              <w:top w:val="single" w:sz="4" w:space="0" w:color="auto"/>
              <w:left w:val="single" w:sz="4" w:space="0" w:color="auto"/>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448" w:type="pct"/>
            <w:tcBorders>
              <w:top w:val="single" w:sz="4" w:space="0" w:color="auto"/>
              <w:left w:val="single" w:sz="4" w:space="0" w:color="auto"/>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r>
      <w:tr w:rsidR="000C4376" w:rsidRPr="000C4376" w:rsidTr="00FD4C23">
        <w:trPr>
          <w:trHeight w:val="20"/>
        </w:trPr>
        <w:tc>
          <w:tcPr>
            <w:tcW w:w="2058" w:type="pct"/>
            <w:gridSpan w:val="2"/>
            <w:tcBorders>
              <w:top w:val="double" w:sz="4" w:space="0" w:color="auto"/>
              <w:left w:val="single" w:sz="4" w:space="0" w:color="auto"/>
              <w:bottom w:val="doub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RAZDJEL  109   URED GRADONAČELNIKA</w:t>
            </w:r>
          </w:p>
        </w:tc>
        <w:tc>
          <w:tcPr>
            <w:tcW w:w="842" w:type="pct"/>
            <w:tcBorders>
              <w:top w:val="double" w:sz="4" w:space="0" w:color="auto"/>
              <w:left w:val="single" w:sz="4" w:space="0" w:color="auto"/>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7.264.927,00</w:t>
            </w:r>
          </w:p>
        </w:tc>
        <w:tc>
          <w:tcPr>
            <w:tcW w:w="814" w:type="pct"/>
            <w:tcBorders>
              <w:top w:val="double" w:sz="4" w:space="0" w:color="auto"/>
              <w:left w:val="single" w:sz="4" w:space="0" w:color="auto"/>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7.372.977,00</w:t>
            </w:r>
          </w:p>
        </w:tc>
        <w:tc>
          <w:tcPr>
            <w:tcW w:w="838" w:type="pct"/>
            <w:tcBorders>
              <w:top w:val="double" w:sz="4" w:space="0" w:color="auto"/>
              <w:left w:val="single" w:sz="4" w:space="0" w:color="auto"/>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6.673.911,97</w:t>
            </w:r>
          </w:p>
        </w:tc>
        <w:tc>
          <w:tcPr>
            <w:tcW w:w="448" w:type="pct"/>
            <w:tcBorders>
              <w:top w:val="double" w:sz="4" w:space="0" w:color="auto"/>
              <w:left w:val="single" w:sz="4" w:space="0" w:color="auto"/>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90,52</w:t>
            </w:r>
          </w:p>
        </w:tc>
      </w:tr>
      <w:tr w:rsidR="00FD4C23" w:rsidRPr="000C4376" w:rsidTr="00FD4C23">
        <w:trPr>
          <w:trHeight w:val="20"/>
        </w:trPr>
        <w:tc>
          <w:tcPr>
            <w:tcW w:w="2058" w:type="pct"/>
            <w:gridSpan w:val="2"/>
            <w:tcBorders>
              <w:top w:val="double" w:sz="4" w:space="0" w:color="auto"/>
              <w:left w:val="single" w:sz="4" w:space="0" w:color="auto"/>
              <w:bottom w:val="single" w:sz="4" w:space="0" w:color="auto"/>
              <w:right w:val="single" w:sz="4" w:space="0" w:color="auto"/>
            </w:tcBorders>
            <w:shd w:val="clear" w:color="auto" w:fill="auto"/>
            <w:vAlign w:val="bottom"/>
          </w:tcPr>
          <w:p w:rsidR="00FD4C23" w:rsidRPr="000C4376" w:rsidRDefault="00FD4C23" w:rsidP="000C4376">
            <w:pPr>
              <w:jc w:val="left"/>
              <w:rPr>
                <w:rFonts w:ascii="Calibri" w:hAnsi="Calibri"/>
                <w:b/>
                <w:bCs/>
                <w:sz w:val="22"/>
                <w:szCs w:val="22"/>
              </w:rPr>
            </w:pPr>
          </w:p>
        </w:tc>
        <w:tc>
          <w:tcPr>
            <w:tcW w:w="842" w:type="pct"/>
            <w:tcBorders>
              <w:top w:val="double" w:sz="4" w:space="0" w:color="auto"/>
              <w:left w:val="single" w:sz="4" w:space="0" w:color="auto"/>
              <w:bottom w:val="sing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14" w:type="pct"/>
            <w:tcBorders>
              <w:top w:val="double" w:sz="4" w:space="0" w:color="auto"/>
              <w:left w:val="single" w:sz="4" w:space="0" w:color="auto"/>
              <w:bottom w:val="sing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38" w:type="pct"/>
            <w:tcBorders>
              <w:top w:val="double" w:sz="4" w:space="0" w:color="auto"/>
              <w:left w:val="single" w:sz="4" w:space="0" w:color="auto"/>
              <w:bottom w:val="sing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448" w:type="pct"/>
            <w:tcBorders>
              <w:top w:val="double" w:sz="4" w:space="0" w:color="auto"/>
              <w:left w:val="single" w:sz="4" w:space="0" w:color="auto"/>
              <w:bottom w:val="sing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10901   URED GRADONAČELNIKA</w:t>
            </w:r>
          </w:p>
        </w:tc>
        <w:tc>
          <w:tcPr>
            <w:tcW w:w="8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7.264.927,00</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7.372.977,00</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6.673.911,97</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90,52</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2.600.000,00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2.517.000,00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2.503.453,79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99,46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2.503.453,79</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165.727,00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163.727,00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35.100,00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21,44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35.100,00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447.200,00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447.200,00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430.594,28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96,29</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388.035,54</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osiguranje u slučaju nezaposlenosti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42.558,74</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32.000,00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31.737,60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99,18</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31.737,60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materijal i energiju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240.300,00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191.492,10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79,69</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Energija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174.997,10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3225</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Sitni inventar i auto gume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16.495,00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1.290.000,00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1.352.100,00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1.172.639,38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86,73</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tekućeg i investicijskog održavanja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67.296,92</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promidžbe i informiranja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930.296,75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3235</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Zakupnine i najamnine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107.824,64</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3239</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Ostale usluge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67.221,07</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1.453.000,00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1.531.550,00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1.357.715,82</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88,65</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Premije osiguranja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14.481,98</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Reprezentacija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408.526,04</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3299</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rashodi poslovanja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934.707,80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363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Pomoći unutar općeg proračuna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150.000,00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3632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pomoći unutar općeg proračuna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150.000,00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372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Ostale naknade građanima i kućanstvima iz proračuna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38.000,00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32.000,00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84,21</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3721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građanima i kućanstvima u novcu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32.000,00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Tekuće donacije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554.000,00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549.500,00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498.148,25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90,65</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donacije u novcu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480.541,30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donacije u naravi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17.606,95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Kapitalne donacije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205.000,00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275.600,00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271.030,75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98,34</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donacije neprofitnim organizacijama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200.000,00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3822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donacije građanima i kućanstvima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71.030,75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FD4C23">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423</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Prijevozna sredstva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76.000,00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FD4C23">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4231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Prijevozna sredstva u cestovnom prometu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FD4C23" w:rsidRPr="000C4376" w:rsidTr="00FD4C23">
        <w:trPr>
          <w:trHeight w:val="20"/>
        </w:trPr>
        <w:tc>
          <w:tcPr>
            <w:tcW w:w="2058" w:type="pct"/>
            <w:gridSpan w:val="2"/>
            <w:tcBorders>
              <w:top w:val="single" w:sz="4" w:space="0" w:color="auto"/>
              <w:left w:val="single" w:sz="4" w:space="0" w:color="auto"/>
              <w:bottom w:val="double" w:sz="4" w:space="0" w:color="auto"/>
              <w:right w:val="single" w:sz="4" w:space="0" w:color="000000"/>
            </w:tcBorders>
            <w:shd w:val="clear" w:color="auto" w:fill="auto"/>
            <w:vAlign w:val="bottom"/>
          </w:tcPr>
          <w:p w:rsidR="00FD4C23" w:rsidRPr="000C4376" w:rsidRDefault="00FD4C23" w:rsidP="000C4376">
            <w:pPr>
              <w:jc w:val="left"/>
              <w:rPr>
                <w:rFonts w:ascii="Calibri" w:hAnsi="Calibri"/>
                <w:b/>
                <w:bCs/>
                <w:sz w:val="22"/>
                <w:szCs w:val="22"/>
              </w:rPr>
            </w:pPr>
          </w:p>
        </w:tc>
        <w:tc>
          <w:tcPr>
            <w:tcW w:w="842" w:type="pct"/>
            <w:tcBorders>
              <w:top w:val="nil"/>
              <w:left w:val="nil"/>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14" w:type="pct"/>
            <w:tcBorders>
              <w:top w:val="nil"/>
              <w:left w:val="nil"/>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838" w:type="pct"/>
            <w:tcBorders>
              <w:top w:val="nil"/>
              <w:left w:val="nil"/>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c>
          <w:tcPr>
            <w:tcW w:w="448" w:type="pct"/>
            <w:tcBorders>
              <w:top w:val="nil"/>
              <w:left w:val="nil"/>
              <w:bottom w:val="double" w:sz="4" w:space="0" w:color="auto"/>
              <w:right w:val="single" w:sz="4" w:space="0" w:color="auto"/>
            </w:tcBorders>
            <w:shd w:val="clear" w:color="auto" w:fill="auto"/>
            <w:noWrap/>
            <w:vAlign w:val="bottom"/>
          </w:tcPr>
          <w:p w:rsidR="00FD4C23" w:rsidRPr="000C4376" w:rsidRDefault="00FD4C23" w:rsidP="000C4376">
            <w:pPr>
              <w:jc w:val="right"/>
              <w:rPr>
                <w:rFonts w:ascii="Calibri" w:hAnsi="Calibri"/>
                <w:b/>
                <w:bCs/>
                <w:sz w:val="22"/>
                <w:szCs w:val="22"/>
              </w:rPr>
            </w:pPr>
          </w:p>
        </w:tc>
      </w:tr>
      <w:tr w:rsidR="000C4376" w:rsidRPr="000C4376" w:rsidTr="00FD4C23">
        <w:trPr>
          <w:trHeight w:val="20"/>
        </w:trPr>
        <w:tc>
          <w:tcPr>
            <w:tcW w:w="2058" w:type="pct"/>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RAZDJEL  110   UPRAVNI ODJEL ZA PROGRAME I PROJEKTE EUROPSKE UNIJE I GOSPODARSTVO</w:t>
            </w:r>
          </w:p>
        </w:tc>
        <w:tc>
          <w:tcPr>
            <w:tcW w:w="842"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64.739.182,88</w:t>
            </w:r>
          </w:p>
        </w:tc>
        <w:tc>
          <w:tcPr>
            <w:tcW w:w="814"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64.707.182,88</w:t>
            </w:r>
          </w:p>
        </w:tc>
        <w:tc>
          <w:tcPr>
            <w:tcW w:w="83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53.964.489,23</w:t>
            </w:r>
          </w:p>
        </w:tc>
        <w:tc>
          <w:tcPr>
            <w:tcW w:w="448" w:type="pct"/>
            <w:tcBorders>
              <w:top w:val="double" w:sz="4" w:space="0" w:color="auto"/>
              <w:left w:val="nil"/>
              <w:bottom w:val="doub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83,40</w:t>
            </w:r>
          </w:p>
        </w:tc>
      </w:tr>
      <w:tr w:rsidR="00FD4C23" w:rsidRPr="000C4376" w:rsidTr="00FD4C23">
        <w:trPr>
          <w:trHeight w:val="20"/>
        </w:trPr>
        <w:tc>
          <w:tcPr>
            <w:tcW w:w="391" w:type="pct"/>
            <w:tcBorders>
              <w:top w:val="double" w:sz="4" w:space="0" w:color="auto"/>
              <w:left w:val="single" w:sz="4" w:space="0" w:color="auto"/>
              <w:bottom w:val="single" w:sz="4" w:space="0" w:color="auto"/>
              <w:right w:val="single" w:sz="4" w:space="0" w:color="auto"/>
            </w:tcBorders>
            <w:shd w:val="clear" w:color="auto" w:fill="auto"/>
            <w:vAlign w:val="bottom"/>
          </w:tcPr>
          <w:p w:rsidR="00FD4C23" w:rsidRPr="000C4376" w:rsidRDefault="00FD4C23" w:rsidP="000C4376">
            <w:pPr>
              <w:rPr>
                <w:rFonts w:ascii="Calibri" w:hAnsi="Calibri"/>
                <w:b/>
                <w:bCs/>
                <w:sz w:val="22"/>
                <w:szCs w:val="22"/>
              </w:rPr>
            </w:pPr>
          </w:p>
        </w:tc>
        <w:tc>
          <w:tcPr>
            <w:tcW w:w="1667" w:type="pct"/>
            <w:tcBorders>
              <w:top w:val="double" w:sz="4" w:space="0" w:color="auto"/>
              <w:left w:val="nil"/>
              <w:bottom w:val="single" w:sz="4" w:space="0" w:color="auto"/>
              <w:right w:val="single" w:sz="4" w:space="0" w:color="auto"/>
            </w:tcBorders>
            <w:shd w:val="clear" w:color="auto" w:fill="auto"/>
            <w:vAlign w:val="bottom"/>
          </w:tcPr>
          <w:p w:rsidR="00FD4C23" w:rsidRPr="000C4376" w:rsidRDefault="00FD4C23" w:rsidP="000C4376">
            <w:pPr>
              <w:jc w:val="left"/>
              <w:rPr>
                <w:rFonts w:ascii="Calibri" w:hAnsi="Calibri"/>
                <w:b/>
                <w:bCs/>
                <w:sz w:val="22"/>
                <w:szCs w:val="22"/>
              </w:rPr>
            </w:pPr>
          </w:p>
        </w:tc>
        <w:tc>
          <w:tcPr>
            <w:tcW w:w="842" w:type="pct"/>
            <w:tcBorders>
              <w:top w:val="double" w:sz="4" w:space="0" w:color="auto"/>
              <w:left w:val="nil"/>
              <w:bottom w:val="single" w:sz="4" w:space="0" w:color="auto"/>
              <w:right w:val="single" w:sz="4" w:space="0" w:color="auto"/>
            </w:tcBorders>
            <w:shd w:val="clear" w:color="auto" w:fill="auto"/>
            <w:vAlign w:val="bottom"/>
          </w:tcPr>
          <w:p w:rsidR="00FD4C23" w:rsidRPr="000C4376" w:rsidRDefault="00FD4C23" w:rsidP="000C4376">
            <w:pPr>
              <w:jc w:val="right"/>
              <w:rPr>
                <w:rFonts w:ascii="Calibri" w:hAnsi="Calibri"/>
                <w:b/>
                <w:bCs/>
                <w:sz w:val="22"/>
                <w:szCs w:val="22"/>
              </w:rPr>
            </w:pPr>
          </w:p>
        </w:tc>
        <w:tc>
          <w:tcPr>
            <w:tcW w:w="814" w:type="pct"/>
            <w:tcBorders>
              <w:top w:val="double" w:sz="4" w:space="0" w:color="auto"/>
              <w:left w:val="nil"/>
              <w:bottom w:val="single" w:sz="4" w:space="0" w:color="auto"/>
              <w:right w:val="single" w:sz="4" w:space="0" w:color="auto"/>
            </w:tcBorders>
            <w:shd w:val="clear" w:color="auto" w:fill="auto"/>
            <w:vAlign w:val="bottom"/>
          </w:tcPr>
          <w:p w:rsidR="00FD4C23" w:rsidRPr="000C4376" w:rsidRDefault="00FD4C23" w:rsidP="000C4376">
            <w:pPr>
              <w:jc w:val="right"/>
              <w:rPr>
                <w:rFonts w:ascii="Calibri" w:hAnsi="Calibri"/>
                <w:b/>
                <w:bCs/>
                <w:sz w:val="22"/>
                <w:szCs w:val="22"/>
              </w:rPr>
            </w:pPr>
          </w:p>
        </w:tc>
        <w:tc>
          <w:tcPr>
            <w:tcW w:w="838" w:type="pct"/>
            <w:tcBorders>
              <w:top w:val="double" w:sz="4" w:space="0" w:color="auto"/>
              <w:left w:val="nil"/>
              <w:bottom w:val="single" w:sz="4" w:space="0" w:color="auto"/>
              <w:right w:val="single" w:sz="4" w:space="0" w:color="auto"/>
            </w:tcBorders>
            <w:shd w:val="clear" w:color="auto" w:fill="auto"/>
            <w:vAlign w:val="bottom"/>
          </w:tcPr>
          <w:p w:rsidR="00FD4C23" w:rsidRPr="000C4376" w:rsidRDefault="00FD4C23" w:rsidP="000C4376">
            <w:pPr>
              <w:jc w:val="right"/>
              <w:rPr>
                <w:rFonts w:ascii="Calibri" w:hAnsi="Calibri"/>
                <w:b/>
                <w:bCs/>
                <w:sz w:val="22"/>
                <w:szCs w:val="22"/>
              </w:rPr>
            </w:pPr>
          </w:p>
        </w:tc>
        <w:tc>
          <w:tcPr>
            <w:tcW w:w="448" w:type="pct"/>
            <w:tcBorders>
              <w:top w:val="double" w:sz="4" w:space="0" w:color="auto"/>
              <w:left w:val="nil"/>
              <w:bottom w:val="single" w:sz="4" w:space="0" w:color="auto"/>
              <w:right w:val="single" w:sz="4" w:space="0" w:color="auto"/>
            </w:tcBorders>
            <w:shd w:val="clear" w:color="auto" w:fill="auto"/>
            <w:vAlign w:val="bottom"/>
          </w:tcPr>
          <w:p w:rsidR="00FD4C23" w:rsidRPr="000C4376" w:rsidRDefault="00FD4C23" w:rsidP="000C4376">
            <w:pPr>
              <w:jc w:val="right"/>
              <w:rPr>
                <w:rFonts w:ascii="Calibri" w:hAnsi="Calibri"/>
                <w:b/>
                <w:bCs/>
                <w:sz w:val="22"/>
                <w:szCs w:val="22"/>
              </w:rPr>
            </w:pP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451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Dodatna ulaganja na građevinskim objektima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4511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Dodatna ulaganja na građev. objek.</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2058" w:type="pct"/>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GLAVA  11001   UPRAVNI ODJEL ZA PROGRAME I PROJEKTE EUROPSKE UNIJE I GOSPODARSTVO</w:t>
            </w:r>
          </w:p>
        </w:tc>
        <w:tc>
          <w:tcPr>
            <w:tcW w:w="8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64.739.182,88</w:t>
            </w:r>
          </w:p>
        </w:tc>
        <w:tc>
          <w:tcPr>
            <w:tcW w:w="81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64.707.182,88</w:t>
            </w:r>
          </w:p>
        </w:tc>
        <w:tc>
          <w:tcPr>
            <w:tcW w:w="83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53.964.489,23</w:t>
            </w:r>
          </w:p>
        </w:tc>
        <w:tc>
          <w:tcPr>
            <w:tcW w:w="44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83,40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Plaće (Bruto)</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2.125.988,00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2.117.988,00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1.988.001,38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93,86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Plaće za redovan rad</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1.988.001,38</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rashodi za zaposlene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45.100,00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45.100,00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18.500,00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41,02</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rashodi za zaposlene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18.500,00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313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Doprinosi na plaće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368.762,00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368.762,00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341.936,33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92,73</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zdravstveno osiguranje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308.140,33</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3133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Doprinosi za obvezno osiguranje u slučaju nezaposlenosti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33.796,00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zaposlenima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106.795,00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114.795,00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51.545,20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44,90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Službena putovanja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15.283,80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za prijevoz, za rad na terenu i odvojeni život</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36.261,40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materijal i energiju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15.015,55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75,08</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3225</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Sitni inventar i auto gume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15.015,55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Rashodi za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350.600,00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350.600,00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229.500,00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65,46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Usluge promidžbe i informiranja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3237</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Intelektualne i osobne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229.500,00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3239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Ostale usluge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Naknade troškova osobama izvan radnog odnosa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7.740,00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7.740,00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624,00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8,06</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3241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troškova osobama izvan radnog odnosa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624,00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329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1.245.867,88</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1.255.867,88</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739.903,81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58,92</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Članarine i norme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3299</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nespomenuti rashodi poslovanja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739.903,81</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351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Subvencije trgovačkim društvima u javnom sektoru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41.969.000,00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41.977.000,00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41.911.021,50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99,84</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3512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Subvencije trgovačkim društvima u javnom sektoru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41.911.021,50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352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Subvencije trgovačkim društvima, poljoprivrednicima i obrtnicima izvan javnog sektora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1.044.800,00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999.800,00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475.928,94</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47,60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3522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Subvencije trgovačkim društvima izvan javnog sektora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237.378,47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lastRenderedPageBreak/>
              <w:t>3523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Subvencije poljoprivrednicima i obrtnicima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238.550,47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372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Ostale naknade građanima i kućanstvima iz proračuna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3722</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građanima i kućanstvima u naravi</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Tekuće donacije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1.473.730,00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1.476.730,00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701.602,65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47,51</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3811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Tekuće donacije u novcu</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701.602,65</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383</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Kazne, penali i naknade štete</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10.000,00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3831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Naknade šteta pravnim i fizičkim osobama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384</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Prijenosi EU sredstava subjektima izvan općeg proračuna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215.000,00</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566.500,00</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566.347,27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99,97</w:t>
            </w:r>
          </w:p>
        </w:tc>
      </w:tr>
      <w:tr w:rsidR="000C4376" w:rsidRPr="000C4376" w:rsidTr="009773FF">
        <w:trPr>
          <w:trHeight w:val="20"/>
        </w:trPr>
        <w:tc>
          <w:tcPr>
            <w:tcW w:w="391" w:type="pct"/>
            <w:tcBorders>
              <w:top w:val="single" w:sz="4" w:space="0" w:color="auto"/>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3841</w:t>
            </w:r>
          </w:p>
        </w:tc>
        <w:tc>
          <w:tcPr>
            <w:tcW w:w="1667"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Tekući prijenosi EU sredstava subjektima izvan općeg proračuna</w:t>
            </w:r>
          </w:p>
        </w:tc>
        <w:tc>
          <w:tcPr>
            <w:tcW w:w="842"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566.347,27</w:t>
            </w:r>
          </w:p>
        </w:tc>
        <w:tc>
          <w:tcPr>
            <w:tcW w:w="448" w:type="pct"/>
            <w:tcBorders>
              <w:top w:val="single" w:sz="4" w:space="0" w:color="auto"/>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386</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Kapitalne pomoći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3.200.000,00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3.297.500,00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545.075,43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16,53</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3861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pomoći kreditnim i ostalim financijskim institucijama te trgovač. društ. u javnom sektoru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545.075,43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3862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Kapitalne pomoći kreditnim i ostalim financijskim institucijama te trgovač. društ. izvan javnog sektora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Materijalna imovina - prirodna bogatstva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50.000,00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4111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Zemljište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412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Nematerijalna imovina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4.229.700,00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4.128.200,00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838.729,53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20,32</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4126</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Ostala nematerijalna imovina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838.729,53</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Građevinski objekti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7.900.000,00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7.548.500,00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5.355.310,60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70,95</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4214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Ostali građevinski objekti</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5.355.310,60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426</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Nematerijalna proizvedena imovina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45.000,00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45.000,00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0,00</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4262</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Ulaganja u računalne programe</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0,00</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451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Dodatna ulaganja na građevinskim objektima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80.000,00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76.000,00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75.058,75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98,76</w:t>
            </w:r>
          </w:p>
        </w:tc>
      </w:tr>
      <w:tr w:rsidR="000C4376" w:rsidRPr="000C4376" w:rsidTr="009773FF">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4511</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Dodatna ulaganja na građevinskim objektima</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75.058,75</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r w:rsidR="000C4376" w:rsidRPr="000C4376" w:rsidTr="00FD4C23">
        <w:trPr>
          <w:trHeight w:val="20"/>
        </w:trPr>
        <w:tc>
          <w:tcPr>
            <w:tcW w:w="391" w:type="pct"/>
            <w:tcBorders>
              <w:top w:val="nil"/>
              <w:left w:val="single" w:sz="4" w:space="0" w:color="auto"/>
              <w:bottom w:val="single" w:sz="4" w:space="0" w:color="auto"/>
              <w:right w:val="single" w:sz="4" w:space="0" w:color="auto"/>
            </w:tcBorders>
            <w:shd w:val="clear" w:color="auto" w:fill="auto"/>
            <w:vAlign w:val="bottom"/>
            <w:hideMark/>
          </w:tcPr>
          <w:p w:rsidR="000C4376" w:rsidRPr="000C4376" w:rsidRDefault="000C4376" w:rsidP="000C4376">
            <w:pPr>
              <w:rPr>
                <w:rFonts w:ascii="Calibri" w:hAnsi="Calibri"/>
                <w:b/>
                <w:bCs/>
                <w:sz w:val="22"/>
                <w:szCs w:val="22"/>
              </w:rPr>
            </w:pPr>
            <w:r w:rsidRPr="000C4376">
              <w:rPr>
                <w:rFonts w:ascii="Calibri" w:hAnsi="Calibri"/>
                <w:b/>
                <w:bCs/>
                <w:sz w:val="22"/>
                <w:szCs w:val="22"/>
              </w:rPr>
              <w:t>454</w:t>
            </w:r>
          </w:p>
        </w:tc>
        <w:tc>
          <w:tcPr>
            <w:tcW w:w="1667"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b/>
                <w:bCs/>
                <w:sz w:val="22"/>
                <w:szCs w:val="22"/>
              </w:rPr>
            </w:pPr>
            <w:r w:rsidRPr="000C4376">
              <w:rPr>
                <w:rFonts w:ascii="Calibri" w:hAnsi="Calibri"/>
                <w:b/>
                <w:bCs/>
                <w:sz w:val="22"/>
                <w:szCs w:val="22"/>
              </w:rPr>
              <w:t>Dodatna ulaganja za ostalu nefinancijsku imovinu</w:t>
            </w:r>
          </w:p>
        </w:tc>
        <w:tc>
          <w:tcPr>
            <w:tcW w:w="842"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250.000,00</w:t>
            </w:r>
          </w:p>
        </w:tc>
        <w:tc>
          <w:tcPr>
            <w:tcW w:w="814"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250.000,00</w:t>
            </w:r>
          </w:p>
        </w:tc>
        <w:tc>
          <w:tcPr>
            <w:tcW w:w="83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110.388,29</w:t>
            </w:r>
          </w:p>
        </w:tc>
        <w:tc>
          <w:tcPr>
            <w:tcW w:w="448" w:type="pct"/>
            <w:tcBorders>
              <w:top w:val="nil"/>
              <w:left w:val="nil"/>
              <w:bottom w:val="sing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b/>
                <w:bCs/>
                <w:sz w:val="22"/>
                <w:szCs w:val="22"/>
              </w:rPr>
            </w:pPr>
            <w:r w:rsidRPr="000C4376">
              <w:rPr>
                <w:rFonts w:ascii="Calibri" w:hAnsi="Calibri"/>
                <w:b/>
                <w:bCs/>
                <w:sz w:val="22"/>
                <w:szCs w:val="22"/>
              </w:rPr>
              <w:t>44,16</w:t>
            </w:r>
          </w:p>
        </w:tc>
      </w:tr>
      <w:tr w:rsidR="000C4376" w:rsidRPr="000C4376" w:rsidTr="00FD4C23">
        <w:trPr>
          <w:trHeight w:val="20"/>
        </w:trPr>
        <w:tc>
          <w:tcPr>
            <w:tcW w:w="391" w:type="pct"/>
            <w:tcBorders>
              <w:top w:val="single" w:sz="4" w:space="0" w:color="auto"/>
              <w:left w:val="single" w:sz="4" w:space="0" w:color="auto"/>
              <w:bottom w:val="doub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4541</w:t>
            </w:r>
          </w:p>
        </w:tc>
        <w:tc>
          <w:tcPr>
            <w:tcW w:w="1667" w:type="pct"/>
            <w:tcBorders>
              <w:top w:val="single" w:sz="4" w:space="0" w:color="auto"/>
              <w:left w:val="nil"/>
              <w:bottom w:val="double" w:sz="4" w:space="0" w:color="auto"/>
              <w:right w:val="single" w:sz="4" w:space="0" w:color="auto"/>
            </w:tcBorders>
            <w:shd w:val="clear" w:color="auto" w:fill="auto"/>
            <w:vAlign w:val="bottom"/>
            <w:hideMark/>
          </w:tcPr>
          <w:p w:rsidR="000C4376" w:rsidRPr="000C4376" w:rsidRDefault="000C4376" w:rsidP="000C4376">
            <w:pPr>
              <w:jc w:val="left"/>
              <w:rPr>
                <w:rFonts w:ascii="Calibri" w:hAnsi="Calibri"/>
                <w:sz w:val="22"/>
                <w:szCs w:val="22"/>
              </w:rPr>
            </w:pPr>
            <w:r w:rsidRPr="000C4376">
              <w:rPr>
                <w:rFonts w:ascii="Calibri" w:hAnsi="Calibri"/>
                <w:sz w:val="22"/>
                <w:szCs w:val="22"/>
              </w:rPr>
              <w:t>Dodatna ulaganja za ostalu nefinancijsku imovinu</w:t>
            </w:r>
          </w:p>
        </w:tc>
        <w:tc>
          <w:tcPr>
            <w:tcW w:w="842" w:type="pct"/>
            <w:tcBorders>
              <w:top w:val="single" w:sz="4" w:space="0" w:color="auto"/>
              <w:left w:val="nil"/>
              <w:bottom w:val="doub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14" w:type="pct"/>
            <w:tcBorders>
              <w:top w:val="single" w:sz="4" w:space="0" w:color="auto"/>
              <w:left w:val="nil"/>
              <w:bottom w:val="doub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c>
          <w:tcPr>
            <w:tcW w:w="838" w:type="pct"/>
            <w:tcBorders>
              <w:top w:val="single" w:sz="4" w:space="0" w:color="auto"/>
              <w:left w:val="nil"/>
              <w:bottom w:val="double" w:sz="4" w:space="0" w:color="auto"/>
              <w:right w:val="single" w:sz="4" w:space="0" w:color="auto"/>
            </w:tcBorders>
            <w:shd w:val="clear" w:color="auto" w:fill="auto"/>
            <w:vAlign w:val="bottom"/>
            <w:hideMark/>
          </w:tcPr>
          <w:p w:rsidR="000C4376" w:rsidRPr="000C4376" w:rsidRDefault="000C4376" w:rsidP="000C4376">
            <w:pPr>
              <w:jc w:val="right"/>
              <w:rPr>
                <w:rFonts w:ascii="Calibri" w:hAnsi="Calibri"/>
                <w:sz w:val="22"/>
                <w:szCs w:val="22"/>
              </w:rPr>
            </w:pPr>
            <w:r w:rsidRPr="000C4376">
              <w:rPr>
                <w:rFonts w:ascii="Calibri" w:hAnsi="Calibri"/>
                <w:sz w:val="22"/>
                <w:szCs w:val="22"/>
              </w:rPr>
              <w:t>110.388,29</w:t>
            </w:r>
          </w:p>
        </w:tc>
        <w:tc>
          <w:tcPr>
            <w:tcW w:w="448" w:type="pct"/>
            <w:tcBorders>
              <w:top w:val="single" w:sz="4" w:space="0" w:color="auto"/>
              <w:left w:val="nil"/>
              <w:bottom w:val="double" w:sz="4" w:space="0" w:color="auto"/>
              <w:right w:val="single" w:sz="4" w:space="0" w:color="auto"/>
            </w:tcBorders>
            <w:shd w:val="clear" w:color="auto" w:fill="auto"/>
            <w:vAlign w:val="bottom"/>
            <w:hideMark/>
          </w:tcPr>
          <w:p w:rsidR="000C4376" w:rsidRPr="000C4376" w:rsidRDefault="000C4376" w:rsidP="000C4376">
            <w:pPr>
              <w:rPr>
                <w:rFonts w:ascii="Calibri" w:hAnsi="Calibri"/>
                <w:sz w:val="22"/>
                <w:szCs w:val="22"/>
              </w:rPr>
            </w:pPr>
            <w:r w:rsidRPr="000C4376">
              <w:rPr>
                <w:rFonts w:ascii="Calibri" w:hAnsi="Calibri"/>
                <w:sz w:val="22"/>
                <w:szCs w:val="22"/>
              </w:rPr>
              <w:t> </w:t>
            </w:r>
          </w:p>
        </w:tc>
      </w:tr>
    </w:tbl>
    <w:p w:rsidR="003E02CA" w:rsidRDefault="003E02CA" w:rsidP="00AA76B2">
      <w:pPr>
        <w:tabs>
          <w:tab w:val="center" w:pos="6840"/>
        </w:tabs>
        <w:rPr>
          <w:rFonts w:ascii="Calibri" w:hAnsi="Calibri"/>
          <w:bCs/>
          <w:szCs w:val="24"/>
          <w:lang w:val="hr-HR"/>
        </w:rPr>
      </w:pPr>
    </w:p>
    <w:p w:rsidR="00DF2560" w:rsidRDefault="00DF2560" w:rsidP="00AA76B2">
      <w:pPr>
        <w:tabs>
          <w:tab w:val="center" w:pos="6840"/>
        </w:tabs>
        <w:rPr>
          <w:rFonts w:ascii="Calibri" w:hAnsi="Calibri"/>
          <w:bCs/>
          <w:szCs w:val="24"/>
          <w:lang w:val="hr-HR"/>
        </w:rPr>
      </w:pPr>
    </w:p>
    <w:p w:rsidR="00DF2560" w:rsidRDefault="00DF2560">
      <w:pPr>
        <w:jc w:val="left"/>
        <w:rPr>
          <w:rFonts w:ascii="HRHelvetica" w:hAnsi="HRHelvetica"/>
          <w:b/>
          <w:spacing w:val="-4"/>
          <w:szCs w:val="24"/>
          <w:lang w:val="hr-HR"/>
        </w:rPr>
      </w:pPr>
      <w:r>
        <w:rPr>
          <w:szCs w:val="24"/>
          <w:lang w:val="hr-HR"/>
        </w:rPr>
        <w:br w:type="page"/>
      </w:r>
    </w:p>
    <w:p w:rsidR="00DF2560" w:rsidRDefault="00DF2560" w:rsidP="00DF2560">
      <w:pPr>
        <w:pStyle w:val="Tijeloteksta"/>
        <w:jc w:val="center"/>
        <w:rPr>
          <w:rFonts w:asciiTheme="minorHAnsi" w:hAnsiTheme="minorHAnsi" w:cstheme="minorHAnsi"/>
          <w:szCs w:val="24"/>
          <w:lang w:val="hr-HR"/>
        </w:rPr>
      </w:pPr>
      <w:r w:rsidRPr="00DF2560">
        <w:rPr>
          <w:rFonts w:asciiTheme="minorHAnsi" w:hAnsiTheme="minorHAnsi" w:cstheme="minorHAnsi"/>
          <w:szCs w:val="24"/>
          <w:lang w:val="hr-HR"/>
        </w:rPr>
        <w:lastRenderedPageBreak/>
        <w:t xml:space="preserve">Izvršenje Posebnog dijela Proračuna Grada Osijeka za 2016. </w:t>
      </w:r>
    </w:p>
    <w:p w:rsidR="00DF2560" w:rsidRDefault="00DF2560" w:rsidP="00DF2560">
      <w:pPr>
        <w:pStyle w:val="Tijeloteksta"/>
        <w:jc w:val="center"/>
        <w:rPr>
          <w:rFonts w:asciiTheme="minorHAnsi" w:hAnsiTheme="minorHAnsi" w:cstheme="minorHAnsi"/>
          <w:szCs w:val="24"/>
          <w:lang w:val="hr-HR"/>
        </w:rPr>
      </w:pPr>
      <w:r w:rsidRPr="00DF2560">
        <w:rPr>
          <w:rFonts w:asciiTheme="minorHAnsi" w:hAnsiTheme="minorHAnsi" w:cstheme="minorHAnsi"/>
          <w:szCs w:val="24"/>
          <w:lang w:val="hr-HR"/>
        </w:rPr>
        <w:t>po programskoj klasifikaciji</w:t>
      </w:r>
    </w:p>
    <w:p w:rsidR="00DF2560" w:rsidRDefault="00DF2560" w:rsidP="00DF2560">
      <w:pPr>
        <w:pStyle w:val="Tijeloteksta"/>
        <w:jc w:val="center"/>
        <w:rPr>
          <w:rFonts w:asciiTheme="minorHAnsi" w:hAnsiTheme="minorHAnsi" w:cstheme="minorHAnsi"/>
          <w:szCs w:val="24"/>
          <w:lang w:val="hr-HR"/>
        </w:rPr>
      </w:pPr>
    </w:p>
    <w:p w:rsidR="00DF2560" w:rsidRDefault="00DF2560" w:rsidP="00DF2560">
      <w:pPr>
        <w:pStyle w:val="Tijeloteksta"/>
        <w:jc w:val="center"/>
        <w:rPr>
          <w:rFonts w:asciiTheme="minorHAnsi" w:hAnsiTheme="minorHAnsi" w:cstheme="minorHAnsi"/>
          <w:szCs w:val="24"/>
          <w:lang w:val="hr-HR"/>
        </w:rPr>
      </w:pPr>
    </w:p>
    <w:tbl>
      <w:tblPr>
        <w:tblW w:w="0" w:type="auto"/>
        <w:tblInd w:w="-10" w:type="dxa"/>
        <w:tblLook w:val="04A0" w:firstRow="1" w:lastRow="0" w:firstColumn="1" w:lastColumn="0" w:noHBand="0" w:noVBand="1"/>
      </w:tblPr>
      <w:tblGrid>
        <w:gridCol w:w="787"/>
        <w:gridCol w:w="3223"/>
        <w:gridCol w:w="1606"/>
        <w:gridCol w:w="1606"/>
        <w:gridCol w:w="1606"/>
        <w:gridCol w:w="801"/>
      </w:tblGrid>
      <w:tr w:rsidR="00DF2560" w:rsidRPr="00DF2560" w:rsidTr="00DF2560">
        <w:trPr>
          <w:trHeight w:val="20"/>
        </w:trPr>
        <w:tc>
          <w:tcPr>
            <w:tcW w:w="892" w:type="dxa"/>
            <w:tcBorders>
              <w:top w:val="double" w:sz="4" w:space="0" w:color="auto"/>
              <w:left w:val="single" w:sz="8" w:space="0" w:color="auto"/>
              <w:bottom w:val="double" w:sz="4" w:space="0" w:color="auto"/>
              <w:right w:val="single" w:sz="8" w:space="0" w:color="auto"/>
            </w:tcBorders>
            <w:shd w:val="clear" w:color="auto" w:fill="auto"/>
            <w:vAlign w:val="center"/>
            <w:hideMark/>
          </w:tcPr>
          <w:p w:rsidR="00DF2560" w:rsidRPr="00DF2560" w:rsidRDefault="00DF2560" w:rsidP="00DF2560">
            <w:pPr>
              <w:jc w:val="center"/>
              <w:rPr>
                <w:rFonts w:asciiTheme="minorHAnsi" w:hAnsiTheme="minorHAnsi" w:cstheme="minorHAnsi"/>
                <w:b/>
                <w:bCs/>
                <w:sz w:val="20"/>
              </w:rPr>
            </w:pPr>
            <w:r w:rsidRPr="00DF2560">
              <w:rPr>
                <w:rFonts w:asciiTheme="minorHAnsi" w:hAnsiTheme="minorHAnsi" w:cstheme="minorHAnsi"/>
                <w:b/>
                <w:bCs/>
                <w:sz w:val="20"/>
              </w:rPr>
              <w:t>Račun iz rač. plana</w:t>
            </w:r>
          </w:p>
        </w:tc>
        <w:tc>
          <w:tcPr>
            <w:tcW w:w="0" w:type="auto"/>
            <w:tcBorders>
              <w:top w:val="double" w:sz="4" w:space="0" w:color="auto"/>
              <w:left w:val="nil"/>
              <w:bottom w:val="double" w:sz="4" w:space="0" w:color="auto"/>
              <w:right w:val="single" w:sz="8" w:space="0" w:color="auto"/>
            </w:tcBorders>
            <w:shd w:val="clear" w:color="auto" w:fill="auto"/>
            <w:vAlign w:val="center"/>
            <w:hideMark/>
          </w:tcPr>
          <w:p w:rsidR="00DF2560" w:rsidRPr="00DF2560" w:rsidRDefault="00DF2560" w:rsidP="00DF2560">
            <w:pPr>
              <w:jc w:val="left"/>
              <w:rPr>
                <w:rFonts w:asciiTheme="minorHAnsi" w:hAnsiTheme="minorHAnsi" w:cstheme="minorHAnsi"/>
                <w:b/>
                <w:bCs/>
                <w:sz w:val="20"/>
              </w:rPr>
            </w:pPr>
            <w:r w:rsidRPr="00DF2560">
              <w:rPr>
                <w:rFonts w:asciiTheme="minorHAnsi" w:hAnsiTheme="minorHAnsi" w:cstheme="minorHAnsi"/>
                <w:b/>
                <w:bCs/>
                <w:sz w:val="20"/>
              </w:rPr>
              <w:t>Opis</w:t>
            </w:r>
          </w:p>
        </w:tc>
        <w:tc>
          <w:tcPr>
            <w:tcW w:w="0" w:type="auto"/>
            <w:tcBorders>
              <w:top w:val="double" w:sz="4" w:space="0" w:color="auto"/>
              <w:left w:val="nil"/>
              <w:bottom w:val="double" w:sz="4" w:space="0" w:color="auto"/>
              <w:right w:val="single" w:sz="8" w:space="0" w:color="auto"/>
            </w:tcBorders>
            <w:shd w:val="clear" w:color="auto" w:fill="auto"/>
            <w:vAlign w:val="center"/>
            <w:hideMark/>
          </w:tcPr>
          <w:p w:rsidR="00DF2560" w:rsidRPr="00DF2560" w:rsidRDefault="00DF2560" w:rsidP="00DF2560">
            <w:pPr>
              <w:jc w:val="center"/>
              <w:rPr>
                <w:rFonts w:asciiTheme="minorHAnsi" w:hAnsiTheme="minorHAnsi" w:cstheme="minorHAnsi"/>
                <w:b/>
                <w:bCs/>
                <w:sz w:val="20"/>
              </w:rPr>
            </w:pPr>
            <w:r w:rsidRPr="00DF2560">
              <w:rPr>
                <w:rFonts w:asciiTheme="minorHAnsi" w:hAnsiTheme="minorHAnsi" w:cstheme="minorHAnsi"/>
                <w:b/>
                <w:bCs/>
                <w:sz w:val="20"/>
              </w:rPr>
              <w:t>Izvorni plan 2016</w:t>
            </w:r>
          </w:p>
        </w:tc>
        <w:tc>
          <w:tcPr>
            <w:tcW w:w="0" w:type="auto"/>
            <w:tcBorders>
              <w:top w:val="double" w:sz="4" w:space="0" w:color="auto"/>
              <w:left w:val="nil"/>
              <w:bottom w:val="double" w:sz="4" w:space="0" w:color="auto"/>
              <w:right w:val="single" w:sz="8" w:space="0" w:color="auto"/>
            </w:tcBorders>
            <w:shd w:val="clear" w:color="auto" w:fill="auto"/>
            <w:vAlign w:val="center"/>
            <w:hideMark/>
          </w:tcPr>
          <w:p w:rsidR="00DF2560" w:rsidRPr="00DF2560" w:rsidRDefault="00DF2560" w:rsidP="00DF2560">
            <w:pPr>
              <w:jc w:val="center"/>
              <w:rPr>
                <w:rFonts w:asciiTheme="minorHAnsi" w:hAnsiTheme="minorHAnsi" w:cstheme="minorHAnsi"/>
                <w:b/>
                <w:bCs/>
                <w:sz w:val="20"/>
              </w:rPr>
            </w:pPr>
            <w:r w:rsidRPr="00DF2560">
              <w:rPr>
                <w:rFonts w:asciiTheme="minorHAnsi" w:hAnsiTheme="minorHAnsi" w:cstheme="minorHAnsi"/>
                <w:b/>
                <w:bCs/>
                <w:sz w:val="20"/>
              </w:rPr>
              <w:t>Tekući plan 2016.</w:t>
            </w:r>
          </w:p>
        </w:tc>
        <w:tc>
          <w:tcPr>
            <w:tcW w:w="0" w:type="auto"/>
            <w:tcBorders>
              <w:top w:val="double" w:sz="4" w:space="0" w:color="auto"/>
              <w:left w:val="nil"/>
              <w:bottom w:val="double" w:sz="4" w:space="0" w:color="auto"/>
              <w:right w:val="single" w:sz="8" w:space="0" w:color="auto"/>
            </w:tcBorders>
            <w:shd w:val="clear" w:color="auto" w:fill="auto"/>
            <w:vAlign w:val="center"/>
            <w:hideMark/>
          </w:tcPr>
          <w:p w:rsidR="00DF2560" w:rsidRPr="00DF2560" w:rsidRDefault="00DF2560" w:rsidP="00DF2560">
            <w:pPr>
              <w:jc w:val="center"/>
              <w:rPr>
                <w:rFonts w:asciiTheme="minorHAnsi" w:hAnsiTheme="minorHAnsi" w:cstheme="minorHAnsi"/>
                <w:b/>
                <w:bCs/>
                <w:sz w:val="20"/>
              </w:rPr>
            </w:pPr>
            <w:r w:rsidRPr="00DF2560">
              <w:rPr>
                <w:rFonts w:asciiTheme="minorHAnsi" w:hAnsiTheme="minorHAnsi" w:cstheme="minorHAnsi"/>
                <w:b/>
                <w:bCs/>
                <w:sz w:val="20"/>
              </w:rPr>
              <w:t>Izvršenje     2016.</w:t>
            </w:r>
          </w:p>
        </w:tc>
        <w:tc>
          <w:tcPr>
            <w:tcW w:w="0" w:type="auto"/>
            <w:tcBorders>
              <w:top w:val="double" w:sz="4" w:space="0" w:color="auto"/>
              <w:left w:val="nil"/>
              <w:bottom w:val="double" w:sz="4" w:space="0" w:color="auto"/>
              <w:right w:val="single" w:sz="8" w:space="0" w:color="auto"/>
            </w:tcBorders>
            <w:shd w:val="clear" w:color="auto" w:fill="auto"/>
            <w:vAlign w:val="center"/>
            <w:hideMark/>
          </w:tcPr>
          <w:p w:rsidR="00DF2560" w:rsidRPr="00DF2560" w:rsidRDefault="00DF2560" w:rsidP="00DF2560">
            <w:pPr>
              <w:jc w:val="center"/>
              <w:rPr>
                <w:rFonts w:asciiTheme="minorHAnsi" w:hAnsiTheme="minorHAnsi" w:cstheme="minorHAnsi"/>
                <w:b/>
                <w:bCs/>
                <w:sz w:val="20"/>
              </w:rPr>
            </w:pPr>
            <w:r w:rsidRPr="00DF2560">
              <w:rPr>
                <w:rFonts w:asciiTheme="minorHAnsi" w:hAnsiTheme="minorHAnsi" w:cstheme="minorHAnsi"/>
                <w:b/>
                <w:bCs/>
                <w:sz w:val="20"/>
              </w:rPr>
              <w:t>Indeks (4/3)</w:t>
            </w:r>
          </w:p>
        </w:tc>
      </w:tr>
      <w:tr w:rsidR="00DF2560" w:rsidRPr="00DF2560" w:rsidTr="00DF2560">
        <w:trPr>
          <w:trHeight w:val="20"/>
        </w:trPr>
        <w:tc>
          <w:tcPr>
            <w:tcW w:w="4129" w:type="dxa"/>
            <w:gridSpan w:val="2"/>
            <w:tcBorders>
              <w:top w:val="double" w:sz="4" w:space="0" w:color="auto"/>
              <w:left w:val="single" w:sz="8" w:space="0" w:color="auto"/>
              <w:bottom w:val="double" w:sz="4" w:space="0" w:color="auto"/>
              <w:right w:val="single" w:sz="8" w:space="0" w:color="000000"/>
            </w:tcBorders>
            <w:shd w:val="clear" w:color="auto" w:fill="auto"/>
            <w:vAlign w:val="center"/>
            <w:hideMark/>
          </w:tcPr>
          <w:p w:rsidR="00DF2560" w:rsidRPr="00DF2560" w:rsidRDefault="00DF2560" w:rsidP="00DF2560">
            <w:pPr>
              <w:jc w:val="center"/>
              <w:rPr>
                <w:rFonts w:asciiTheme="minorHAnsi" w:hAnsiTheme="minorHAnsi" w:cstheme="minorHAnsi"/>
                <w:b/>
                <w:bCs/>
                <w:sz w:val="22"/>
                <w:szCs w:val="22"/>
              </w:rPr>
            </w:pPr>
            <w:r w:rsidRPr="00DF2560">
              <w:rPr>
                <w:rFonts w:asciiTheme="minorHAnsi" w:hAnsiTheme="minorHAnsi" w:cstheme="minorHAnsi"/>
                <w:b/>
                <w:bCs/>
                <w:sz w:val="22"/>
                <w:szCs w:val="22"/>
              </w:rPr>
              <w:t>1</w:t>
            </w:r>
          </w:p>
        </w:tc>
        <w:tc>
          <w:tcPr>
            <w:tcW w:w="0" w:type="auto"/>
            <w:tcBorders>
              <w:top w:val="double" w:sz="4" w:space="0" w:color="auto"/>
              <w:left w:val="nil"/>
              <w:bottom w:val="double" w:sz="4" w:space="0" w:color="auto"/>
              <w:right w:val="single" w:sz="8" w:space="0" w:color="auto"/>
            </w:tcBorders>
            <w:shd w:val="clear" w:color="auto" w:fill="auto"/>
            <w:vAlign w:val="center"/>
            <w:hideMark/>
          </w:tcPr>
          <w:p w:rsidR="00DF2560" w:rsidRPr="00DF2560" w:rsidRDefault="00DF2560" w:rsidP="00DF2560">
            <w:pPr>
              <w:jc w:val="center"/>
              <w:rPr>
                <w:rFonts w:asciiTheme="minorHAnsi" w:hAnsiTheme="minorHAnsi" w:cstheme="minorHAnsi"/>
                <w:b/>
                <w:bCs/>
                <w:sz w:val="22"/>
                <w:szCs w:val="22"/>
              </w:rPr>
            </w:pPr>
            <w:r w:rsidRPr="00DF2560">
              <w:rPr>
                <w:rFonts w:asciiTheme="minorHAnsi" w:hAnsiTheme="minorHAnsi" w:cstheme="minorHAnsi"/>
                <w:b/>
                <w:bCs/>
                <w:sz w:val="22"/>
                <w:szCs w:val="22"/>
              </w:rPr>
              <w:t>2</w:t>
            </w:r>
          </w:p>
        </w:tc>
        <w:tc>
          <w:tcPr>
            <w:tcW w:w="0" w:type="auto"/>
            <w:tcBorders>
              <w:top w:val="double" w:sz="4" w:space="0" w:color="auto"/>
              <w:left w:val="nil"/>
              <w:bottom w:val="double" w:sz="4" w:space="0" w:color="auto"/>
              <w:right w:val="single" w:sz="8" w:space="0" w:color="auto"/>
            </w:tcBorders>
            <w:shd w:val="clear" w:color="auto" w:fill="auto"/>
            <w:vAlign w:val="center"/>
            <w:hideMark/>
          </w:tcPr>
          <w:p w:rsidR="00DF2560" w:rsidRPr="00DF2560" w:rsidRDefault="00DF2560" w:rsidP="00DF2560">
            <w:pPr>
              <w:jc w:val="center"/>
              <w:rPr>
                <w:rFonts w:asciiTheme="minorHAnsi" w:hAnsiTheme="minorHAnsi" w:cstheme="minorHAnsi"/>
                <w:b/>
                <w:bCs/>
                <w:sz w:val="22"/>
                <w:szCs w:val="22"/>
              </w:rPr>
            </w:pPr>
            <w:r w:rsidRPr="00DF2560">
              <w:rPr>
                <w:rFonts w:asciiTheme="minorHAnsi" w:hAnsiTheme="minorHAnsi" w:cstheme="minorHAnsi"/>
                <w:b/>
                <w:bCs/>
                <w:sz w:val="22"/>
                <w:szCs w:val="22"/>
              </w:rPr>
              <w:t>3</w:t>
            </w:r>
          </w:p>
        </w:tc>
        <w:tc>
          <w:tcPr>
            <w:tcW w:w="0" w:type="auto"/>
            <w:tcBorders>
              <w:top w:val="double" w:sz="4" w:space="0" w:color="auto"/>
              <w:left w:val="nil"/>
              <w:bottom w:val="double" w:sz="4" w:space="0" w:color="auto"/>
              <w:right w:val="single" w:sz="8" w:space="0" w:color="auto"/>
            </w:tcBorders>
            <w:shd w:val="clear" w:color="auto" w:fill="auto"/>
            <w:vAlign w:val="center"/>
            <w:hideMark/>
          </w:tcPr>
          <w:p w:rsidR="00DF2560" w:rsidRPr="00DF2560" w:rsidRDefault="00DF2560" w:rsidP="00DF2560">
            <w:pPr>
              <w:jc w:val="center"/>
              <w:rPr>
                <w:rFonts w:asciiTheme="minorHAnsi" w:hAnsiTheme="minorHAnsi" w:cstheme="minorHAnsi"/>
                <w:b/>
                <w:bCs/>
                <w:sz w:val="22"/>
                <w:szCs w:val="22"/>
              </w:rPr>
            </w:pPr>
            <w:r w:rsidRPr="00DF2560">
              <w:rPr>
                <w:rFonts w:asciiTheme="minorHAnsi" w:hAnsiTheme="minorHAnsi" w:cstheme="minorHAnsi"/>
                <w:b/>
                <w:bCs/>
                <w:sz w:val="22"/>
                <w:szCs w:val="22"/>
              </w:rPr>
              <w:t>4</w:t>
            </w:r>
          </w:p>
        </w:tc>
        <w:tc>
          <w:tcPr>
            <w:tcW w:w="0" w:type="auto"/>
            <w:tcBorders>
              <w:top w:val="double" w:sz="4" w:space="0" w:color="auto"/>
              <w:left w:val="nil"/>
              <w:bottom w:val="double" w:sz="4" w:space="0" w:color="auto"/>
              <w:right w:val="single" w:sz="8" w:space="0" w:color="auto"/>
            </w:tcBorders>
            <w:shd w:val="clear" w:color="auto" w:fill="auto"/>
            <w:vAlign w:val="center"/>
            <w:hideMark/>
          </w:tcPr>
          <w:p w:rsidR="00DF2560" w:rsidRPr="00DF2560" w:rsidRDefault="00DF2560" w:rsidP="00DF2560">
            <w:pPr>
              <w:jc w:val="center"/>
              <w:rPr>
                <w:rFonts w:asciiTheme="minorHAnsi" w:hAnsiTheme="minorHAnsi" w:cstheme="minorHAnsi"/>
                <w:b/>
                <w:bCs/>
                <w:sz w:val="22"/>
                <w:szCs w:val="22"/>
              </w:rPr>
            </w:pPr>
            <w:r w:rsidRPr="00DF2560">
              <w:rPr>
                <w:rFonts w:asciiTheme="minorHAnsi" w:hAnsiTheme="minorHAnsi" w:cstheme="minorHAnsi"/>
                <w:b/>
                <w:bCs/>
                <w:sz w:val="22"/>
                <w:szCs w:val="22"/>
              </w:rPr>
              <w:t>5</w:t>
            </w:r>
          </w:p>
        </w:tc>
      </w:tr>
      <w:tr w:rsidR="00DF2560" w:rsidRPr="00DF2560" w:rsidTr="00DF2560">
        <w:trPr>
          <w:trHeight w:val="20"/>
        </w:trPr>
        <w:tc>
          <w:tcPr>
            <w:tcW w:w="4129" w:type="dxa"/>
            <w:gridSpan w:val="2"/>
            <w:tcBorders>
              <w:top w:val="double" w:sz="4" w:space="0" w:color="auto"/>
              <w:left w:val="single" w:sz="4" w:space="0" w:color="auto"/>
              <w:bottom w:val="double" w:sz="4" w:space="0" w:color="auto"/>
              <w:right w:val="single" w:sz="4" w:space="0" w:color="000000"/>
            </w:tcBorders>
            <w:shd w:val="clear" w:color="auto" w:fill="auto"/>
            <w:vAlign w:val="bottom"/>
          </w:tcPr>
          <w:p w:rsidR="00DF2560" w:rsidRPr="00DF2560" w:rsidRDefault="00DF2560" w:rsidP="00DF2560">
            <w:pPr>
              <w:jc w:val="left"/>
              <w:rPr>
                <w:rFonts w:asciiTheme="minorHAnsi" w:hAnsiTheme="minorHAnsi" w:cstheme="minorHAnsi"/>
                <w:b/>
                <w:bCs/>
                <w:sz w:val="22"/>
                <w:szCs w:val="22"/>
              </w:rPr>
            </w:pPr>
          </w:p>
        </w:tc>
        <w:tc>
          <w:tcPr>
            <w:tcW w:w="0" w:type="auto"/>
            <w:tcBorders>
              <w:top w:val="double" w:sz="4" w:space="0" w:color="auto"/>
              <w:left w:val="nil"/>
              <w:bottom w:val="double" w:sz="4" w:space="0" w:color="auto"/>
              <w:right w:val="single" w:sz="4" w:space="0" w:color="auto"/>
            </w:tcBorders>
            <w:shd w:val="clear" w:color="auto" w:fill="auto"/>
            <w:noWrap/>
            <w:vAlign w:val="bottom"/>
          </w:tcPr>
          <w:p w:rsidR="00DF2560" w:rsidRPr="00DF2560" w:rsidRDefault="00DF2560" w:rsidP="00DF2560">
            <w:pPr>
              <w:ind w:hanging="121"/>
              <w:jc w:val="right"/>
              <w:rPr>
                <w:rFonts w:asciiTheme="minorHAnsi" w:hAnsiTheme="minorHAnsi" w:cstheme="minorHAnsi"/>
                <w:b/>
                <w:bCs/>
                <w:sz w:val="22"/>
                <w:szCs w:val="22"/>
              </w:rPr>
            </w:pPr>
          </w:p>
        </w:tc>
        <w:tc>
          <w:tcPr>
            <w:tcW w:w="0" w:type="auto"/>
            <w:tcBorders>
              <w:top w:val="double" w:sz="4" w:space="0" w:color="auto"/>
              <w:left w:val="nil"/>
              <w:bottom w:val="double" w:sz="4" w:space="0" w:color="auto"/>
              <w:right w:val="single" w:sz="4" w:space="0" w:color="auto"/>
            </w:tcBorders>
            <w:shd w:val="clear" w:color="auto" w:fill="auto"/>
            <w:noWrap/>
            <w:vAlign w:val="bottom"/>
          </w:tcPr>
          <w:p w:rsidR="00DF2560" w:rsidRPr="00DF2560" w:rsidRDefault="00DF2560" w:rsidP="00DF2560">
            <w:pPr>
              <w:ind w:hanging="121"/>
              <w:jc w:val="right"/>
              <w:rPr>
                <w:rFonts w:asciiTheme="minorHAnsi" w:hAnsiTheme="minorHAnsi" w:cstheme="minorHAnsi"/>
                <w:b/>
                <w:bCs/>
                <w:sz w:val="22"/>
                <w:szCs w:val="22"/>
              </w:rPr>
            </w:pPr>
          </w:p>
        </w:tc>
        <w:tc>
          <w:tcPr>
            <w:tcW w:w="0" w:type="auto"/>
            <w:tcBorders>
              <w:top w:val="double" w:sz="4" w:space="0" w:color="auto"/>
              <w:left w:val="nil"/>
              <w:bottom w:val="double" w:sz="4" w:space="0" w:color="auto"/>
              <w:right w:val="single" w:sz="4" w:space="0" w:color="auto"/>
            </w:tcBorders>
            <w:shd w:val="clear" w:color="auto" w:fill="auto"/>
            <w:noWrap/>
            <w:vAlign w:val="bottom"/>
          </w:tcPr>
          <w:p w:rsidR="00DF2560" w:rsidRPr="00DF2560" w:rsidRDefault="00DF2560" w:rsidP="00DF2560">
            <w:pPr>
              <w:ind w:hanging="121"/>
              <w:jc w:val="right"/>
              <w:rPr>
                <w:rFonts w:asciiTheme="minorHAnsi" w:hAnsiTheme="minorHAnsi" w:cstheme="minorHAnsi"/>
                <w:b/>
                <w:bCs/>
                <w:sz w:val="22"/>
                <w:szCs w:val="22"/>
              </w:rPr>
            </w:pPr>
          </w:p>
        </w:tc>
        <w:tc>
          <w:tcPr>
            <w:tcW w:w="0" w:type="auto"/>
            <w:tcBorders>
              <w:top w:val="double" w:sz="4" w:space="0" w:color="auto"/>
              <w:left w:val="nil"/>
              <w:bottom w:val="doub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r>
      <w:tr w:rsidR="00DF2560" w:rsidRPr="00DF2560" w:rsidTr="00DF2560">
        <w:trPr>
          <w:trHeight w:val="20"/>
        </w:trPr>
        <w:tc>
          <w:tcPr>
            <w:tcW w:w="4129" w:type="dxa"/>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UKUPNO RASHODI / IZDACI</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ind w:hanging="121"/>
              <w:jc w:val="right"/>
              <w:rPr>
                <w:rFonts w:asciiTheme="minorHAnsi" w:hAnsiTheme="minorHAnsi" w:cstheme="minorHAnsi"/>
                <w:b/>
                <w:bCs/>
                <w:sz w:val="22"/>
                <w:szCs w:val="22"/>
              </w:rPr>
            </w:pPr>
            <w:r w:rsidRPr="00DF2560">
              <w:rPr>
                <w:rFonts w:asciiTheme="minorHAnsi" w:hAnsiTheme="minorHAnsi" w:cstheme="minorHAnsi"/>
                <w:b/>
                <w:bCs/>
                <w:sz w:val="22"/>
                <w:szCs w:val="22"/>
              </w:rPr>
              <w:t>449.735.500,00</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ind w:hanging="121"/>
              <w:jc w:val="right"/>
              <w:rPr>
                <w:rFonts w:asciiTheme="minorHAnsi" w:hAnsiTheme="minorHAnsi" w:cstheme="minorHAnsi"/>
                <w:b/>
                <w:bCs/>
                <w:sz w:val="22"/>
                <w:szCs w:val="22"/>
              </w:rPr>
            </w:pPr>
            <w:r w:rsidRPr="00DF2560">
              <w:rPr>
                <w:rFonts w:asciiTheme="minorHAnsi" w:hAnsiTheme="minorHAnsi" w:cstheme="minorHAnsi"/>
                <w:b/>
                <w:bCs/>
                <w:sz w:val="22"/>
                <w:szCs w:val="22"/>
              </w:rPr>
              <w:t>449.735.500,00</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ind w:hanging="121"/>
              <w:jc w:val="right"/>
              <w:rPr>
                <w:rFonts w:asciiTheme="minorHAnsi" w:hAnsiTheme="minorHAnsi" w:cstheme="minorHAnsi"/>
                <w:b/>
                <w:bCs/>
                <w:sz w:val="22"/>
                <w:szCs w:val="22"/>
              </w:rPr>
            </w:pPr>
            <w:r w:rsidRPr="00DF2560">
              <w:rPr>
                <w:rFonts w:asciiTheme="minorHAnsi" w:hAnsiTheme="minorHAnsi" w:cstheme="minorHAnsi"/>
                <w:b/>
                <w:bCs/>
                <w:sz w:val="22"/>
                <w:szCs w:val="22"/>
              </w:rPr>
              <w:t>400.302.414,63</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89,01</w:t>
            </w:r>
          </w:p>
        </w:tc>
      </w:tr>
      <w:tr w:rsidR="00DF2560" w:rsidRPr="00DF2560" w:rsidTr="00DF2560">
        <w:trPr>
          <w:trHeight w:val="20"/>
        </w:trPr>
        <w:tc>
          <w:tcPr>
            <w:tcW w:w="4129" w:type="dxa"/>
            <w:gridSpan w:val="2"/>
            <w:tcBorders>
              <w:top w:val="double" w:sz="4" w:space="0" w:color="auto"/>
              <w:left w:val="single" w:sz="4" w:space="0" w:color="auto"/>
              <w:bottom w:val="double" w:sz="4" w:space="0" w:color="auto"/>
              <w:right w:val="single" w:sz="4" w:space="0" w:color="000000"/>
            </w:tcBorders>
            <w:shd w:val="clear" w:color="auto" w:fill="auto"/>
            <w:vAlign w:val="bottom"/>
          </w:tcPr>
          <w:p w:rsidR="00DF2560" w:rsidRPr="00DF2560" w:rsidRDefault="00DF2560" w:rsidP="00DF2560">
            <w:pPr>
              <w:jc w:val="left"/>
              <w:rPr>
                <w:rFonts w:asciiTheme="minorHAnsi" w:hAnsiTheme="minorHAnsi" w:cstheme="minorHAnsi"/>
                <w:b/>
                <w:bCs/>
                <w:sz w:val="22"/>
                <w:szCs w:val="22"/>
              </w:rPr>
            </w:pPr>
          </w:p>
        </w:tc>
        <w:tc>
          <w:tcPr>
            <w:tcW w:w="0" w:type="auto"/>
            <w:tcBorders>
              <w:top w:val="double" w:sz="4" w:space="0" w:color="auto"/>
              <w:left w:val="nil"/>
              <w:bottom w:val="doub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c>
          <w:tcPr>
            <w:tcW w:w="0" w:type="auto"/>
            <w:tcBorders>
              <w:top w:val="double" w:sz="4" w:space="0" w:color="auto"/>
              <w:left w:val="nil"/>
              <w:bottom w:val="doub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c>
          <w:tcPr>
            <w:tcW w:w="0" w:type="auto"/>
            <w:tcBorders>
              <w:top w:val="double" w:sz="4" w:space="0" w:color="auto"/>
              <w:left w:val="nil"/>
              <w:bottom w:val="doub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c>
          <w:tcPr>
            <w:tcW w:w="0" w:type="auto"/>
            <w:tcBorders>
              <w:top w:val="double" w:sz="4" w:space="0" w:color="auto"/>
              <w:left w:val="nil"/>
              <w:bottom w:val="doub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r>
      <w:tr w:rsidR="00DF2560" w:rsidRPr="00DF2560" w:rsidTr="00DF2560">
        <w:trPr>
          <w:trHeight w:val="20"/>
        </w:trPr>
        <w:tc>
          <w:tcPr>
            <w:tcW w:w="4129" w:type="dxa"/>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RAZDJEL  101   URED GRADA</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17.375.332,00</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17.369.332,00</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15.325.789,08</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88,23</w:t>
            </w:r>
          </w:p>
        </w:tc>
      </w:tr>
      <w:tr w:rsidR="00DF2560" w:rsidRPr="00DF2560" w:rsidTr="00DF2560">
        <w:trPr>
          <w:trHeight w:val="20"/>
        </w:trPr>
        <w:tc>
          <w:tcPr>
            <w:tcW w:w="4129" w:type="dxa"/>
            <w:gridSpan w:val="2"/>
            <w:tcBorders>
              <w:top w:val="double" w:sz="4" w:space="0" w:color="auto"/>
              <w:left w:val="single" w:sz="4" w:space="0" w:color="auto"/>
              <w:bottom w:val="single" w:sz="4" w:space="0" w:color="auto"/>
              <w:right w:val="single" w:sz="4" w:space="0" w:color="000000"/>
            </w:tcBorders>
            <w:shd w:val="clear" w:color="auto" w:fill="auto"/>
            <w:vAlign w:val="bottom"/>
          </w:tcPr>
          <w:p w:rsidR="00DF2560" w:rsidRPr="00DF2560" w:rsidRDefault="00DF2560" w:rsidP="00DF2560">
            <w:pPr>
              <w:jc w:val="left"/>
              <w:rPr>
                <w:rFonts w:asciiTheme="minorHAnsi" w:hAnsiTheme="minorHAnsi" w:cstheme="minorHAnsi"/>
                <w:b/>
                <w:bCs/>
                <w:sz w:val="22"/>
                <w:szCs w:val="22"/>
              </w:rPr>
            </w:pPr>
          </w:p>
        </w:tc>
        <w:tc>
          <w:tcPr>
            <w:tcW w:w="0" w:type="auto"/>
            <w:tcBorders>
              <w:top w:val="double" w:sz="4" w:space="0" w:color="auto"/>
              <w:left w:val="nil"/>
              <w:bottom w:val="sing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c>
          <w:tcPr>
            <w:tcW w:w="0" w:type="auto"/>
            <w:tcBorders>
              <w:top w:val="double" w:sz="4" w:space="0" w:color="auto"/>
              <w:left w:val="nil"/>
              <w:bottom w:val="sing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c>
          <w:tcPr>
            <w:tcW w:w="0" w:type="auto"/>
            <w:tcBorders>
              <w:top w:val="double" w:sz="4" w:space="0" w:color="auto"/>
              <w:left w:val="nil"/>
              <w:bottom w:val="sing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c>
          <w:tcPr>
            <w:tcW w:w="0" w:type="auto"/>
            <w:tcBorders>
              <w:top w:val="double" w:sz="4" w:space="0" w:color="auto"/>
              <w:left w:val="nil"/>
              <w:bottom w:val="sing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10101   URED GRADA</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17.105.332,00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17.099.332,00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15.056.163,72</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88,05</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RASHODI ZA REDOVNU DJELATNOST GRADSKE UPRAVE</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16.770.332,00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16.764.332,00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14.747.412,78</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87,97</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RASHODI ZA PLAĆE</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5.965.480,00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5.880.680,00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5.841.649,89</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99,34</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5.090.000,00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5.005.200,00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4.984.342,71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99,58</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4.984.342,71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875.480,00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875.480,00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857.307,18</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97,92</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772.573,39</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84.733,79</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OSTALI RASHODI ZA ZAPOSLENE</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350.372,00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410.472,00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386.089,23</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94,06</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235.372,00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295.472,00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286.948,03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97,12</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286.948,03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115.000,00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115.000,00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99.141,20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86,21</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99.141,20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NAKNADE ZA RAD PREDSTAVNIČKIH TIJELA</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2.090.000,00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2.114.700,00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2.114.631,03</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2.090.000,00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2.114.700,00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2.114.631,03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5D7450">
            <w:pPr>
              <w:jc w:val="left"/>
              <w:rPr>
                <w:rFonts w:asciiTheme="minorHAnsi" w:hAnsiTheme="minorHAnsi" w:cstheme="minorHAnsi"/>
                <w:sz w:val="22"/>
                <w:szCs w:val="22"/>
              </w:rPr>
            </w:pPr>
            <w:r w:rsidRPr="00DF2560">
              <w:rPr>
                <w:rFonts w:asciiTheme="minorHAnsi" w:hAnsiTheme="minorHAnsi" w:cstheme="minorHAnsi"/>
                <w:sz w:val="22"/>
                <w:szCs w:val="22"/>
              </w:rPr>
              <w:t>Naknade za rad predstavničkih i izvršnih tijela, povjerenstava i sl</w:t>
            </w:r>
            <w:r w:rsidR="005D7450">
              <w:rPr>
                <w:rFonts w:asciiTheme="minorHAnsi" w:hAnsiTheme="minorHAnsi" w:cstheme="minorHAnsi"/>
                <w:sz w:val="22"/>
                <w:szCs w:val="22"/>
              </w:rPr>
              <w:t>.</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2.114.631,03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MATERIJALNI RASHODI GRADSKE UPRAVE</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5.268.480,00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5.327.480,00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4.636.191,50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87,02</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19.107,00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79,61</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Stručno usavršavanje zaposlenika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19.107,00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2.202.000,00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2.158.000,00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1.893.250,05</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87,73</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885.128,70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944.339,38</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3225</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Sitni inventar i auto gume</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8.316,72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3227</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radna i zaštitna odjeća i obuća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55.465,25</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2.812.480,00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2.925.480,00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2.609.226,55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89,19</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666.551,90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3232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734.625,01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Komunalne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103.304,35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Zakupnine i najamnine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201.609,88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520.583,53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382.551,88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84.607,90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44,53</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Premije osiguranja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60.826,77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23.781,13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A100005 FINANCIJSKI RASHODI GRADSKE UPRAVE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272.572,57</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28,69</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272.572,57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28,69</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financijski rashodi</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272.572,57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A100007 NABAVA OPREME, NAMJEŠTAJA, VOZILA I SL.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191.000,00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182.000,00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111.072,62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61,03</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Postrojenja i oprema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186.000,00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177.000,00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111.072,62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62,75</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Uredska oprema i namještaj</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86.675,63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Komunikacijska oprema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7.446,99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Oprema za održavanje i zaštitu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16.950,00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Prijevozna sredstva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4231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Prijevozna sredstva u cestovnom prometu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A100009 INFORMATIZACIJA GRADA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1.905.000,00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1.899.000,00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1.385.205,94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72,94</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75.798,31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94,75</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75.798,31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815.000,00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775.000,00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540.254,51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69,71</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142.469,67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Zakupnine i najamnine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38.024,09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Računalne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359.760,75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Postrojenja i oprema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430.000,00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310.472,62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72,20</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Uredska oprema i namještaj</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291.161,37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Komunikacijska oprema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19.311,25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426</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proizvedena imovina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614.000,00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458.680,50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74,70</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4262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Ulaganja u računalne programe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458.680,50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POTPORE PROJEKTIMA CIVILNIH UDRUGA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39.700,00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99,25</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POTPORE NACIONALNIM ZAJEDNICAMA, MANJINAMA I CIVILNIM UDRUGAMA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39.700,00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99,25</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39.700,00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99,25</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39.700,00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lastRenderedPageBreak/>
              <w:t>Program 1002 RASHODI ZA REDOVNU DJELATNOST NACIONALNIH ZAJEDNICA I MANJINA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21.908,39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62,60</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MATERIJALNI RASHODI-NACIONALNE ZAJEDNICE I MANJINE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21.908,39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62,60</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26.800,00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26.800,00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21.116,99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78,79</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21.116,99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8.200,00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8.200,00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791,40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9,65</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Komunalne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791,40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REDOVNO POSLOVANJE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29.439,40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73,60</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PROMIDŽBA I PROTOKOL</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29.439,40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73,60</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29.439,40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73,60</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29.439,40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1002 POSEBNI GRADSKI PROGRAMI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217.703,15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98,96</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POTPORE,</w:t>
            </w:r>
            <w:r w:rsidR="005D7450">
              <w:rPr>
                <w:rFonts w:asciiTheme="minorHAnsi" w:hAnsiTheme="minorHAnsi" w:cstheme="minorHAnsi"/>
                <w:b/>
                <w:bCs/>
                <w:sz w:val="22"/>
                <w:szCs w:val="22"/>
              </w:rPr>
              <w:t xml:space="preserve"> </w:t>
            </w:r>
            <w:r w:rsidRPr="00DF2560">
              <w:rPr>
                <w:rFonts w:asciiTheme="minorHAnsi" w:hAnsiTheme="minorHAnsi" w:cstheme="minorHAnsi"/>
                <w:b/>
                <w:bCs/>
                <w:sz w:val="22"/>
                <w:szCs w:val="22"/>
              </w:rPr>
              <w:t>DONACIJE I POMOĆI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217.703,15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98,96</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97.704,35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97,70</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Članarine i norme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97.704,35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119.998,80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119.998,80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10102   NACIONALNE MANJINE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269.625,36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99,86</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POTPORE PROJEKTIMA CIVILNIH UDRUGA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269.625,36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99,86</w:t>
            </w:r>
          </w:p>
        </w:tc>
      </w:tr>
      <w:tr w:rsidR="00DF2560" w:rsidRPr="00DF2560" w:rsidTr="00DF2560">
        <w:trPr>
          <w:trHeight w:val="20"/>
        </w:trPr>
        <w:tc>
          <w:tcPr>
            <w:tcW w:w="4129"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POTPORE NACIONALNIM ZAJEDNICAMA, MANJINAMA I CIVILNIM UDRUGAMA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269.625,36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99,86</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58.875,68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66.297,68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66.296,00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66.296,00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5.880,00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5.626,00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5.260,18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93,50</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5.260,18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63.705,00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62.210,00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62.209,24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29.209,42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32.999,82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135.107,07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129.392,07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129.385,81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5D7450">
            <w:pPr>
              <w:jc w:val="left"/>
              <w:rPr>
                <w:rFonts w:asciiTheme="minorHAnsi" w:hAnsiTheme="minorHAnsi" w:cstheme="minorHAnsi"/>
                <w:sz w:val="22"/>
                <w:szCs w:val="22"/>
              </w:rPr>
            </w:pPr>
            <w:r w:rsidRPr="00DF2560">
              <w:rPr>
                <w:rFonts w:asciiTheme="minorHAnsi" w:hAnsiTheme="minorHAnsi" w:cstheme="minorHAnsi"/>
                <w:sz w:val="22"/>
                <w:szCs w:val="22"/>
              </w:rPr>
              <w:t>Naknade za rad predstavničkih i izvršnih tijela, povjerenstava i sl</w:t>
            </w:r>
            <w:r w:rsidR="005D7450">
              <w:rPr>
                <w:rFonts w:asciiTheme="minorHAnsi" w:hAnsiTheme="minorHAnsi" w:cstheme="minorHAnsi"/>
                <w:sz w:val="22"/>
                <w:szCs w:val="22"/>
              </w:rPr>
              <w: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105.217,11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12.250,71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11.917,99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6.432,25</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6.474,25</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6.474,13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DF2560">
        <w:trPr>
          <w:trHeight w:val="20"/>
        </w:trPr>
        <w:tc>
          <w:tcPr>
            <w:tcW w:w="892"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Bankarske usluge i usluge platnog prometa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6.474,13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bl>
    <w:p w:rsidR="00DF2560" w:rsidRDefault="00DF2560">
      <w:r>
        <w:br w:type="page"/>
      </w:r>
    </w:p>
    <w:tbl>
      <w:tblPr>
        <w:tblW w:w="0" w:type="auto"/>
        <w:tblInd w:w="-5" w:type="dxa"/>
        <w:tblLook w:val="04A0" w:firstRow="1" w:lastRow="0" w:firstColumn="1" w:lastColumn="0" w:noHBand="0" w:noVBand="1"/>
      </w:tblPr>
      <w:tblGrid>
        <w:gridCol w:w="862"/>
        <w:gridCol w:w="3235"/>
        <w:gridCol w:w="1580"/>
        <w:gridCol w:w="1580"/>
        <w:gridCol w:w="1580"/>
        <w:gridCol w:w="797"/>
      </w:tblGrid>
      <w:tr w:rsidR="00DF2560" w:rsidRPr="00DF2560" w:rsidTr="00892E32">
        <w:trPr>
          <w:trHeight w:val="20"/>
        </w:trPr>
        <w:tc>
          <w:tcPr>
            <w:tcW w:w="4131" w:type="dxa"/>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lastRenderedPageBreak/>
              <w:t>RAZDJEL  102   UNUTARNJA REVIZIJA</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484.800,00</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486.370,00</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475.545,67</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97,77</w:t>
            </w:r>
          </w:p>
        </w:tc>
      </w:tr>
      <w:tr w:rsidR="00DF2560" w:rsidRPr="00DF2560" w:rsidTr="00892E32">
        <w:trPr>
          <w:trHeight w:val="20"/>
        </w:trPr>
        <w:tc>
          <w:tcPr>
            <w:tcW w:w="4131" w:type="dxa"/>
            <w:gridSpan w:val="2"/>
            <w:tcBorders>
              <w:top w:val="double" w:sz="4" w:space="0" w:color="auto"/>
              <w:left w:val="single" w:sz="4" w:space="0" w:color="auto"/>
              <w:bottom w:val="single" w:sz="4" w:space="0" w:color="auto"/>
              <w:right w:val="single" w:sz="4" w:space="0" w:color="000000"/>
            </w:tcBorders>
            <w:shd w:val="clear" w:color="auto" w:fill="auto"/>
            <w:vAlign w:val="bottom"/>
          </w:tcPr>
          <w:p w:rsidR="00DF2560" w:rsidRPr="00DF2560" w:rsidRDefault="00DF2560" w:rsidP="00DF2560">
            <w:pPr>
              <w:jc w:val="left"/>
              <w:rPr>
                <w:rFonts w:asciiTheme="minorHAnsi" w:hAnsiTheme="minorHAnsi" w:cstheme="minorHAnsi"/>
                <w:b/>
                <w:bCs/>
                <w:sz w:val="22"/>
                <w:szCs w:val="22"/>
              </w:rPr>
            </w:pPr>
          </w:p>
        </w:tc>
        <w:tc>
          <w:tcPr>
            <w:tcW w:w="0" w:type="auto"/>
            <w:tcBorders>
              <w:top w:val="double" w:sz="4" w:space="0" w:color="auto"/>
              <w:left w:val="nil"/>
              <w:bottom w:val="sing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c>
          <w:tcPr>
            <w:tcW w:w="0" w:type="auto"/>
            <w:tcBorders>
              <w:top w:val="double" w:sz="4" w:space="0" w:color="auto"/>
              <w:left w:val="nil"/>
              <w:bottom w:val="sing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c>
          <w:tcPr>
            <w:tcW w:w="0" w:type="auto"/>
            <w:tcBorders>
              <w:top w:val="double" w:sz="4" w:space="0" w:color="auto"/>
              <w:left w:val="nil"/>
              <w:bottom w:val="sing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c>
          <w:tcPr>
            <w:tcW w:w="0" w:type="auto"/>
            <w:tcBorders>
              <w:top w:val="double" w:sz="4" w:space="0" w:color="auto"/>
              <w:left w:val="nil"/>
              <w:bottom w:val="sing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10201   JEDINICA ZA UNUTARNJU REVIZIJU</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484.800,00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486.370,00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475.545,67</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97,77</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RASHODI ZA REDOVNU DJELATNOST GRADSKE UPRAVE</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484.800,00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486.370,00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475.545,67</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97,77</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RASHODI ZA PLAĆE</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468.800,00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470.370,00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469.785,67</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99,88</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401.570,00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401.567,46</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401.567,46</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68.800,00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68.800,00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68.218,21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99,15</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61.475,75</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6.742,46</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OSTALI RASHODI ZA ZAPOSLENE</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16.000,00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16.000,00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5.760,00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36,00</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16,36</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3.960,00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79,20</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3.960,00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double" w:sz="4" w:space="0" w:color="auto"/>
              <w:right w:val="single" w:sz="4" w:space="0" w:color="000000"/>
            </w:tcBorders>
            <w:shd w:val="clear" w:color="auto" w:fill="auto"/>
            <w:vAlign w:val="bottom"/>
          </w:tcPr>
          <w:p w:rsidR="00DF2560" w:rsidRPr="00DF2560" w:rsidRDefault="00DF2560" w:rsidP="00DF2560">
            <w:pPr>
              <w:jc w:val="left"/>
              <w:rPr>
                <w:rFonts w:asciiTheme="minorHAnsi" w:hAnsiTheme="minorHAnsi" w:cstheme="minorHAnsi"/>
                <w:b/>
                <w:bCs/>
                <w:sz w:val="22"/>
                <w:szCs w:val="22"/>
              </w:rPr>
            </w:pPr>
          </w:p>
        </w:tc>
        <w:tc>
          <w:tcPr>
            <w:tcW w:w="0" w:type="auto"/>
            <w:tcBorders>
              <w:top w:val="nil"/>
              <w:left w:val="nil"/>
              <w:bottom w:val="double" w:sz="4" w:space="0" w:color="auto"/>
              <w:right w:val="single" w:sz="4" w:space="0" w:color="auto"/>
            </w:tcBorders>
            <w:shd w:val="clear" w:color="auto" w:fill="auto"/>
            <w:noWrap/>
            <w:vAlign w:val="bottom"/>
          </w:tcPr>
          <w:p w:rsidR="00DF2560" w:rsidRPr="00DF2560" w:rsidRDefault="00DF2560" w:rsidP="00DF2560">
            <w:pPr>
              <w:ind w:hanging="134"/>
              <w:jc w:val="right"/>
              <w:rPr>
                <w:rFonts w:asciiTheme="minorHAnsi" w:hAnsiTheme="minorHAnsi" w:cstheme="minorHAnsi"/>
                <w:b/>
                <w:bCs/>
                <w:sz w:val="22"/>
                <w:szCs w:val="22"/>
              </w:rPr>
            </w:pPr>
          </w:p>
        </w:tc>
        <w:tc>
          <w:tcPr>
            <w:tcW w:w="0" w:type="auto"/>
            <w:tcBorders>
              <w:top w:val="nil"/>
              <w:left w:val="nil"/>
              <w:bottom w:val="double" w:sz="4" w:space="0" w:color="auto"/>
              <w:right w:val="single" w:sz="4" w:space="0" w:color="auto"/>
            </w:tcBorders>
            <w:shd w:val="clear" w:color="auto" w:fill="auto"/>
            <w:noWrap/>
            <w:vAlign w:val="bottom"/>
          </w:tcPr>
          <w:p w:rsidR="00DF2560" w:rsidRPr="00DF2560" w:rsidRDefault="00DF2560" w:rsidP="00DF2560">
            <w:pPr>
              <w:ind w:hanging="134"/>
              <w:jc w:val="right"/>
              <w:rPr>
                <w:rFonts w:asciiTheme="minorHAnsi" w:hAnsiTheme="minorHAnsi" w:cstheme="minorHAnsi"/>
                <w:b/>
                <w:bCs/>
                <w:sz w:val="22"/>
                <w:szCs w:val="22"/>
              </w:rPr>
            </w:pPr>
          </w:p>
        </w:tc>
        <w:tc>
          <w:tcPr>
            <w:tcW w:w="0" w:type="auto"/>
            <w:tcBorders>
              <w:top w:val="nil"/>
              <w:left w:val="nil"/>
              <w:bottom w:val="double" w:sz="4" w:space="0" w:color="auto"/>
              <w:right w:val="single" w:sz="4" w:space="0" w:color="auto"/>
            </w:tcBorders>
            <w:shd w:val="clear" w:color="auto" w:fill="auto"/>
            <w:noWrap/>
            <w:vAlign w:val="bottom"/>
          </w:tcPr>
          <w:p w:rsidR="00DF2560" w:rsidRPr="00DF2560" w:rsidRDefault="00DF2560" w:rsidP="00DF2560">
            <w:pPr>
              <w:ind w:hanging="134"/>
              <w:jc w:val="right"/>
              <w:rPr>
                <w:rFonts w:asciiTheme="minorHAnsi" w:hAnsiTheme="minorHAnsi" w:cstheme="minorHAnsi"/>
                <w:b/>
                <w:bCs/>
                <w:sz w:val="22"/>
                <w:szCs w:val="22"/>
              </w:rPr>
            </w:pPr>
          </w:p>
        </w:tc>
        <w:tc>
          <w:tcPr>
            <w:tcW w:w="0" w:type="auto"/>
            <w:tcBorders>
              <w:top w:val="nil"/>
              <w:left w:val="nil"/>
              <w:bottom w:val="doub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r>
      <w:tr w:rsidR="00DF2560" w:rsidRPr="00DF2560" w:rsidTr="00892E32">
        <w:trPr>
          <w:trHeight w:val="20"/>
        </w:trPr>
        <w:tc>
          <w:tcPr>
            <w:tcW w:w="4131" w:type="dxa"/>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RAZDJEL  103   UO ZA URBANIZAM I GRADITELJSTVO, KOMUNALNO-STAMBENO GOSPODARSTVO, PROMET I ZAŠTITU OKOLIŠA TE MJESNU SAMOUPRAVU</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ind w:hanging="134"/>
              <w:jc w:val="right"/>
              <w:rPr>
                <w:rFonts w:asciiTheme="minorHAnsi" w:hAnsiTheme="minorHAnsi" w:cstheme="minorHAnsi"/>
                <w:b/>
                <w:bCs/>
                <w:sz w:val="22"/>
                <w:szCs w:val="22"/>
              </w:rPr>
            </w:pPr>
            <w:r w:rsidRPr="00DF2560">
              <w:rPr>
                <w:rFonts w:asciiTheme="minorHAnsi" w:hAnsiTheme="minorHAnsi" w:cstheme="minorHAnsi"/>
                <w:b/>
                <w:bCs/>
                <w:sz w:val="22"/>
                <w:szCs w:val="22"/>
              </w:rPr>
              <w:t>126.506.733,28</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ind w:hanging="134"/>
              <w:jc w:val="right"/>
              <w:rPr>
                <w:rFonts w:asciiTheme="minorHAnsi" w:hAnsiTheme="minorHAnsi" w:cstheme="minorHAnsi"/>
                <w:b/>
                <w:bCs/>
                <w:sz w:val="22"/>
                <w:szCs w:val="22"/>
              </w:rPr>
            </w:pPr>
            <w:r w:rsidRPr="00DF2560">
              <w:rPr>
                <w:rFonts w:asciiTheme="minorHAnsi" w:hAnsiTheme="minorHAnsi" w:cstheme="minorHAnsi"/>
                <w:b/>
                <w:bCs/>
                <w:sz w:val="22"/>
                <w:szCs w:val="22"/>
              </w:rPr>
              <w:t>126.375.548,80</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ind w:hanging="134"/>
              <w:jc w:val="right"/>
              <w:rPr>
                <w:rFonts w:asciiTheme="minorHAnsi" w:hAnsiTheme="minorHAnsi" w:cstheme="minorHAnsi"/>
                <w:b/>
                <w:bCs/>
                <w:sz w:val="22"/>
                <w:szCs w:val="22"/>
              </w:rPr>
            </w:pPr>
            <w:r w:rsidRPr="00DF2560">
              <w:rPr>
                <w:rFonts w:asciiTheme="minorHAnsi" w:hAnsiTheme="minorHAnsi" w:cstheme="minorHAnsi"/>
                <w:b/>
                <w:bCs/>
                <w:sz w:val="22"/>
                <w:szCs w:val="22"/>
              </w:rPr>
              <w:t>101.706.273,93</w:t>
            </w:r>
          </w:p>
        </w:tc>
        <w:tc>
          <w:tcPr>
            <w:tcW w:w="0" w:type="auto"/>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80,48</w:t>
            </w:r>
          </w:p>
        </w:tc>
      </w:tr>
      <w:tr w:rsidR="00DF2560" w:rsidRPr="00DF2560" w:rsidTr="00892E32">
        <w:trPr>
          <w:trHeight w:val="20"/>
        </w:trPr>
        <w:tc>
          <w:tcPr>
            <w:tcW w:w="4131" w:type="dxa"/>
            <w:gridSpan w:val="2"/>
            <w:tcBorders>
              <w:top w:val="double" w:sz="4" w:space="0" w:color="auto"/>
              <w:left w:val="single" w:sz="4" w:space="0" w:color="auto"/>
              <w:bottom w:val="single" w:sz="4" w:space="0" w:color="auto"/>
              <w:right w:val="single" w:sz="4" w:space="0" w:color="000000"/>
            </w:tcBorders>
            <w:shd w:val="clear" w:color="auto" w:fill="auto"/>
            <w:vAlign w:val="bottom"/>
          </w:tcPr>
          <w:p w:rsidR="00DF2560" w:rsidRPr="00DF2560" w:rsidRDefault="00DF2560" w:rsidP="00DF2560">
            <w:pPr>
              <w:jc w:val="left"/>
              <w:rPr>
                <w:rFonts w:asciiTheme="minorHAnsi" w:hAnsiTheme="minorHAnsi" w:cstheme="minorHAnsi"/>
                <w:b/>
                <w:bCs/>
                <w:sz w:val="22"/>
                <w:szCs w:val="22"/>
              </w:rPr>
            </w:pPr>
          </w:p>
        </w:tc>
        <w:tc>
          <w:tcPr>
            <w:tcW w:w="0" w:type="auto"/>
            <w:tcBorders>
              <w:top w:val="double" w:sz="4" w:space="0" w:color="auto"/>
              <w:left w:val="nil"/>
              <w:bottom w:val="single" w:sz="4" w:space="0" w:color="auto"/>
              <w:right w:val="single" w:sz="4" w:space="0" w:color="auto"/>
            </w:tcBorders>
            <w:shd w:val="clear" w:color="auto" w:fill="auto"/>
            <w:noWrap/>
            <w:vAlign w:val="bottom"/>
          </w:tcPr>
          <w:p w:rsidR="00DF2560" w:rsidRPr="00DF2560" w:rsidRDefault="00DF2560" w:rsidP="00DF2560">
            <w:pPr>
              <w:ind w:hanging="134"/>
              <w:jc w:val="right"/>
              <w:rPr>
                <w:rFonts w:asciiTheme="minorHAnsi" w:hAnsiTheme="minorHAnsi" w:cstheme="minorHAnsi"/>
                <w:b/>
                <w:bCs/>
                <w:sz w:val="22"/>
                <w:szCs w:val="22"/>
              </w:rPr>
            </w:pPr>
          </w:p>
        </w:tc>
        <w:tc>
          <w:tcPr>
            <w:tcW w:w="0" w:type="auto"/>
            <w:tcBorders>
              <w:top w:val="double" w:sz="4" w:space="0" w:color="auto"/>
              <w:left w:val="nil"/>
              <w:bottom w:val="single" w:sz="4" w:space="0" w:color="auto"/>
              <w:right w:val="single" w:sz="4" w:space="0" w:color="auto"/>
            </w:tcBorders>
            <w:shd w:val="clear" w:color="auto" w:fill="auto"/>
            <w:noWrap/>
            <w:vAlign w:val="bottom"/>
          </w:tcPr>
          <w:p w:rsidR="00DF2560" w:rsidRPr="00DF2560" w:rsidRDefault="00DF2560" w:rsidP="00DF2560">
            <w:pPr>
              <w:ind w:hanging="134"/>
              <w:jc w:val="right"/>
              <w:rPr>
                <w:rFonts w:asciiTheme="minorHAnsi" w:hAnsiTheme="minorHAnsi" w:cstheme="minorHAnsi"/>
                <w:b/>
                <w:bCs/>
                <w:sz w:val="22"/>
                <w:szCs w:val="22"/>
              </w:rPr>
            </w:pPr>
          </w:p>
        </w:tc>
        <w:tc>
          <w:tcPr>
            <w:tcW w:w="0" w:type="auto"/>
            <w:tcBorders>
              <w:top w:val="double" w:sz="4" w:space="0" w:color="auto"/>
              <w:left w:val="nil"/>
              <w:bottom w:val="single" w:sz="4" w:space="0" w:color="auto"/>
              <w:right w:val="single" w:sz="4" w:space="0" w:color="auto"/>
            </w:tcBorders>
            <w:shd w:val="clear" w:color="auto" w:fill="auto"/>
            <w:noWrap/>
            <w:vAlign w:val="bottom"/>
          </w:tcPr>
          <w:p w:rsidR="00DF2560" w:rsidRPr="00DF2560" w:rsidRDefault="00DF2560" w:rsidP="00DF2560">
            <w:pPr>
              <w:ind w:hanging="134"/>
              <w:jc w:val="right"/>
              <w:rPr>
                <w:rFonts w:asciiTheme="minorHAnsi" w:hAnsiTheme="minorHAnsi" w:cstheme="minorHAnsi"/>
                <w:b/>
                <w:bCs/>
                <w:sz w:val="22"/>
                <w:szCs w:val="22"/>
              </w:rPr>
            </w:pPr>
          </w:p>
        </w:tc>
        <w:tc>
          <w:tcPr>
            <w:tcW w:w="0" w:type="auto"/>
            <w:tcBorders>
              <w:top w:val="double" w:sz="4" w:space="0" w:color="auto"/>
              <w:left w:val="nil"/>
              <w:bottom w:val="single" w:sz="4" w:space="0" w:color="auto"/>
              <w:right w:val="single" w:sz="4" w:space="0" w:color="auto"/>
            </w:tcBorders>
            <w:shd w:val="clear" w:color="auto" w:fill="auto"/>
            <w:noWrap/>
            <w:vAlign w:val="bottom"/>
          </w:tcPr>
          <w:p w:rsidR="00DF2560" w:rsidRPr="00DF2560" w:rsidRDefault="00DF2560" w:rsidP="00DF2560">
            <w:pPr>
              <w:jc w:val="right"/>
              <w:rPr>
                <w:rFonts w:asciiTheme="minorHAnsi" w:hAnsiTheme="minorHAnsi" w:cstheme="minorHAnsi"/>
                <w:b/>
                <w:bCs/>
                <w:sz w:val="22"/>
                <w:szCs w:val="22"/>
              </w:rPr>
            </w:pP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10301   UO ZA URBANIZAM I GRADITELJSTVO, KOMUNALNO-STAMBENO GOSPODARSTVO, PROMET I ZAŠTITU OKOLIŠA TE MJESNU SAMOUPRAVU</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ind w:hanging="134"/>
              <w:jc w:val="right"/>
              <w:rPr>
                <w:rFonts w:asciiTheme="minorHAnsi" w:hAnsiTheme="minorHAnsi" w:cstheme="minorHAnsi"/>
                <w:b/>
                <w:bCs/>
                <w:sz w:val="22"/>
                <w:szCs w:val="22"/>
              </w:rPr>
            </w:pPr>
            <w:r w:rsidRPr="00DF2560">
              <w:rPr>
                <w:rFonts w:asciiTheme="minorHAnsi" w:hAnsiTheme="minorHAnsi" w:cstheme="minorHAnsi"/>
                <w:b/>
                <w:bCs/>
                <w:sz w:val="22"/>
                <w:szCs w:val="22"/>
              </w:rPr>
              <w:t>111.473.062,28</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ind w:hanging="134"/>
              <w:jc w:val="right"/>
              <w:rPr>
                <w:rFonts w:asciiTheme="minorHAnsi" w:hAnsiTheme="minorHAnsi" w:cstheme="minorHAnsi"/>
                <w:b/>
                <w:bCs/>
                <w:sz w:val="22"/>
                <w:szCs w:val="22"/>
              </w:rPr>
            </w:pPr>
            <w:r w:rsidRPr="00DF2560">
              <w:rPr>
                <w:rFonts w:asciiTheme="minorHAnsi" w:hAnsiTheme="minorHAnsi" w:cstheme="minorHAnsi"/>
                <w:b/>
                <w:bCs/>
                <w:sz w:val="22"/>
                <w:szCs w:val="22"/>
              </w:rPr>
              <w:t>111.118.100,17</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ind w:hanging="134"/>
              <w:jc w:val="right"/>
              <w:rPr>
                <w:rFonts w:asciiTheme="minorHAnsi" w:hAnsiTheme="minorHAnsi" w:cstheme="minorHAnsi"/>
                <w:b/>
                <w:bCs/>
                <w:sz w:val="22"/>
                <w:szCs w:val="22"/>
              </w:rPr>
            </w:pPr>
            <w:r w:rsidRPr="00DF2560">
              <w:rPr>
                <w:rFonts w:asciiTheme="minorHAnsi" w:hAnsiTheme="minorHAnsi" w:cstheme="minorHAnsi"/>
                <w:b/>
                <w:bCs/>
                <w:sz w:val="22"/>
                <w:szCs w:val="22"/>
              </w:rPr>
              <w:t>86.622.916,27</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77,96</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RASHODI ZA REDOVNU DJELATNOST GRADSKE UPRAVE</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10.763.689,53</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10.388.727,42</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10.147.185,12</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97,67</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RASHODI ZA PLAĆE</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10.049.200,00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9.649.237,89</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9.569.108,00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99,17</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8.587.572,81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8.217.570,18</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8.164.767,42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99,36</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8.164.767,42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1.461.627,19</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1.431.667,71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1.404.340,58</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98,09</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1.265.539,71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138.800,87</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OSTALI RASHODI ZA ZAPOSLENE</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704.489,53</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704.489,53</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544.942,10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77,35</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484.489,53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484.489,53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377.609,10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77,94</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377.609,10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167.333,00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76,06</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167.333,00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MATERIJALNI RASHODI GRADSKE UPRAVE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33.135,02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94,67</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lastRenderedPageBreak/>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33.135,02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94,67</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33.135,02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RASHODI ZA REDOVNU DJELATNOST GRADSKE UPRAVE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202.310,00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184.224,65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91,06</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MATERIJALNI RASHODI GRADSKE UPRAVE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202.310,00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184.224,65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91,06</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202.310,00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184.224,65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91,06</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184.224,65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1002 UREĐENJE GRAĐEVINSKOG ZEMLJIŠTA ZA IZGRADNJU</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2.059.952,15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2.059.952,15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741.268,06</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35,98</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PRIPREMA ZEMLJIŠTA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595.000,00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595.000,00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466.729,58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78,44</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102.500,00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94.407,08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92,10</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94.407,08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447.500,00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359.322,50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80,30</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359.322,50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372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Ostale naknade građanima i kućanstvima iz proračuna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28,89</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3721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građanima i kućanstvima u novcu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IZRADA URB. PLANOVA I KONZULTANTSKE USLUGE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764.952,15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764.952,15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47.187,50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6,17</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proizvedena imovina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764.952,15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764.952,15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47.187,50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6,17</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4263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Umjetnička, literarna i znanstvena djela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47.187,50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5D7450">
            <w:pPr>
              <w:ind w:right="-117"/>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PRIBAVLJANJE ZEMLJIŠTA I IZRADA PROJEKTNE DOKUMENTACIJE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227.350,98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32,48</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unutar općeg proračuna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51.025,00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51,03</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pomoći unutar općeg proračuna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51.025,00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Materijalna imovina - prirodna bogatstva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33.644,10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11,21</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Zemljište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33.644,10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142.681,88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47,56</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4126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142.681,88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1003 ADAPTACIJE I REKONSTRUKCIJE GRAĐEVINA TE IZGRADNJA SPOMENIKA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3.435.200,00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3.435.200,00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1.455.198,80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42,36</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ADAPTACIJE I REKONSTRUKCIJE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66,67</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4214</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građevinski objekti</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na građevinskim objektima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na građevinskim objektima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454</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za ostalu nefinancijsku imovinu</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4541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za ostalu nefinancijsku imovinu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REKONSTRUKCIJE GRADSKIH PROČELJA I ZGRADA</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3.055.200,00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3.055.200,00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1.255.198,80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41,08</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unutar općeg proračuna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pomoći unutar općeg proračuna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unutar općeg proračuna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366</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proračunskim korisnicima drugih proračuna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1.655.200,00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1.655.200,00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555.200,00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33,54</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3661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pomoći proračunskim korisnicima drugih proračuna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555.200,00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3662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proračunskim korisnicima drugih proračuna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donacije</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12,50</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3821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donacije neprofitnim organizacijama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3822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donacije građanima i kućanstvima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386</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pomoći</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299.999,40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3862</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kreditnim i ostalim financijskim institucijama te trgovačkim društvima izvan javnog</w:t>
            </w:r>
            <w:r w:rsidR="005D7450">
              <w:rPr>
                <w:rFonts w:asciiTheme="minorHAnsi" w:hAnsiTheme="minorHAnsi" w:cstheme="minorHAnsi"/>
                <w:sz w:val="22"/>
                <w:szCs w:val="22"/>
              </w:rPr>
              <w:t xml:space="preserve"> sektora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299.999,40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ind w:hanging="138"/>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na građevinskim objektima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299.999,40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4511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na građevinskim objektima</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299.999,40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5D7450">
            <w:pPr>
              <w:ind w:right="-117"/>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IZGRADNJA SPOMENIKA</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4214</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građevinski objekti</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1004 STANOGRADNJA I VISOKOGRADNJA</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9.050.000,00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8.972.500,00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5.702.640,83</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63,56</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K100001 STANOGRADNJA</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4.200.000,00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4.122.500,00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2.141.651,10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51,95</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4.122.500,00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2.141.651,10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51,95</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Stambeni objekti</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2.141.651,10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K100003 PROJEKT DV RIBICA, SARVAŠ</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4.850.000,00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4.850.000,00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3.560.989,73</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73,42</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4.850.000,00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4.850.000,00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3.560.989,73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73,42</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Poslovni objekti</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3.560.989,73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ODRŽAVANJE KOMUNALNE INFRASTRUKTURE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29.664.040,60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29.644.080,60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28.711.809,19</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96,86</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ULIČNA RASVJETA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9.515.000,00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9.491.940,00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9.042.527,45</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95,27</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7.180.000,00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7.175.940,00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6.733.221,95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93,83</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6.733.221,95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2.335.000,00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2.316.000,00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2.309.305,50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99,71</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2.309.305,50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UREĐENJE PROSTORA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17.379.040,60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17.379.040,60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17.341.696,14</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99,79</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lastRenderedPageBreak/>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17.307.000,00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17.307.000,00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17.260.174,26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99,73</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1.074.739,36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Komunalne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9.185.495,11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6.999.939,79</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Postrojenja i oprema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72.040,60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72.040,60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52.040,63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72,24</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Oprema za održavanje i zaštitu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4226</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Sportska i glazbena oprema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52.040,63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na građevinskim objektima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29.481,25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na građevinskim objektima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29.481,25</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GOSPODARENJE OTPADNIM VODAMA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486.138,52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60,77</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486.138,52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60,77</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486.138,52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454</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za ostalu nefinancijsku imovinu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4541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za ostalu nefinancijsku imovinu</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USLUGE JAVNOG REDA I SIGURNOSTI</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73.100,00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73.087,30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99,98</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73.100,00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73.087,30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99,98</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73.087,30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A100005 INTELEKTUALNE USLUGE</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A100006 OBJEKTI KOMUNALNOG OTPADA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400.000,00</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268.359,78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67,09</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268.359,78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67,09</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268.359,78</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5D7450">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1002 IZGRADNJA KOMUNALNE INFRASTRUKTURE</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17.420.000,00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17.397.130,00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6.602.251,01</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37,95</w:t>
            </w:r>
          </w:p>
        </w:tc>
      </w:tr>
      <w:tr w:rsidR="00DF2560" w:rsidRPr="00DF2560" w:rsidTr="005D7450">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IZGRADNJA I ULAGANJA U GROBLJA</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205.000,00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212.380,00</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207.370,07</w:t>
            </w:r>
          </w:p>
        </w:tc>
        <w:tc>
          <w:tcPr>
            <w:tcW w:w="0" w:type="auto"/>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97,64</w:t>
            </w:r>
          </w:p>
        </w:tc>
      </w:tr>
      <w:tr w:rsidR="00DF2560" w:rsidRPr="00DF2560" w:rsidTr="005D7450">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Materijalna imovina - prirodna bogatstva</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92E32">
        <w:trPr>
          <w:trHeight w:val="20"/>
        </w:trPr>
        <w:tc>
          <w:tcPr>
            <w:tcW w:w="86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4111</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Zemljište</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0" w:type="auto"/>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207.380,00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207.370,07</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4214</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građevinski objekti</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207.370,07</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92E32">
        <w:trPr>
          <w:trHeight w:val="20"/>
        </w:trPr>
        <w:tc>
          <w:tcPr>
            <w:tcW w:w="413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IZGRADNJA MREŽE ODVODNJE I OPSKRBE TE NABAVA OPREME</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6.200.000,00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6.200.000,00</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3.795.722,28</w:t>
            </w:r>
          </w:p>
        </w:tc>
        <w:tc>
          <w:tcPr>
            <w:tcW w:w="0" w:type="auto"/>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61,22</w:t>
            </w:r>
          </w:p>
        </w:tc>
      </w:tr>
      <w:tr w:rsidR="00DF2560" w:rsidRPr="00DF2560" w:rsidTr="00892E32">
        <w:trPr>
          <w:trHeight w:val="20"/>
        </w:trPr>
        <w:tc>
          <w:tcPr>
            <w:tcW w:w="868"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386</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pomoći</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2.150.000,00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2.207.790,00</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2.207.787,03</w:t>
            </w:r>
          </w:p>
        </w:tc>
        <w:tc>
          <w:tcPr>
            <w:tcW w:w="0" w:type="auto"/>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bl>
    <w:p w:rsidR="00892E32" w:rsidRDefault="00892E32">
      <w:r>
        <w:br w:type="page"/>
      </w:r>
    </w:p>
    <w:tbl>
      <w:tblPr>
        <w:tblW w:w="0" w:type="auto"/>
        <w:tblInd w:w="-5" w:type="dxa"/>
        <w:tblLayout w:type="fixed"/>
        <w:tblLook w:val="04A0" w:firstRow="1" w:lastRow="0" w:firstColumn="1" w:lastColumn="0" w:noHBand="0" w:noVBand="1"/>
      </w:tblPr>
      <w:tblGrid>
        <w:gridCol w:w="664"/>
        <w:gridCol w:w="3447"/>
        <w:gridCol w:w="1559"/>
        <w:gridCol w:w="1560"/>
        <w:gridCol w:w="1559"/>
        <w:gridCol w:w="845"/>
      </w:tblGrid>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3861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kreditnim i ostalim financijskim institucijama te trgovačkim društvima u javnom sek</w:t>
            </w:r>
            <w:r w:rsidR="005D7450">
              <w:rPr>
                <w:rFonts w:asciiTheme="minorHAnsi" w:hAnsiTheme="minorHAnsi" w:cstheme="minorHAnsi"/>
                <w:sz w:val="22"/>
                <w:szCs w:val="22"/>
              </w:rPr>
              <w:t>toru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2.207.787,03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4126</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3.992.210,00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1.587.935,25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39,78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građevinski objekti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1.587.935,25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OBJEKTI KOMUNALNOG OTPADA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7.115.000,00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7.115.000,00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1.689.121,90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23,74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386</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pomoći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298.520,00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59,70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3861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kreditnim i ostalim financijskim institucijama te trgovačkim društvima u javnom sek</w:t>
            </w:r>
            <w:r w:rsidR="005D7450">
              <w:rPr>
                <w:rFonts w:asciiTheme="minorHAnsi" w:hAnsiTheme="minorHAnsi" w:cstheme="minorHAnsi"/>
                <w:sz w:val="22"/>
                <w:szCs w:val="22"/>
              </w:rPr>
              <w:t>toru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298.520,00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Materijalna imovina - prirodna bogatstva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Zemljište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6.315.000,00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6.315.000,00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1.390.601,90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22,02</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građevinski objekti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1.390.601,90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A100006 INTELEKTUALNE USLUGE  I DR.</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269.325,63</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76,95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269.325,63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76,95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269.325,63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A100007 NISKOGRADNJA (ULICE, CESTE, IGRALIŠTA)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3.550.000,00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3.519.750,00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640.711,13</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18,20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196.900,00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136.672,61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69,41</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136.672,61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unutar općeg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1.572.850,00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1.750.000,00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1.750.000,00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504.038,52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28,80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Ceste, željeznice i ostali prometni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325.288,52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građevinski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178.750,00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1003 POTPORE/SUBVENCIJE</w:t>
            </w:r>
            <w:r w:rsidR="00892E32">
              <w:rPr>
                <w:rFonts w:asciiTheme="minorHAnsi" w:hAnsiTheme="minorHAnsi" w:cstheme="minorHAnsi"/>
                <w:b/>
                <w:bCs/>
                <w:sz w:val="22"/>
                <w:szCs w:val="22"/>
              </w:rPr>
              <w:t xml:space="preserve"> </w:t>
            </w:r>
            <w:r w:rsidRPr="00DF2560">
              <w:rPr>
                <w:rFonts w:asciiTheme="minorHAnsi" w:hAnsiTheme="minorHAnsi" w:cstheme="minorHAnsi"/>
                <w:b/>
                <w:bCs/>
                <w:sz w:val="22"/>
                <w:szCs w:val="22"/>
              </w:rPr>
              <w:t>/NAKNADE I DONACIJE S PODRUČJA KOMUNALNE DJELATNOSTI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224.000,00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66.434,15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29,66</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SUBVENCIJE I NAKNADE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105.000,00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105.000,00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56.434,15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53,75</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35.515,40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78,92</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35.515,40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372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Ostale naknade građanima i kućanstvima iz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3721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građanima i kućanstvima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Kazne, penali i naknade štete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20.918,75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69,73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šteta pravnim i fizičkim osobama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20.918,75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TEKUĆE DONACIJE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125.000,00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119.000,00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lastRenderedPageBreak/>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119.000,00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Razvojni program 1005 IZGRADNJA KOMUNALNE INFRASTRUKTURE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5.146.840,00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5.146.840,00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2.195.378,13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42,65</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K100002 IZGRADNJA I SANACIJA JAVNE RASVJETE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1.750.000,00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1.750.000,00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1.575.453,55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90,03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1.750.000,00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1.750.000,00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1.575.453,55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90,03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građevinski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1.575.453,55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5D7450">
            <w:pPr>
              <w:ind w:right="-192"/>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K100003 NISKOGRADNJA</w:t>
            </w:r>
            <w:r w:rsidR="005D7450">
              <w:rPr>
                <w:rFonts w:asciiTheme="minorHAnsi" w:hAnsiTheme="minorHAnsi" w:cstheme="minorHAnsi"/>
                <w:b/>
                <w:bCs/>
                <w:sz w:val="22"/>
                <w:szCs w:val="22"/>
              </w:rPr>
              <w:t xml:space="preserve"> </w:t>
            </w:r>
            <w:r w:rsidRPr="00DF2560">
              <w:rPr>
                <w:rFonts w:asciiTheme="minorHAnsi" w:hAnsiTheme="minorHAnsi" w:cstheme="minorHAnsi"/>
                <w:b/>
                <w:bCs/>
                <w:sz w:val="22"/>
                <w:szCs w:val="22"/>
              </w:rPr>
              <w:t>-IZGRADNJA CESTA/INTRAZONSKA CESTA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2.425.000,00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2.425.000,00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18.500,00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0,76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2.425.000,00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2.425.000,00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0,76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Ceste, željeznice i ostali prometni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5D7450">
            <w:pPr>
              <w:ind w:right="-192"/>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K100006 NISKOGRADNJA</w:t>
            </w:r>
            <w:r w:rsidR="005D7450">
              <w:rPr>
                <w:rFonts w:asciiTheme="minorHAnsi" w:hAnsiTheme="minorHAnsi" w:cstheme="minorHAnsi"/>
                <w:b/>
                <w:bCs/>
                <w:sz w:val="22"/>
                <w:szCs w:val="22"/>
              </w:rPr>
              <w:t xml:space="preserve"> </w:t>
            </w:r>
            <w:r w:rsidRPr="00DF2560">
              <w:rPr>
                <w:rFonts w:asciiTheme="minorHAnsi" w:hAnsiTheme="minorHAnsi" w:cstheme="minorHAnsi"/>
                <w:b/>
                <w:bCs/>
                <w:sz w:val="22"/>
                <w:szCs w:val="22"/>
              </w:rPr>
              <w:t>-IZGRADNJA BICIKLISTIČKIH STAZA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971.840,00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971.840,00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601.424,58</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61,89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971.840,00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971.840,00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601.424,58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61,89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Ceste, željeznice i ostali prometni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601.424,58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1002 STAMBENA DJELATNOST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1.610.000,00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1.687.500,00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1.635.335,59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96,91</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TEKUĆE I INVESTICIJSKO ODRŽAVANJE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1.610.000,00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1.687.500,00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1.635.335,59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96,91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1.210.000,00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1.247.500,00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1.233.719,49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98,90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256.288,46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Komunalne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926.151,03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51.280,00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401.616,10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91,28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401.616,10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ODRŽAVANJE KOMUNALNE INFRASTRUKTURE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12.500.000,00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12.519.000,00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11.497.502,21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91,84</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ODRŽAVANJE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12.500.000,00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12.519.000,00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11.497.502,21</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91,84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108.002,13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108.002,13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12.350.000,00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12.369.000,00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11.389.500,08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92,08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11.389.500,08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1002 TEKUĆE AKTIVNOSTI PROMETA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118.611,25</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62,43</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TEKUĆE AKTIVNOSTI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118.611,25</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62,43</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1.995,00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3227</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radna i zaštitna odjeća i obuća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1.995,00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116.616,25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72,89</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36.366,25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3238</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Računalne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80.250,00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1003 IZGRADNJA KOMUNALNE INFRASTRUKTURE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5.600.000,00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5.619.770,00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5.473.260,37</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97,39</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INVESTICIJE U PROMETU</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1.054.212,50</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87,85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354.212,50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70,84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4126</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354.212,50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Ceste, željeznice i ostali prometni objekti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700.000,00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REKONSTRUKCIJE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4.400.000,00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4.419.770,00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4.419.047,87</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na građevinskim objektima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4.419.770,00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4.419.047,87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na građevinskim objektima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4.419.047,87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VATROGASNA ZAŠTITA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1.985.000,00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1.985.000,00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1.955.803,65</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98,53</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VATROGASTVO (OSTALO)</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1.985.000,00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1.985.000,00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1.955.803,65</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98,53</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23.577,06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67,36</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23.577,06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132.226,59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88,15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Premije osiguranja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132.226,59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1.800.000,00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1.800.000,00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1.800.000,00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PROJEKTI, STUDIJE I EDUKACIJE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3.394.500,00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3.394.500,00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2.161.401,27</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63,67</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PROJEKTI I STUDIJE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535.000,00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535.000,00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462.500,00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86,45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462.500,00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88,10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462.500,00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Postrojenja i oprema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Uređaji, strojevi i oprema za ostale namjene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EDUKACIJA GRAĐANA I DJECE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42.870,00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91,21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6.870,00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6.870,00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6.870,00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40.130,00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89,71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36.000,00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K100005 PROJEKT CONURBANT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5D7450">
            <w:pPr>
              <w:ind w:right="-50"/>
              <w:jc w:val="left"/>
              <w:rPr>
                <w:rFonts w:asciiTheme="minorHAnsi" w:hAnsiTheme="minorHAnsi" w:cstheme="minorHAnsi"/>
                <w:b/>
                <w:bCs/>
                <w:sz w:val="22"/>
                <w:szCs w:val="22"/>
              </w:rPr>
            </w:pPr>
            <w:r w:rsidRPr="00DF2560">
              <w:rPr>
                <w:rFonts w:asciiTheme="minorHAnsi" w:hAnsiTheme="minorHAnsi" w:cstheme="minorHAnsi"/>
                <w:b/>
                <w:bCs/>
                <w:sz w:val="22"/>
                <w:szCs w:val="22"/>
              </w:rPr>
              <w:t>Prijenosi EU sredstava subjektima izvan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3841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Tekući prijenosi EU sredstava subjektima izvan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K100010 PROJEKT RVS</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146.939,31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24,49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146.939,31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24,49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146.939,31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K100011 PROJEKT OSIJEK 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1.730.000,00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1.730.000,00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1.284.203,40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74,23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1.730.000,00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1.730.000,00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1.284.203,40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74,23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1.284.203,40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Tekući projekt T100008 SUSTAVNO GOSPODARENJE ENERGIJOM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3299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Tekući projekt T100009 PROJEKT FosterREG</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262.500,00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262.500,00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224.888,56</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85,67</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163.000,00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163.000,00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161.038,60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98,80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161.038,60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27.698,65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95,51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24.960,99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2.737,66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49.500,00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49.500,00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27.411,87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55,38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27.411,87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10.450,00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10.550,00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8.739,44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82,84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8.739,44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1002 GOSPODARENJE OTPADOM I HORTIKULTURA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642.000,00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643.750,00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640.988,95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99,57</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OTPAD</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361.750,00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361.726,25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261.750,00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261.731,25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261.731,25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99.995,00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99.995,00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ZAHVATI U PROSTORU</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282.000,00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282.000,00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279.262,70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99,03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282.000,00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282.000,00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279.262,70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99,03</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279.262,70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RASHODI ZA REDOVNU DJELATNOST GRADSKE UPRAVE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1.551.840,00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1.577.840,00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1.391.490,92</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88,19</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MATERIJALNI RASHODI GRADSKE UPRAVE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1.428.340,00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1.454.340,00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1.266.190,92</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87,06</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1.022.000,00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1.012.960,00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895.990,66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88,45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119.015,77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776.974,89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3225</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Sitni inventar i auto gume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321.840,00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351.840,00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280.674,26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79,77</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1.399,80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101.209,12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Komunalne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176.225,34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1.840,00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lastRenderedPageBreak/>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84.500,00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89.540,00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89.526,00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89.526,00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A100005 FINANCIJSKI RASHODI GRADSKE UPRAVE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Bankarske usluge i usluge platnog prometa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A100010 OSTALE AKTIVNOSTI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125.300,00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104,42</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75.300,00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107,57</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75.300,00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1002 PRIORITETI MJESNIH ODBORA I GRADSKIH ČETVRTI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6.030.000,00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6.030.000,00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5.942.132,12</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98,54</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ODRŽAVNJE KOMUNALNE INFRASTRUKTURE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6.030.000,00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6.030.000,00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5.942.132,12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98,54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5.700.000,00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5.713.000,00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5.861.132,40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24"/>
              <w:jc w:val="right"/>
              <w:rPr>
                <w:rFonts w:asciiTheme="minorHAnsi" w:hAnsiTheme="minorHAnsi" w:cstheme="minorHAnsi"/>
                <w:b/>
                <w:bCs/>
                <w:sz w:val="22"/>
                <w:szCs w:val="22"/>
              </w:rPr>
            </w:pPr>
            <w:r w:rsidRPr="00DF2560">
              <w:rPr>
                <w:rFonts w:asciiTheme="minorHAnsi" w:hAnsiTheme="minorHAnsi" w:cstheme="minorHAnsi"/>
                <w:b/>
                <w:bCs/>
                <w:sz w:val="22"/>
                <w:szCs w:val="22"/>
              </w:rPr>
              <w:t>102,59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5.861.132,40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66.500,00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11.529,72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17,34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4126</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11.529,72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180.500,00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Ceste, željeznice i ostali prometni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Postrojenja i oprema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69.470,00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99,24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Komunikacijska oprema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69.470,00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10302   VATROGASNE POSTROJBE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15.033.671,00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15.257.448,63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15.083.357,66</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98,86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1003 RASHODI ZA REDOVNU DJELATNOST USTANOVA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15.033.671,00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15.257.448,63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15.083.357,66</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98,86</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RASHODI ZA PLAĆE USTANOVE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12.656.438,00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12.903.745,63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13.110.758,27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101,60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10.209.227,00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10.354.525,70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10.543.680,37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101,83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10.543.680,37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2.447.211,00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2.549.219,93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2.567.077,90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100,70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ozljedu na radu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762.824,00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1.625.772,52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178.481,38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OSTALI RASHODI ZA ZAPOSLENE USTANOVE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256.100,00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250.445,00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254.191,86</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101,50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256.100,00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250.445,00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254.191,86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101,50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254.191,86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MATERIJALNI RASHODI USTANOVE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2.009.133,00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1.990.358,00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1.632.485,21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82,02</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368.850,00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368.336,60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358.008,57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97,20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15.801,97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3212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335.282,85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Stručno usavršavanje zaposlenika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6.923,75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750.299,00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746.997,34</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574.442,67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76,90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54.915,82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sirovine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48.885,06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376.685,64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dijelovi za tekuće i investicijsko održavanje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17.849,12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3225</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Sitni inventar i auto gume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26.319,89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radna i zaštitna odjeća i obuća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49.787,14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732.984,00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719.604,06</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388.805,92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54,03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60.772,20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156.952,30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Komunalne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38.120,74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3236</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Zdravstvene i veterinarske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99.697,50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3238</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Računalne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18.501,47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14.761,71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osobama izvan radnog odnosa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3241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troškova osobama izvan radnog odnosa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143.420,00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289.494,16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201,85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Premije osiguranja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53.300,00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14.177,70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Članarine i norme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1.060,00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220.956,46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Postrojenja i oprema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21.733,89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310,48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Komunikacijska oprema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14.370,00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4225</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Instrumenti, uređaji i strojevi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7.363,89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FINANCIJSKI RASHODI USTANOVE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112.000,00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112.900,00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85.922,32</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76,10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Kamate za primljene kredite i zajmove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77.000,00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77.000,00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60.056,19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78,00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Kamate za primljene kredite i zajmove od kreditnih i ostalih financijskih institucija u javnom sekto</w:t>
            </w:r>
            <w:r w:rsidR="005D7450">
              <w:rPr>
                <w:rFonts w:asciiTheme="minorHAnsi" w:hAnsiTheme="minorHAnsi" w:cstheme="minorHAnsi"/>
                <w:sz w:val="22"/>
                <w:szCs w:val="22"/>
              </w:rPr>
              <w:t>ru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60.056,19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30.900,00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25.866,13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83,71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Bankarske usluge i usluge platnog prometa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25.685,72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Zatezne kamate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financijski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180,41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lastRenderedPageBreak/>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892E32" w:rsidRPr="00DF2560" w:rsidTr="008232DD">
        <w:trPr>
          <w:trHeight w:val="20"/>
        </w:trPr>
        <w:tc>
          <w:tcPr>
            <w:tcW w:w="4111" w:type="dxa"/>
            <w:gridSpan w:val="2"/>
            <w:tcBorders>
              <w:top w:val="single" w:sz="4" w:space="0" w:color="auto"/>
              <w:left w:val="single" w:sz="4" w:space="0" w:color="auto"/>
              <w:bottom w:val="double" w:sz="4" w:space="0" w:color="auto"/>
              <w:right w:val="single" w:sz="4" w:space="0" w:color="000000"/>
            </w:tcBorders>
            <w:shd w:val="clear" w:color="auto" w:fill="auto"/>
            <w:vAlign w:val="bottom"/>
          </w:tcPr>
          <w:p w:rsidR="00892E32" w:rsidRPr="00DF2560" w:rsidRDefault="00892E32" w:rsidP="00DF2560">
            <w:pPr>
              <w:jc w:val="left"/>
              <w:rPr>
                <w:rFonts w:asciiTheme="minorHAnsi" w:hAnsiTheme="minorHAnsi" w:cstheme="minorHAnsi"/>
                <w:b/>
                <w:bCs/>
                <w:sz w:val="22"/>
                <w:szCs w:val="22"/>
              </w:rPr>
            </w:pPr>
          </w:p>
        </w:tc>
        <w:tc>
          <w:tcPr>
            <w:tcW w:w="1559" w:type="dxa"/>
            <w:tcBorders>
              <w:top w:val="nil"/>
              <w:left w:val="nil"/>
              <w:bottom w:val="double" w:sz="4" w:space="0" w:color="auto"/>
              <w:right w:val="single" w:sz="4" w:space="0" w:color="auto"/>
            </w:tcBorders>
            <w:shd w:val="clear" w:color="auto" w:fill="auto"/>
            <w:noWrap/>
            <w:vAlign w:val="bottom"/>
          </w:tcPr>
          <w:p w:rsidR="00892E32" w:rsidRPr="00DF2560" w:rsidRDefault="00892E32" w:rsidP="00DF2560">
            <w:pPr>
              <w:jc w:val="right"/>
              <w:rPr>
                <w:rFonts w:asciiTheme="minorHAnsi" w:hAnsiTheme="minorHAnsi" w:cstheme="minorHAnsi"/>
                <w:b/>
                <w:bCs/>
                <w:sz w:val="22"/>
                <w:szCs w:val="22"/>
              </w:rPr>
            </w:pPr>
          </w:p>
        </w:tc>
        <w:tc>
          <w:tcPr>
            <w:tcW w:w="1560" w:type="dxa"/>
            <w:tcBorders>
              <w:top w:val="nil"/>
              <w:left w:val="nil"/>
              <w:bottom w:val="double" w:sz="4" w:space="0" w:color="auto"/>
              <w:right w:val="single" w:sz="4" w:space="0" w:color="auto"/>
            </w:tcBorders>
            <w:shd w:val="clear" w:color="auto" w:fill="auto"/>
            <w:noWrap/>
            <w:vAlign w:val="bottom"/>
          </w:tcPr>
          <w:p w:rsidR="00892E32" w:rsidRPr="00DF2560" w:rsidRDefault="00892E32" w:rsidP="00DF2560">
            <w:pPr>
              <w:jc w:val="right"/>
              <w:rPr>
                <w:rFonts w:asciiTheme="minorHAnsi" w:hAnsiTheme="minorHAnsi" w:cstheme="minorHAnsi"/>
                <w:b/>
                <w:bCs/>
                <w:sz w:val="22"/>
                <w:szCs w:val="22"/>
              </w:rPr>
            </w:pPr>
          </w:p>
        </w:tc>
        <w:tc>
          <w:tcPr>
            <w:tcW w:w="1559" w:type="dxa"/>
            <w:tcBorders>
              <w:top w:val="nil"/>
              <w:left w:val="nil"/>
              <w:bottom w:val="double" w:sz="4" w:space="0" w:color="auto"/>
              <w:right w:val="single" w:sz="4" w:space="0" w:color="auto"/>
            </w:tcBorders>
            <w:shd w:val="clear" w:color="auto" w:fill="auto"/>
            <w:noWrap/>
            <w:vAlign w:val="bottom"/>
          </w:tcPr>
          <w:p w:rsidR="00892E32" w:rsidRPr="00DF2560" w:rsidRDefault="00892E32" w:rsidP="00DF2560">
            <w:pPr>
              <w:jc w:val="right"/>
              <w:rPr>
                <w:rFonts w:asciiTheme="minorHAnsi" w:hAnsiTheme="minorHAnsi" w:cstheme="minorHAnsi"/>
                <w:b/>
                <w:bCs/>
                <w:sz w:val="22"/>
                <w:szCs w:val="22"/>
              </w:rPr>
            </w:pPr>
          </w:p>
        </w:tc>
        <w:tc>
          <w:tcPr>
            <w:tcW w:w="845" w:type="dxa"/>
            <w:tcBorders>
              <w:top w:val="nil"/>
              <w:left w:val="nil"/>
              <w:bottom w:val="double" w:sz="4" w:space="0" w:color="auto"/>
              <w:right w:val="single" w:sz="4" w:space="0" w:color="auto"/>
            </w:tcBorders>
            <w:shd w:val="clear" w:color="auto" w:fill="auto"/>
            <w:noWrap/>
            <w:vAlign w:val="bottom"/>
          </w:tcPr>
          <w:p w:rsidR="00892E32" w:rsidRPr="00DF2560" w:rsidRDefault="00892E32" w:rsidP="00DF2560">
            <w:pPr>
              <w:jc w:val="right"/>
              <w:rPr>
                <w:rFonts w:asciiTheme="minorHAnsi" w:hAnsiTheme="minorHAnsi" w:cstheme="minorHAnsi"/>
                <w:b/>
                <w:bCs/>
                <w:sz w:val="22"/>
                <w:szCs w:val="22"/>
              </w:rPr>
            </w:pPr>
          </w:p>
        </w:tc>
      </w:tr>
      <w:tr w:rsidR="00DF2560" w:rsidRPr="00DF2560" w:rsidTr="008232DD">
        <w:trPr>
          <w:trHeight w:val="20"/>
        </w:trPr>
        <w:tc>
          <w:tcPr>
            <w:tcW w:w="4111" w:type="dxa"/>
            <w:gridSpan w:val="2"/>
            <w:tcBorders>
              <w:top w:val="double" w:sz="4" w:space="0" w:color="auto"/>
              <w:left w:val="single" w:sz="4" w:space="0" w:color="auto"/>
              <w:bottom w:val="doub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RAZDJEL  104   UPRAVNI ODJEL ZA FINANCIJE I NABAVU</w:t>
            </w:r>
          </w:p>
        </w:tc>
        <w:tc>
          <w:tcPr>
            <w:tcW w:w="1559" w:type="dxa"/>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70.065.908,00</w:t>
            </w:r>
          </w:p>
        </w:tc>
        <w:tc>
          <w:tcPr>
            <w:tcW w:w="1560" w:type="dxa"/>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69.814.985,00</w:t>
            </w:r>
          </w:p>
        </w:tc>
        <w:tc>
          <w:tcPr>
            <w:tcW w:w="1559" w:type="dxa"/>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62.937.535,95</w:t>
            </w:r>
          </w:p>
        </w:tc>
        <w:tc>
          <w:tcPr>
            <w:tcW w:w="845" w:type="dxa"/>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90,15</w:t>
            </w:r>
          </w:p>
        </w:tc>
      </w:tr>
      <w:tr w:rsidR="00892E32" w:rsidRPr="00DF2560" w:rsidTr="008232DD">
        <w:trPr>
          <w:trHeight w:val="20"/>
        </w:trPr>
        <w:tc>
          <w:tcPr>
            <w:tcW w:w="4111" w:type="dxa"/>
            <w:gridSpan w:val="2"/>
            <w:tcBorders>
              <w:top w:val="double" w:sz="4" w:space="0" w:color="auto"/>
              <w:left w:val="single" w:sz="4" w:space="0" w:color="auto"/>
              <w:bottom w:val="single" w:sz="4" w:space="0" w:color="auto"/>
              <w:right w:val="single" w:sz="4" w:space="0" w:color="000000"/>
            </w:tcBorders>
            <w:shd w:val="clear" w:color="auto" w:fill="auto"/>
            <w:vAlign w:val="bottom"/>
          </w:tcPr>
          <w:p w:rsidR="00892E32" w:rsidRPr="00DF2560" w:rsidRDefault="00892E32" w:rsidP="00DF2560">
            <w:pPr>
              <w:jc w:val="left"/>
              <w:rPr>
                <w:rFonts w:asciiTheme="minorHAnsi" w:hAnsiTheme="minorHAnsi" w:cstheme="minorHAnsi"/>
                <w:b/>
                <w:bCs/>
                <w:sz w:val="22"/>
                <w:szCs w:val="22"/>
              </w:rPr>
            </w:pPr>
          </w:p>
        </w:tc>
        <w:tc>
          <w:tcPr>
            <w:tcW w:w="1559" w:type="dxa"/>
            <w:tcBorders>
              <w:top w:val="double" w:sz="4" w:space="0" w:color="auto"/>
              <w:left w:val="nil"/>
              <w:bottom w:val="single" w:sz="4" w:space="0" w:color="auto"/>
              <w:right w:val="single" w:sz="4" w:space="0" w:color="auto"/>
            </w:tcBorders>
            <w:shd w:val="clear" w:color="auto" w:fill="auto"/>
            <w:noWrap/>
            <w:vAlign w:val="bottom"/>
          </w:tcPr>
          <w:p w:rsidR="00892E32" w:rsidRPr="00DF2560" w:rsidRDefault="00892E32" w:rsidP="00DF2560">
            <w:pPr>
              <w:jc w:val="right"/>
              <w:rPr>
                <w:rFonts w:asciiTheme="minorHAnsi" w:hAnsiTheme="minorHAnsi" w:cstheme="minorHAnsi"/>
                <w:b/>
                <w:bCs/>
                <w:sz w:val="22"/>
                <w:szCs w:val="22"/>
              </w:rPr>
            </w:pPr>
          </w:p>
        </w:tc>
        <w:tc>
          <w:tcPr>
            <w:tcW w:w="1560" w:type="dxa"/>
            <w:tcBorders>
              <w:top w:val="double" w:sz="4" w:space="0" w:color="auto"/>
              <w:left w:val="nil"/>
              <w:bottom w:val="single" w:sz="4" w:space="0" w:color="auto"/>
              <w:right w:val="single" w:sz="4" w:space="0" w:color="auto"/>
            </w:tcBorders>
            <w:shd w:val="clear" w:color="auto" w:fill="auto"/>
            <w:noWrap/>
            <w:vAlign w:val="bottom"/>
          </w:tcPr>
          <w:p w:rsidR="00892E32" w:rsidRPr="00DF2560" w:rsidRDefault="00892E32" w:rsidP="00DF2560">
            <w:pPr>
              <w:jc w:val="right"/>
              <w:rPr>
                <w:rFonts w:asciiTheme="minorHAnsi" w:hAnsiTheme="minorHAnsi" w:cstheme="minorHAnsi"/>
                <w:b/>
                <w:bCs/>
                <w:sz w:val="22"/>
                <w:szCs w:val="22"/>
              </w:rPr>
            </w:pPr>
          </w:p>
        </w:tc>
        <w:tc>
          <w:tcPr>
            <w:tcW w:w="1559" w:type="dxa"/>
            <w:tcBorders>
              <w:top w:val="double" w:sz="4" w:space="0" w:color="auto"/>
              <w:left w:val="nil"/>
              <w:bottom w:val="single" w:sz="4" w:space="0" w:color="auto"/>
              <w:right w:val="single" w:sz="4" w:space="0" w:color="auto"/>
            </w:tcBorders>
            <w:shd w:val="clear" w:color="auto" w:fill="auto"/>
            <w:noWrap/>
            <w:vAlign w:val="bottom"/>
          </w:tcPr>
          <w:p w:rsidR="00892E32" w:rsidRPr="00DF2560" w:rsidRDefault="00892E32" w:rsidP="00DF2560">
            <w:pPr>
              <w:jc w:val="right"/>
              <w:rPr>
                <w:rFonts w:asciiTheme="minorHAnsi" w:hAnsiTheme="minorHAnsi" w:cstheme="minorHAnsi"/>
                <w:b/>
                <w:bCs/>
                <w:sz w:val="22"/>
                <w:szCs w:val="22"/>
              </w:rPr>
            </w:pPr>
          </w:p>
        </w:tc>
        <w:tc>
          <w:tcPr>
            <w:tcW w:w="845" w:type="dxa"/>
            <w:tcBorders>
              <w:top w:val="double" w:sz="4" w:space="0" w:color="auto"/>
              <w:left w:val="nil"/>
              <w:bottom w:val="single" w:sz="4" w:space="0" w:color="auto"/>
              <w:right w:val="single" w:sz="4" w:space="0" w:color="auto"/>
            </w:tcBorders>
            <w:shd w:val="clear" w:color="auto" w:fill="auto"/>
            <w:noWrap/>
            <w:vAlign w:val="bottom"/>
          </w:tcPr>
          <w:p w:rsidR="00892E32" w:rsidRPr="00DF2560" w:rsidRDefault="00892E32" w:rsidP="00DF2560">
            <w:pPr>
              <w:jc w:val="right"/>
              <w:rPr>
                <w:rFonts w:asciiTheme="minorHAnsi" w:hAnsiTheme="minorHAnsi" w:cstheme="minorHAnsi"/>
                <w:b/>
                <w:bCs/>
                <w:sz w:val="22"/>
                <w:szCs w:val="22"/>
              </w:rPr>
            </w:pP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10401   UPRAVNI ODJEL ZA FINANCIJE I NABAVU</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70.065.908,00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69.814.985,00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62.937.535,95</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90,15</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RASHODI ZA REDOVNU DJELATNOST GRADSKE UPRAVE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68.385.908,00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68.184.985,00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61.511.607,99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90,21</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RASHODI ZA PLAĆE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4.118.266,53</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3.942.868,53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3.794.467,79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96,24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3.525.537,42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3.350.139,42</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3.237.600,28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96,64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3.237.600,28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592.729,11</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592.729,11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556.867,51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93,95</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501.828,33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55.039,18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OSTALI RASHODI ZA ZAPOSLENE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451.391,47</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442.391,47</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273.353,70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61,79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376.391,47</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367.391,47</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222.186,70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60,48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222.186,70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51.167,00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68,22</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51.167,00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MATERIJALNI RASHODI GRADSKE UPRAVE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2.043.820,00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2.028.820,00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1.900.317,53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93,67</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397.190,00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395.516,00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353.198,77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89,30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285.723,79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Stručno usavršavanje zaposlenika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67.474,98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3.160,00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31,60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3.160,00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1.217.630,00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1.204.304,00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1.204.302,52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539.720,92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306.115,27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3235</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Zakupnine i najamnine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318.170,33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40.296,00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3238</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Računalne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osobama izvan radnog odnosa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275.000,00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275.898,83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100,33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3241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troškova osobama izvan radnog odnosa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275.898,83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74.000,00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74.000,00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60.011,35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81,10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Članarine i norme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24.660,43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3295</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Pristojbe i naknade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35.350,92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426</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proizvedena imovina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3.746,06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5,35</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4262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Ulaganja u računalne programe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3.746,06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A100005 FINANCIJSKI RASHODI GRADSKE UPRAVE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5.279.930,00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5.278.405,00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4.882.608,20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92,50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lastRenderedPageBreak/>
              <w:t>341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Kamate za izdane vrijednosne papire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550.000,00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550.000,00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550.000,00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Kamate za izdane obveznice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550.000,00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Kamate za primljene kredite i zajmove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2.605.000,00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2.485.000,00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2.114.364,09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85,09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Kamate za primljene kredite i zajmove od kreditnih i ostalih financijskih institucija izvan javnog s</w:t>
            </w:r>
            <w:r w:rsidR="005D7450">
              <w:rPr>
                <w:rFonts w:asciiTheme="minorHAnsi" w:hAnsiTheme="minorHAnsi" w:cstheme="minorHAnsi"/>
                <w:sz w:val="22"/>
                <w:szCs w:val="22"/>
              </w:rPr>
              <w:t>ektora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2.114.364,09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2.124.930,00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2.243.405,00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2.218.244,11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98,88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Bankarske usluge i usluge platnog prometa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243.474,28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Negativne tečajne razlike i razlike zbog primjene valutne klauzule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Zatezne kamate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11.612,22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financijski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1.963.157,61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A100006 IZDACI ZA FIN. IMOVINU I OPLATE ZAJMOVA GRADSKE UPRAVE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32.679.000,00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32.679.000,00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27.413.340,01</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83,89</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512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Izdaci za dane zajmove neprofitnim organizacijama, građanima i kućanstvima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5121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Dani zajmovi neprofitnim organizacijama, građanima i kućanstvima u tuzemstvu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532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Dionice i udjeli u glavnici trgovačkih društava u javnom sektoru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5321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Dionice i udjeli u glavnici trgovačkih društava u javnom sektoru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544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Otplata glavnice primljenih kredita i zajmova od kreditnih i ostalih financijskih institucija izvan</w:t>
            </w:r>
            <w:r w:rsidR="005D7450" w:rsidRPr="00DF2560">
              <w:rPr>
                <w:rFonts w:asciiTheme="minorHAnsi" w:hAnsiTheme="minorHAnsi" w:cstheme="minorHAnsi"/>
                <w:sz w:val="22"/>
                <w:szCs w:val="22"/>
              </w:rPr>
              <w:t xml:space="preserve"> </w:t>
            </w:r>
            <w:r w:rsidR="005D7450" w:rsidRPr="005D7450">
              <w:rPr>
                <w:rFonts w:asciiTheme="minorHAnsi" w:hAnsiTheme="minorHAnsi" w:cstheme="minorHAnsi"/>
                <w:b/>
                <w:sz w:val="22"/>
                <w:szCs w:val="22"/>
              </w:rPr>
              <w:t>javnog sektora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27.578.000,00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27.578.000,00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22.413.340,01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81,27</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5443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Otplata glavnice primljenih kredita od tuzemnih kreditnih institucija izvan javnog sektora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22.413.340,01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552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Izdaci za otplatu glavnice za izdane obveznice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8"/>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5521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Izdaci za otplatu glavnice za izdane obveznice u zemlji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5.000.000,00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A100008 SUBVENCIONIRANJE KAMATA, NAKNADE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353.258,70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67,93</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353.258,70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67,93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financijski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353.258,70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A100011 KAPITALNE POMOĆI-IZDACI ZA OTPLATU JAMSTAVA TRG. DRUŠTVIMA U JAV.SEKT.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23.293.500,00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23.293.500,00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22.894.262,06</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98,29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386</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pomoći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23.293.500,00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23.293.500,00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22.894.262,06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98,29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3861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kreditnim i ostalim financijskim institucijama te trgovačkim društvima u javnom sek</w:t>
            </w:r>
            <w:r w:rsidR="005D7450">
              <w:rPr>
                <w:rFonts w:asciiTheme="minorHAnsi" w:hAnsiTheme="minorHAnsi" w:cstheme="minorHAnsi"/>
                <w:sz w:val="22"/>
                <w:szCs w:val="22"/>
              </w:rPr>
              <w:t>toru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22.894.262,06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ODRŽAVANJE I ULAGANJE U POSLOVNE PROSTORE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1.680.000,00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1.630.000,00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1.425.927,96</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87,48</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MATERIJALNI RASHODI POSLOVNIH PROSTORA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1.680.000,00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1.630.000,00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1.425.927,96</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87,48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332.500,00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228.168,74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68,62</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226.773,40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dijelovi za tekuće i investicijsko održavanje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1.395,34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1.330.000,00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1.297.500,00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1.197.759,22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92,31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725.889,62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Komunalne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471.869,60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892E32" w:rsidRPr="00DF2560" w:rsidTr="008232DD">
        <w:trPr>
          <w:trHeight w:val="20"/>
        </w:trPr>
        <w:tc>
          <w:tcPr>
            <w:tcW w:w="4111" w:type="dxa"/>
            <w:gridSpan w:val="2"/>
            <w:tcBorders>
              <w:top w:val="single" w:sz="4" w:space="0" w:color="auto"/>
              <w:left w:val="single" w:sz="4" w:space="0" w:color="auto"/>
              <w:bottom w:val="double" w:sz="4" w:space="0" w:color="auto"/>
              <w:right w:val="single" w:sz="4" w:space="0" w:color="auto"/>
            </w:tcBorders>
            <w:shd w:val="clear" w:color="auto" w:fill="auto"/>
            <w:vAlign w:val="bottom"/>
          </w:tcPr>
          <w:p w:rsidR="00892E32" w:rsidRPr="00DF2560" w:rsidRDefault="00892E32" w:rsidP="00DF2560">
            <w:pPr>
              <w:jc w:val="left"/>
              <w:rPr>
                <w:rFonts w:asciiTheme="minorHAnsi" w:hAnsiTheme="minorHAnsi" w:cstheme="minorHAnsi"/>
                <w:b/>
                <w:bCs/>
                <w:sz w:val="22"/>
                <w:szCs w:val="22"/>
              </w:rPr>
            </w:pPr>
          </w:p>
        </w:tc>
        <w:tc>
          <w:tcPr>
            <w:tcW w:w="1559" w:type="dxa"/>
            <w:tcBorders>
              <w:top w:val="single" w:sz="4" w:space="0" w:color="auto"/>
              <w:left w:val="single" w:sz="4" w:space="0" w:color="auto"/>
              <w:bottom w:val="double" w:sz="4" w:space="0" w:color="auto"/>
              <w:right w:val="single" w:sz="4" w:space="0" w:color="auto"/>
            </w:tcBorders>
            <w:shd w:val="clear" w:color="auto" w:fill="auto"/>
            <w:noWrap/>
            <w:vAlign w:val="bottom"/>
          </w:tcPr>
          <w:p w:rsidR="00892E32" w:rsidRPr="00DF2560" w:rsidRDefault="00892E32" w:rsidP="00892E32">
            <w:pPr>
              <w:ind w:hanging="134"/>
              <w:jc w:val="right"/>
              <w:rPr>
                <w:rFonts w:asciiTheme="minorHAnsi" w:hAnsiTheme="minorHAnsi" w:cstheme="minorHAnsi"/>
                <w:b/>
                <w:bCs/>
                <w:sz w:val="22"/>
                <w:szCs w:val="22"/>
              </w:rPr>
            </w:pPr>
          </w:p>
        </w:tc>
        <w:tc>
          <w:tcPr>
            <w:tcW w:w="1560" w:type="dxa"/>
            <w:tcBorders>
              <w:top w:val="single" w:sz="4" w:space="0" w:color="auto"/>
              <w:left w:val="single" w:sz="4" w:space="0" w:color="auto"/>
              <w:bottom w:val="double" w:sz="4" w:space="0" w:color="auto"/>
              <w:right w:val="single" w:sz="4" w:space="0" w:color="auto"/>
            </w:tcBorders>
            <w:shd w:val="clear" w:color="auto" w:fill="auto"/>
            <w:noWrap/>
            <w:vAlign w:val="bottom"/>
          </w:tcPr>
          <w:p w:rsidR="00892E32" w:rsidRPr="00DF2560" w:rsidRDefault="00892E32" w:rsidP="00892E32">
            <w:pPr>
              <w:ind w:hanging="134"/>
              <w:jc w:val="right"/>
              <w:rPr>
                <w:rFonts w:asciiTheme="minorHAnsi" w:hAnsiTheme="minorHAnsi" w:cstheme="minorHAnsi"/>
                <w:b/>
                <w:bCs/>
                <w:sz w:val="22"/>
                <w:szCs w:val="22"/>
              </w:rPr>
            </w:pPr>
          </w:p>
        </w:tc>
        <w:tc>
          <w:tcPr>
            <w:tcW w:w="1559" w:type="dxa"/>
            <w:tcBorders>
              <w:top w:val="single" w:sz="4" w:space="0" w:color="auto"/>
              <w:left w:val="single" w:sz="4" w:space="0" w:color="auto"/>
              <w:bottom w:val="double" w:sz="4" w:space="0" w:color="auto"/>
              <w:right w:val="single" w:sz="4" w:space="0" w:color="auto"/>
            </w:tcBorders>
            <w:shd w:val="clear" w:color="auto" w:fill="auto"/>
            <w:noWrap/>
            <w:vAlign w:val="bottom"/>
          </w:tcPr>
          <w:p w:rsidR="00892E32" w:rsidRPr="00DF2560" w:rsidRDefault="00892E32" w:rsidP="00892E32">
            <w:pPr>
              <w:ind w:hanging="134"/>
              <w:jc w:val="right"/>
              <w:rPr>
                <w:rFonts w:asciiTheme="minorHAnsi" w:hAnsiTheme="minorHAnsi" w:cstheme="minorHAnsi"/>
                <w:b/>
                <w:bCs/>
                <w:sz w:val="22"/>
                <w:szCs w:val="22"/>
              </w:rPr>
            </w:pPr>
          </w:p>
        </w:tc>
        <w:tc>
          <w:tcPr>
            <w:tcW w:w="845" w:type="dxa"/>
            <w:tcBorders>
              <w:top w:val="single" w:sz="4" w:space="0" w:color="auto"/>
              <w:left w:val="single" w:sz="4" w:space="0" w:color="auto"/>
              <w:bottom w:val="double" w:sz="4" w:space="0" w:color="auto"/>
              <w:right w:val="single" w:sz="4" w:space="0" w:color="auto"/>
            </w:tcBorders>
            <w:shd w:val="clear" w:color="auto" w:fill="auto"/>
            <w:noWrap/>
            <w:vAlign w:val="bottom"/>
          </w:tcPr>
          <w:p w:rsidR="00892E32" w:rsidRPr="00DF2560" w:rsidRDefault="00892E32" w:rsidP="00892E32">
            <w:pPr>
              <w:ind w:hanging="134"/>
              <w:jc w:val="right"/>
              <w:rPr>
                <w:rFonts w:asciiTheme="minorHAnsi" w:hAnsiTheme="minorHAnsi" w:cstheme="minorHAnsi"/>
                <w:b/>
                <w:bCs/>
                <w:sz w:val="22"/>
                <w:szCs w:val="22"/>
              </w:rPr>
            </w:pPr>
          </w:p>
        </w:tc>
      </w:tr>
      <w:tr w:rsidR="00DF2560" w:rsidRPr="00DF2560" w:rsidTr="008232DD">
        <w:trPr>
          <w:trHeight w:val="20"/>
        </w:trPr>
        <w:tc>
          <w:tcPr>
            <w:tcW w:w="4111" w:type="dxa"/>
            <w:gridSpan w:val="2"/>
            <w:tcBorders>
              <w:top w:val="double" w:sz="4" w:space="0" w:color="auto"/>
              <w:left w:val="single" w:sz="4" w:space="0" w:color="auto"/>
              <w:bottom w:val="doub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RAZDJEL  105   UPRAVNI ODJEL ZA DRUŠTVENE DJELATNOSTI</w:t>
            </w:r>
          </w:p>
        </w:tc>
        <w:tc>
          <w:tcPr>
            <w:tcW w:w="1559"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892E32">
            <w:pPr>
              <w:ind w:hanging="134"/>
              <w:jc w:val="right"/>
              <w:rPr>
                <w:rFonts w:asciiTheme="minorHAnsi" w:hAnsiTheme="minorHAnsi" w:cstheme="minorHAnsi"/>
                <w:b/>
                <w:bCs/>
                <w:sz w:val="22"/>
                <w:szCs w:val="22"/>
              </w:rPr>
            </w:pPr>
            <w:r w:rsidRPr="00DF2560">
              <w:rPr>
                <w:rFonts w:asciiTheme="minorHAnsi" w:hAnsiTheme="minorHAnsi" w:cstheme="minorHAnsi"/>
                <w:b/>
                <w:bCs/>
                <w:sz w:val="22"/>
                <w:szCs w:val="22"/>
              </w:rPr>
              <w:t>136.376.996,84</w:t>
            </w:r>
          </w:p>
        </w:tc>
        <w:tc>
          <w:tcPr>
            <w:tcW w:w="1560"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892E32">
            <w:pPr>
              <w:ind w:hanging="134"/>
              <w:jc w:val="right"/>
              <w:rPr>
                <w:rFonts w:asciiTheme="minorHAnsi" w:hAnsiTheme="minorHAnsi" w:cstheme="minorHAnsi"/>
                <w:b/>
                <w:bCs/>
                <w:sz w:val="22"/>
                <w:szCs w:val="22"/>
              </w:rPr>
            </w:pPr>
            <w:r w:rsidRPr="00DF2560">
              <w:rPr>
                <w:rFonts w:asciiTheme="minorHAnsi" w:hAnsiTheme="minorHAnsi" w:cstheme="minorHAnsi"/>
                <w:b/>
                <w:bCs/>
                <w:sz w:val="22"/>
                <w:szCs w:val="22"/>
              </w:rPr>
              <w:t>136.706.544,32</w:t>
            </w:r>
          </w:p>
        </w:tc>
        <w:tc>
          <w:tcPr>
            <w:tcW w:w="1559"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892E32">
            <w:pPr>
              <w:ind w:hanging="134"/>
              <w:jc w:val="right"/>
              <w:rPr>
                <w:rFonts w:asciiTheme="minorHAnsi" w:hAnsiTheme="minorHAnsi" w:cstheme="minorHAnsi"/>
                <w:b/>
                <w:bCs/>
                <w:sz w:val="22"/>
                <w:szCs w:val="22"/>
              </w:rPr>
            </w:pPr>
            <w:r w:rsidRPr="00DF2560">
              <w:rPr>
                <w:rFonts w:asciiTheme="minorHAnsi" w:hAnsiTheme="minorHAnsi" w:cstheme="minorHAnsi"/>
                <w:b/>
                <w:bCs/>
                <w:sz w:val="22"/>
                <w:szCs w:val="22"/>
              </w:rPr>
              <w:t>137.329.138,92</w:t>
            </w:r>
          </w:p>
        </w:tc>
        <w:tc>
          <w:tcPr>
            <w:tcW w:w="845"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892E32">
            <w:pPr>
              <w:ind w:hanging="134"/>
              <w:jc w:val="right"/>
              <w:rPr>
                <w:rFonts w:asciiTheme="minorHAnsi" w:hAnsiTheme="minorHAnsi" w:cstheme="minorHAnsi"/>
                <w:b/>
                <w:bCs/>
                <w:sz w:val="22"/>
                <w:szCs w:val="22"/>
              </w:rPr>
            </w:pPr>
            <w:r w:rsidRPr="00DF2560">
              <w:rPr>
                <w:rFonts w:asciiTheme="minorHAnsi" w:hAnsiTheme="minorHAnsi" w:cstheme="minorHAnsi"/>
                <w:b/>
                <w:bCs/>
                <w:sz w:val="22"/>
                <w:szCs w:val="22"/>
              </w:rPr>
              <w:t>100,46</w:t>
            </w:r>
          </w:p>
        </w:tc>
      </w:tr>
      <w:tr w:rsidR="00892E32" w:rsidRPr="00DF2560" w:rsidTr="008232DD">
        <w:trPr>
          <w:trHeight w:val="20"/>
        </w:trPr>
        <w:tc>
          <w:tcPr>
            <w:tcW w:w="4111" w:type="dxa"/>
            <w:gridSpan w:val="2"/>
            <w:tcBorders>
              <w:top w:val="double" w:sz="4" w:space="0" w:color="auto"/>
              <w:left w:val="single" w:sz="4" w:space="0" w:color="auto"/>
              <w:bottom w:val="single" w:sz="4" w:space="0" w:color="auto"/>
              <w:right w:val="single" w:sz="4" w:space="0" w:color="auto"/>
            </w:tcBorders>
            <w:shd w:val="clear" w:color="auto" w:fill="auto"/>
            <w:vAlign w:val="bottom"/>
          </w:tcPr>
          <w:p w:rsidR="00892E32" w:rsidRPr="00DF2560" w:rsidRDefault="00892E32" w:rsidP="00DF2560">
            <w:pPr>
              <w:jc w:val="left"/>
              <w:rPr>
                <w:rFonts w:asciiTheme="minorHAnsi" w:hAnsiTheme="minorHAnsi" w:cstheme="minorHAnsi"/>
                <w:b/>
                <w:bCs/>
                <w:sz w:val="22"/>
                <w:szCs w:val="22"/>
              </w:rPr>
            </w:pPr>
          </w:p>
        </w:tc>
        <w:tc>
          <w:tcPr>
            <w:tcW w:w="1559" w:type="dxa"/>
            <w:tcBorders>
              <w:top w:val="double" w:sz="4" w:space="0" w:color="auto"/>
              <w:left w:val="single" w:sz="4" w:space="0" w:color="auto"/>
              <w:bottom w:val="single" w:sz="4" w:space="0" w:color="auto"/>
              <w:right w:val="single" w:sz="4" w:space="0" w:color="auto"/>
            </w:tcBorders>
            <w:shd w:val="clear" w:color="auto" w:fill="auto"/>
            <w:noWrap/>
            <w:vAlign w:val="bottom"/>
          </w:tcPr>
          <w:p w:rsidR="00892E32" w:rsidRPr="00DF2560" w:rsidRDefault="00892E32" w:rsidP="00DF2560">
            <w:pPr>
              <w:jc w:val="right"/>
              <w:rPr>
                <w:rFonts w:asciiTheme="minorHAnsi" w:hAnsiTheme="minorHAnsi" w:cstheme="minorHAnsi"/>
                <w:b/>
                <w:bCs/>
                <w:sz w:val="22"/>
                <w:szCs w:val="22"/>
              </w:rPr>
            </w:pPr>
          </w:p>
        </w:tc>
        <w:tc>
          <w:tcPr>
            <w:tcW w:w="1560" w:type="dxa"/>
            <w:tcBorders>
              <w:top w:val="double" w:sz="4" w:space="0" w:color="auto"/>
              <w:left w:val="single" w:sz="4" w:space="0" w:color="auto"/>
              <w:bottom w:val="single" w:sz="4" w:space="0" w:color="auto"/>
              <w:right w:val="single" w:sz="4" w:space="0" w:color="auto"/>
            </w:tcBorders>
            <w:shd w:val="clear" w:color="auto" w:fill="auto"/>
            <w:noWrap/>
            <w:vAlign w:val="bottom"/>
          </w:tcPr>
          <w:p w:rsidR="00892E32" w:rsidRPr="00DF2560" w:rsidRDefault="00892E32" w:rsidP="00DF2560">
            <w:pPr>
              <w:jc w:val="right"/>
              <w:rPr>
                <w:rFonts w:asciiTheme="minorHAnsi" w:hAnsiTheme="minorHAnsi" w:cstheme="minorHAnsi"/>
                <w:b/>
                <w:bCs/>
                <w:sz w:val="22"/>
                <w:szCs w:val="22"/>
              </w:rPr>
            </w:pPr>
          </w:p>
        </w:tc>
        <w:tc>
          <w:tcPr>
            <w:tcW w:w="1559" w:type="dxa"/>
            <w:tcBorders>
              <w:top w:val="double" w:sz="4" w:space="0" w:color="auto"/>
              <w:left w:val="single" w:sz="4" w:space="0" w:color="auto"/>
              <w:bottom w:val="single" w:sz="4" w:space="0" w:color="auto"/>
              <w:right w:val="single" w:sz="4" w:space="0" w:color="auto"/>
            </w:tcBorders>
            <w:shd w:val="clear" w:color="auto" w:fill="auto"/>
            <w:noWrap/>
            <w:vAlign w:val="bottom"/>
          </w:tcPr>
          <w:p w:rsidR="00892E32" w:rsidRPr="00DF2560" w:rsidRDefault="00892E32" w:rsidP="00DF2560">
            <w:pPr>
              <w:jc w:val="right"/>
              <w:rPr>
                <w:rFonts w:asciiTheme="minorHAnsi" w:hAnsiTheme="minorHAnsi" w:cstheme="minorHAnsi"/>
                <w:b/>
                <w:bCs/>
                <w:sz w:val="22"/>
                <w:szCs w:val="22"/>
              </w:rPr>
            </w:pPr>
          </w:p>
        </w:tc>
        <w:tc>
          <w:tcPr>
            <w:tcW w:w="845" w:type="dxa"/>
            <w:tcBorders>
              <w:top w:val="double" w:sz="4" w:space="0" w:color="auto"/>
              <w:left w:val="single" w:sz="4" w:space="0" w:color="auto"/>
              <w:bottom w:val="single" w:sz="4" w:space="0" w:color="auto"/>
              <w:right w:val="single" w:sz="4" w:space="0" w:color="auto"/>
            </w:tcBorders>
            <w:shd w:val="clear" w:color="auto" w:fill="auto"/>
            <w:noWrap/>
            <w:vAlign w:val="bottom"/>
          </w:tcPr>
          <w:p w:rsidR="00892E32" w:rsidRPr="00DF2560" w:rsidRDefault="00892E32" w:rsidP="00DF2560">
            <w:pPr>
              <w:jc w:val="right"/>
              <w:rPr>
                <w:rFonts w:asciiTheme="minorHAnsi" w:hAnsiTheme="minorHAnsi" w:cstheme="minorHAnsi"/>
                <w:b/>
                <w:bCs/>
                <w:sz w:val="22"/>
                <w:szCs w:val="22"/>
              </w:rPr>
            </w:pP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10501   UPRAVNI ODJEL ZA DRUŠTVENE DJELATNOSTI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29.435.861,20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29.675.872,64</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29.093.265,42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98,04</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RASHODI ZA REDOVNU DJELATNOST GRADSKE UPRAVE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2.369.509,05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2.433.372,05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2.292.468,87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94,21</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RASHODI ZA PLAĆE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2.160.009,05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2.221.884,05</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2.219.887,07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1.843.060,00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1.894.110,00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1.894.101,66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1.894.101,66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316.949,05</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327.774,05</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325.785,41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293.585,71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32.199,70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OSTALI RASHODI ZA ZAPOSLENE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199.500,00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199.500,00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60.596,80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30,37</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169.500,00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169.500,00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34.236,80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20,20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34.236,80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26.360,00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87,87</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26.360,00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MATERIJALNI RASHODI GRADSKE UPRAVE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11.988,00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11.985,00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99,97</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11.988,00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11.985,00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99,97</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11.985,00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1002 POSEBNI PROGRAMI OBRAZOVANJA I ZNANOSTI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3.245.118,00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3.413.568,00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3.368.527,11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98,68</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FINANCIRANJE OBRAZOVNIH I ZNANSTVENIH USTANOVA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399.999,96</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399.999,96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399.999,96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STIPENDIJE I POTPORE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481.000,00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457.450,00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404.171,45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88,35</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3299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83.000,00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78.850,00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74.671,45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94,70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74.671,45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372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Ostale naknade građanima i kućanstvima iz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363.000,00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344.850,00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298.800,00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86,65</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3721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građanima i kućanstvima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298.800,00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23.750,00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20.700,00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87,16</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20.700,00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POSEBNE DJELATNOSTI U NAOBRAZBI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2.347.500,00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2.534.500,00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2.544.387,30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100,39</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865.000,00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846.050,00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845.988,00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99,99</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845.988,00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unutar općeg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pomoći unutar općeg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372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Ostale naknade građanima i kućanstvima iz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1.183.270,00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1.193.220,55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100,84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3722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građanima i kućanstvima u naravi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1.193.220,55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82.500,00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100.577,00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100.576,31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100.576,31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Knjige, umjetnička djela i ostale izložbene vrijednosti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304.603,00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304.602,44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4241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Knjige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304.602,44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Tekući projekt T100002 POMOĆNICI U NASTAVI DJECI S POTEŠKOĆAMA II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16.618,00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21.618,00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19.968,40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92,37</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9.618,00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9.618,00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83,18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3236</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Zdravstvene i veterinarske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11.968,40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99,74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11.968,40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1004 ULAGANJE U OBJEKTE OSNOVNIH ŠKOLA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TEKUĆI POPRAVCI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1005 UGOVORENE DJELATNOSTI ODJELA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UGOVORENE DJELATNOSTI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3292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Premije osiguranja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1006 OBRAZOVNE DJELATNOSTI ODJELA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115.000,00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109.250,00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12.200,00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11,17</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A10001 POSEBNE DJELATNOSTI NAOBRAZBE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115.000,00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109.250,00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12.200,00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11,17</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14.250,00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50,53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7.200,00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1007 POSEBNI PROGRAMI PREDŠKOLSKOG ODGOJA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708.000,00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708.000,00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707.999,84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VJERSKI I PRIVATNI VRTIĆI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708.000,00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708.000,00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707.999,84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708.000,00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708.000,00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707.999,84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707.999,84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1008 PROGRAMI FINANCIRANI OD MIN.</w:t>
            </w:r>
            <w:r w:rsidR="00892E32">
              <w:rPr>
                <w:rFonts w:asciiTheme="minorHAnsi" w:hAnsiTheme="minorHAnsi" w:cstheme="minorHAnsi"/>
                <w:b/>
                <w:bCs/>
                <w:sz w:val="22"/>
                <w:szCs w:val="22"/>
              </w:rPr>
              <w:t xml:space="preserve"> </w:t>
            </w:r>
            <w:r w:rsidRPr="00DF2560">
              <w:rPr>
                <w:rFonts w:asciiTheme="minorHAnsi" w:hAnsiTheme="minorHAnsi" w:cstheme="minorHAnsi"/>
                <w:b/>
                <w:bCs/>
                <w:sz w:val="22"/>
                <w:szCs w:val="22"/>
              </w:rPr>
              <w:t>ZNANOSTI,</w:t>
            </w:r>
            <w:r w:rsidR="00892E32">
              <w:rPr>
                <w:rFonts w:asciiTheme="minorHAnsi" w:hAnsiTheme="minorHAnsi" w:cstheme="minorHAnsi"/>
                <w:b/>
                <w:bCs/>
                <w:sz w:val="22"/>
                <w:szCs w:val="22"/>
              </w:rPr>
              <w:t xml:space="preserve"> </w:t>
            </w:r>
            <w:r w:rsidRPr="00DF2560">
              <w:rPr>
                <w:rFonts w:asciiTheme="minorHAnsi" w:hAnsiTheme="minorHAnsi" w:cstheme="minorHAnsi"/>
                <w:b/>
                <w:bCs/>
                <w:sz w:val="22"/>
                <w:szCs w:val="22"/>
              </w:rPr>
              <w:t>OBRAZOVANJA I ŠPORTA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FINANCIRANJE MIN.</w:t>
            </w:r>
            <w:r w:rsidR="008232DD">
              <w:rPr>
                <w:rFonts w:asciiTheme="minorHAnsi" w:hAnsiTheme="minorHAnsi" w:cstheme="minorHAnsi"/>
                <w:b/>
                <w:bCs/>
                <w:sz w:val="22"/>
                <w:szCs w:val="22"/>
              </w:rPr>
              <w:t xml:space="preserve"> </w:t>
            </w:r>
            <w:r w:rsidRPr="00DF2560">
              <w:rPr>
                <w:rFonts w:asciiTheme="minorHAnsi" w:hAnsiTheme="minorHAnsi" w:cstheme="minorHAnsi"/>
                <w:b/>
                <w:bCs/>
                <w:sz w:val="22"/>
                <w:szCs w:val="22"/>
              </w:rPr>
              <w:t>ZNANOSTI,</w:t>
            </w:r>
            <w:r w:rsidR="005D7450">
              <w:rPr>
                <w:rFonts w:asciiTheme="minorHAnsi" w:hAnsiTheme="minorHAnsi" w:cstheme="minorHAnsi"/>
                <w:b/>
                <w:bCs/>
                <w:sz w:val="22"/>
                <w:szCs w:val="22"/>
              </w:rPr>
              <w:t xml:space="preserve"> </w:t>
            </w:r>
            <w:r w:rsidRPr="00DF2560">
              <w:rPr>
                <w:rFonts w:asciiTheme="minorHAnsi" w:hAnsiTheme="minorHAnsi" w:cstheme="minorHAnsi"/>
                <w:b/>
                <w:bCs/>
                <w:sz w:val="22"/>
                <w:szCs w:val="22"/>
              </w:rPr>
              <w:t>OBRAZOVANJA I ŠPORTA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Razvojni program 1009 ULAGANJE U OBJEKTE OSNOVNIH ŠKOLA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4.879.261,00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4.874.761,00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4.818.386,01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98,84</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K100001 IZGRADNJA ŠKOLSKIH PROSTORA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4.879.261,00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4.874.761,00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4.818.386,01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98,84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2.248.225,00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2.243.725,00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2.187.350,01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97,49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4126</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2.187.350,01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2.631.036,00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2.631.036,00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2.631.036,00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Poslovni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2.631.036,00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TEHNIČKA KULTURA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461.000,00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461.000,00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429.095,00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93,08</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DJELATNOSTI TEHNIČKE KULTURE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461.000,00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461.000,00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429.095,00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93,08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461.000,00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461.000,00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429.095,00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93,08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429.095,00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PROGRAMI OD POSEBNOG ZNAČENJA ZA GRAD OSIJEK IZ PODRUČJA KULTURE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4.244.973,15</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4.246.896,59</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4.089.569,79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96,30</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OSJEČKO LJETO KULTURE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599.000,00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613.749,20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102,46</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527.500,00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525.970,00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545.811,84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103,77</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19.925,00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Komunalne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7.200,00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3235</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Zakupnine i najamnine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78.475,00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338.029,12</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3238</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Računalne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3239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96.682,72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osobama izvan radnog odnosa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2.920,00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97,33</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3241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troškova osobama izvan radnog odnosa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2.920,00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69.500,00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70.030,00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65.017,36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92,84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Premije osiguranja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14.133,50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50.883,86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OBNOVA,</w:t>
            </w:r>
            <w:r w:rsidR="005D7450">
              <w:rPr>
                <w:rFonts w:asciiTheme="minorHAnsi" w:hAnsiTheme="minorHAnsi" w:cstheme="minorHAnsi"/>
                <w:b/>
                <w:bCs/>
                <w:sz w:val="22"/>
                <w:szCs w:val="22"/>
              </w:rPr>
              <w:t xml:space="preserve"> </w:t>
            </w:r>
            <w:r w:rsidRPr="00DF2560">
              <w:rPr>
                <w:rFonts w:asciiTheme="minorHAnsi" w:hAnsiTheme="minorHAnsi" w:cstheme="minorHAnsi"/>
                <w:b/>
                <w:bCs/>
                <w:sz w:val="22"/>
                <w:szCs w:val="22"/>
              </w:rPr>
              <w:t>POPRAVCI I ČIŠĆENJE GRADSKIH SPOMENIKA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374.876,50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98,65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366</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proračunskim korisnicima drugih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3662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proračunskim korisnicima drugih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donacije neprofitnim organizacijama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na građevinskim objektima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134.876,50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96,34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na građevinskim objektima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134.876,50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A100005 OSTALI PROGRAMI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148.000,00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98,67</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148.000,00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98,67</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148.000,00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A100006 EUROPSKA PRIJESTOLNICA KULTURE 2020.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525.535,65</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528.459,09</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521.694,09</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98,72</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453.830,02</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449.332,50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449.332,50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161.216,35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238.116,15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3238</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Računalne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osobama izvan radnog odnosa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12.235,00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64,39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3241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troškova osobama izvan radnog odnosa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12.235,00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51.705,63</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60.126,59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60.126,59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26.838,36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33.288,23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A100007 GRADSKA I SVEUČILIŠNA KNJIŽNICA OSIJEK</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892E32">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2.200.000,00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lastRenderedPageBreak/>
              <w:t>Aktivnost A100008 ZAŠTITA I OČUVANJE KULTURNE BAŠTINE - OBNOVA KUL.DOBARA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389.437,50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389.437,50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231.250,00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59,38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389.437,50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389.437,50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231.250,00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59,38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231.250,00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1005 PROGRAMSKA DJELATNOST UDRUGA I OSTALIH KORISNIKA IZ PODRUČJA KULTURE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434.025,00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429.500,00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98,96</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ZAŠTITA I OČUVANJE KULTURNE BAŠTINE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MUZEJSKA I GALERIJSKA DJELATNOST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IZLOŽBENA I LIKOVNA DJELATNOST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KNJIŽNA I NAKLADNIČKA DJELATNOST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98.500,00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98.500,00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98.500,00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98.500,00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98.500,00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98.500,00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A100005 GLAZBENA I GLAZBENO-SCENSKA DJELATNOST</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104.500,00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106.025,00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104.500,00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98,56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69.500,00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66.025,00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97,69</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64.500,00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A100006 AUDIOVIZUALNA DJELATNOST</w:t>
            </w:r>
          </w:p>
        </w:tc>
        <w:tc>
          <w:tcPr>
            <w:tcW w:w="1559" w:type="dxa"/>
            <w:tcBorders>
              <w:top w:val="nil"/>
              <w:left w:val="nil"/>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w:t>
            </w:r>
          </w:p>
        </w:tc>
        <w:tc>
          <w:tcPr>
            <w:tcW w:w="1560" w:type="dxa"/>
            <w:tcBorders>
              <w:top w:val="nil"/>
              <w:left w:val="nil"/>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27.500,00</w:t>
            </w:r>
          </w:p>
        </w:tc>
        <w:tc>
          <w:tcPr>
            <w:tcW w:w="1559" w:type="dxa"/>
            <w:tcBorders>
              <w:top w:val="nil"/>
              <w:left w:val="nil"/>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27.500,00</w:t>
            </w:r>
          </w:p>
        </w:tc>
        <w:tc>
          <w:tcPr>
            <w:tcW w:w="845" w:type="dxa"/>
            <w:tcBorders>
              <w:top w:val="nil"/>
              <w:left w:val="nil"/>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27.500,00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27.500,00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A100009 DRAMSKA, PLESNA I IZVEDBENA DJELATNOST</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unutar općeg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pomoći unutar općeg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A100010 TRADICIJSKA KULTURA I KULTURNO-UMJETNIČKI AMATERIZAM</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108.000,00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108.000,00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108.000,00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lastRenderedPageBreak/>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108.000,00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108.000,00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108.000,00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108.000,00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A100011 URBANA KULTURA, KULTURA MLADIH I NOVOMEDIJSKA KULTURA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34.000,00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91,89</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91,89</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34.000,00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1006 OBNOVA KULTURNIH DOBARA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ZAŠTITA I OČUVANJE KULTURNE BAŠTINE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na građevinskim objektima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na građevinskim objektima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PROGRAMSKI SADRŽAJ "A"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11.509.000,00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11.521.500,00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11.520.500,00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99,99</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POTICANJE I PROMICANJE SPORTA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1.121.000,00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1.121.000,00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1.120.000,00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99,91</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1.121.000,00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1.121.000,00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1.120.000,00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99,91</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1.120.000,00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SPORT DJECE I MLADEŽI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540.000,00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540.000,00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45"/>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A100005 SUSTAV SPORTSKIH PRIPREMA I NATJECANJA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993.000,00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993.000,00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45"/>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A100006 DJELOVANJE SPORTSKIH UDRUGA - KLUBOVA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5.470.000,00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5.470.000,00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5.470.000,00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5.470.000,00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5.470.000,00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5.470.000,00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5.470.000,00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45"/>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A100007 SPORTSKE AKTIVNOSTI OSOBA S  INVALIDITETOM</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445.000,00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445.000,00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445.000,00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445.000,00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445.000,00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445.000,00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45"/>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A100008 SPORTSKE ZAJEDNICE I SAVEZI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2.940.000,00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2.952.500,00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2.952.500,00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2.940.000,00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2.952.500,00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2.952.500,00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2.952.500,00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1002 PROGRAMSKI SADRŽAJ "B"</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1.484.000,00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1.473.500,00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1.425.018,80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96,71</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ZAJEDNIČKI PROGRAMI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351.000,00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365.000,00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363.885,45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99,69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63.885,45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99,82</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63.885,45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301.000,00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301.000,00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99,67</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300.000,00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GOSPODARENJE I KORIŠTENJE SPORTSKIH OBJEKATA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615.000,00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603.000,00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573.308,95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95,08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603.000,00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573.308,95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95,08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573.308,95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IZGRADNJA I OPREMANJE SPORTSKIH OBJEKATA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518.000,00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505.500,00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487.824,40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96,50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48.000,00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351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Subvencije trgovačkim društvima u javnom sektoru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28.421,04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71,05</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3512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Subvencije trgovačkim društvima u javnom sektoru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28.421,04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donacije neprofitnim organizacijama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237.500,00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231.447,27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97,45</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Poslovni objekti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231.447,27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179.956,09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179.956,09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Tekući projekt T100001 SUORGANIZACIJA VELIKIH SPORTSKIH PRIREDBI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10502   DJEČJI VRTIĆI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44.841.340,00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44.841.340,00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46.046.462,37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102,69</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RASHODI ZA REDOVNU DJELATNOST USTANOVA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44.540.240,00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44.540.240,00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45.820.202,37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102,87</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RASHODI ZA PLAĆE USTANOVE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32.153.810,00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32.153.810,00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32.655.094,80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101,56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27.277.200,00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27.277.200,00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27.867.988,44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102,17</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27.867.988,44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4.876.610,00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4.876.610,00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4.787.106,36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98,16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4.313.963,25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473.143,11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OSTALI RASHODI ZA ZAPOSLENE USTANOVE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857.500,00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857.500,00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1.210.234,00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141,14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857.500,00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857.500,00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1.210.234,00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141,14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1.210.234,00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MATERIJALNI RASHODI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7.908.930,00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7.918.930,00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8.443.645,87</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106,63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846.250,00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846.250,00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759.806,51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89,79</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17.200,25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722.042,77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Stručno usavršavanje zaposlenika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20.563,49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5.242.150,00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5.252.150,00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5.564.555,18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105,95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406.769,08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sirovine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2.450.804,44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2.410.121,19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3224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dijelovi za tekuće i investicijsko održavanje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217.564,81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3225</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Sitni inventar i auto gume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13.442,43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radna i zaštitna odjeća i obuća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65.853,23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1.321.020,00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1.321.020,00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1.453.626,43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110,04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188.580,23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186.947,87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24.850,00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Komunalne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605.466,87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3235</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Zakupnine i najamnine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3236</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Zdravstvene i veterinarske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181.917,59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129.437,94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3238</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Računalne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89.273,49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47.152,44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osobama izvan radnog odnosa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56.812,80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51,65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3241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troškova osobama izvan radnog odnosa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56.812,80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226.030,00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226.030,00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328.398,49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145,29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Premije osiguranja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60.016,05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21.569,34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Članarine i norme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3295</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Pristojbe i naknade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160.777,98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85.335,12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Kamate za primljene kredite i zajmove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12.164,35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55,29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Kamate za primljene kredite i zajmove od kreditnih i ostalih financijskih institucija u javnom sekto</w:t>
            </w:r>
            <w:r w:rsidR="005D7450">
              <w:rPr>
                <w:rFonts w:asciiTheme="minorHAnsi" w:hAnsiTheme="minorHAnsi" w:cstheme="minorHAnsi"/>
                <w:sz w:val="22"/>
                <w:szCs w:val="22"/>
              </w:rPr>
              <w:t>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12.164,35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48.607,25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103,42</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Bankarske usluge i usluge platnog prometa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45.590,96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Negativne tečajne razlike i razlike zbog primjene valutne klauzule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1.497,71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Zatezne kamate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638,01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financijski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880,57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Postrojenja i oprema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94.480,00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94.480,00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20.461,21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21,66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Uredska oprema i namještaj</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5.002,23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Komunikacijska oprema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Oprema za održavanje i zaštitu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4.125,00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4225</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Instrumenti, uređaji i strojevi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11.333,98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Uređaji, strojevi i oprema za ostale namjene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Prijevozna sredstva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199.213,65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Prijevozna sredstva u cestovnom prometu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199.213,65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lastRenderedPageBreak/>
              <w:t>Aktivnost A100004 FINANCIJSKI RASHODI USTANOVE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3.620.000,00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3.610.000,00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3.511.227,70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97,26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Kamate za primljene kredite i zajmove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132.139,33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69,55</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Kamate za primljene kredite i zajmove od kreditnih i ostalih financijskih institucija izvan javnog s</w:t>
            </w:r>
            <w:r w:rsidR="005D7450">
              <w:rPr>
                <w:rFonts w:asciiTheme="minorHAnsi" w:hAnsiTheme="minorHAnsi" w:cstheme="minorHAnsi"/>
                <w:sz w:val="22"/>
                <w:szCs w:val="22"/>
              </w:rPr>
              <w:t>ektora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132.139,33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542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Otplata glavnice primljenih kredita i zajmova od kreditnih i ostalih financijskih institucija u javn</w:t>
            </w:r>
            <w:r w:rsidR="005D7450">
              <w:rPr>
                <w:rFonts w:asciiTheme="minorHAnsi" w:hAnsiTheme="minorHAnsi" w:cstheme="minorHAnsi"/>
                <w:b/>
                <w:bCs/>
                <w:sz w:val="22"/>
                <w:szCs w:val="22"/>
              </w:rPr>
              <w:t>om sektoru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5422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Otplata glavnice primljenih kredita od kreditnih institucija u javnom sektoru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300.000,00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544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Otplata glavnice primljenih kredita i zajmova od kreditnih i ostalih financijskih institucija izvan</w:t>
            </w:r>
            <w:r w:rsidR="005D7450">
              <w:rPr>
                <w:rFonts w:asciiTheme="minorHAnsi" w:hAnsiTheme="minorHAnsi" w:cstheme="minorHAnsi"/>
                <w:b/>
                <w:bCs/>
                <w:sz w:val="22"/>
                <w:szCs w:val="22"/>
              </w:rPr>
              <w:t xml:space="preserve"> javnog sektora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3.120.000,00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3.120.000,00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3.079.088,37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98,69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5443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Otplata glavnice primljenih kredita od tuzemnih kreditnih institucija izvan javnog sektora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3.079.088,37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1008 PROGRAMI FINANCIRANI OD MIN.</w:t>
            </w:r>
            <w:r w:rsidR="005D7450">
              <w:rPr>
                <w:rFonts w:asciiTheme="minorHAnsi" w:hAnsiTheme="minorHAnsi" w:cstheme="minorHAnsi"/>
                <w:b/>
                <w:bCs/>
                <w:sz w:val="22"/>
                <w:szCs w:val="22"/>
              </w:rPr>
              <w:t xml:space="preserve"> </w:t>
            </w:r>
            <w:r w:rsidRPr="00DF2560">
              <w:rPr>
                <w:rFonts w:asciiTheme="minorHAnsi" w:hAnsiTheme="minorHAnsi" w:cstheme="minorHAnsi"/>
                <w:b/>
                <w:bCs/>
                <w:sz w:val="22"/>
                <w:szCs w:val="22"/>
              </w:rPr>
              <w:t>ZNANOSTI,</w:t>
            </w:r>
            <w:r w:rsidR="005D7450">
              <w:rPr>
                <w:rFonts w:asciiTheme="minorHAnsi" w:hAnsiTheme="minorHAnsi" w:cstheme="minorHAnsi"/>
                <w:b/>
                <w:bCs/>
                <w:sz w:val="22"/>
                <w:szCs w:val="22"/>
              </w:rPr>
              <w:t xml:space="preserve"> </w:t>
            </w:r>
            <w:r w:rsidRPr="00DF2560">
              <w:rPr>
                <w:rFonts w:asciiTheme="minorHAnsi" w:hAnsiTheme="minorHAnsi" w:cstheme="minorHAnsi"/>
                <w:b/>
                <w:bCs/>
                <w:sz w:val="22"/>
                <w:szCs w:val="22"/>
              </w:rPr>
              <w:t>OBRAZOVANJA I ŠPORTA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301.100,00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301.100,00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226.260,00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75,14</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FINANCIRANJE MIN.</w:t>
            </w:r>
            <w:r w:rsidR="00A55839">
              <w:rPr>
                <w:rFonts w:asciiTheme="minorHAnsi" w:hAnsiTheme="minorHAnsi" w:cstheme="minorHAnsi"/>
                <w:b/>
                <w:bCs/>
                <w:sz w:val="22"/>
                <w:szCs w:val="22"/>
              </w:rPr>
              <w:t xml:space="preserve"> </w:t>
            </w:r>
            <w:r w:rsidRPr="00DF2560">
              <w:rPr>
                <w:rFonts w:asciiTheme="minorHAnsi" w:hAnsiTheme="minorHAnsi" w:cstheme="minorHAnsi"/>
                <w:b/>
                <w:bCs/>
                <w:sz w:val="22"/>
                <w:szCs w:val="22"/>
              </w:rPr>
              <w:t>ZNANOSTI,</w:t>
            </w:r>
            <w:r w:rsidR="00A55839">
              <w:rPr>
                <w:rFonts w:asciiTheme="minorHAnsi" w:hAnsiTheme="minorHAnsi" w:cstheme="minorHAnsi"/>
                <w:b/>
                <w:bCs/>
                <w:sz w:val="22"/>
                <w:szCs w:val="22"/>
              </w:rPr>
              <w:t xml:space="preserve"> </w:t>
            </w:r>
            <w:r w:rsidRPr="00DF2560">
              <w:rPr>
                <w:rFonts w:asciiTheme="minorHAnsi" w:hAnsiTheme="minorHAnsi" w:cstheme="minorHAnsi"/>
                <w:b/>
                <w:bCs/>
                <w:sz w:val="22"/>
                <w:szCs w:val="22"/>
              </w:rPr>
              <w:t>OBRAZOVANJA I ŠPORTA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301.100,00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301.100,00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226.260,00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75,14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Stručno usavršavanje zaposlenika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271.100,00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246.100,00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226.260,00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91,94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226.260,00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3225</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Sitni inventar i auto gume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3236</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Zdravstvene i veterinarske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Postrojenja i oprema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Oprema za održavanje i zaštitu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10503   OSNOVNE ŠKOLE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28.390.415,64</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28.399.951,68</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27.072.804,49</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95,33</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REDOVNA DJELATNOST OSNOVNIH ŠKOLA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9.805.331,24</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9.805.962,74</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9.691.946,85</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98,84</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FINANCIRANJE TEMELJEM KRITERIJA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3.174.602,24</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3.402.343,91</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3.290.856,23</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96,72</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311.042,24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303.512,41</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232.214,12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76,51</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210.888,92</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Stručno usavršavanje zaposlenika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18.176,20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naknade troškova zaposlenima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3.149,00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841.370,22</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1.026.603,33</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1.036.110,15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100,93</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834.603,29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sirovine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7.096,80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3224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dijelovi za tekuće i investicijsko održavanje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90.985,32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3225</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Sitni inventar i auto gume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78.090,83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3227</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radna i zaštitna odjeća i obuća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25.333,91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1.696.831,78</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1.715.510,51</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1.700.304,74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99,11</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314.362,39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74.503,45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14.656,18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Komunalne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732.961,65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3235</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Zakupnine i najamnine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6.911,93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3236</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Zdravstvene i veterinarske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478,50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32.188,12</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3238</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Računalne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156.272,11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367.970,41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186.428,00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203.034,16</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168.677,77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83,08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12.646,21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Članarine i norme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12.091,00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3295</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Pristojbe i naknade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143.940,56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118.930,00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133.783,50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133.649,65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Bankarske usluge i usluge platnog prometa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133.649,65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Postrojenja i oprema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19.900,00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19.899,80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Oprema za održavanje i zaštitu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19.899,80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FINANCIRANJE TEMELJEM STVARNIH TROŠKOVA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6.630.729,00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6.403.618,83</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6.401.090,62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6.335.103,46</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6.116.828,67</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6.123.846,72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100,11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85.594,31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6.038.252,41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283.625,54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275.390,16</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266.394,03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96,73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6.435,37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3236</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Zdravstvene i veterinarske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259.958,66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11.400,00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10.849,87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95,17</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Premije osiguranja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10.849,87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1002 POSEBNI PROGRAMI OBRAZOVANJA I ZNANOSTI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1.765.606,40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1.774.288,48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2.156.148,88</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121,52</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POSEBNE DJELATNOSTI U NAOBRAZBI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75.646,38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74.792,42</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63.735,48</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85,22</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64.544,74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63.690,78</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54.381,78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85,38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54.381,78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11.101,64</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11.101,64</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9.353,70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84,26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8.429,22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924,48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3212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Tekući projekt T100002 POMOĆNICI U NASTAVI DJECI S POTEŠKOĆAMA II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1.689.960,02</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1.699.496,06</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1.445.590,42</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85,06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1.294.704,73</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1.306.683,40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1.142.191,59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87,41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1.142.191,59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223.119,22</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225.676,59</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182.786,90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81,00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164.719,63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18.067,27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172.136,07</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167.136,07</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120.611,93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72,16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120.611,93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Tekući projekt T100003 OSIGURAJMO IM JEDNAKOST  III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646.822,98</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421.867,00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421.867,00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72.500,00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70.110,70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63.304,19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6.806,51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50.822,00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50.522,00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28.052,28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1.250,00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3236</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Zdravstvene i veterinarske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6.962,28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4.840,00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3.471,00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3.471,00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1004 ULAGANJE U OBJEKTE OSNOVNIH ŠKOLA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1.001.485,00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1.002.707,46</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995.738,99</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99,31</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TEKUĆI POPRAVCI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1.001.485,00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1.002.707,46</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995.738,99</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99,31</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1.001.485,00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1.002.707,46</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995.738,99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995.738,99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1005 UGOVORENE DJELATNOSTI ODJELA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2.154.991,00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2.154.991,00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2.186.930,77</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101,48</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UGOVORENE DJELATNOSTI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2.154.991,00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2.154.991,00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2.186.930,77</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101,48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2.094.991,00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2.094.991,00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2.161.594,79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103,18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2.064.719,79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96.875,00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lastRenderedPageBreak/>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25.335,98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42,23</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Premije osiguranja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25.335,98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1008 PROGRAMI FINANCIRANI OD MIN.</w:t>
            </w:r>
            <w:r w:rsidR="00A55839">
              <w:rPr>
                <w:rFonts w:asciiTheme="minorHAnsi" w:hAnsiTheme="minorHAnsi" w:cstheme="minorHAnsi"/>
                <w:b/>
                <w:bCs/>
                <w:sz w:val="22"/>
                <w:szCs w:val="22"/>
              </w:rPr>
              <w:t xml:space="preserve"> </w:t>
            </w:r>
            <w:r w:rsidRPr="00DF2560">
              <w:rPr>
                <w:rFonts w:asciiTheme="minorHAnsi" w:hAnsiTheme="minorHAnsi" w:cstheme="minorHAnsi"/>
                <w:b/>
                <w:bCs/>
                <w:sz w:val="22"/>
                <w:szCs w:val="22"/>
              </w:rPr>
              <w:t>ZNANOSTI,</w:t>
            </w:r>
            <w:r w:rsidR="00A55839">
              <w:rPr>
                <w:rFonts w:asciiTheme="minorHAnsi" w:hAnsiTheme="minorHAnsi" w:cstheme="minorHAnsi"/>
                <w:b/>
                <w:bCs/>
                <w:sz w:val="22"/>
                <w:szCs w:val="22"/>
              </w:rPr>
              <w:t xml:space="preserve"> </w:t>
            </w:r>
            <w:r w:rsidRPr="00DF2560">
              <w:rPr>
                <w:rFonts w:asciiTheme="minorHAnsi" w:hAnsiTheme="minorHAnsi" w:cstheme="minorHAnsi"/>
                <w:b/>
                <w:bCs/>
                <w:sz w:val="22"/>
                <w:szCs w:val="22"/>
              </w:rPr>
              <w:t>OBRAZOVANJA I ŠPORTA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39.750,00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39.750,00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23.130,00</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58,19</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FINANCIRANJE MIN.</w:t>
            </w:r>
            <w:r w:rsidR="00A55839">
              <w:rPr>
                <w:rFonts w:asciiTheme="minorHAnsi" w:hAnsiTheme="minorHAnsi" w:cstheme="minorHAnsi"/>
                <w:b/>
                <w:bCs/>
                <w:sz w:val="22"/>
                <w:szCs w:val="22"/>
              </w:rPr>
              <w:t xml:space="preserve"> </w:t>
            </w:r>
            <w:r w:rsidRPr="00DF2560">
              <w:rPr>
                <w:rFonts w:asciiTheme="minorHAnsi" w:hAnsiTheme="minorHAnsi" w:cstheme="minorHAnsi"/>
                <w:b/>
                <w:bCs/>
                <w:sz w:val="22"/>
                <w:szCs w:val="22"/>
              </w:rPr>
              <w:t>ZNANOSTI,</w:t>
            </w:r>
            <w:r w:rsidR="00A55839">
              <w:rPr>
                <w:rFonts w:asciiTheme="minorHAnsi" w:hAnsiTheme="minorHAnsi" w:cstheme="minorHAnsi"/>
                <w:b/>
                <w:bCs/>
                <w:sz w:val="22"/>
                <w:szCs w:val="22"/>
              </w:rPr>
              <w:t xml:space="preserve"> </w:t>
            </w:r>
            <w:r w:rsidRPr="00DF2560">
              <w:rPr>
                <w:rFonts w:asciiTheme="minorHAnsi" w:hAnsiTheme="minorHAnsi" w:cstheme="minorHAnsi"/>
                <w:b/>
                <w:bCs/>
                <w:sz w:val="22"/>
                <w:szCs w:val="22"/>
              </w:rPr>
              <w:t>OBRAZOVANJA I ŠPORTA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39.750,00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39.750,00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23.130,00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58,19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39.750,00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39.750,00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23.130,00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58,19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23.130,00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1010 SUSTAVNO GOSPODARENJE ENERGIJOM, ULAGANJE IZNAD STANDARDA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22.500,00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66,18</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ENERGETSKI PREGLEDI I CERTIFIKATI, MATERIJALNI RASHODI, OPREMA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22.500,00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66,18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66,18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22.500,00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1011 REDOVNA DJELATNOST OSNOVNIH ŠKOLA-FINANCIRANJE IZ VLASTITIH PRIHODA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13.588.252,00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13.588.252,00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11.996.409,00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88,29</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FINANCIRANJE IZ VLASTITIH I OSTALIH PRIHODA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13.588.252,00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13.588.252,00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11.996.409,00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88,29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1.032.068,00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1.032.068,00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1.473.413,18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142,76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1.473.413,18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78.266,00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78.266,00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97.227,32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124,23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97.227,32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156.548,00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156.548,00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287.237,57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183,48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229.459,47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57.778,10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532.016,00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532.016,00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624.052,70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117,30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407.060,00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192.692,52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Stručno usavršavanje zaposlenika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21.319,18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2.981,00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6.711.754,00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6.711.754,00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6.348.856,67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94,59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310.909,50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sirovine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5.443.808,83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74.653,07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dijelovi za tekuće i investicijsko održavanje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169.422,01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3225</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Sitni inventar i auto gume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338.078,85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radna i zaštitna odjeća i obuća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11.984,41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2.242.016,00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2.242.016,00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1.414.858,85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63,11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526.750,05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3232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293.441,98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1.867,08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Komunalne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79.279,96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3235</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Zakupnine i najamnine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34.862,95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3236</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Zdravstvene i veterinarske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24.362,48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173.338,28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3238</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Računalne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16.573,48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264.382,59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osobama izvan radnog odnosa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533.014,00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533.014,00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349.640,37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65,60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3241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troškova osobama izvan radnog odnosa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349.640,37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1.228.529,00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1.228.529,00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619.135,22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50,40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rad predstavničkih i izvršnih tijela, povjerenstava i slično</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13.300,00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Premije osiguranja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17.647,92</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50.257,20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Članarine i norme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5.635,00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3295</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Pristojbe i naknade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24.518,26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3296</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Troškovi sudskih postupaka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507.576,84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28.890,00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28.890,00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25.500,38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88,27</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Bankarske usluge i usluge platnog prometa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20.709,76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Zatezne kamate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3.830,62</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960,00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372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Ostale naknade građanima i kućanstvima iz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3722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građanima i kućanstvima u naravi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108,00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540,00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Kazne, penali i naknade štete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12.364,00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12.364,00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10.887,12</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88,05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3833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šteta zaposlenicima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10.887,12</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Postrojenja i oprema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681.387,00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681.387,00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480.697,55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70,55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Uredska oprema i namještaj</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288.358,40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Komunikacijska oprema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12.228,61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Oprema za održavanje i zaštitu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50.398,65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Medicinska i laboratorijska oprema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4225</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Instrumenti, uređaji i strojevi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27.871,85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4226</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Sportska i glazbena oprema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29.557,76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4227</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Uređaji, strojevi i oprema za ostale namjene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72.282,28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Prijevozna sredstva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211.375,30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70,46</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4231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Prijevozna sredstva u cestovnom prometu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211.375,30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Knjige, umjetnička djela i ostale izložbene vrijednosti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49.300,00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49.300,00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52.986,77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107,48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4241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Knjige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52.986,77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10504   KAZALIŠTA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33.074.780,00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33.104.780,00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34.522.879,50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104,28</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PROGRAMI OD POSEBNOG ZNAČENJA ZA GRAD OSIJEK IZ PODRUČJA KULTURE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OBNOVA,POPRAVCI I ČIŠĆENJE GRADSKIH SPOMENIKA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1007 RASHODI ZA REDOVNU DJELATNOST USTANOVA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32.654.780,00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32.684.780,00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34.102.879,50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104,34</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RASHODI ZA PLAĆE USTANOVA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25.931.258,00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25.929.658,00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24.878.623,65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95,95</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21.647.232,00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21.647.232,00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20.766.567,56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95,93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20.725.688,56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prekovremeni rad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40.879,00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142.600,00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141.000,00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152.000,00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107,80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152.000,00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4.141.426,00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4.141.426,00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3.960.056,09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95,62</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ozljedu na radu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388.204,00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3.218.819,72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353.032,37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OSTALI RASHODI ZA ZAPOSLENE U USTANOVI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447.250,00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439.237,50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419.950,00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95,61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447.250,00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439.237,50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419.950,00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95,61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419.950,00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MATERIJALNI RASHODI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3.484.272,00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3.523.884,50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4.510.833,14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128,01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769.000,00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768.568,67</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850.853,96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110,71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297.856,88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491.619,25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Stručno usavršavanje zaposlenika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4.412,00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56.965,83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1.075.718,00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1.083.730,50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1.274.531,18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117,61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91.725,39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sirovine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72.903,49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873.633,28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dijelovi za tekuće i investicijsko održavanje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198.731,41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3225</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Sitni inventar i auto gume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25.303,61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radna i zaštitna odjeća i obuća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12.234,00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1.422.354,00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1.454.385,33</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2.052.225,37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141,11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267.295,46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3232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175.604,83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11.161,20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Komunalne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82.279,28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3235</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Zakupnine i najamnine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565.719,00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3236</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Zdravstvene i veterinarske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991,00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586.391,83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3238</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Računalne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64.431,00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298.351,77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osobama izvan radnog odnosa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37.360,57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732,56</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3241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troškova osobama izvan radnog odnosa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37.360,57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152.100,00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152.100,00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235.862,06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155,07</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rad predstavničkih i izvršnih tijela, povjerenstava i slično</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Premije osiguranja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144.144,91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36.670,26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Članarine i norme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3.585,00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3295</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Pristojbe i naknade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12.414,50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39.047,39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Kamate za primljene kredite i zajmove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Kamate za primljene kredite i zajmove od kreditnih i ostalih financijskih institucija izvan javnog s</w:t>
            </w:r>
            <w:r w:rsidR="008232DD">
              <w:rPr>
                <w:rFonts w:asciiTheme="minorHAnsi" w:hAnsiTheme="minorHAnsi" w:cstheme="minorHAnsi"/>
                <w:sz w:val="22"/>
                <w:szCs w:val="22"/>
              </w:rPr>
              <w:t>ektora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FINANCIJSKI RASHODI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102.100,00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102.100,00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190.794,48</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186,87</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Kamate za primljene kredite i zajmove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93.488,34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143,83</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8232DD">
            <w:pPr>
              <w:jc w:val="left"/>
              <w:rPr>
                <w:rFonts w:asciiTheme="minorHAnsi" w:hAnsiTheme="minorHAnsi" w:cstheme="minorHAnsi"/>
                <w:sz w:val="22"/>
                <w:szCs w:val="22"/>
              </w:rPr>
            </w:pPr>
            <w:r w:rsidRPr="00DF2560">
              <w:rPr>
                <w:rFonts w:asciiTheme="minorHAnsi" w:hAnsiTheme="minorHAnsi" w:cstheme="minorHAnsi"/>
                <w:sz w:val="22"/>
                <w:szCs w:val="22"/>
              </w:rPr>
              <w:t xml:space="preserve">Kamate za primljene kredite i zajmove od kreditnih i ostalih financijskih institucija izvan javnog </w:t>
            </w:r>
            <w:r w:rsidR="008232DD" w:rsidRPr="00DF2560">
              <w:rPr>
                <w:rFonts w:asciiTheme="minorHAnsi" w:hAnsiTheme="minorHAnsi" w:cstheme="minorHAnsi"/>
                <w:sz w:val="22"/>
                <w:szCs w:val="22"/>
              </w:rPr>
              <w:t>s</w:t>
            </w:r>
            <w:r w:rsidR="008232DD">
              <w:rPr>
                <w:rFonts w:asciiTheme="minorHAnsi" w:hAnsiTheme="minorHAnsi" w:cstheme="minorHAnsi"/>
                <w:sz w:val="22"/>
                <w:szCs w:val="22"/>
              </w:rPr>
              <w:t>ektora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93.488,34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37.100,00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37.100,00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97.306,14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262,28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Bankarske usluge i usluge platnog prometa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53.500,15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Negativne tečajne razlike i razlike zbog primjene valutne klauzule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1.189,00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Zatezne kamate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33.382,04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9.234,95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A100005 PROGRAMSKI RASHODI USTANOVE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2.054.000,00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2.054.000,00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3.289.996,00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160,18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56.671,00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188,90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43.471,00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13.200,00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605.000,00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538.690,00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89,04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3221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sirovine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538.690,00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1.250.000,00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1.250.000,00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2.209.567,00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176,77</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299.652,00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1.800.292,00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109.623,00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osobama izvan radnog odnosa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353.591,00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883,98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3241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troškova osobama izvan radnog odnosa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353.591,00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129.000,00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129.000,00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120.027,00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93,04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105.882,00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3295</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Pristojbe i naknade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6.518,00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3296</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Troškovi sudskih postupaka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7.627,00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11.450,00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11.450,00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A100006 NABAVA OPREME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635.900,00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635.900,00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812.682,23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127,80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57.648,00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72,06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3224</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dijelovi za tekuće i investicijsko održavanje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57.648,00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54.837,00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54,84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54.837,00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Postrojenja i oprema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245.900,00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245.900,00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144.001,23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58,56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Uredska oprema i namještaj</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24.978,13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4226</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Sportska i glazbena oprema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4227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Uređaji, strojevi i oprema za ostale namjene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119.023,10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426</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proizvedena imovina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4262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Ulaganja u računalne programe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9.600,00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546.596,00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273,30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546.596,00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1009 POKRIĆE MANJKA PRORAČUNSKIH KORISNIKA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POKRIĆE MANJKA PRORAČUNSKIH KORISNIKA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45"/>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300.000,00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10505   GALERIJE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634.600,00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684.600,00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593.727,14</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86,73</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1007 RASHODI ZA REDOVNU DJELATNOST USTANOVA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634.600,00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684.600,00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593.727,14</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86,73</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RASHODI ZA PLAĆE USTANOVA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206.810,00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196.535,93</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159.426,70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81,12</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lastRenderedPageBreak/>
              <w:t>311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175.160,00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166.402,00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134.920,36</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81,08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134.920,36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30.350,00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28.833,93</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23.206,34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80,48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23.206,34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MATERIJALNI RASHODI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178.730,00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236.365,07</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236.362,75</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5.480,00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5.306,00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5.305,00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3.325,00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1.980,00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129.000,00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132.450,00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132.448,68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Uredski materijal i ostali materijalni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42.700,00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dijelovi za tekuće i investicijsko održavanje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80.748,68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40.950,00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94.409,07</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94.409,07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telefona, pošte i prijevoza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7.300,00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52.623,00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4.135,00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3234</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Komunalne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851,07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17.500,00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2.250,00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2.250,00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1.250,00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343</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financijski rashodi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1.950,00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1.950,00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0D72FA">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3431</w:t>
            </w:r>
          </w:p>
        </w:tc>
        <w:tc>
          <w:tcPr>
            <w:tcW w:w="3447"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Bankarske usluge i usluge platnog prometa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1.950,00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2"/>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A100005 PROGRAMSKI RASHODI USTANOVE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249.060,00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251.699,00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197.937,69</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78,64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31.000,00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30.339,00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23.781,00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78,38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23.781,00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19.500,00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16.859,68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86,46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3222</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Materijal i sirovine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16.859,68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191.000,00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186.900,00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144.496,92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77,31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112.880,67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31.616,25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14.060,00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14.960,00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12.800,09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85,56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5.399,71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7.400,38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bl>
    <w:p w:rsidR="008232DD" w:rsidRDefault="008232DD">
      <w:r>
        <w:br w:type="page"/>
      </w:r>
    </w:p>
    <w:tbl>
      <w:tblPr>
        <w:tblW w:w="0" w:type="auto"/>
        <w:tblInd w:w="-5" w:type="dxa"/>
        <w:tblLayout w:type="fixed"/>
        <w:tblLook w:val="04A0" w:firstRow="1" w:lastRow="0" w:firstColumn="1" w:lastColumn="0" w:noHBand="0" w:noVBand="1"/>
      </w:tblPr>
      <w:tblGrid>
        <w:gridCol w:w="664"/>
        <w:gridCol w:w="7"/>
        <w:gridCol w:w="3440"/>
        <w:gridCol w:w="1559"/>
        <w:gridCol w:w="1560"/>
        <w:gridCol w:w="1559"/>
        <w:gridCol w:w="845"/>
      </w:tblGrid>
      <w:tr w:rsidR="00DF2560" w:rsidRPr="00DF2560" w:rsidTr="008232DD">
        <w:trPr>
          <w:trHeight w:val="20"/>
        </w:trPr>
        <w:tc>
          <w:tcPr>
            <w:tcW w:w="4111" w:type="dxa"/>
            <w:gridSpan w:val="3"/>
            <w:tcBorders>
              <w:top w:val="double" w:sz="4" w:space="0" w:color="auto"/>
              <w:left w:val="single" w:sz="4" w:space="0" w:color="auto"/>
              <w:bottom w:val="doub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lastRenderedPageBreak/>
              <w:t>RAZDJEL  106   UPRAVNI ODJEL ZA SOCIJALNU SKRB I ZDRAVSTVO</w:t>
            </w:r>
          </w:p>
        </w:tc>
        <w:tc>
          <w:tcPr>
            <w:tcW w:w="1559"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24.790.620,00</w:t>
            </w:r>
          </w:p>
        </w:tc>
        <w:tc>
          <w:tcPr>
            <w:tcW w:w="1560"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24.435.660,00</w:t>
            </w:r>
          </w:p>
        </w:tc>
        <w:tc>
          <w:tcPr>
            <w:tcW w:w="1559"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19.805.896,39</w:t>
            </w:r>
          </w:p>
        </w:tc>
        <w:tc>
          <w:tcPr>
            <w:tcW w:w="845"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81,05</w:t>
            </w:r>
          </w:p>
        </w:tc>
      </w:tr>
      <w:tr w:rsidR="000D72FA" w:rsidRPr="00DF2560" w:rsidTr="008232DD">
        <w:trPr>
          <w:trHeight w:val="20"/>
        </w:trPr>
        <w:tc>
          <w:tcPr>
            <w:tcW w:w="4111" w:type="dxa"/>
            <w:gridSpan w:val="3"/>
            <w:tcBorders>
              <w:top w:val="double" w:sz="4" w:space="0" w:color="auto"/>
              <w:left w:val="single" w:sz="4" w:space="0" w:color="auto"/>
              <w:bottom w:val="single" w:sz="4" w:space="0" w:color="auto"/>
              <w:right w:val="single" w:sz="4" w:space="0" w:color="auto"/>
            </w:tcBorders>
            <w:shd w:val="clear" w:color="auto" w:fill="auto"/>
            <w:vAlign w:val="bottom"/>
          </w:tcPr>
          <w:p w:rsidR="000D72FA" w:rsidRPr="00DF2560" w:rsidRDefault="000D72FA" w:rsidP="00DF2560">
            <w:pPr>
              <w:jc w:val="left"/>
              <w:rPr>
                <w:rFonts w:asciiTheme="minorHAnsi" w:hAnsiTheme="minorHAnsi" w:cstheme="minorHAnsi"/>
                <w:b/>
                <w:bCs/>
                <w:sz w:val="22"/>
                <w:szCs w:val="22"/>
              </w:rPr>
            </w:pPr>
          </w:p>
        </w:tc>
        <w:tc>
          <w:tcPr>
            <w:tcW w:w="1559" w:type="dxa"/>
            <w:tcBorders>
              <w:top w:val="double" w:sz="4" w:space="0" w:color="auto"/>
              <w:left w:val="single" w:sz="4" w:space="0" w:color="auto"/>
              <w:bottom w:val="single" w:sz="4" w:space="0" w:color="auto"/>
              <w:right w:val="single" w:sz="4" w:space="0" w:color="auto"/>
            </w:tcBorders>
            <w:shd w:val="clear" w:color="auto" w:fill="auto"/>
            <w:noWrap/>
            <w:vAlign w:val="bottom"/>
          </w:tcPr>
          <w:p w:rsidR="000D72FA" w:rsidRPr="00DF2560" w:rsidRDefault="000D72FA" w:rsidP="00DF2560">
            <w:pPr>
              <w:jc w:val="right"/>
              <w:rPr>
                <w:rFonts w:asciiTheme="minorHAnsi" w:hAnsiTheme="minorHAnsi" w:cstheme="minorHAnsi"/>
                <w:b/>
                <w:bCs/>
                <w:sz w:val="22"/>
                <w:szCs w:val="22"/>
              </w:rPr>
            </w:pPr>
          </w:p>
        </w:tc>
        <w:tc>
          <w:tcPr>
            <w:tcW w:w="1560" w:type="dxa"/>
            <w:tcBorders>
              <w:top w:val="double" w:sz="4" w:space="0" w:color="auto"/>
              <w:left w:val="single" w:sz="4" w:space="0" w:color="auto"/>
              <w:bottom w:val="single" w:sz="4" w:space="0" w:color="auto"/>
              <w:right w:val="single" w:sz="4" w:space="0" w:color="auto"/>
            </w:tcBorders>
            <w:shd w:val="clear" w:color="auto" w:fill="auto"/>
            <w:noWrap/>
            <w:vAlign w:val="bottom"/>
          </w:tcPr>
          <w:p w:rsidR="000D72FA" w:rsidRPr="00DF2560" w:rsidRDefault="000D72FA" w:rsidP="00DF2560">
            <w:pPr>
              <w:jc w:val="right"/>
              <w:rPr>
                <w:rFonts w:asciiTheme="minorHAnsi" w:hAnsiTheme="minorHAnsi" w:cstheme="minorHAnsi"/>
                <w:b/>
                <w:bCs/>
                <w:sz w:val="22"/>
                <w:szCs w:val="22"/>
              </w:rPr>
            </w:pPr>
          </w:p>
        </w:tc>
        <w:tc>
          <w:tcPr>
            <w:tcW w:w="1559" w:type="dxa"/>
            <w:tcBorders>
              <w:top w:val="double" w:sz="4" w:space="0" w:color="auto"/>
              <w:left w:val="single" w:sz="4" w:space="0" w:color="auto"/>
              <w:bottom w:val="single" w:sz="4" w:space="0" w:color="auto"/>
              <w:right w:val="single" w:sz="4" w:space="0" w:color="auto"/>
            </w:tcBorders>
            <w:shd w:val="clear" w:color="auto" w:fill="auto"/>
            <w:noWrap/>
            <w:vAlign w:val="bottom"/>
          </w:tcPr>
          <w:p w:rsidR="000D72FA" w:rsidRPr="00DF2560" w:rsidRDefault="000D72FA" w:rsidP="00DF2560">
            <w:pPr>
              <w:jc w:val="right"/>
              <w:rPr>
                <w:rFonts w:asciiTheme="minorHAnsi" w:hAnsiTheme="minorHAnsi" w:cstheme="minorHAnsi"/>
                <w:b/>
                <w:bCs/>
                <w:sz w:val="22"/>
                <w:szCs w:val="22"/>
              </w:rPr>
            </w:pPr>
          </w:p>
        </w:tc>
        <w:tc>
          <w:tcPr>
            <w:tcW w:w="845" w:type="dxa"/>
            <w:tcBorders>
              <w:top w:val="double" w:sz="4" w:space="0" w:color="auto"/>
              <w:left w:val="single" w:sz="4" w:space="0" w:color="auto"/>
              <w:bottom w:val="single" w:sz="4" w:space="0" w:color="auto"/>
              <w:right w:val="single" w:sz="4" w:space="0" w:color="auto"/>
            </w:tcBorders>
            <w:shd w:val="clear" w:color="auto" w:fill="auto"/>
            <w:noWrap/>
            <w:vAlign w:val="bottom"/>
          </w:tcPr>
          <w:p w:rsidR="000D72FA" w:rsidRPr="00DF2560" w:rsidRDefault="000D72FA" w:rsidP="00DF2560">
            <w:pPr>
              <w:jc w:val="right"/>
              <w:rPr>
                <w:rFonts w:asciiTheme="minorHAnsi" w:hAnsiTheme="minorHAnsi" w:cstheme="minorHAnsi"/>
                <w:b/>
                <w:bCs/>
                <w:sz w:val="22"/>
                <w:szCs w:val="22"/>
              </w:rPr>
            </w:pP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10601   UPRAVNI ODJEL ZA SOCIJALNU SKRB I ZDRAVSTVO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24.790.620,00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24.435.660,00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19.805.896,39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81,05</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RASHODI ZA REDOVNU DJELATNOST GRADSKE UPRAVE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1.420.620,00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1.431.560,00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1.405.151,36</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98,16</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RASHODI ZA PLAĆE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1.364.720,00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1.375.660,00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1.374.021,36</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99,88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1.164.500,00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1.174.000,00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1.172.373,02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99,86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1.172.373,02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200.220,00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201.660,00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201.648,34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181.717,99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19.930,35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OSTALI RASHODI ZA ZAPOSLENE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45.900,00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45.900,00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31.130,00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67,82</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23.900,00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23.900,00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56,49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17.630,00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80,14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17.630,00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MATERIJALNI RASHODI GRADSKE UPRAVE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POSLOVI DERATIZACIJE, DEZINSEKCIJE, HIGIJENIČARSKE SLUŽBE I DRUGO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7.268.000,00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7.203.600,00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5.450.486,77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75,66</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DEZINSEKCIJA, DERATIZACIJA, HIGIJENIČARSKA SLUŽBA TE KONTROLA KAKVOĆE VODE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7.268.000,00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7.203.600,00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5.450.486,77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75,66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7.250.000,00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7.185.600,00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5.447.236,77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75,81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3236</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Zdravstvene i veterinarske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5.447.236,77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3.250,00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40,63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3.250,00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1002 "OSIJEK ZDRAVI GRAD", POTPORE I DONACIJE U ZDRAVSTVU</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127.000,00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127.000,00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76.500,00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60,24</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PRIJENOSI, POTPORE I DONACIJE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127.000,00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127.000,00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76.500,00</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60,24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59.500,00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54,09</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59.500,00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3821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donacije neprofitnim organizacijama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SKRB  IZNAD REDOVNOG SOCIJALNOG PROGRAMA I POKRIĆE TROŠKOVA STANOVANJA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6.090.000,00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5.748.500,00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5.202.196,64</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90,50</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SKRB ZA STANOVNIŠTVO</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6.090.000,00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5.748.500,00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5.202.196,64</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90,50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9.687,90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10,76</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9.687,90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372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Ostale naknade građanima i kućanstvima iz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5.658.500,00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5.192.508,74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91,76</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3722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građanima i kućanstvima u naravi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5.192.508,74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1003 POMOĆI (STARIM I NEMOĆNIM OSOBAMA, OBITELJIMA I DJECI, RODITELJIMA)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5.115.000,00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5.155.000,00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4.660.063,88</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90,40</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POMOĆI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5.115.000,00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5.155.000,00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4.562.981,38</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88,52</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15.600,00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15.600,00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372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Ostale naknade građanima i kućanstvima iz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5.025.000,00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5.065.000,00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4.547.381,38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89,78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3721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građanima i kućanstvima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3.556.434,38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3722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građanima i kućanstvima u naravi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990.947,00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Tekući projekt T100001 PROJEKT ''ŠKOLE JEDNAKIH MOGUĆNOSTI''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97.082,50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2.625,00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2.625,00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372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Ostale naknade građanima i kućanstvima iz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93.257,50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3722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građanima i kućanstvima u naravi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93.257,50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1004 POTPORE I DONACIJE U SOCIJALNOJ SKRBI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4.770.000,00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4.770.000,00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3.011.497,74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63,13</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POTPORE I DONACIJE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4.770.000,00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4.770.000,00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3.011.497,74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63,13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1.010.000,00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1.010.000,00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832.028,90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82,38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832.028,90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lastRenderedPageBreak/>
              <w:t>381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2.210.000,00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2.210.000,00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2.129.468,84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96,36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2.115.620,99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naravi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13.847,85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1C593F">
            <w:pPr>
              <w:ind w:hanging="139"/>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3821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donacije neprofitnim organizacijama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1C593F" w:rsidRPr="00DF2560" w:rsidTr="008232DD">
        <w:trPr>
          <w:trHeight w:val="20"/>
        </w:trPr>
        <w:tc>
          <w:tcPr>
            <w:tcW w:w="4111" w:type="dxa"/>
            <w:gridSpan w:val="3"/>
            <w:tcBorders>
              <w:top w:val="single" w:sz="4" w:space="0" w:color="auto"/>
              <w:left w:val="single" w:sz="4" w:space="0" w:color="auto"/>
              <w:bottom w:val="double" w:sz="4" w:space="0" w:color="auto"/>
              <w:right w:val="single" w:sz="4" w:space="0" w:color="auto"/>
            </w:tcBorders>
            <w:shd w:val="clear" w:color="auto" w:fill="auto"/>
            <w:vAlign w:val="bottom"/>
          </w:tcPr>
          <w:p w:rsidR="001C593F" w:rsidRPr="00DF2560" w:rsidRDefault="001C593F" w:rsidP="00DF2560">
            <w:pPr>
              <w:jc w:val="left"/>
              <w:rPr>
                <w:rFonts w:asciiTheme="minorHAnsi" w:hAnsiTheme="minorHAnsi" w:cstheme="minorHAnsi"/>
                <w:b/>
                <w:bCs/>
                <w:sz w:val="22"/>
                <w:szCs w:val="22"/>
              </w:rPr>
            </w:pPr>
          </w:p>
        </w:tc>
        <w:tc>
          <w:tcPr>
            <w:tcW w:w="1559" w:type="dxa"/>
            <w:tcBorders>
              <w:top w:val="single" w:sz="4" w:space="0" w:color="auto"/>
              <w:left w:val="single" w:sz="4" w:space="0" w:color="auto"/>
              <w:bottom w:val="doub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1560" w:type="dxa"/>
            <w:tcBorders>
              <w:top w:val="single" w:sz="4" w:space="0" w:color="auto"/>
              <w:left w:val="single" w:sz="4" w:space="0" w:color="auto"/>
              <w:bottom w:val="doub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1559" w:type="dxa"/>
            <w:tcBorders>
              <w:top w:val="single" w:sz="4" w:space="0" w:color="auto"/>
              <w:left w:val="single" w:sz="4" w:space="0" w:color="auto"/>
              <w:bottom w:val="doub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845" w:type="dxa"/>
            <w:tcBorders>
              <w:top w:val="single" w:sz="4" w:space="0" w:color="auto"/>
              <w:left w:val="single" w:sz="4" w:space="0" w:color="auto"/>
              <w:bottom w:val="doub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r>
      <w:tr w:rsidR="00DF2560" w:rsidRPr="00DF2560" w:rsidTr="008232DD">
        <w:trPr>
          <w:trHeight w:val="20"/>
        </w:trPr>
        <w:tc>
          <w:tcPr>
            <w:tcW w:w="4111" w:type="dxa"/>
            <w:gridSpan w:val="3"/>
            <w:tcBorders>
              <w:top w:val="double" w:sz="4" w:space="0" w:color="auto"/>
              <w:left w:val="single" w:sz="4" w:space="0" w:color="auto"/>
              <w:bottom w:val="doub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RAZDJEL  107   UPRAVNI ODJEL ZA PROVEDBU DOKUMENATA PROSTORNOG UREĐENJA I GRADNJE</w:t>
            </w:r>
          </w:p>
        </w:tc>
        <w:tc>
          <w:tcPr>
            <w:tcW w:w="1559"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2.131.000,00</w:t>
            </w:r>
          </w:p>
        </w:tc>
        <w:tc>
          <w:tcPr>
            <w:tcW w:w="1560"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2.466.900,00</w:t>
            </w:r>
          </w:p>
        </w:tc>
        <w:tc>
          <w:tcPr>
            <w:tcW w:w="1559"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2.083.833,49</w:t>
            </w:r>
          </w:p>
        </w:tc>
        <w:tc>
          <w:tcPr>
            <w:tcW w:w="845"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84,47</w:t>
            </w:r>
          </w:p>
        </w:tc>
      </w:tr>
      <w:tr w:rsidR="001C593F" w:rsidRPr="00DF2560" w:rsidTr="008232DD">
        <w:trPr>
          <w:trHeight w:val="20"/>
        </w:trPr>
        <w:tc>
          <w:tcPr>
            <w:tcW w:w="4111" w:type="dxa"/>
            <w:gridSpan w:val="3"/>
            <w:tcBorders>
              <w:top w:val="double" w:sz="4" w:space="0" w:color="auto"/>
              <w:left w:val="single" w:sz="4" w:space="0" w:color="auto"/>
              <w:bottom w:val="single" w:sz="4" w:space="0" w:color="auto"/>
              <w:right w:val="single" w:sz="4" w:space="0" w:color="auto"/>
            </w:tcBorders>
            <w:shd w:val="clear" w:color="auto" w:fill="auto"/>
            <w:vAlign w:val="bottom"/>
          </w:tcPr>
          <w:p w:rsidR="001C593F" w:rsidRPr="00DF2560" w:rsidRDefault="001C593F" w:rsidP="00DF2560">
            <w:pPr>
              <w:jc w:val="left"/>
              <w:rPr>
                <w:rFonts w:asciiTheme="minorHAnsi" w:hAnsiTheme="minorHAnsi" w:cstheme="minorHAnsi"/>
                <w:b/>
                <w:bCs/>
                <w:sz w:val="22"/>
                <w:szCs w:val="22"/>
              </w:rPr>
            </w:pPr>
          </w:p>
        </w:tc>
        <w:tc>
          <w:tcPr>
            <w:tcW w:w="1559" w:type="dxa"/>
            <w:tcBorders>
              <w:top w:val="double" w:sz="4" w:space="0" w:color="auto"/>
              <w:left w:val="single" w:sz="4" w:space="0" w:color="auto"/>
              <w:bottom w:val="sing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1560" w:type="dxa"/>
            <w:tcBorders>
              <w:top w:val="double" w:sz="4" w:space="0" w:color="auto"/>
              <w:left w:val="single" w:sz="4" w:space="0" w:color="auto"/>
              <w:bottom w:val="sing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1559" w:type="dxa"/>
            <w:tcBorders>
              <w:top w:val="double" w:sz="4" w:space="0" w:color="auto"/>
              <w:left w:val="single" w:sz="4" w:space="0" w:color="auto"/>
              <w:bottom w:val="sing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845" w:type="dxa"/>
            <w:tcBorders>
              <w:top w:val="double" w:sz="4" w:space="0" w:color="auto"/>
              <w:left w:val="single" w:sz="4" w:space="0" w:color="auto"/>
              <w:bottom w:val="sing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10701   UPRAVNI ODJEL ZA PROVEDBU DOKUMENATA PROSTORNOG UREĐENJA I GRADNJE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2.131.000,00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2.466.900,00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2.083.833,49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84,47</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RASHODI ZA REDOVNU DJELATNOST GRADSKE UPRAVE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2.131.000,00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2.466.900,00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2.083.833,49</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84,47</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RASHODI ZA PLAĆE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1.855.300,00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2.191.200,00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1.848.968,63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84,38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1.583.000,00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1.870.000,00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1.577.618,23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84,36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1.577.618,23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272.300,00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321.200,00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271.350,40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84,48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244.530,88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26.819,52</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OSTALI RASHODI ZA ZAPOSLENE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125.700,00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125.700,00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91.109,51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72,48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68.700,00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68.700,00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53.862,51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78,40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53.862,51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57.000,00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57.000,00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37.247,00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65,35</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37.247,00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MATERIJALNI RASHODI GRADSKE UPRAVE</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143.755,35</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95,84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143.755,35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95,84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143.755,35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8232DD" w:rsidRPr="00DF2560" w:rsidTr="008232DD">
        <w:trPr>
          <w:trHeight w:val="20"/>
        </w:trPr>
        <w:tc>
          <w:tcPr>
            <w:tcW w:w="4111" w:type="dxa"/>
            <w:gridSpan w:val="3"/>
            <w:tcBorders>
              <w:top w:val="single" w:sz="4" w:space="0" w:color="auto"/>
              <w:left w:val="single" w:sz="4" w:space="0" w:color="auto"/>
              <w:bottom w:val="double" w:sz="4" w:space="0" w:color="auto"/>
              <w:right w:val="single" w:sz="4" w:space="0" w:color="000000"/>
            </w:tcBorders>
            <w:shd w:val="clear" w:color="auto" w:fill="auto"/>
            <w:vAlign w:val="bottom"/>
          </w:tcPr>
          <w:p w:rsidR="008232DD" w:rsidRPr="00DF2560" w:rsidRDefault="008232DD" w:rsidP="00DF2560">
            <w:pPr>
              <w:jc w:val="left"/>
              <w:rPr>
                <w:rFonts w:asciiTheme="minorHAnsi" w:hAnsiTheme="minorHAnsi" w:cstheme="minorHAnsi"/>
                <w:b/>
                <w:bCs/>
                <w:sz w:val="22"/>
                <w:szCs w:val="22"/>
              </w:rPr>
            </w:pPr>
          </w:p>
        </w:tc>
        <w:tc>
          <w:tcPr>
            <w:tcW w:w="1559" w:type="dxa"/>
            <w:tcBorders>
              <w:top w:val="single" w:sz="4" w:space="0" w:color="auto"/>
              <w:left w:val="nil"/>
              <w:bottom w:val="double" w:sz="4" w:space="0" w:color="auto"/>
              <w:right w:val="single" w:sz="4" w:space="0" w:color="auto"/>
            </w:tcBorders>
            <w:shd w:val="clear" w:color="auto" w:fill="auto"/>
            <w:noWrap/>
            <w:vAlign w:val="bottom"/>
          </w:tcPr>
          <w:p w:rsidR="008232DD" w:rsidRPr="00DF2560" w:rsidRDefault="008232DD" w:rsidP="00DF2560">
            <w:pPr>
              <w:jc w:val="right"/>
              <w:rPr>
                <w:rFonts w:asciiTheme="minorHAnsi" w:hAnsiTheme="minorHAnsi" w:cstheme="minorHAnsi"/>
                <w:b/>
                <w:bCs/>
                <w:sz w:val="22"/>
                <w:szCs w:val="22"/>
              </w:rPr>
            </w:pPr>
          </w:p>
        </w:tc>
        <w:tc>
          <w:tcPr>
            <w:tcW w:w="1560" w:type="dxa"/>
            <w:tcBorders>
              <w:top w:val="single" w:sz="4" w:space="0" w:color="auto"/>
              <w:left w:val="nil"/>
              <w:bottom w:val="double" w:sz="4" w:space="0" w:color="auto"/>
              <w:right w:val="single" w:sz="4" w:space="0" w:color="auto"/>
            </w:tcBorders>
            <w:shd w:val="clear" w:color="auto" w:fill="auto"/>
            <w:noWrap/>
            <w:vAlign w:val="bottom"/>
          </w:tcPr>
          <w:p w:rsidR="008232DD" w:rsidRPr="00DF2560" w:rsidRDefault="008232DD" w:rsidP="00DF2560">
            <w:pPr>
              <w:jc w:val="right"/>
              <w:rPr>
                <w:rFonts w:asciiTheme="minorHAnsi" w:hAnsiTheme="minorHAnsi" w:cstheme="minorHAnsi"/>
                <w:b/>
                <w:bCs/>
                <w:sz w:val="22"/>
                <w:szCs w:val="22"/>
              </w:rPr>
            </w:pPr>
          </w:p>
        </w:tc>
        <w:tc>
          <w:tcPr>
            <w:tcW w:w="1559" w:type="dxa"/>
            <w:tcBorders>
              <w:top w:val="single" w:sz="4" w:space="0" w:color="auto"/>
              <w:left w:val="nil"/>
              <w:bottom w:val="double" w:sz="4" w:space="0" w:color="auto"/>
              <w:right w:val="single" w:sz="4" w:space="0" w:color="auto"/>
            </w:tcBorders>
            <w:shd w:val="clear" w:color="auto" w:fill="auto"/>
            <w:noWrap/>
            <w:vAlign w:val="bottom"/>
          </w:tcPr>
          <w:p w:rsidR="008232DD" w:rsidRPr="00DF2560" w:rsidRDefault="008232DD" w:rsidP="00DF2560">
            <w:pPr>
              <w:jc w:val="right"/>
              <w:rPr>
                <w:rFonts w:asciiTheme="minorHAnsi" w:hAnsiTheme="minorHAnsi" w:cstheme="minorHAnsi"/>
                <w:b/>
                <w:bCs/>
                <w:sz w:val="22"/>
                <w:szCs w:val="22"/>
              </w:rPr>
            </w:pPr>
          </w:p>
        </w:tc>
        <w:tc>
          <w:tcPr>
            <w:tcW w:w="845" w:type="dxa"/>
            <w:tcBorders>
              <w:top w:val="single" w:sz="4" w:space="0" w:color="auto"/>
              <w:left w:val="nil"/>
              <w:bottom w:val="double" w:sz="4" w:space="0" w:color="auto"/>
              <w:right w:val="single" w:sz="4" w:space="0" w:color="auto"/>
            </w:tcBorders>
            <w:shd w:val="clear" w:color="auto" w:fill="auto"/>
            <w:noWrap/>
            <w:vAlign w:val="bottom"/>
          </w:tcPr>
          <w:p w:rsidR="008232DD" w:rsidRPr="00DF2560" w:rsidRDefault="008232DD" w:rsidP="00DF2560">
            <w:pPr>
              <w:jc w:val="right"/>
              <w:rPr>
                <w:rFonts w:asciiTheme="minorHAnsi" w:hAnsiTheme="minorHAnsi" w:cstheme="minorHAnsi"/>
                <w:b/>
                <w:bCs/>
                <w:sz w:val="22"/>
                <w:szCs w:val="22"/>
              </w:rPr>
            </w:pPr>
          </w:p>
        </w:tc>
      </w:tr>
      <w:tr w:rsidR="00DF2560" w:rsidRPr="00DF2560" w:rsidTr="008232DD">
        <w:trPr>
          <w:trHeight w:val="20"/>
        </w:trPr>
        <w:tc>
          <w:tcPr>
            <w:tcW w:w="4111" w:type="dxa"/>
            <w:gridSpan w:val="3"/>
            <w:tcBorders>
              <w:top w:val="double" w:sz="4" w:space="0" w:color="auto"/>
              <w:left w:val="single" w:sz="4" w:space="0" w:color="auto"/>
              <w:bottom w:val="doub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RAZDJEL  109   URED GRADONAČELNIKA</w:t>
            </w:r>
          </w:p>
        </w:tc>
        <w:tc>
          <w:tcPr>
            <w:tcW w:w="1559" w:type="dxa"/>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7.264.927,00</w:t>
            </w:r>
          </w:p>
        </w:tc>
        <w:tc>
          <w:tcPr>
            <w:tcW w:w="1560" w:type="dxa"/>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7.372.977,00</w:t>
            </w:r>
          </w:p>
        </w:tc>
        <w:tc>
          <w:tcPr>
            <w:tcW w:w="1559" w:type="dxa"/>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6.673.911,97</w:t>
            </w:r>
          </w:p>
        </w:tc>
        <w:tc>
          <w:tcPr>
            <w:tcW w:w="845" w:type="dxa"/>
            <w:tcBorders>
              <w:top w:val="double" w:sz="4" w:space="0" w:color="auto"/>
              <w:left w:val="nil"/>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90,52</w:t>
            </w:r>
          </w:p>
        </w:tc>
      </w:tr>
      <w:tr w:rsidR="001C593F" w:rsidRPr="00DF2560" w:rsidTr="008232DD">
        <w:trPr>
          <w:trHeight w:val="20"/>
        </w:trPr>
        <w:tc>
          <w:tcPr>
            <w:tcW w:w="4111" w:type="dxa"/>
            <w:gridSpan w:val="3"/>
            <w:tcBorders>
              <w:top w:val="double" w:sz="4" w:space="0" w:color="auto"/>
              <w:left w:val="single" w:sz="4" w:space="0" w:color="auto"/>
              <w:bottom w:val="single" w:sz="4" w:space="0" w:color="auto"/>
              <w:right w:val="single" w:sz="4" w:space="0" w:color="000000"/>
            </w:tcBorders>
            <w:shd w:val="clear" w:color="auto" w:fill="auto"/>
            <w:vAlign w:val="bottom"/>
          </w:tcPr>
          <w:p w:rsidR="001C593F" w:rsidRPr="00DF2560" w:rsidRDefault="001C593F" w:rsidP="00DF2560">
            <w:pPr>
              <w:jc w:val="left"/>
              <w:rPr>
                <w:rFonts w:asciiTheme="minorHAnsi" w:hAnsiTheme="minorHAnsi" w:cstheme="minorHAnsi"/>
                <w:b/>
                <w:bCs/>
                <w:sz w:val="22"/>
                <w:szCs w:val="22"/>
              </w:rPr>
            </w:pPr>
          </w:p>
        </w:tc>
        <w:tc>
          <w:tcPr>
            <w:tcW w:w="1559" w:type="dxa"/>
            <w:tcBorders>
              <w:top w:val="double" w:sz="4" w:space="0" w:color="auto"/>
              <w:left w:val="nil"/>
              <w:bottom w:val="sing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1560" w:type="dxa"/>
            <w:tcBorders>
              <w:top w:val="double" w:sz="4" w:space="0" w:color="auto"/>
              <w:left w:val="nil"/>
              <w:bottom w:val="sing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1559" w:type="dxa"/>
            <w:tcBorders>
              <w:top w:val="double" w:sz="4" w:space="0" w:color="auto"/>
              <w:left w:val="nil"/>
              <w:bottom w:val="sing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845" w:type="dxa"/>
            <w:tcBorders>
              <w:top w:val="double" w:sz="4" w:space="0" w:color="auto"/>
              <w:left w:val="nil"/>
              <w:bottom w:val="sing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10901   URED GRADONAČELNIKA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7.264.927,00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7.372.977,00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6.673.911,97</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90,52</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RASHODI ZA REDOVNU DJELATNOST GRADSKE UPRAVE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4.332.927,00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4.196.327,00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3.712.900,93</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88,48</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RASHODI ZA PLAĆE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3.047.200,00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2.964.200,00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2.934.048,07</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98,98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2.517.000,00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2.503.453,79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99,46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2.503.453,79</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447.200,00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447.200,00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430.594,28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96,29</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388.035,54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42.558,74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OSTALI RASHODI ZA ZAPOSLENE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195.727,00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195.727,00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66.837,60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34,15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165.727,00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163.727,00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35.100,00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21,44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3121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35.100,00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31.737,60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99,18</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31.737,60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MATERIJALNI RASHODI GRADSKE UPRAVE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1.010.000,00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960.400,00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712.015,26</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74,14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240.300,00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191.492,10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79,69</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3223</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Energija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174.997,10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3225</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Sitni inventar i auto gume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16.495,00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359.100,00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180.346,38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50,22</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tekućeg i investicijskog održavanja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67.296,92</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3235</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Zakupnine i najamnine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107.824,64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5.224,82</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361.000,00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340.176,78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94,23</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Premije osiguranja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14.481,98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325.694,80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A100007 NABAVA OPREME, NAMJEŠTAJA, VOZILA I SL.</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423</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Prijevozna sredstva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4231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Prijevozna sredstva u cestovnom prometu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REDOVNO POSLOVANJE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1.030.000,00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1.123.000,00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1.115.924,24</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99,37</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PROMIDŽBA I PROTOKOL</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1.030.000,00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1.123.000,00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1.115.924,24</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99,37</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910.000,00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993.000,00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992.293,00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930.296,75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61.996,25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123.631,24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95,10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Reprezentacija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82.831,24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40.800,00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1002 POSEBNI GRADSKI PROGRAMI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1.902.000,00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2.053.650,00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1.845.086,80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89,84</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SPONZORSTVA,</w:t>
            </w:r>
            <w:r w:rsidR="001C593F">
              <w:rPr>
                <w:rFonts w:asciiTheme="minorHAnsi" w:hAnsiTheme="minorHAnsi" w:cstheme="minorHAnsi"/>
                <w:b/>
                <w:bCs/>
                <w:sz w:val="22"/>
                <w:szCs w:val="22"/>
              </w:rPr>
              <w:t xml:space="preserve"> </w:t>
            </w:r>
            <w:r w:rsidRPr="00DF2560">
              <w:rPr>
                <w:rFonts w:asciiTheme="minorHAnsi" w:hAnsiTheme="minorHAnsi" w:cstheme="minorHAnsi"/>
                <w:b/>
                <w:bCs/>
                <w:sz w:val="22"/>
                <w:szCs w:val="22"/>
              </w:rPr>
              <w:t>POKROVITELJSTVA,</w:t>
            </w:r>
            <w:r w:rsidR="001C593F">
              <w:rPr>
                <w:rFonts w:asciiTheme="minorHAnsi" w:hAnsiTheme="minorHAnsi" w:cstheme="minorHAnsi"/>
                <w:b/>
                <w:bCs/>
                <w:sz w:val="22"/>
                <w:szCs w:val="22"/>
              </w:rPr>
              <w:t xml:space="preserve"> </w:t>
            </w:r>
            <w:r w:rsidRPr="00DF2560">
              <w:rPr>
                <w:rFonts w:asciiTheme="minorHAnsi" w:hAnsiTheme="minorHAnsi" w:cstheme="minorHAnsi"/>
                <w:b/>
                <w:bCs/>
                <w:sz w:val="22"/>
                <w:szCs w:val="22"/>
              </w:rPr>
              <w:t>GRADSKE SVEČANOSTI,</w:t>
            </w:r>
            <w:r w:rsidR="001C593F">
              <w:rPr>
                <w:rFonts w:asciiTheme="minorHAnsi" w:hAnsiTheme="minorHAnsi" w:cstheme="minorHAnsi"/>
                <w:b/>
                <w:bCs/>
                <w:sz w:val="22"/>
                <w:szCs w:val="22"/>
              </w:rPr>
              <w:t xml:space="preserve"> </w:t>
            </w:r>
            <w:r w:rsidRPr="00DF2560">
              <w:rPr>
                <w:rFonts w:asciiTheme="minorHAnsi" w:hAnsiTheme="minorHAnsi" w:cstheme="minorHAnsi"/>
                <w:b/>
                <w:bCs/>
                <w:sz w:val="22"/>
                <w:szCs w:val="22"/>
              </w:rPr>
              <w:t>NAGRADE I PRIZNANJA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1.074.000,00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1.151.600,00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953.260,08</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82,78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942.550,00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790.948,78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83,92</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790.948,78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219.000,00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209.050,00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162.311,30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77,64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162.311,30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A100003 POSEBNI PROJEKTI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127.647,94</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98,19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49.867,94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99,74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49.867,94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77.780,00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97,23</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3811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77.780,00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POTPORE,</w:t>
            </w:r>
            <w:r w:rsidR="001C593F">
              <w:rPr>
                <w:rFonts w:asciiTheme="minorHAnsi" w:hAnsiTheme="minorHAnsi" w:cstheme="minorHAnsi"/>
                <w:b/>
                <w:bCs/>
                <w:sz w:val="22"/>
                <w:szCs w:val="22"/>
              </w:rPr>
              <w:t xml:space="preserve"> </w:t>
            </w:r>
            <w:r w:rsidRPr="00DF2560">
              <w:rPr>
                <w:rFonts w:asciiTheme="minorHAnsi" w:hAnsiTheme="minorHAnsi" w:cstheme="minorHAnsi"/>
                <w:b/>
                <w:bCs/>
                <w:sz w:val="22"/>
                <w:szCs w:val="22"/>
              </w:rPr>
              <w:t>DONACIJE I POMOĆI</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698.000,00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772.050,00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764.178,78</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98,98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53.091,08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110,61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53.091,08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363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3632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unutar općeg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372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Ostale naknade građanima i kućanstvima iz proračuna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84,21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3721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građanima i kućanstvima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32.000,00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260.450,00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258.056,95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99,08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240.450,00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naravi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17.606,95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205.000,00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275.600,00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271.030,75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98,34</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3821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donacije neprofitnim organizacijama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200.000,00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3822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donacije građanima i kućanstvima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71.030,75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1C593F" w:rsidRPr="00DF2560" w:rsidTr="008232DD">
        <w:trPr>
          <w:trHeight w:val="20"/>
        </w:trPr>
        <w:tc>
          <w:tcPr>
            <w:tcW w:w="4111" w:type="dxa"/>
            <w:gridSpan w:val="3"/>
            <w:tcBorders>
              <w:top w:val="single" w:sz="4" w:space="0" w:color="auto"/>
              <w:left w:val="single" w:sz="4" w:space="0" w:color="auto"/>
              <w:bottom w:val="double" w:sz="4" w:space="0" w:color="auto"/>
              <w:right w:val="single" w:sz="4" w:space="0" w:color="auto"/>
            </w:tcBorders>
            <w:shd w:val="clear" w:color="auto" w:fill="auto"/>
            <w:vAlign w:val="bottom"/>
          </w:tcPr>
          <w:p w:rsidR="001C593F" w:rsidRPr="00DF2560" w:rsidRDefault="001C593F" w:rsidP="00DF2560">
            <w:pPr>
              <w:jc w:val="left"/>
              <w:rPr>
                <w:rFonts w:asciiTheme="minorHAnsi" w:hAnsiTheme="minorHAnsi" w:cstheme="minorHAnsi"/>
                <w:b/>
                <w:bCs/>
                <w:sz w:val="22"/>
                <w:szCs w:val="22"/>
              </w:rPr>
            </w:pPr>
          </w:p>
        </w:tc>
        <w:tc>
          <w:tcPr>
            <w:tcW w:w="1559" w:type="dxa"/>
            <w:tcBorders>
              <w:top w:val="single" w:sz="4" w:space="0" w:color="auto"/>
              <w:left w:val="single" w:sz="4" w:space="0" w:color="auto"/>
              <w:bottom w:val="doub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1560" w:type="dxa"/>
            <w:tcBorders>
              <w:top w:val="single" w:sz="4" w:space="0" w:color="auto"/>
              <w:left w:val="single" w:sz="4" w:space="0" w:color="auto"/>
              <w:bottom w:val="doub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1559" w:type="dxa"/>
            <w:tcBorders>
              <w:top w:val="single" w:sz="4" w:space="0" w:color="auto"/>
              <w:left w:val="single" w:sz="4" w:space="0" w:color="auto"/>
              <w:bottom w:val="doub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845" w:type="dxa"/>
            <w:tcBorders>
              <w:top w:val="single" w:sz="4" w:space="0" w:color="auto"/>
              <w:left w:val="single" w:sz="4" w:space="0" w:color="auto"/>
              <w:bottom w:val="doub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r>
      <w:tr w:rsidR="00DF2560" w:rsidRPr="00DF2560" w:rsidTr="008232DD">
        <w:trPr>
          <w:trHeight w:val="20"/>
        </w:trPr>
        <w:tc>
          <w:tcPr>
            <w:tcW w:w="4111" w:type="dxa"/>
            <w:gridSpan w:val="3"/>
            <w:tcBorders>
              <w:top w:val="double" w:sz="4" w:space="0" w:color="auto"/>
              <w:left w:val="single" w:sz="4" w:space="0" w:color="auto"/>
              <w:bottom w:val="doub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RAZDJEL  110   UPRAVNI ODJEL ZA PROGRAME I PROJEKTE EUROPSKE UNIJE I GOSPODARSTVO</w:t>
            </w:r>
          </w:p>
        </w:tc>
        <w:tc>
          <w:tcPr>
            <w:tcW w:w="1559"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64.739.182,88</w:t>
            </w:r>
          </w:p>
        </w:tc>
        <w:tc>
          <w:tcPr>
            <w:tcW w:w="1560"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64.707.182,88</w:t>
            </w:r>
          </w:p>
        </w:tc>
        <w:tc>
          <w:tcPr>
            <w:tcW w:w="1559"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53.964.489,23</w:t>
            </w:r>
          </w:p>
        </w:tc>
        <w:tc>
          <w:tcPr>
            <w:tcW w:w="845" w:type="dxa"/>
            <w:tcBorders>
              <w:top w:val="double" w:sz="4" w:space="0" w:color="auto"/>
              <w:left w:val="single" w:sz="4" w:space="0" w:color="auto"/>
              <w:bottom w:val="doub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83,40</w:t>
            </w:r>
          </w:p>
        </w:tc>
      </w:tr>
      <w:tr w:rsidR="001C593F" w:rsidRPr="00DF2560" w:rsidTr="008232DD">
        <w:trPr>
          <w:trHeight w:val="20"/>
        </w:trPr>
        <w:tc>
          <w:tcPr>
            <w:tcW w:w="4111" w:type="dxa"/>
            <w:gridSpan w:val="3"/>
            <w:tcBorders>
              <w:top w:val="double" w:sz="4" w:space="0" w:color="auto"/>
              <w:left w:val="single" w:sz="4" w:space="0" w:color="auto"/>
              <w:bottom w:val="single" w:sz="4" w:space="0" w:color="auto"/>
              <w:right w:val="single" w:sz="4" w:space="0" w:color="auto"/>
            </w:tcBorders>
            <w:shd w:val="clear" w:color="auto" w:fill="auto"/>
            <w:vAlign w:val="bottom"/>
          </w:tcPr>
          <w:p w:rsidR="001C593F" w:rsidRPr="00DF2560" w:rsidRDefault="001C593F" w:rsidP="00DF2560">
            <w:pPr>
              <w:jc w:val="left"/>
              <w:rPr>
                <w:rFonts w:asciiTheme="minorHAnsi" w:hAnsiTheme="minorHAnsi" w:cstheme="minorHAnsi"/>
                <w:b/>
                <w:bCs/>
                <w:sz w:val="22"/>
                <w:szCs w:val="22"/>
              </w:rPr>
            </w:pPr>
          </w:p>
        </w:tc>
        <w:tc>
          <w:tcPr>
            <w:tcW w:w="1559" w:type="dxa"/>
            <w:tcBorders>
              <w:top w:val="double" w:sz="4" w:space="0" w:color="auto"/>
              <w:left w:val="single" w:sz="4" w:space="0" w:color="auto"/>
              <w:bottom w:val="sing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1560" w:type="dxa"/>
            <w:tcBorders>
              <w:top w:val="double" w:sz="4" w:space="0" w:color="auto"/>
              <w:left w:val="single" w:sz="4" w:space="0" w:color="auto"/>
              <w:bottom w:val="sing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1559" w:type="dxa"/>
            <w:tcBorders>
              <w:top w:val="double" w:sz="4" w:space="0" w:color="auto"/>
              <w:left w:val="single" w:sz="4" w:space="0" w:color="auto"/>
              <w:bottom w:val="sing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c>
          <w:tcPr>
            <w:tcW w:w="845" w:type="dxa"/>
            <w:tcBorders>
              <w:top w:val="double" w:sz="4" w:space="0" w:color="auto"/>
              <w:left w:val="single" w:sz="4" w:space="0" w:color="auto"/>
              <w:bottom w:val="single" w:sz="4" w:space="0" w:color="auto"/>
              <w:right w:val="single" w:sz="4" w:space="0" w:color="auto"/>
            </w:tcBorders>
            <w:shd w:val="clear" w:color="auto" w:fill="auto"/>
            <w:noWrap/>
            <w:vAlign w:val="bottom"/>
          </w:tcPr>
          <w:p w:rsidR="001C593F" w:rsidRPr="00DF2560" w:rsidRDefault="001C593F" w:rsidP="00DF2560">
            <w:pPr>
              <w:jc w:val="right"/>
              <w:rPr>
                <w:rFonts w:asciiTheme="minorHAnsi" w:hAnsiTheme="minorHAnsi" w:cstheme="minorHAnsi"/>
                <w:b/>
                <w:bCs/>
                <w:sz w:val="22"/>
                <w:szCs w:val="22"/>
              </w:rPr>
            </w:pP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GLAVA  11001   UPRAVNI ODJEL ZA PROGRAME I PROJEKTE EUROPSKE UNIJE I GOSPODARSTVO</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64.739.182,88</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64.707.182,88</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53.964.489,23</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83,40</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RASHODI ZA REDOVNU DJELATNOST GRADSKE UPRAVE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2.446.550,00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2.446.550,00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2.302.590,46</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94,12</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RASHODI ZA PLAĆE</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2.361.450,00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2.353.450,00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2.248.982,41</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95,56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2.010.570,00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2.002.570,00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1.918.926,93</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95,82</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1.918.926,93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350.880,00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350.880,00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330.055,48</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94,07</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297.433,73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32.621,75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OSTALI RASHODI ZA ZAPOSLENE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75.100,00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83.100,00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53.608,05</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64,51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rashodi za zaposlene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45.100,00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45.100,00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18.500,00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41,02</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3121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rashodi za zaposlene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35.108,05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92,39</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35.108,05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MATERIJALNI RASHODI GRADSKE UPRAVE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PRIPREME PROJEKATA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1.654.700,00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1.690.200,00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625.410,90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37,00</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lastRenderedPageBreak/>
              <w:t>Aktivnost A100001 OPĆI POSLOVI VEZANI UZ PRIPREME PROJEKATA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1.654.700,00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1.690.200,00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625.410,90</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37,00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386</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pomoći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212.500,00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212.500,00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3861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kreditnim i ostalim financijskim institucijama te trgovačkim društvima u javnom sek</w:t>
            </w:r>
            <w:r w:rsidR="008232DD">
              <w:rPr>
                <w:rFonts w:asciiTheme="minorHAnsi" w:hAnsiTheme="minorHAnsi" w:cstheme="minorHAnsi"/>
                <w:sz w:val="22"/>
                <w:szCs w:val="22"/>
              </w:rPr>
              <w:t>toru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212.500,00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1.554.700,00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1.477.700,00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412.910,90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27,94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4126</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412.910,90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OPĆI POSLOVI VEZANI ZA RAZVOJ PODUZETNIŠTVA I GOSPODARSTVA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50.163.800,00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50.450.800,00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44.442.567,90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88,09</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OPĆI POSLOVI PODUZETNIŠTVA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2.961.000,00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2.978.000,00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62.217,54</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2,09</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3233</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Usluge promidžbe i informiranja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186.000,00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203.000,00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62.217,54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30,65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3294</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Članarine i norme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62.217,54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351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Subvencije trgovačkim društvima u javnom sektoru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3512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Subvencije trgovačkim društvima u javnom sektoru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386</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pomoći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3862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kreditnim i ostalim financijskim institucijama te trgovačkim društvima izvan javnog</w:t>
            </w:r>
            <w:r w:rsidR="008232DD">
              <w:rPr>
                <w:rFonts w:asciiTheme="minorHAnsi" w:hAnsiTheme="minorHAnsi" w:cstheme="minorHAnsi"/>
                <w:sz w:val="22"/>
                <w:szCs w:val="22"/>
              </w:rPr>
              <w:t xml:space="preserve"> sektora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4126</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SUBVENCIJE, KREDITIRANJA I DOKAPITALIZACIJE U PODUZETNIŠTVU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3.193.800,00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3.193.800,00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2.803.571,97</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87,78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351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Subvencije trgovačkim društvima u javnom sektoru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2.579.000,00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2.609.000,00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2.578.021,50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98,81</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3512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Subvencije trgovačkim društvima u javnom sektoru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2.578.021,50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352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Subvencije trgovačkim društvima, poljoprivrednicima i obrtnicima izvan javnog sektora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614.800,00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584.800,00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225.550,47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38,57</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3523</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Subvencije poljoprivrednicima i obrtnicima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225.550,47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lastRenderedPageBreak/>
              <w:t>Aktivnost A100003 POTPORE I SUFINANCIRANJA DJELATNOSTI U PODUZETNIŠTVU I GOSPODARSTVU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740.000,00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728.000,00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625.300,71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85,89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352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Subvencije trgovačkim društvima, poljoprivrednicima i obrtnicima izvan javnog sektora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285.000,00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237.378,47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83,29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3522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Subvencije trgovačkim društvima izvan javnog sektora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237.378,47</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430.000,00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433.000,00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387.922,24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89,59</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387.922,24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A100004 SUBVENCIJE I KAPITALNE POMOĆI TRGOVAČKIM DRUŠTVIMA U JAVNOM SEKTORU</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39.370.000,00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39.348.000,00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39.333.000,00</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351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Subvencije trgovačkim društvima u javnom sektoru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39.370.000,00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39.348.000,00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39.333.000,00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99,96</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3512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Subvencije trgovačkim društvima u javnom sektoru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39.333.000,00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K100007 PROJEKT VODENICA</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385.000,00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732.500,00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705.982,11</w:t>
            </w:r>
          </w:p>
        </w:tc>
        <w:tc>
          <w:tcPr>
            <w:tcW w:w="84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96,38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322</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materijal i energiju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15.015,55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75,08</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3225</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Sitni inventar i auto gume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15.015,55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19.560,54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48,90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19.560,54</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384</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Prijenosi EU sredstava subjektima izvan općeg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566.500,00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566.347,27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99,97</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3841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Tekući prijenosi EU sredstava subjektima izvan općeg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566.347,27</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76.000,00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75.058,75</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98,76</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4511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na građevinskim objektima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75.058,75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K100017 PROJEKT ENERGETSKA OBNOVA OBRAZOVNIH USTANOVA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4126</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K100018 PROJEKT TVRĐA-provedba integriranih razvojnih programa temeljenih na obnovi kult.baš.-dokumentacija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6,25</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4126</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na građevinskim objektima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4511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na građevinskim objektima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K100019 PROJEKT CENTAR ZA OBNOVLJIVE IZVORE ENERGIJE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386</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pomoći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3861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kreditnim i ostalim financijskim institucijama te trgovačkim društvima u javnom sek</w:t>
            </w:r>
            <w:r w:rsidR="008232DD">
              <w:rPr>
                <w:rFonts w:asciiTheme="minorHAnsi" w:hAnsiTheme="minorHAnsi" w:cstheme="minorHAnsi"/>
                <w:sz w:val="22"/>
                <w:szCs w:val="22"/>
              </w:rPr>
              <w:t>toru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300.000,00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K100020 IZRADA ANALIZE STANJA TRAM. MREŽE U GRADU OSIJEKU (za GPP)/PROJEKT UNAPREĐENJE TRAM. MREŽE GRADA OS</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242.100,00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242.100,00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197.898,76</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81,74</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14.450,00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14.450,00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12.941,22</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89,56</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12.941,22</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2.650,00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2.650,00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2.225,91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84,00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2.005,91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220,00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1.538,00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30,76</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3211</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1.538,00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386</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pomoći</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3861</w:t>
            </w:r>
          </w:p>
        </w:tc>
        <w:tc>
          <w:tcPr>
            <w:tcW w:w="3447" w:type="dxa"/>
            <w:gridSpan w:val="2"/>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kreditnim i ostalim financijskim institucijama te trgovačkim društvima u javnom sek</w:t>
            </w:r>
            <w:r w:rsidR="008232DD">
              <w:rPr>
                <w:rFonts w:asciiTheme="minorHAnsi" w:hAnsiTheme="minorHAnsi" w:cstheme="minorHAnsi"/>
                <w:sz w:val="22"/>
                <w:szCs w:val="22"/>
              </w:rPr>
              <w:t>toru</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181.193,63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82,36</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4126</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181.193,63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K100021 PROJEKT ELEKTRIČNI AUTOBUSI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64" w:type="dxa"/>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386</w:t>
            </w:r>
          </w:p>
        </w:tc>
        <w:tc>
          <w:tcPr>
            <w:tcW w:w="3447" w:type="dxa"/>
            <w:gridSpan w:val="2"/>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pomoći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3861</w:t>
            </w:r>
          </w:p>
        </w:tc>
        <w:tc>
          <w:tcPr>
            <w:tcW w:w="344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kreditnim i ostalim financijskim institucijama te trgovačkim društvima u javnom sek</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K100022 PROJEKT HŽ INFRASTRUKTURA, ICT I KREATIVNI INKUBATOR</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228.000,00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15,35</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386</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pomoći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3861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kreditnim i ostalim financijskim institucijama te trgovačkim društvima u javnom sek</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240.000,00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228.000,00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35.000,00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15,35</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4126</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K100023 PROJEKT STARA PEKARA - Provedba integriranih razvojnih programa temeljenih na obnovi kuturne baštine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165.000,00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165.000,00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163.750,00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99,24</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163.750,00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99,24</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4126</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163.750,00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lastRenderedPageBreak/>
              <w:t>Kapitalni projekt K100024 STUDIJA RAZVOJA GRADSKOG PROMETA NA PODRUČJU GRADA OSIJEKA</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1.755.600,00</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1.743.100,00</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40.600,00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40.600,00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3239</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1.670.000,00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1.657.500,00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4126</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426</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proizvedena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4262</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Ulaganja u računalne programe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Tekući projekt T100013 PROJEKT MASTER PLAN PROMETNOG RAZVOJA</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285.000,00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32.575,43</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11,43</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386</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Kapitalne pomoći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32.575,43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11,43</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3861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Kapitalne pomoći kreditnim i ostalim financijskim institucijama te trgovačkim društvima u javnom sek</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32.575,43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Tekući projekt T100014 PROJEKT TEMATSKA RUTA ZRINSKI - SULEJMAN</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151.300,00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151.300,00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135.271,38</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89,41</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30.968,00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30.968,00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23.499,38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75,88</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23.499,38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5.332,00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5.332,00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4.041,90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75,80</w:t>
            </w:r>
          </w:p>
        </w:tc>
      </w:tr>
      <w:tr w:rsidR="00DF2560" w:rsidRPr="00DF2560" w:rsidTr="008232DD">
        <w:trPr>
          <w:trHeight w:val="20"/>
        </w:trPr>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3.642,41</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399,49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80,00</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800,00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114.000,00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114.000,00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106.930,10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93,80</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106.930,10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Tekući projekt T100015 STRATEGIJA RAZVOJA URBANOG PODRUČJA I PROVEDBA (ITU)</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276.000,00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45.500,00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16,49</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276.000,00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45.500,00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16,49</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45.500,00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Razvojni program 1002 KAPITALNE INVESTICIJE U PODUZETNIŠTVU I GOSPODARSTVU</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9.664.302,88</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9.312.802,88</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6.096.626,84</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65,47</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Kapitalni projekt K100002 INDUSTRIJSKA ZONA NEMETIN</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9.664.302,88</w:t>
            </w:r>
          </w:p>
        </w:tc>
        <w:tc>
          <w:tcPr>
            <w:tcW w:w="1560"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9.312.802,88</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6.096.626,84</w:t>
            </w:r>
          </w:p>
        </w:tc>
        <w:tc>
          <w:tcPr>
            <w:tcW w:w="845" w:type="dxa"/>
            <w:tcBorders>
              <w:top w:val="single" w:sz="4" w:space="0" w:color="auto"/>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65,47</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Plaće (Bruto)</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32.633,85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46,62</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3111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Plaće za redovan rad</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32.633,85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313</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Doprinosi na plaće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9.900,00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5.613,04</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56,70</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3132</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zdravstveno osiguranje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5.058,28</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3133</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Doprinosi za obvezno osiguranje u slučaju nezaposlenosti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554,76</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zaposlenima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70.795,00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70.795,00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14.099,15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19,92</w:t>
            </w:r>
          </w:p>
        </w:tc>
      </w:tr>
      <w:tr w:rsidR="00DF2560" w:rsidRPr="00DF2560" w:rsidTr="008232DD">
        <w:trPr>
          <w:trHeight w:val="20"/>
        </w:trPr>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lastRenderedPageBreak/>
              <w:t>3211</w:t>
            </w:r>
          </w:p>
        </w:tc>
        <w:tc>
          <w:tcPr>
            <w:tcW w:w="344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Službena putovanja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13.745,80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3212</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za prijevoz, za rad na terenu i odvojeni život</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353,35</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323</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Rashodi za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275.000,00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229.500,00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83,45</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3237</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Intelektualne i osobne usluge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229.500,00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324</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Naknade troškova osobama izvan radnog odnosa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7.740,00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7.740,00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624,00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8,06</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3241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troškova osobama izvan radnog odnosa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624,00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30.867,88</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30.867,88</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21.402,50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69,34</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21.402,50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283.680,41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40,53</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283.680,41</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411</w:t>
            </w:r>
          </w:p>
        </w:tc>
        <w:tc>
          <w:tcPr>
            <w:tcW w:w="344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Materijalna imovina - prirodna bogatstva</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71"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4111</w:t>
            </w:r>
          </w:p>
        </w:tc>
        <w:tc>
          <w:tcPr>
            <w:tcW w:w="344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Zemljište</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412</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300.000,00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43.375,00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14,46</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4126</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Ostala nematerijalna imovina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43.375,00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421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Građevinski objekti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7.900.000,00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7.548.500,00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5.355.310,60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70,95</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4214</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građevinski objekti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5.355.310,60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454</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Dodatna ulaganja za ostalu nefinancijsku imovinu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250.000,00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110.388,29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44,16</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4541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Dodatna ulaganja za ostalu nefinancijsku imovinu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110.388,29</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Program 1001 POSLOVI U SVEZI DJELATNOSTI POLJOPRIVREDE</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809.830,00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806.830,00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497.293,13</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61,64</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A100001 OPĆI POSLOVI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629.830,00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626.830,00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484.293,13</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77,26</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329</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585.000,00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582.000,00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484.293,13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83,21</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3299</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Ostali nespomenuti rashodi poslovanja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484.293,13</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372</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Ostale naknade građanima i kućanstvima iz proračuna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1.100,00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3722</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građanima i kućanstvima u naravi</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33.730,00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33.730,00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383</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Kazne, penali i naknade štete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3831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Naknade šteta pravnim i fizičkim osobama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4111" w:type="dxa"/>
            <w:gridSpan w:val="3"/>
            <w:tcBorders>
              <w:top w:val="single" w:sz="4" w:space="0" w:color="auto"/>
              <w:left w:val="single" w:sz="4" w:space="0" w:color="auto"/>
              <w:bottom w:val="single" w:sz="4" w:space="0" w:color="auto"/>
              <w:right w:val="single" w:sz="4" w:space="0" w:color="000000"/>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Aktivnost A100002 SUFINANCIRANJA, SUBVENCIJE, POTPORE I DONACIJE U POLJOPRIVREDI</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180.000,00</w:t>
            </w:r>
          </w:p>
        </w:tc>
        <w:tc>
          <w:tcPr>
            <w:tcW w:w="1560"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180.000,00</w:t>
            </w:r>
          </w:p>
        </w:tc>
        <w:tc>
          <w:tcPr>
            <w:tcW w:w="1559"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w:t>
            </w:r>
          </w:p>
        </w:tc>
        <w:tc>
          <w:tcPr>
            <w:tcW w:w="845" w:type="dxa"/>
            <w:tcBorders>
              <w:top w:val="nil"/>
              <w:left w:val="nil"/>
              <w:bottom w:val="single" w:sz="4" w:space="0" w:color="auto"/>
              <w:right w:val="single" w:sz="4" w:space="0" w:color="auto"/>
            </w:tcBorders>
            <w:shd w:val="clear" w:color="auto" w:fill="auto"/>
            <w:noWrap/>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7,22</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352</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Subvencije trgovačkim društvima, poljoprivrednicima i obrtnicima izvan javnog sektora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13.000,00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10,00</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3523</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Subvencije poljoprivrednicima i obrtnicima</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13.000,00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r w:rsidR="00DF2560" w:rsidRPr="00DF2560" w:rsidTr="008232DD">
        <w:trPr>
          <w:trHeight w:val="20"/>
        </w:trPr>
        <w:tc>
          <w:tcPr>
            <w:tcW w:w="671" w:type="dxa"/>
            <w:gridSpan w:val="2"/>
            <w:tcBorders>
              <w:top w:val="nil"/>
              <w:left w:val="single" w:sz="4" w:space="0" w:color="auto"/>
              <w:bottom w:val="sing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b/>
                <w:bCs/>
                <w:sz w:val="22"/>
                <w:szCs w:val="22"/>
              </w:rPr>
            </w:pPr>
            <w:r w:rsidRPr="00DF2560">
              <w:rPr>
                <w:rFonts w:asciiTheme="minorHAnsi" w:hAnsiTheme="minorHAnsi" w:cstheme="minorHAnsi"/>
                <w:b/>
                <w:bCs/>
                <w:sz w:val="22"/>
                <w:szCs w:val="22"/>
              </w:rPr>
              <w:t>381</w:t>
            </w:r>
          </w:p>
        </w:tc>
        <w:tc>
          <w:tcPr>
            <w:tcW w:w="344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b/>
                <w:bCs/>
                <w:sz w:val="22"/>
                <w:szCs w:val="22"/>
              </w:rPr>
            </w:pPr>
            <w:r w:rsidRPr="00DF2560">
              <w:rPr>
                <w:rFonts w:asciiTheme="minorHAnsi" w:hAnsiTheme="minorHAnsi" w:cstheme="minorHAnsi"/>
                <w:b/>
                <w:bCs/>
                <w:sz w:val="22"/>
                <w:szCs w:val="22"/>
              </w:rPr>
              <w:t>Tekuće donacije</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1560"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50.000,00</w:t>
            </w:r>
          </w:p>
        </w:tc>
        <w:tc>
          <w:tcPr>
            <w:tcW w:w="1559"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c>
          <w:tcPr>
            <w:tcW w:w="845" w:type="dxa"/>
            <w:tcBorders>
              <w:top w:val="nil"/>
              <w:left w:val="nil"/>
              <w:bottom w:val="sing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b/>
                <w:bCs/>
                <w:sz w:val="22"/>
                <w:szCs w:val="22"/>
              </w:rPr>
            </w:pPr>
            <w:r w:rsidRPr="00DF2560">
              <w:rPr>
                <w:rFonts w:asciiTheme="minorHAnsi" w:hAnsiTheme="minorHAnsi" w:cstheme="minorHAnsi"/>
                <w:b/>
                <w:bCs/>
                <w:sz w:val="22"/>
                <w:szCs w:val="22"/>
              </w:rPr>
              <w:t>0,00</w:t>
            </w:r>
          </w:p>
        </w:tc>
      </w:tr>
      <w:tr w:rsidR="00DF2560" w:rsidRPr="00DF2560" w:rsidTr="008232DD">
        <w:trPr>
          <w:trHeight w:val="20"/>
        </w:trPr>
        <w:tc>
          <w:tcPr>
            <w:tcW w:w="671" w:type="dxa"/>
            <w:gridSpan w:val="2"/>
            <w:tcBorders>
              <w:top w:val="single" w:sz="4" w:space="0" w:color="auto"/>
              <w:left w:val="single" w:sz="4" w:space="0" w:color="auto"/>
              <w:bottom w:val="doub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3811</w:t>
            </w:r>
          </w:p>
        </w:tc>
        <w:tc>
          <w:tcPr>
            <w:tcW w:w="3440" w:type="dxa"/>
            <w:tcBorders>
              <w:top w:val="single" w:sz="4" w:space="0" w:color="auto"/>
              <w:left w:val="nil"/>
              <w:bottom w:val="double" w:sz="4" w:space="0" w:color="auto"/>
              <w:right w:val="single" w:sz="4" w:space="0" w:color="auto"/>
            </w:tcBorders>
            <w:shd w:val="clear" w:color="auto" w:fill="auto"/>
            <w:vAlign w:val="bottom"/>
            <w:hideMark/>
          </w:tcPr>
          <w:p w:rsidR="00DF2560" w:rsidRPr="00DF2560" w:rsidRDefault="00DF2560" w:rsidP="00DF2560">
            <w:pPr>
              <w:jc w:val="left"/>
              <w:rPr>
                <w:rFonts w:asciiTheme="minorHAnsi" w:hAnsiTheme="minorHAnsi" w:cstheme="minorHAnsi"/>
                <w:sz w:val="22"/>
                <w:szCs w:val="22"/>
              </w:rPr>
            </w:pPr>
            <w:r w:rsidRPr="00DF2560">
              <w:rPr>
                <w:rFonts w:asciiTheme="minorHAnsi" w:hAnsiTheme="minorHAnsi" w:cstheme="minorHAnsi"/>
                <w:sz w:val="22"/>
                <w:szCs w:val="22"/>
              </w:rPr>
              <w:t>Tekuće donacije u novcu</w:t>
            </w:r>
          </w:p>
        </w:tc>
        <w:tc>
          <w:tcPr>
            <w:tcW w:w="1559" w:type="dxa"/>
            <w:tcBorders>
              <w:top w:val="single" w:sz="4" w:space="0" w:color="auto"/>
              <w:left w:val="nil"/>
              <w:bottom w:val="doub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60" w:type="dxa"/>
            <w:tcBorders>
              <w:top w:val="single" w:sz="4" w:space="0" w:color="auto"/>
              <w:left w:val="nil"/>
              <w:bottom w:val="doub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c>
          <w:tcPr>
            <w:tcW w:w="1559" w:type="dxa"/>
            <w:tcBorders>
              <w:top w:val="single" w:sz="4" w:space="0" w:color="auto"/>
              <w:left w:val="nil"/>
              <w:bottom w:val="double" w:sz="4" w:space="0" w:color="auto"/>
              <w:right w:val="single" w:sz="4" w:space="0" w:color="auto"/>
            </w:tcBorders>
            <w:shd w:val="clear" w:color="auto" w:fill="auto"/>
            <w:vAlign w:val="bottom"/>
            <w:hideMark/>
          </w:tcPr>
          <w:p w:rsidR="00DF2560" w:rsidRPr="00DF2560" w:rsidRDefault="00DF2560" w:rsidP="00DF2560">
            <w:pPr>
              <w:jc w:val="right"/>
              <w:rPr>
                <w:rFonts w:asciiTheme="minorHAnsi" w:hAnsiTheme="minorHAnsi" w:cstheme="minorHAnsi"/>
                <w:sz w:val="22"/>
                <w:szCs w:val="22"/>
              </w:rPr>
            </w:pPr>
            <w:r w:rsidRPr="00DF2560">
              <w:rPr>
                <w:rFonts w:asciiTheme="minorHAnsi" w:hAnsiTheme="minorHAnsi" w:cstheme="minorHAnsi"/>
                <w:sz w:val="22"/>
                <w:szCs w:val="22"/>
              </w:rPr>
              <w:t>0,00</w:t>
            </w:r>
          </w:p>
        </w:tc>
        <w:tc>
          <w:tcPr>
            <w:tcW w:w="845" w:type="dxa"/>
            <w:tcBorders>
              <w:top w:val="single" w:sz="4" w:space="0" w:color="auto"/>
              <w:left w:val="nil"/>
              <w:bottom w:val="double" w:sz="4" w:space="0" w:color="auto"/>
              <w:right w:val="single" w:sz="4" w:space="0" w:color="auto"/>
            </w:tcBorders>
            <w:shd w:val="clear" w:color="auto" w:fill="auto"/>
            <w:vAlign w:val="bottom"/>
            <w:hideMark/>
          </w:tcPr>
          <w:p w:rsidR="00DF2560" w:rsidRPr="00DF2560" w:rsidRDefault="00DF2560" w:rsidP="00DF2560">
            <w:pPr>
              <w:rPr>
                <w:rFonts w:asciiTheme="minorHAnsi" w:hAnsiTheme="minorHAnsi" w:cstheme="minorHAnsi"/>
                <w:sz w:val="22"/>
                <w:szCs w:val="22"/>
              </w:rPr>
            </w:pPr>
            <w:r w:rsidRPr="00DF2560">
              <w:rPr>
                <w:rFonts w:asciiTheme="minorHAnsi" w:hAnsiTheme="minorHAnsi" w:cstheme="minorHAnsi"/>
                <w:sz w:val="22"/>
                <w:szCs w:val="22"/>
              </w:rPr>
              <w:t> </w:t>
            </w:r>
          </w:p>
        </w:tc>
      </w:tr>
    </w:tbl>
    <w:p w:rsidR="00785D41" w:rsidRPr="003524F2" w:rsidRDefault="00785D41" w:rsidP="00CA718C">
      <w:pPr>
        <w:jc w:val="left"/>
        <w:rPr>
          <w:color w:val="000000"/>
          <w:sz w:val="22"/>
          <w:szCs w:val="22"/>
        </w:rPr>
      </w:pPr>
      <w:bookmarkStart w:id="0" w:name="_GoBack"/>
      <w:bookmarkEnd w:id="0"/>
    </w:p>
    <w:sectPr w:rsidR="00785D41" w:rsidRPr="003524F2" w:rsidSect="00CA718C">
      <w:pgSz w:w="11907" w:h="16840" w:code="9"/>
      <w:pgMar w:top="1134" w:right="1134" w:bottom="1134" w:left="1134" w:header="720" w:footer="720" w:gutter="0"/>
      <w:cols w:space="709"/>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30204" w:rsidRDefault="00230204">
      <w:r>
        <w:separator/>
      </w:r>
    </w:p>
  </w:endnote>
  <w:endnote w:type="continuationSeparator" w:id="0">
    <w:p w:rsidR="00230204" w:rsidRDefault="002302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HRHelvetica">
    <w:altName w:val="Times New Roman"/>
    <w:charset w:val="00"/>
    <w:family w:val="auto"/>
    <w:pitch w:val="variable"/>
    <w:sig w:usb0="00000003" w:usb1="00000000" w:usb2="00000000" w:usb3="00000000" w:csb0="00000001" w:csb1="00000000"/>
  </w:font>
  <w:font w:name="HRAvantgard">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Aldine401 BT">
    <w:altName w:val="Book Antiqua"/>
    <w:charset w:val="00"/>
    <w:family w:val="roman"/>
    <w:pitch w:val="variable"/>
    <w:sig w:usb0="00000007" w:usb1="00000000" w:usb2="00000000" w:usb3="00000000" w:csb0="00000011" w:csb1="00000000"/>
  </w:font>
  <w:font w:name="Arial">
    <w:panose1 w:val="020B0604020202020204"/>
    <w:charset w:val="EE"/>
    <w:family w:val="swiss"/>
    <w:pitch w:val="variable"/>
    <w:sig w:usb0="E0002E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imes-NewRoman">
    <w:altName w:val="Times New Roman"/>
    <w:charset w:val="00"/>
    <w:family w:val="auto"/>
    <w:pitch w:val="default"/>
  </w:font>
  <w:font w:name="Garamond">
    <w:panose1 w:val="02020404030301010803"/>
    <w:charset w:val="EE"/>
    <w:family w:val="roman"/>
    <w:pitch w:val="variable"/>
    <w:sig w:usb0="00000287" w:usb1="00000000" w:usb2="00000000" w:usb3="00000000" w:csb0="0000009F" w:csb1="00000000"/>
  </w:font>
  <w:font w:name="HRTimes">
    <w:altName w:val="Times New Roman"/>
    <w:charset w:val="00"/>
    <w:family w:val="swiss"/>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 w:name="Georgia">
    <w:panose1 w:val="02040502050405020303"/>
    <w:charset w:val="EE"/>
    <w:family w:val="roman"/>
    <w:pitch w:val="variable"/>
    <w:sig w:usb0="00000287" w:usb1="00000000" w:usb2="00000000" w:usb3="00000000" w:csb0="0000009F" w:csb1="00000000"/>
  </w:font>
  <w:font w:name="Latha">
    <w:panose1 w:val="02000400000000000000"/>
    <w:charset w:val="00"/>
    <w:family w:val="swiss"/>
    <w:pitch w:val="variable"/>
    <w:sig w:usb0="00100003" w:usb1="00000000" w:usb2="00000000" w:usb3="00000000" w:csb0="00000001" w:csb1="00000000"/>
  </w:font>
  <w:font w:name="WenQuanYi Micro Hei">
    <w:altName w:val="MS Gothic"/>
    <w:charset w:val="80"/>
    <w:family w:val="auto"/>
    <w:pitch w:val="variable"/>
  </w:font>
  <w:font w:name="Times-New-Roman,Bold">
    <w:altName w:val="Times New Roman"/>
    <w:panose1 w:val="00000000000000000000"/>
    <w:charset w:val="EE"/>
    <w:family w:val="roman"/>
    <w:notTrueType/>
    <w:pitch w:val="default"/>
    <w:sig w:usb0="00000005" w:usb1="00000000" w:usb2="00000000" w:usb3="00000000" w:csb0="00000002" w:csb1="00000000"/>
  </w:font>
  <w:font w:name="MS Gothic">
    <w:altName w:val="ＭＳ ゴシック"/>
    <w:panose1 w:val="020B0609070205080204"/>
    <w:charset w:val="80"/>
    <w:family w:val="modern"/>
    <w:pitch w:val="fixed"/>
    <w:sig w:usb0="E00002FF" w:usb1="6AC7FDFB" w:usb2="08000012" w:usb3="00000000" w:csb0="0002009F" w:csb1="00000000"/>
  </w:font>
  <w:font w:name="Lohit Hindi">
    <w:altName w:val="MS Gothic"/>
    <w:charset w:val="80"/>
    <w:family w:val="auto"/>
    <w:pitch w:val="variable"/>
  </w:font>
  <w:font w:name="OpenSymbol">
    <w:altName w:val="Arial Unicode MS"/>
    <w:charset w:val="80"/>
    <w:family w:val="auto"/>
    <w:pitch w:val="default"/>
  </w:font>
  <w:font w:name="Liberation Sans">
    <w:altName w:val="Yu Gothic"/>
    <w:charset w:val="80"/>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065" w:rsidRDefault="00187065" w:rsidP="00D80D33">
    <w:pPr>
      <w:pStyle w:val="Podnoj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065" w:rsidRDefault="00187065" w:rsidP="00D80D33">
    <w:pPr>
      <w:pStyle w:val="Podnoje"/>
      <w:ind w:right="360"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30204" w:rsidRDefault="00230204">
      <w:r>
        <w:separator/>
      </w:r>
    </w:p>
  </w:footnote>
  <w:footnote w:type="continuationSeparator" w:id="0">
    <w:p w:rsidR="00230204" w:rsidRDefault="002302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8C" w:rsidRDefault="00CA718C" w:rsidP="00CA718C">
    <w:pPr>
      <w:pStyle w:val="Zaglavlje"/>
      <w:pBdr>
        <w:bottom w:val="single" w:sz="4" w:space="1" w:color="auto"/>
      </w:pBdr>
      <w:jc w:val="center"/>
      <w:rPr>
        <w:szCs w:val="22"/>
        <w:lang w:val="en-US"/>
      </w:rPr>
    </w:pPr>
    <w:r>
      <w:rPr>
        <w:szCs w:val="22"/>
      </w:rPr>
      <w:t>Službeni glasnik Grada Osijeka br. 7 od 6. srpnja 2017.</w:t>
    </w:r>
  </w:p>
  <w:p w:rsidR="00CA718C" w:rsidRDefault="00CA718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A718C" w:rsidRDefault="00CA718C" w:rsidP="00CA718C">
    <w:pPr>
      <w:pStyle w:val="Zaglavlje"/>
      <w:pBdr>
        <w:bottom w:val="single" w:sz="4" w:space="1" w:color="auto"/>
      </w:pBdr>
      <w:jc w:val="center"/>
      <w:rPr>
        <w:szCs w:val="22"/>
        <w:lang w:val="en-US"/>
      </w:rPr>
    </w:pPr>
    <w:r>
      <w:rPr>
        <w:szCs w:val="22"/>
      </w:rPr>
      <w:t>Službeni glasnik Grada Osijeka br. 7 od 6. srpnja 2017.</w:t>
    </w:r>
  </w:p>
  <w:p w:rsidR="00187065" w:rsidRDefault="00187065" w:rsidP="00763742">
    <w:pPr>
      <w:pStyle w:val="Zaglavlje"/>
      <w:ind w:right="36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7065" w:rsidRDefault="00187065" w:rsidP="00187065">
    <w:pPr>
      <w:pStyle w:val="Zaglavlje"/>
      <w:pBdr>
        <w:bottom w:val="single" w:sz="4" w:space="1" w:color="auto"/>
      </w:pBdr>
      <w:jc w:val="center"/>
      <w:rPr>
        <w:szCs w:val="22"/>
        <w:lang w:val="en-US"/>
      </w:rPr>
    </w:pPr>
    <w:r>
      <w:rPr>
        <w:szCs w:val="22"/>
      </w:rPr>
      <w:t>Službeni glasnik Grada Osijeka br. 7 od 6. srpnja 2017.</w:t>
    </w:r>
  </w:p>
  <w:p w:rsidR="00187065" w:rsidRDefault="00187065">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144AD4A0"/>
    <w:name w:val="WW8Num1"/>
    <w:lvl w:ilvl="0">
      <w:start w:val="1"/>
      <w:numFmt w:val="decimal"/>
      <w:lvlText w:val="%1."/>
      <w:lvlJc w:val="left"/>
      <w:pPr>
        <w:tabs>
          <w:tab w:val="num" w:pos="840"/>
        </w:tabs>
        <w:ind w:left="840" w:hanging="360"/>
      </w:pPr>
      <w:rPr>
        <w:b w:val="0"/>
      </w:rPr>
    </w:lvl>
  </w:abstractNum>
  <w:abstractNum w:abstractNumId="1" w15:restartNumberingAfterBreak="0">
    <w:nsid w:val="00000003"/>
    <w:multiLevelType w:val="singleLevel"/>
    <w:tmpl w:val="00000003"/>
    <w:name w:val="WW8Num2"/>
    <w:lvl w:ilvl="0">
      <w:start w:val="1"/>
      <w:numFmt w:val="decimal"/>
      <w:lvlText w:val="%1."/>
      <w:lvlJc w:val="left"/>
      <w:pPr>
        <w:tabs>
          <w:tab w:val="num" w:pos="1260"/>
        </w:tabs>
        <w:ind w:left="1260" w:hanging="360"/>
      </w:pPr>
    </w:lvl>
  </w:abstractNum>
  <w:abstractNum w:abstractNumId="2" w15:restartNumberingAfterBreak="0">
    <w:nsid w:val="00000005"/>
    <w:multiLevelType w:val="multilevel"/>
    <w:tmpl w:val="00000005"/>
    <w:name w:val="WW8Num5"/>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15:restartNumberingAfterBreak="0">
    <w:nsid w:val="00000006"/>
    <w:multiLevelType w:val="multilevel"/>
    <w:tmpl w:val="00000006"/>
    <w:name w:val="WW8Num6"/>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15:restartNumberingAfterBreak="0">
    <w:nsid w:val="00000007"/>
    <w:multiLevelType w:val="multilevel"/>
    <w:tmpl w:val="00000007"/>
    <w:name w:val="WW8Num7"/>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5"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Times New Roman" w:hAnsi="Times New Roman" w:cs="Times New Roman"/>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15:restartNumberingAfterBreak="0">
    <w:nsid w:val="0000000F"/>
    <w:multiLevelType w:val="singleLevel"/>
    <w:tmpl w:val="0000000F"/>
    <w:name w:val="WW8Num24"/>
    <w:lvl w:ilvl="0">
      <w:start w:val="1"/>
      <w:numFmt w:val="bullet"/>
      <w:lvlText w:val="-"/>
      <w:lvlJc w:val="left"/>
      <w:pPr>
        <w:tabs>
          <w:tab w:val="num" w:pos="360"/>
        </w:tabs>
        <w:ind w:left="360" w:hanging="360"/>
      </w:pPr>
      <w:rPr>
        <w:rFonts w:ascii="Times New Roman" w:hAnsi="Times New Roman" w:cs="Times New Roman"/>
      </w:rPr>
    </w:lvl>
  </w:abstractNum>
  <w:abstractNum w:abstractNumId="12" w15:restartNumberingAfterBreak="0">
    <w:nsid w:val="00000010"/>
    <w:multiLevelType w:val="singleLevel"/>
    <w:tmpl w:val="00000010"/>
    <w:name w:val="WW8Num25"/>
    <w:lvl w:ilvl="0">
      <w:start w:val="1"/>
      <w:numFmt w:val="bullet"/>
      <w:lvlText w:val="-"/>
      <w:lvlJc w:val="left"/>
      <w:pPr>
        <w:tabs>
          <w:tab w:val="num" w:pos="360"/>
        </w:tabs>
        <w:ind w:left="360" w:hanging="360"/>
      </w:pPr>
      <w:rPr>
        <w:rFonts w:ascii="Times New Roman" w:hAnsi="Times New Roman" w:cs="Times New Roman"/>
      </w:rPr>
    </w:lvl>
  </w:abstractNum>
  <w:abstractNum w:abstractNumId="13" w15:restartNumberingAfterBreak="0">
    <w:nsid w:val="00000012"/>
    <w:multiLevelType w:val="singleLevel"/>
    <w:tmpl w:val="00000012"/>
    <w:name w:val="WW8Num27"/>
    <w:lvl w:ilvl="0">
      <w:start w:val="1"/>
      <w:numFmt w:val="bullet"/>
      <w:lvlText w:val="-"/>
      <w:lvlJc w:val="left"/>
      <w:pPr>
        <w:tabs>
          <w:tab w:val="num" w:pos="360"/>
        </w:tabs>
        <w:ind w:left="360" w:hanging="360"/>
      </w:pPr>
      <w:rPr>
        <w:rFonts w:ascii="Times New Roman" w:hAnsi="Times New Roman" w:cs="Times New Roman"/>
      </w:rPr>
    </w:lvl>
  </w:abstractNum>
  <w:abstractNum w:abstractNumId="14" w15:restartNumberingAfterBreak="0">
    <w:nsid w:val="00000016"/>
    <w:multiLevelType w:val="singleLevel"/>
    <w:tmpl w:val="00000016"/>
    <w:name w:val="WW8Num32"/>
    <w:lvl w:ilvl="0">
      <w:start w:val="1"/>
      <w:numFmt w:val="bullet"/>
      <w:lvlText w:val="-"/>
      <w:lvlJc w:val="left"/>
      <w:pPr>
        <w:tabs>
          <w:tab w:val="num" w:pos="360"/>
        </w:tabs>
        <w:ind w:left="360" w:hanging="360"/>
      </w:pPr>
      <w:rPr>
        <w:rFonts w:ascii="Times New Roman" w:hAnsi="Times New Roman" w:cs="Times New Roman"/>
      </w:rPr>
    </w:lvl>
  </w:abstractNum>
  <w:abstractNum w:abstractNumId="15" w15:restartNumberingAfterBreak="0">
    <w:nsid w:val="00000017"/>
    <w:multiLevelType w:val="multilevel"/>
    <w:tmpl w:val="1C22AB4A"/>
    <w:name w:val="WW8Num33"/>
    <w:lvl w:ilvl="0">
      <w:start w:val="1"/>
      <w:numFmt w:val="decimal"/>
      <w:lvlText w:val="%1."/>
      <w:lvlJc w:val="left"/>
      <w:pPr>
        <w:tabs>
          <w:tab w:val="num" w:pos="0"/>
        </w:tabs>
        <w:ind w:left="720" w:hanging="360"/>
      </w:pPr>
      <w:rPr>
        <w:b/>
      </w:rPr>
    </w:lvl>
    <w:lvl w:ilvl="1">
      <w:start w:val="4"/>
      <w:numFmt w:val="decimal"/>
      <w:lvlText w:val="%1.%2."/>
      <w:lvlJc w:val="left"/>
      <w:pPr>
        <w:tabs>
          <w:tab w:val="num" w:pos="0"/>
        </w:tabs>
        <w:ind w:left="720" w:hanging="360"/>
      </w:pPr>
      <w:rPr>
        <w:b/>
      </w:rPr>
    </w:lvl>
    <w:lvl w:ilvl="2">
      <w:start w:val="1"/>
      <w:numFmt w:val="decimal"/>
      <w:lvlText w:val="%1.%2.%3."/>
      <w:lvlJc w:val="left"/>
      <w:pPr>
        <w:tabs>
          <w:tab w:val="num" w:pos="208"/>
        </w:tabs>
        <w:ind w:left="1288" w:hanging="720"/>
      </w:pPr>
      <w:rPr>
        <w:b/>
        <w:i w:val="0"/>
        <w:u w:val="none"/>
      </w:r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16" w15:restartNumberingAfterBreak="0">
    <w:nsid w:val="00000018"/>
    <w:multiLevelType w:val="singleLevel"/>
    <w:tmpl w:val="00000018"/>
    <w:name w:val="WW8Num34"/>
    <w:lvl w:ilvl="0">
      <w:start w:val="1"/>
      <w:numFmt w:val="bullet"/>
      <w:lvlText w:val="-"/>
      <w:lvlJc w:val="left"/>
      <w:pPr>
        <w:tabs>
          <w:tab w:val="num" w:pos="360"/>
        </w:tabs>
        <w:ind w:left="360" w:hanging="360"/>
      </w:pPr>
      <w:rPr>
        <w:rFonts w:ascii="Times New Roman" w:hAnsi="Times New Roman" w:cs="Times New Roman"/>
      </w:rPr>
    </w:lvl>
  </w:abstractNum>
  <w:abstractNum w:abstractNumId="17" w15:restartNumberingAfterBreak="0">
    <w:nsid w:val="0000001D"/>
    <w:multiLevelType w:val="singleLevel"/>
    <w:tmpl w:val="0000001D"/>
    <w:name w:val="WW8Num41"/>
    <w:lvl w:ilvl="0">
      <w:start w:val="1"/>
      <w:numFmt w:val="bullet"/>
      <w:lvlText w:val="-"/>
      <w:lvlJc w:val="left"/>
      <w:pPr>
        <w:tabs>
          <w:tab w:val="num" w:pos="360"/>
        </w:tabs>
        <w:ind w:left="360" w:hanging="360"/>
      </w:pPr>
      <w:rPr>
        <w:rFonts w:ascii="Times New Roman" w:hAnsi="Times New Roman" w:cs="Times New Roman"/>
      </w:rPr>
    </w:lvl>
  </w:abstractNum>
  <w:abstractNum w:abstractNumId="18" w15:restartNumberingAfterBreak="0">
    <w:nsid w:val="0000001E"/>
    <w:multiLevelType w:val="singleLevel"/>
    <w:tmpl w:val="0000001E"/>
    <w:name w:val="WW8Num42"/>
    <w:lvl w:ilvl="0">
      <w:numFmt w:val="bullet"/>
      <w:lvlText w:val="-"/>
      <w:lvlJc w:val="left"/>
      <w:pPr>
        <w:tabs>
          <w:tab w:val="num" w:pos="0"/>
        </w:tabs>
        <w:ind w:left="720" w:hanging="360"/>
      </w:pPr>
      <w:rPr>
        <w:rFonts w:ascii="Times New Roman" w:hAnsi="Times New Roman" w:cs="Times New Roman"/>
      </w:rPr>
    </w:lvl>
  </w:abstractNum>
  <w:abstractNum w:abstractNumId="19" w15:restartNumberingAfterBreak="0">
    <w:nsid w:val="04EB6AD6"/>
    <w:multiLevelType w:val="singleLevel"/>
    <w:tmpl w:val="4026695A"/>
    <w:lvl w:ilvl="0">
      <w:start w:val="1"/>
      <w:numFmt w:val="decimal"/>
      <w:lvlText w:val="%1."/>
      <w:lvlJc w:val="left"/>
      <w:pPr>
        <w:tabs>
          <w:tab w:val="num" w:pos="720"/>
        </w:tabs>
        <w:ind w:left="720" w:hanging="720"/>
      </w:pPr>
      <w:rPr>
        <w:rFonts w:hint="default"/>
      </w:rPr>
    </w:lvl>
  </w:abstractNum>
  <w:abstractNum w:abstractNumId="20" w15:restartNumberingAfterBreak="0">
    <w:nsid w:val="0823610B"/>
    <w:multiLevelType w:val="hybridMultilevel"/>
    <w:tmpl w:val="71B0E04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0A1208C3"/>
    <w:multiLevelType w:val="hybridMultilevel"/>
    <w:tmpl w:val="CB8A10C8"/>
    <w:lvl w:ilvl="0" w:tplc="3F88A8D6">
      <w:start w:val="1"/>
      <w:numFmt w:val="decimal"/>
      <w:lvlText w:val="%1."/>
      <w:lvlJc w:val="left"/>
      <w:pPr>
        <w:tabs>
          <w:tab w:val="num" w:pos="1080"/>
        </w:tabs>
        <w:ind w:left="1080" w:hanging="72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2" w15:restartNumberingAfterBreak="0">
    <w:nsid w:val="0B5F6FD5"/>
    <w:multiLevelType w:val="hybridMultilevel"/>
    <w:tmpl w:val="1FE28C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0BAE4AD0"/>
    <w:multiLevelType w:val="hybridMultilevel"/>
    <w:tmpl w:val="956A9AB6"/>
    <w:lvl w:ilvl="0" w:tplc="DC8A2F00">
      <w:start w:val="3"/>
      <w:numFmt w:val="bullet"/>
      <w:lvlText w:val="-"/>
      <w:lvlJc w:val="left"/>
      <w:pPr>
        <w:tabs>
          <w:tab w:val="num" w:pos="720"/>
        </w:tabs>
        <w:ind w:left="720" w:hanging="360"/>
      </w:pPr>
      <w:rPr>
        <w:rFonts w:ascii="Times New Roman" w:eastAsia="Times New Roman" w:hAnsi="Times New Roman" w:hint="default"/>
        <w:b w:val="0"/>
      </w:rPr>
    </w:lvl>
    <w:lvl w:ilvl="1" w:tplc="041A0019" w:tentative="1">
      <w:start w:val="1"/>
      <w:numFmt w:val="lowerLetter"/>
      <w:lvlText w:val="%2."/>
      <w:lvlJc w:val="left"/>
      <w:pPr>
        <w:tabs>
          <w:tab w:val="num" w:pos="1440"/>
        </w:tabs>
        <w:ind w:left="1440" w:hanging="360"/>
      </w:pPr>
      <w:rPr>
        <w:rFonts w:cs="Times New Roman"/>
      </w:rPr>
    </w:lvl>
    <w:lvl w:ilvl="2" w:tplc="041A001B" w:tentative="1">
      <w:start w:val="1"/>
      <w:numFmt w:val="lowerRoman"/>
      <w:lvlText w:val="%3."/>
      <w:lvlJc w:val="right"/>
      <w:pPr>
        <w:tabs>
          <w:tab w:val="num" w:pos="2160"/>
        </w:tabs>
        <w:ind w:left="2160" w:hanging="180"/>
      </w:pPr>
      <w:rPr>
        <w:rFonts w:cs="Times New Roman"/>
      </w:rPr>
    </w:lvl>
    <w:lvl w:ilvl="3" w:tplc="041A000F" w:tentative="1">
      <w:start w:val="1"/>
      <w:numFmt w:val="decimal"/>
      <w:lvlText w:val="%4."/>
      <w:lvlJc w:val="left"/>
      <w:pPr>
        <w:tabs>
          <w:tab w:val="num" w:pos="2880"/>
        </w:tabs>
        <w:ind w:left="2880" w:hanging="360"/>
      </w:pPr>
      <w:rPr>
        <w:rFonts w:cs="Times New Roman"/>
      </w:rPr>
    </w:lvl>
    <w:lvl w:ilvl="4" w:tplc="041A0019" w:tentative="1">
      <w:start w:val="1"/>
      <w:numFmt w:val="lowerLetter"/>
      <w:lvlText w:val="%5."/>
      <w:lvlJc w:val="left"/>
      <w:pPr>
        <w:tabs>
          <w:tab w:val="num" w:pos="3600"/>
        </w:tabs>
        <w:ind w:left="3600" w:hanging="360"/>
      </w:pPr>
      <w:rPr>
        <w:rFonts w:cs="Times New Roman"/>
      </w:rPr>
    </w:lvl>
    <w:lvl w:ilvl="5" w:tplc="041A001B" w:tentative="1">
      <w:start w:val="1"/>
      <w:numFmt w:val="lowerRoman"/>
      <w:lvlText w:val="%6."/>
      <w:lvlJc w:val="right"/>
      <w:pPr>
        <w:tabs>
          <w:tab w:val="num" w:pos="4320"/>
        </w:tabs>
        <w:ind w:left="4320" w:hanging="180"/>
      </w:pPr>
      <w:rPr>
        <w:rFonts w:cs="Times New Roman"/>
      </w:rPr>
    </w:lvl>
    <w:lvl w:ilvl="6" w:tplc="041A000F" w:tentative="1">
      <w:start w:val="1"/>
      <w:numFmt w:val="decimal"/>
      <w:lvlText w:val="%7."/>
      <w:lvlJc w:val="left"/>
      <w:pPr>
        <w:tabs>
          <w:tab w:val="num" w:pos="5040"/>
        </w:tabs>
        <w:ind w:left="5040" w:hanging="360"/>
      </w:pPr>
      <w:rPr>
        <w:rFonts w:cs="Times New Roman"/>
      </w:rPr>
    </w:lvl>
    <w:lvl w:ilvl="7" w:tplc="041A0019" w:tentative="1">
      <w:start w:val="1"/>
      <w:numFmt w:val="lowerLetter"/>
      <w:lvlText w:val="%8."/>
      <w:lvlJc w:val="left"/>
      <w:pPr>
        <w:tabs>
          <w:tab w:val="num" w:pos="5760"/>
        </w:tabs>
        <w:ind w:left="5760" w:hanging="360"/>
      </w:pPr>
      <w:rPr>
        <w:rFonts w:cs="Times New Roman"/>
      </w:rPr>
    </w:lvl>
    <w:lvl w:ilvl="8" w:tplc="041A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136D64F9"/>
    <w:multiLevelType w:val="hybridMultilevel"/>
    <w:tmpl w:val="003A0A8C"/>
    <w:lvl w:ilvl="0" w:tplc="FFFFFFFF">
      <w:start w:val="1"/>
      <w:numFmt w:val="decimal"/>
      <w:lvlText w:val="%1."/>
      <w:lvlJc w:val="left"/>
      <w:pPr>
        <w:tabs>
          <w:tab w:val="num" w:pos="720"/>
        </w:tabs>
        <w:ind w:left="720" w:hanging="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5" w15:restartNumberingAfterBreak="0">
    <w:nsid w:val="18680E84"/>
    <w:multiLevelType w:val="hybridMultilevel"/>
    <w:tmpl w:val="45F8C18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198547E6"/>
    <w:multiLevelType w:val="hybridMultilevel"/>
    <w:tmpl w:val="D3364070"/>
    <w:lvl w:ilvl="0" w:tplc="E4DECDAC">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1F720B41"/>
    <w:multiLevelType w:val="hybridMultilevel"/>
    <w:tmpl w:val="C0F62276"/>
    <w:lvl w:ilvl="0" w:tplc="041A000F">
      <w:start w:val="1"/>
      <w:numFmt w:val="decimal"/>
      <w:lvlText w:val="%1."/>
      <w:lvlJc w:val="left"/>
      <w:pPr>
        <w:tabs>
          <w:tab w:val="num" w:pos="720"/>
        </w:tabs>
        <w:ind w:left="72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28" w15:restartNumberingAfterBreak="0">
    <w:nsid w:val="1F9A7D8A"/>
    <w:multiLevelType w:val="hybridMultilevel"/>
    <w:tmpl w:val="2DD6CF0C"/>
    <w:lvl w:ilvl="0" w:tplc="A876256C">
      <w:start w:val="11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269C6807"/>
    <w:multiLevelType w:val="hybridMultilevel"/>
    <w:tmpl w:val="28D8600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2FDB0ECE"/>
    <w:multiLevelType w:val="hybridMultilevel"/>
    <w:tmpl w:val="FF4C938C"/>
    <w:lvl w:ilvl="0" w:tplc="041A000F">
      <w:start w:val="1"/>
      <w:numFmt w:val="decimal"/>
      <w:lvlText w:val="%1."/>
      <w:lvlJc w:val="left"/>
      <w:pPr>
        <w:ind w:left="786"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1" w15:restartNumberingAfterBreak="0">
    <w:nsid w:val="30B5437B"/>
    <w:multiLevelType w:val="hybridMultilevel"/>
    <w:tmpl w:val="F2487C30"/>
    <w:lvl w:ilvl="0" w:tplc="041A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800"/>
        </w:tabs>
        <w:ind w:left="1800" w:hanging="360"/>
      </w:pPr>
    </w:lvl>
    <w:lvl w:ilvl="2" w:tplc="041A001B" w:tentative="1">
      <w:start w:val="1"/>
      <w:numFmt w:val="lowerRoman"/>
      <w:lvlText w:val="%3."/>
      <w:lvlJc w:val="right"/>
      <w:pPr>
        <w:tabs>
          <w:tab w:val="num" w:pos="2520"/>
        </w:tabs>
        <w:ind w:left="2520" w:hanging="180"/>
      </w:pPr>
    </w:lvl>
    <w:lvl w:ilvl="3" w:tplc="041A000F" w:tentative="1">
      <w:start w:val="1"/>
      <w:numFmt w:val="decimal"/>
      <w:lvlText w:val="%4."/>
      <w:lvlJc w:val="left"/>
      <w:pPr>
        <w:tabs>
          <w:tab w:val="num" w:pos="3240"/>
        </w:tabs>
        <w:ind w:left="3240" w:hanging="360"/>
      </w:pPr>
    </w:lvl>
    <w:lvl w:ilvl="4" w:tplc="041A0019" w:tentative="1">
      <w:start w:val="1"/>
      <w:numFmt w:val="lowerLetter"/>
      <w:lvlText w:val="%5."/>
      <w:lvlJc w:val="left"/>
      <w:pPr>
        <w:tabs>
          <w:tab w:val="num" w:pos="3960"/>
        </w:tabs>
        <w:ind w:left="3960" w:hanging="360"/>
      </w:pPr>
    </w:lvl>
    <w:lvl w:ilvl="5" w:tplc="041A001B" w:tentative="1">
      <w:start w:val="1"/>
      <w:numFmt w:val="lowerRoman"/>
      <w:lvlText w:val="%6."/>
      <w:lvlJc w:val="right"/>
      <w:pPr>
        <w:tabs>
          <w:tab w:val="num" w:pos="4680"/>
        </w:tabs>
        <w:ind w:left="4680" w:hanging="180"/>
      </w:pPr>
    </w:lvl>
    <w:lvl w:ilvl="6" w:tplc="041A000F" w:tentative="1">
      <w:start w:val="1"/>
      <w:numFmt w:val="decimal"/>
      <w:lvlText w:val="%7."/>
      <w:lvlJc w:val="left"/>
      <w:pPr>
        <w:tabs>
          <w:tab w:val="num" w:pos="5400"/>
        </w:tabs>
        <w:ind w:left="5400" w:hanging="360"/>
      </w:pPr>
    </w:lvl>
    <w:lvl w:ilvl="7" w:tplc="041A0019" w:tentative="1">
      <w:start w:val="1"/>
      <w:numFmt w:val="lowerLetter"/>
      <w:lvlText w:val="%8."/>
      <w:lvlJc w:val="left"/>
      <w:pPr>
        <w:tabs>
          <w:tab w:val="num" w:pos="6120"/>
        </w:tabs>
        <w:ind w:left="6120" w:hanging="360"/>
      </w:pPr>
    </w:lvl>
    <w:lvl w:ilvl="8" w:tplc="041A001B" w:tentative="1">
      <w:start w:val="1"/>
      <w:numFmt w:val="lowerRoman"/>
      <w:lvlText w:val="%9."/>
      <w:lvlJc w:val="right"/>
      <w:pPr>
        <w:tabs>
          <w:tab w:val="num" w:pos="6840"/>
        </w:tabs>
        <w:ind w:left="6840" w:hanging="180"/>
      </w:pPr>
    </w:lvl>
  </w:abstractNum>
  <w:abstractNum w:abstractNumId="32" w15:restartNumberingAfterBreak="0">
    <w:nsid w:val="334A624B"/>
    <w:multiLevelType w:val="hybridMultilevel"/>
    <w:tmpl w:val="04D24EDC"/>
    <w:lvl w:ilvl="0" w:tplc="B1522B22">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3" w15:restartNumberingAfterBreak="0">
    <w:nsid w:val="35F40D27"/>
    <w:multiLevelType w:val="singleLevel"/>
    <w:tmpl w:val="0409000F"/>
    <w:lvl w:ilvl="0">
      <w:start w:val="1"/>
      <w:numFmt w:val="decimal"/>
      <w:lvlText w:val="%1."/>
      <w:lvlJc w:val="left"/>
      <w:pPr>
        <w:tabs>
          <w:tab w:val="num" w:pos="360"/>
        </w:tabs>
        <w:ind w:left="360" w:hanging="360"/>
      </w:pPr>
    </w:lvl>
  </w:abstractNum>
  <w:abstractNum w:abstractNumId="34" w15:restartNumberingAfterBreak="0">
    <w:nsid w:val="38AD7B47"/>
    <w:multiLevelType w:val="hybridMultilevel"/>
    <w:tmpl w:val="7C6CC92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38C239BA"/>
    <w:multiLevelType w:val="singleLevel"/>
    <w:tmpl w:val="0409000F"/>
    <w:lvl w:ilvl="0">
      <w:start w:val="1"/>
      <w:numFmt w:val="decimal"/>
      <w:lvlText w:val="%1."/>
      <w:lvlJc w:val="left"/>
      <w:pPr>
        <w:tabs>
          <w:tab w:val="num" w:pos="360"/>
        </w:tabs>
        <w:ind w:left="360" w:hanging="360"/>
      </w:pPr>
    </w:lvl>
  </w:abstractNum>
  <w:abstractNum w:abstractNumId="36" w15:restartNumberingAfterBreak="0">
    <w:nsid w:val="3FC827AD"/>
    <w:multiLevelType w:val="hybridMultilevel"/>
    <w:tmpl w:val="3EA46778"/>
    <w:lvl w:ilvl="0" w:tplc="9A842B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437F1298"/>
    <w:multiLevelType w:val="singleLevel"/>
    <w:tmpl w:val="0409000F"/>
    <w:lvl w:ilvl="0">
      <w:start w:val="1"/>
      <w:numFmt w:val="decimal"/>
      <w:lvlText w:val="%1."/>
      <w:lvlJc w:val="left"/>
      <w:pPr>
        <w:tabs>
          <w:tab w:val="num" w:pos="360"/>
        </w:tabs>
        <w:ind w:left="360" w:hanging="360"/>
      </w:pPr>
    </w:lvl>
  </w:abstractNum>
  <w:abstractNum w:abstractNumId="38" w15:restartNumberingAfterBreak="0">
    <w:nsid w:val="487A2541"/>
    <w:multiLevelType w:val="hybridMultilevel"/>
    <w:tmpl w:val="088AEB9E"/>
    <w:lvl w:ilvl="0" w:tplc="3E7A433E">
      <w:start w:val="1"/>
      <w:numFmt w:val="bullet"/>
      <w:lvlText w:val="-"/>
      <w:lvlJc w:val="left"/>
      <w:pPr>
        <w:tabs>
          <w:tab w:val="num" w:pos="1065"/>
        </w:tabs>
        <w:ind w:left="1065" w:hanging="705"/>
      </w:pPr>
      <w:rPr>
        <w:rFonts w:ascii="Times New Roman" w:eastAsia="Times New Roman" w:hAnsi="Times New Roman" w:hint="default"/>
      </w:rPr>
    </w:lvl>
    <w:lvl w:ilvl="1" w:tplc="041A0003" w:tentative="1">
      <w:start w:val="1"/>
      <w:numFmt w:val="bullet"/>
      <w:lvlText w:val="o"/>
      <w:lvlJc w:val="left"/>
      <w:pPr>
        <w:tabs>
          <w:tab w:val="num" w:pos="1440"/>
        </w:tabs>
        <w:ind w:left="1440" w:hanging="360"/>
      </w:pPr>
      <w:rPr>
        <w:rFonts w:ascii="Courier New" w:hAnsi="Courier New" w:hint="default"/>
      </w:rPr>
    </w:lvl>
    <w:lvl w:ilvl="2" w:tplc="041A0005" w:tentative="1">
      <w:start w:val="1"/>
      <w:numFmt w:val="bullet"/>
      <w:lvlText w:val=""/>
      <w:lvlJc w:val="left"/>
      <w:pPr>
        <w:tabs>
          <w:tab w:val="num" w:pos="2160"/>
        </w:tabs>
        <w:ind w:left="2160" w:hanging="360"/>
      </w:pPr>
      <w:rPr>
        <w:rFonts w:ascii="Wingdings" w:hAnsi="Wingdings" w:hint="default"/>
      </w:rPr>
    </w:lvl>
    <w:lvl w:ilvl="3" w:tplc="041A0001" w:tentative="1">
      <w:start w:val="1"/>
      <w:numFmt w:val="bullet"/>
      <w:lvlText w:val=""/>
      <w:lvlJc w:val="left"/>
      <w:pPr>
        <w:tabs>
          <w:tab w:val="num" w:pos="2880"/>
        </w:tabs>
        <w:ind w:left="2880" w:hanging="360"/>
      </w:pPr>
      <w:rPr>
        <w:rFonts w:ascii="Symbol" w:hAnsi="Symbol" w:hint="default"/>
      </w:rPr>
    </w:lvl>
    <w:lvl w:ilvl="4" w:tplc="041A0003" w:tentative="1">
      <w:start w:val="1"/>
      <w:numFmt w:val="bullet"/>
      <w:lvlText w:val="o"/>
      <w:lvlJc w:val="left"/>
      <w:pPr>
        <w:tabs>
          <w:tab w:val="num" w:pos="3600"/>
        </w:tabs>
        <w:ind w:left="3600" w:hanging="360"/>
      </w:pPr>
      <w:rPr>
        <w:rFonts w:ascii="Courier New" w:hAnsi="Courier New" w:hint="default"/>
      </w:rPr>
    </w:lvl>
    <w:lvl w:ilvl="5" w:tplc="041A0005" w:tentative="1">
      <w:start w:val="1"/>
      <w:numFmt w:val="bullet"/>
      <w:lvlText w:val=""/>
      <w:lvlJc w:val="left"/>
      <w:pPr>
        <w:tabs>
          <w:tab w:val="num" w:pos="4320"/>
        </w:tabs>
        <w:ind w:left="4320" w:hanging="360"/>
      </w:pPr>
      <w:rPr>
        <w:rFonts w:ascii="Wingdings" w:hAnsi="Wingdings" w:hint="default"/>
      </w:rPr>
    </w:lvl>
    <w:lvl w:ilvl="6" w:tplc="041A0001" w:tentative="1">
      <w:start w:val="1"/>
      <w:numFmt w:val="bullet"/>
      <w:lvlText w:val=""/>
      <w:lvlJc w:val="left"/>
      <w:pPr>
        <w:tabs>
          <w:tab w:val="num" w:pos="5040"/>
        </w:tabs>
        <w:ind w:left="5040" w:hanging="360"/>
      </w:pPr>
      <w:rPr>
        <w:rFonts w:ascii="Symbol" w:hAnsi="Symbol" w:hint="default"/>
      </w:rPr>
    </w:lvl>
    <w:lvl w:ilvl="7" w:tplc="041A0003" w:tentative="1">
      <w:start w:val="1"/>
      <w:numFmt w:val="bullet"/>
      <w:lvlText w:val="o"/>
      <w:lvlJc w:val="left"/>
      <w:pPr>
        <w:tabs>
          <w:tab w:val="num" w:pos="5760"/>
        </w:tabs>
        <w:ind w:left="5760" w:hanging="360"/>
      </w:pPr>
      <w:rPr>
        <w:rFonts w:ascii="Courier New" w:hAnsi="Courier New" w:hint="default"/>
      </w:rPr>
    </w:lvl>
    <w:lvl w:ilvl="8" w:tplc="041A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B984BEE"/>
    <w:multiLevelType w:val="hybridMultilevel"/>
    <w:tmpl w:val="FA7ACBCE"/>
    <w:lvl w:ilvl="0" w:tplc="5CCA488C">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52D91CE4"/>
    <w:multiLevelType w:val="hybridMultilevel"/>
    <w:tmpl w:val="286AB57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53453657"/>
    <w:multiLevelType w:val="hybridMultilevel"/>
    <w:tmpl w:val="F2F6693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536E74DB"/>
    <w:multiLevelType w:val="hybridMultilevel"/>
    <w:tmpl w:val="C7DCECF4"/>
    <w:lvl w:ilvl="0" w:tplc="F54AA3A2">
      <w:start w:val="1"/>
      <w:numFmt w:val="decimal"/>
      <w:lvlText w:val="%1."/>
      <w:lvlJc w:val="left"/>
      <w:pPr>
        <w:ind w:left="1080" w:hanging="360"/>
      </w:pPr>
      <w:rPr>
        <w:rFonts w:hint="default"/>
        <w:b w:val="0"/>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3" w15:restartNumberingAfterBreak="0">
    <w:nsid w:val="553928FA"/>
    <w:multiLevelType w:val="hybridMultilevel"/>
    <w:tmpl w:val="349EEEBE"/>
    <w:lvl w:ilvl="0" w:tplc="9A842B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587541FB"/>
    <w:multiLevelType w:val="hybridMultilevel"/>
    <w:tmpl w:val="F6E2C10E"/>
    <w:lvl w:ilvl="0" w:tplc="0409000F">
      <w:start w:val="1"/>
      <w:numFmt w:val="decimal"/>
      <w:lvlText w:val="%1."/>
      <w:lvlJc w:val="left"/>
      <w:pPr>
        <w:tabs>
          <w:tab w:val="num" w:pos="1080"/>
        </w:tabs>
        <w:ind w:left="1080" w:hanging="360"/>
      </w:p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45" w15:restartNumberingAfterBreak="0">
    <w:nsid w:val="60DB71F4"/>
    <w:multiLevelType w:val="hybridMultilevel"/>
    <w:tmpl w:val="64A8135C"/>
    <w:lvl w:ilvl="0" w:tplc="0CBCEB5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6" w15:restartNumberingAfterBreak="0">
    <w:nsid w:val="66A065FA"/>
    <w:multiLevelType w:val="hybridMultilevel"/>
    <w:tmpl w:val="9AFAD85C"/>
    <w:lvl w:ilvl="0" w:tplc="02F4A3EE">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47" w15:restartNumberingAfterBreak="0">
    <w:nsid w:val="695F3336"/>
    <w:multiLevelType w:val="hybridMultilevel"/>
    <w:tmpl w:val="AC7ECF72"/>
    <w:lvl w:ilvl="0" w:tplc="9A842B48">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8" w15:restartNumberingAfterBreak="0">
    <w:nsid w:val="6A6C7093"/>
    <w:multiLevelType w:val="hybridMultilevel"/>
    <w:tmpl w:val="1F485F24"/>
    <w:lvl w:ilvl="0" w:tplc="041A000F">
      <w:start w:val="1"/>
      <w:numFmt w:val="decimal"/>
      <w:lvlText w:val="%1."/>
      <w:lvlJc w:val="left"/>
      <w:pPr>
        <w:tabs>
          <w:tab w:val="num" w:pos="1440"/>
        </w:tabs>
        <w:ind w:left="1440" w:hanging="360"/>
      </w:pPr>
    </w:lvl>
    <w:lvl w:ilvl="1" w:tplc="041A0019" w:tentative="1">
      <w:start w:val="1"/>
      <w:numFmt w:val="lowerLetter"/>
      <w:lvlText w:val="%2."/>
      <w:lvlJc w:val="left"/>
      <w:pPr>
        <w:tabs>
          <w:tab w:val="num" w:pos="2160"/>
        </w:tabs>
        <w:ind w:left="2160" w:hanging="360"/>
      </w:pPr>
    </w:lvl>
    <w:lvl w:ilvl="2" w:tplc="041A001B" w:tentative="1">
      <w:start w:val="1"/>
      <w:numFmt w:val="lowerRoman"/>
      <w:lvlText w:val="%3."/>
      <w:lvlJc w:val="right"/>
      <w:pPr>
        <w:tabs>
          <w:tab w:val="num" w:pos="2880"/>
        </w:tabs>
        <w:ind w:left="2880" w:hanging="180"/>
      </w:pPr>
    </w:lvl>
    <w:lvl w:ilvl="3" w:tplc="041A000F" w:tentative="1">
      <w:start w:val="1"/>
      <w:numFmt w:val="decimal"/>
      <w:lvlText w:val="%4."/>
      <w:lvlJc w:val="left"/>
      <w:pPr>
        <w:tabs>
          <w:tab w:val="num" w:pos="3600"/>
        </w:tabs>
        <w:ind w:left="3600" w:hanging="360"/>
      </w:pPr>
    </w:lvl>
    <w:lvl w:ilvl="4" w:tplc="041A0019" w:tentative="1">
      <w:start w:val="1"/>
      <w:numFmt w:val="lowerLetter"/>
      <w:lvlText w:val="%5."/>
      <w:lvlJc w:val="left"/>
      <w:pPr>
        <w:tabs>
          <w:tab w:val="num" w:pos="4320"/>
        </w:tabs>
        <w:ind w:left="4320" w:hanging="360"/>
      </w:pPr>
    </w:lvl>
    <w:lvl w:ilvl="5" w:tplc="041A001B" w:tentative="1">
      <w:start w:val="1"/>
      <w:numFmt w:val="lowerRoman"/>
      <w:lvlText w:val="%6."/>
      <w:lvlJc w:val="right"/>
      <w:pPr>
        <w:tabs>
          <w:tab w:val="num" w:pos="5040"/>
        </w:tabs>
        <w:ind w:left="5040" w:hanging="180"/>
      </w:pPr>
    </w:lvl>
    <w:lvl w:ilvl="6" w:tplc="041A000F" w:tentative="1">
      <w:start w:val="1"/>
      <w:numFmt w:val="decimal"/>
      <w:lvlText w:val="%7."/>
      <w:lvlJc w:val="left"/>
      <w:pPr>
        <w:tabs>
          <w:tab w:val="num" w:pos="5760"/>
        </w:tabs>
        <w:ind w:left="5760" w:hanging="360"/>
      </w:pPr>
    </w:lvl>
    <w:lvl w:ilvl="7" w:tplc="041A0019" w:tentative="1">
      <w:start w:val="1"/>
      <w:numFmt w:val="lowerLetter"/>
      <w:lvlText w:val="%8."/>
      <w:lvlJc w:val="left"/>
      <w:pPr>
        <w:tabs>
          <w:tab w:val="num" w:pos="6480"/>
        </w:tabs>
        <w:ind w:left="6480" w:hanging="360"/>
      </w:pPr>
    </w:lvl>
    <w:lvl w:ilvl="8" w:tplc="041A001B" w:tentative="1">
      <w:start w:val="1"/>
      <w:numFmt w:val="lowerRoman"/>
      <w:lvlText w:val="%9."/>
      <w:lvlJc w:val="right"/>
      <w:pPr>
        <w:tabs>
          <w:tab w:val="num" w:pos="7200"/>
        </w:tabs>
        <w:ind w:left="7200" w:hanging="180"/>
      </w:pPr>
    </w:lvl>
  </w:abstractNum>
  <w:abstractNum w:abstractNumId="49" w15:restartNumberingAfterBreak="0">
    <w:nsid w:val="6CDD36F3"/>
    <w:multiLevelType w:val="hybridMultilevel"/>
    <w:tmpl w:val="8AD8286E"/>
    <w:lvl w:ilvl="0" w:tplc="3FE0D762">
      <w:start w:val="2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0" w15:restartNumberingAfterBreak="0">
    <w:nsid w:val="6E336194"/>
    <w:multiLevelType w:val="hybridMultilevel"/>
    <w:tmpl w:val="41A823F4"/>
    <w:lvl w:ilvl="0" w:tplc="61325564">
      <w:start w:val="1"/>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1" w15:restartNumberingAfterBreak="0">
    <w:nsid w:val="6EA03ADF"/>
    <w:multiLevelType w:val="hybridMultilevel"/>
    <w:tmpl w:val="2A9C19B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2" w15:restartNumberingAfterBreak="0">
    <w:nsid w:val="701A5DF5"/>
    <w:multiLevelType w:val="hybridMultilevel"/>
    <w:tmpl w:val="6DC46E72"/>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3" w15:restartNumberingAfterBreak="0">
    <w:nsid w:val="764F138B"/>
    <w:multiLevelType w:val="singleLevel"/>
    <w:tmpl w:val="0409000F"/>
    <w:lvl w:ilvl="0">
      <w:start w:val="1"/>
      <w:numFmt w:val="decimal"/>
      <w:lvlText w:val="%1."/>
      <w:lvlJc w:val="left"/>
      <w:pPr>
        <w:tabs>
          <w:tab w:val="num" w:pos="360"/>
        </w:tabs>
        <w:ind w:left="360" w:hanging="360"/>
      </w:pPr>
    </w:lvl>
  </w:abstractNum>
  <w:abstractNum w:abstractNumId="54" w15:restartNumberingAfterBreak="0">
    <w:nsid w:val="7DC542AC"/>
    <w:multiLevelType w:val="hybridMultilevel"/>
    <w:tmpl w:val="B6347568"/>
    <w:lvl w:ilvl="0" w:tplc="041A000F">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num w:numId="1">
    <w:abstractNumId w:val="23"/>
  </w:num>
  <w:num w:numId="2">
    <w:abstractNumId w:val="54"/>
  </w:num>
  <w:num w:numId="3">
    <w:abstractNumId w:val="46"/>
  </w:num>
  <w:num w:numId="4">
    <w:abstractNumId w:val="21"/>
  </w:num>
  <w:num w:numId="5">
    <w:abstractNumId w:val="44"/>
  </w:num>
  <w:num w:numId="6">
    <w:abstractNumId w:val="24"/>
  </w:num>
  <w:num w:numId="7">
    <w:abstractNumId w:val="48"/>
  </w:num>
  <w:num w:numId="8">
    <w:abstractNumId w:val="31"/>
  </w:num>
  <w:num w:numId="9">
    <w:abstractNumId w:val="28"/>
  </w:num>
  <w:num w:numId="10">
    <w:abstractNumId w:val="43"/>
  </w:num>
  <w:num w:numId="11">
    <w:abstractNumId w:val="36"/>
  </w:num>
  <w:num w:numId="12">
    <w:abstractNumId w:val="47"/>
  </w:num>
  <w:num w:numId="13">
    <w:abstractNumId w:val="45"/>
  </w:num>
  <w:num w:numId="14">
    <w:abstractNumId w:val="30"/>
  </w:num>
  <w:num w:numId="15">
    <w:abstractNumId w:val="29"/>
  </w:num>
  <w:num w:numId="16">
    <w:abstractNumId w:val="41"/>
  </w:num>
  <w:num w:numId="17">
    <w:abstractNumId w:val="35"/>
  </w:num>
  <w:num w:numId="18">
    <w:abstractNumId w:val="53"/>
  </w:num>
  <w:num w:numId="19">
    <w:abstractNumId w:val="37"/>
  </w:num>
  <w:num w:numId="20">
    <w:abstractNumId w:val="33"/>
  </w:num>
  <w:num w:numId="21">
    <w:abstractNumId w:val="19"/>
  </w:num>
  <w:num w:numId="22">
    <w:abstractNumId w:val="52"/>
  </w:num>
  <w:num w:numId="23">
    <w:abstractNumId w:val="50"/>
  </w:num>
  <w:num w:numId="24">
    <w:abstractNumId w:val="38"/>
  </w:num>
  <w:num w:numId="25">
    <w:abstractNumId w:val="49"/>
  </w:num>
  <w:num w:numId="26">
    <w:abstractNumId w:val="51"/>
  </w:num>
  <w:num w:numId="27">
    <w:abstractNumId w:val="34"/>
  </w:num>
  <w:num w:numId="28">
    <w:abstractNumId w:val="27"/>
  </w:num>
  <w:num w:numId="29">
    <w:abstractNumId w:val="25"/>
  </w:num>
  <w:num w:numId="30">
    <w:abstractNumId w:val="39"/>
  </w:num>
  <w:num w:numId="31">
    <w:abstractNumId w:val="32"/>
  </w:num>
  <w:num w:numId="32">
    <w:abstractNumId w:val="42"/>
  </w:num>
  <w:num w:numId="33">
    <w:abstractNumId w:val="40"/>
  </w:num>
  <w:num w:numId="34">
    <w:abstractNumId w:val="22"/>
  </w:num>
  <w:num w:numId="35">
    <w:abstractNumId w:val="20"/>
  </w:num>
  <w:num w:numId="36">
    <w:abstractNumId w:val="26"/>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hideGrammaticalErrors/>
  <w:activeWritingStyle w:appName="MSWord" w:lang="en-US" w:vendorID="64" w:dllVersion="131078" w:nlCheck="1" w:checkStyle="0"/>
  <w:activeWritingStyle w:appName="MSWord" w:lang="en-GB" w:vendorID="64" w:dllVersion="131078" w:nlCheck="1" w:checkStyle="0"/>
  <w:activeWritingStyle w:appName="MSWord" w:lang="de-DE" w:vendorID="64" w:dllVersion="131078" w:nlCheck="1" w:checkStyle="0"/>
  <w:activeWritingStyle w:appName="MSWord" w:lang="it-IT" w:vendorID="64" w:dllVersion="131078" w:nlCheck="1" w:checkStyle="0"/>
  <w:activeWritingStyle w:appName="MSWord" w:lang="en-AU"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2D"/>
    <w:rsid w:val="000000DB"/>
    <w:rsid w:val="00000330"/>
    <w:rsid w:val="000005A8"/>
    <w:rsid w:val="00000AF4"/>
    <w:rsid w:val="00000B8E"/>
    <w:rsid w:val="00000B93"/>
    <w:rsid w:val="00000DE9"/>
    <w:rsid w:val="00000FE8"/>
    <w:rsid w:val="000012C0"/>
    <w:rsid w:val="00001CFC"/>
    <w:rsid w:val="00002262"/>
    <w:rsid w:val="000027BA"/>
    <w:rsid w:val="00002D4A"/>
    <w:rsid w:val="00002D51"/>
    <w:rsid w:val="00003103"/>
    <w:rsid w:val="00003430"/>
    <w:rsid w:val="000038EF"/>
    <w:rsid w:val="00003AFF"/>
    <w:rsid w:val="00003D9C"/>
    <w:rsid w:val="00003E6E"/>
    <w:rsid w:val="000041E7"/>
    <w:rsid w:val="000045F7"/>
    <w:rsid w:val="00004622"/>
    <w:rsid w:val="00004BFD"/>
    <w:rsid w:val="00004E5F"/>
    <w:rsid w:val="00004F29"/>
    <w:rsid w:val="000051FA"/>
    <w:rsid w:val="00005941"/>
    <w:rsid w:val="0000609E"/>
    <w:rsid w:val="00006489"/>
    <w:rsid w:val="000064FB"/>
    <w:rsid w:val="000066EE"/>
    <w:rsid w:val="00006760"/>
    <w:rsid w:val="00006C8F"/>
    <w:rsid w:val="00007026"/>
    <w:rsid w:val="000070B8"/>
    <w:rsid w:val="000072F6"/>
    <w:rsid w:val="00007812"/>
    <w:rsid w:val="00007B34"/>
    <w:rsid w:val="00007BAE"/>
    <w:rsid w:val="00007BB3"/>
    <w:rsid w:val="00007C33"/>
    <w:rsid w:val="00010327"/>
    <w:rsid w:val="00010351"/>
    <w:rsid w:val="00010A16"/>
    <w:rsid w:val="00010A38"/>
    <w:rsid w:val="00010BA8"/>
    <w:rsid w:val="00010D70"/>
    <w:rsid w:val="00010EEF"/>
    <w:rsid w:val="00010F5E"/>
    <w:rsid w:val="00010FB4"/>
    <w:rsid w:val="000112FE"/>
    <w:rsid w:val="0001162D"/>
    <w:rsid w:val="0001169F"/>
    <w:rsid w:val="00011965"/>
    <w:rsid w:val="000119FF"/>
    <w:rsid w:val="00011F56"/>
    <w:rsid w:val="000120F3"/>
    <w:rsid w:val="00012477"/>
    <w:rsid w:val="00012706"/>
    <w:rsid w:val="00012A28"/>
    <w:rsid w:val="00012DC0"/>
    <w:rsid w:val="00012E5F"/>
    <w:rsid w:val="0001341D"/>
    <w:rsid w:val="000135EF"/>
    <w:rsid w:val="000136D5"/>
    <w:rsid w:val="00013828"/>
    <w:rsid w:val="00013978"/>
    <w:rsid w:val="000139F8"/>
    <w:rsid w:val="00013D2D"/>
    <w:rsid w:val="000141C4"/>
    <w:rsid w:val="000141DA"/>
    <w:rsid w:val="000143C2"/>
    <w:rsid w:val="00014457"/>
    <w:rsid w:val="00014A97"/>
    <w:rsid w:val="00014A98"/>
    <w:rsid w:val="00014AFF"/>
    <w:rsid w:val="00014D13"/>
    <w:rsid w:val="00014F47"/>
    <w:rsid w:val="00015538"/>
    <w:rsid w:val="000155DB"/>
    <w:rsid w:val="00015683"/>
    <w:rsid w:val="00015C01"/>
    <w:rsid w:val="00016134"/>
    <w:rsid w:val="00016460"/>
    <w:rsid w:val="00016628"/>
    <w:rsid w:val="00016843"/>
    <w:rsid w:val="00016E5B"/>
    <w:rsid w:val="000170B5"/>
    <w:rsid w:val="00017221"/>
    <w:rsid w:val="0001779F"/>
    <w:rsid w:val="000179FA"/>
    <w:rsid w:val="0002037D"/>
    <w:rsid w:val="000208AA"/>
    <w:rsid w:val="000209D9"/>
    <w:rsid w:val="00020B21"/>
    <w:rsid w:val="00020B6A"/>
    <w:rsid w:val="00020FC1"/>
    <w:rsid w:val="0002112F"/>
    <w:rsid w:val="00021796"/>
    <w:rsid w:val="00021A59"/>
    <w:rsid w:val="00021A84"/>
    <w:rsid w:val="00021BB0"/>
    <w:rsid w:val="00022138"/>
    <w:rsid w:val="00022480"/>
    <w:rsid w:val="00022515"/>
    <w:rsid w:val="0002253B"/>
    <w:rsid w:val="00022737"/>
    <w:rsid w:val="000230E2"/>
    <w:rsid w:val="000232DA"/>
    <w:rsid w:val="0002348B"/>
    <w:rsid w:val="00023811"/>
    <w:rsid w:val="0002400E"/>
    <w:rsid w:val="000244B0"/>
    <w:rsid w:val="00024994"/>
    <w:rsid w:val="00024CA3"/>
    <w:rsid w:val="00024CE0"/>
    <w:rsid w:val="0002547E"/>
    <w:rsid w:val="000255AD"/>
    <w:rsid w:val="000256E5"/>
    <w:rsid w:val="00025C36"/>
    <w:rsid w:val="00025E02"/>
    <w:rsid w:val="00025E3D"/>
    <w:rsid w:val="00025F31"/>
    <w:rsid w:val="00025F6B"/>
    <w:rsid w:val="00025F98"/>
    <w:rsid w:val="00025FC5"/>
    <w:rsid w:val="00026F25"/>
    <w:rsid w:val="00027382"/>
    <w:rsid w:val="0002765E"/>
    <w:rsid w:val="00027682"/>
    <w:rsid w:val="0002768F"/>
    <w:rsid w:val="00027865"/>
    <w:rsid w:val="0003010D"/>
    <w:rsid w:val="00030218"/>
    <w:rsid w:val="00030239"/>
    <w:rsid w:val="0003025A"/>
    <w:rsid w:val="00030509"/>
    <w:rsid w:val="00030A1C"/>
    <w:rsid w:val="00030D7C"/>
    <w:rsid w:val="00030DDE"/>
    <w:rsid w:val="00030E21"/>
    <w:rsid w:val="000311CB"/>
    <w:rsid w:val="00031549"/>
    <w:rsid w:val="0003156B"/>
    <w:rsid w:val="0003171F"/>
    <w:rsid w:val="000317E0"/>
    <w:rsid w:val="00031A1B"/>
    <w:rsid w:val="00031AAF"/>
    <w:rsid w:val="00031AE5"/>
    <w:rsid w:val="00031B35"/>
    <w:rsid w:val="0003207C"/>
    <w:rsid w:val="00032107"/>
    <w:rsid w:val="000323B8"/>
    <w:rsid w:val="00033199"/>
    <w:rsid w:val="000332B2"/>
    <w:rsid w:val="000334DF"/>
    <w:rsid w:val="00033528"/>
    <w:rsid w:val="00033B2D"/>
    <w:rsid w:val="0003403B"/>
    <w:rsid w:val="00034116"/>
    <w:rsid w:val="0003432F"/>
    <w:rsid w:val="00034D01"/>
    <w:rsid w:val="0003592C"/>
    <w:rsid w:val="00035B7F"/>
    <w:rsid w:val="00036641"/>
    <w:rsid w:val="00036BBB"/>
    <w:rsid w:val="00036C11"/>
    <w:rsid w:val="00036C24"/>
    <w:rsid w:val="00036F99"/>
    <w:rsid w:val="0003750D"/>
    <w:rsid w:val="00037922"/>
    <w:rsid w:val="00037BF8"/>
    <w:rsid w:val="00037CC9"/>
    <w:rsid w:val="00040064"/>
    <w:rsid w:val="00040294"/>
    <w:rsid w:val="00040358"/>
    <w:rsid w:val="00040415"/>
    <w:rsid w:val="00040560"/>
    <w:rsid w:val="000406F9"/>
    <w:rsid w:val="00040AAD"/>
    <w:rsid w:val="000414E5"/>
    <w:rsid w:val="0004180D"/>
    <w:rsid w:val="00041C1A"/>
    <w:rsid w:val="00041C35"/>
    <w:rsid w:val="00041FBB"/>
    <w:rsid w:val="000420B9"/>
    <w:rsid w:val="00042107"/>
    <w:rsid w:val="00042343"/>
    <w:rsid w:val="00042949"/>
    <w:rsid w:val="00042B18"/>
    <w:rsid w:val="00042C86"/>
    <w:rsid w:val="00042F10"/>
    <w:rsid w:val="00042F7E"/>
    <w:rsid w:val="00043076"/>
    <w:rsid w:val="00043337"/>
    <w:rsid w:val="00043B74"/>
    <w:rsid w:val="00043DEA"/>
    <w:rsid w:val="00043FB5"/>
    <w:rsid w:val="00043FDB"/>
    <w:rsid w:val="000442F0"/>
    <w:rsid w:val="000449E2"/>
    <w:rsid w:val="00045270"/>
    <w:rsid w:val="000454B1"/>
    <w:rsid w:val="000455DB"/>
    <w:rsid w:val="000456F9"/>
    <w:rsid w:val="000459C9"/>
    <w:rsid w:val="00045A15"/>
    <w:rsid w:val="00045D9B"/>
    <w:rsid w:val="00045D9D"/>
    <w:rsid w:val="00045EC2"/>
    <w:rsid w:val="000460C2"/>
    <w:rsid w:val="0004656F"/>
    <w:rsid w:val="00046994"/>
    <w:rsid w:val="00046B0C"/>
    <w:rsid w:val="00046BB6"/>
    <w:rsid w:val="00046E33"/>
    <w:rsid w:val="00046E80"/>
    <w:rsid w:val="00046FB4"/>
    <w:rsid w:val="00046FDF"/>
    <w:rsid w:val="0004730A"/>
    <w:rsid w:val="000475F9"/>
    <w:rsid w:val="00047851"/>
    <w:rsid w:val="00047E95"/>
    <w:rsid w:val="00047F8F"/>
    <w:rsid w:val="000501AD"/>
    <w:rsid w:val="00050855"/>
    <w:rsid w:val="000509A1"/>
    <w:rsid w:val="00050A25"/>
    <w:rsid w:val="00051293"/>
    <w:rsid w:val="0005153E"/>
    <w:rsid w:val="000516DE"/>
    <w:rsid w:val="00051720"/>
    <w:rsid w:val="0005179F"/>
    <w:rsid w:val="00051A12"/>
    <w:rsid w:val="00051D20"/>
    <w:rsid w:val="00051D53"/>
    <w:rsid w:val="00051FAA"/>
    <w:rsid w:val="0005225B"/>
    <w:rsid w:val="000522CC"/>
    <w:rsid w:val="0005243C"/>
    <w:rsid w:val="000527C1"/>
    <w:rsid w:val="00052A39"/>
    <w:rsid w:val="00053090"/>
    <w:rsid w:val="00053240"/>
    <w:rsid w:val="00053AC3"/>
    <w:rsid w:val="00054023"/>
    <w:rsid w:val="000540B3"/>
    <w:rsid w:val="00054166"/>
    <w:rsid w:val="000541E4"/>
    <w:rsid w:val="0005424C"/>
    <w:rsid w:val="000543B7"/>
    <w:rsid w:val="000546B5"/>
    <w:rsid w:val="00054C62"/>
    <w:rsid w:val="00055062"/>
    <w:rsid w:val="00055094"/>
    <w:rsid w:val="00055697"/>
    <w:rsid w:val="000558A7"/>
    <w:rsid w:val="000558E2"/>
    <w:rsid w:val="00055C43"/>
    <w:rsid w:val="00056673"/>
    <w:rsid w:val="0005672E"/>
    <w:rsid w:val="00056EE9"/>
    <w:rsid w:val="00056F4F"/>
    <w:rsid w:val="000570C5"/>
    <w:rsid w:val="000575C2"/>
    <w:rsid w:val="0005767F"/>
    <w:rsid w:val="000576D4"/>
    <w:rsid w:val="0005771D"/>
    <w:rsid w:val="000579E5"/>
    <w:rsid w:val="00057A30"/>
    <w:rsid w:val="00057A36"/>
    <w:rsid w:val="00057BA5"/>
    <w:rsid w:val="00057F2A"/>
    <w:rsid w:val="000604A3"/>
    <w:rsid w:val="00060EBF"/>
    <w:rsid w:val="00061253"/>
    <w:rsid w:val="00061868"/>
    <w:rsid w:val="00062228"/>
    <w:rsid w:val="0006231F"/>
    <w:rsid w:val="00062589"/>
    <w:rsid w:val="00062A59"/>
    <w:rsid w:val="00062B36"/>
    <w:rsid w:val="00063003"/>
    <w:rsid w:val="00063723"/>
    <w:rsid w:val="00063906"/>
    <w:rsid w:val="00063CA6"/>
    <w:rsid w:val="00063FCA"/>
    <w:rsid w:val="000642F7"/>
    <w:rsid w:val="000644D5"/>
    <w:rsid w:val="000645D0"/>
    <w:rsid w:val="0006469F"/>
    <w:rsid w:val="000646B7"/>
    <w:rsid w:val="00064AF3"/>
    <w:rsid w:val="00064BC8"/>
    <w:rsid w:val="000652BA"/>
    <w:rsid w:val="00065B84"/>
    <w:rsid w:val="00065CCF"/>
    <w:rsid w:val="00065E84"/>
    <w:rsid w:val="00065EEB"/>
    <w:rsid w:val="00065F6C"/>
    <w:rsid w:val="0006610B"/>
    <w:rsid w:val="0006622B"/>
    <w:rsid w:val="00066AC2"/>
    <w:rsid w:val="00066B39"/>
    <w:rsid w:val="00066B57"/>
    <w:rsid w:val="00066BAB"/>
    <w:rsid w:val="00066D6F"/>
    <w:rsid w:val="00066F52"/>
    <w:rsid w:val="0006764B"/>
    <w:rsid w:val="00067DB0"/>
    <w:rsid w:val="00067EAD"/>
    <w:rsid w:val="00070177"/>
    <w:rsid w:val="000703D3"/>
    <w:rsid w:val="00070685"/>
    <w:rsid w:val="00070ACC"/>
    <w:rsid w:val="00070F04"/>
    <w:rsid w:val="000710EB"/>
    <w:rsid w:val="00071978"/>
    <w:rsid w:val="00071E08"/>
    <w:rsid w:val="00071F44"/>
    <w:rsid w:val="00071F81"/>
    <w:rsid w:val="0007267B"/>
    <w:rsid w:val="0007276F"/>
    <w:rsid w:val="00072952"/>
    <w:rsid w:val="00072A3A"/>
    <w:rsid w:val="00072A71"/>
    <w:rsid w:val="00072BDC"/>
    <w:rsid w:val="00072D76"/>
    <w:rsid w:val="0007331A"/>
    <w:rsid w:val="00073742"/>
    <w:rsid w:val="000739B6"/>
    <w:rsid w:val="00073A8F"/>
    <w:rsid w:val="00073C65"/>
    <w:rsid w:val="00073F94"/>
    <w:rsid w:val="000742C1"/>
    <w:rsid w:val="000743D0"/>
    <w:rsid w:val="000744E6"/>
    <w:rsid w:val="00074791"/>
    <w:rsid w:val="00074CA0"/>
    <w:rsid w:val="00074DDF"/>
    <w:rsid w:val="00075012"/>
    <w:rsid w:val="00075040"/>
    <w:rsid w:val="00075132"/>
    <w:rsid w:val="000753CB"/>
    <w:rsid w:val="00075732"/>
    <w:rsid w:val="00075BE8"/>
    <w:rsid w:val="00075C2D"/>
    <w:rsid w:val="00075E73"/>
    <w:rsid w:val="00075F57"/>
    <w:rsid w:val="00076240"/>
    <w:rsid w:val="000763CE"/>
    <w:rsid w:val="0007641B"/>
    <w:rsid w:val="00076497"/>
    <w:rsid w:val="0007657E"/>
    <w:rsid w:val="00076705"/>
    <w:rsid w:val="00076A1D"/>
    <w:rsid w:val="00076D4C"/>
    <w:rsid w:val="00076EAA"/>
    <w:rsid w:val="000772C7"/>
    <w:rsid w:val="000775EF"/>
    <w:rsid w:val="0007761A"/>
    <w:rsid w:val="00077F63"/>
    <w:rsid w:val="000804C9"/>
    <w:rsid w:val="00080B0E"/>
    <w:rsid w:val="00080E55"/>
    <w:rsid w:val="00081287"/>
    <w:rsid w:val="00081822"/>
    <w:rsid w:val="000818D2"/>
    <w:rsid w:val="00081954"/>
    <w:rsid w:val="00081F94"/>
    <w:rsid w:val="000820A2"/>
    <w:rsid w:val="000829FE"/>
    <w:rsid w:val="00082AD4"/>
    <w:rsid w:val="00082D27"/>
    <w:rsid w:val="00082F43"/>
    <w:rsid w:val="00083078"/>
    <w:rsid w:val="000831EA"/>
    <w:rsid w:val="0008332E"/>
    <w:rsid w:val="00083B7E"/>
    <w:rsid w:val="00083EDC"/>
    <w:rsid w:val="00083FC7"/>
    <w:rsid w:val="000842B2"/>
    <w:rsid w:val="0008432C"/>
    <w:rsid w:val="000844A5"/>
    <w:rsid w:val="000844E4"/>
    <w:rsid w:val="000845FE"/>
    <w:rsid w:val="000847E3"/>
    <w:rsid w:val="00084B04"/>
    <w:rsid w:val="00084E93"/>
    <w:rsid w:val="000850E8"/>
    <w:rsid w:val="0008532E"/>
    <w:rsid w:val="00085476"/>
    <w:rsid w:val="000854BE"/>
    <w:rsid w:val="00085F53"/>
    <w:rsid w:val="00085FFC"/>
    <w:rsid w:val="00086090"/>
    <w:rsid w:val="0008641E"/>
    <w:rsid w:val="00086721"/>
    <w:rsid w:val="0008689F"/>
    <w:rsid w:val="00086A90"/>
    <w:rsid w:val="00086B41"/>
    <w:rsid w:val="00086B73"/>
    <w:rsid w:val="00087264"/>
    <w:rsid w:val="0008762F"/>
    <w:rsid w:val="000877C4"/>
    <w:rsid w:val="000878ED"/>
    <w:rsid w:val="00087901"/>
    <w:rsid w:val="00087C3E"/>
    <w:rsid w:val="00087FDB"/>
    <w:rsid w:val="0009025E"/>
    <w:rsid w:val="000907C6"/>
    <w:rsid w:val="00090808"/>
    <w:rsid w:val="0009199C"/>
    <w:rsid w:val="000919D0"/>
    <w:rsid w:val="00091B01"/>
    <w:rsid w:val="00091BE4"/>
    <w:rsid w:val="00091E0A"/>
    <w:rsid w:val="00091F50"/>
    <w:rsid w:val="000920B4"/>
    <w:rsid w:val="00092279"/>
    <w:rsid w:val="000925E2"/>
    <w:rsid w:val="000927B9"/>
    <w:rsid w:val="00092E87"/>
    <w:rsid w:val="00092F26"/>
    <w:rsid w:val="00092FEF"/>
    <w:rsid w:val="000930E4"/>
    <w:rsid w:val="0009315F"/>
    <w:rsid w:val="00093291"/>
    <w:rsid w:val="00093582"/>
    <w:rsid w:val="000936F0"/>
    <w:rsid w:val="00093723"/>
    <w:rsid w:val="00093812"/>
    <w:rsid w:val="00093AAB"/>
    <w:rsid w:val="00094399"/>
    <w:rsid w:val="000944D4"/>
    <w:rsid w:val="000945CA"/>
    <w:rsid w:val="000946F1"/>
    <w:rsid w:val="000948F6"/>
    <w:rsid w:val="00094B2B"/>
    <w:rsid w:val="00094B41"/>
    <w:rsid w:val="00094C19"/>
    <w:rsid w:val="00094D8D"/>
    <w:rsid w:val="00094E41"/>
    <w:rsid w:val="00095091"/>
    <w:rsid w:val="000952D3"/>
    <w:rsid w:val="00095311"/>
    <w:rsid w:val="00095590"/>
    <w:rsid w:val="000961DB"/>
    <w:rsid w:val="0009620E"/>
    <w:rsid w:val="000965AC"/>
    <w:rsid w:val="000965F6"/>
    <w:rsid w:val="0009663C"/>
    <w:rsid w:val="00096CCD"/>
    <w:rsid w:val="00096F51"/>
    <w:rsid w:val="000970A7"/>
    <w:rsid w:val="000973FE"/>
    <w:rsid w:val="0009749E"/>
    <w:rsid w:val="000974E1"/>
    <w:rsid w:val="00097562"/>
    <w:rsid w:val="00097695"/>
    <w:rsid w:val="000978B2"/>
    <w:rsid w:val="00097B6E"/>
    <w:rsid w:val="00097B90"/>
    <w:rsid w:val="000A007E"/>
    <w:rsid w:val="000A099C"/>
    <w:rsid w:val="000A0E57"/>
    <w:rsid w:val="000A0E5A"/>
    <w:rsid w:val="000A12D9"/>
    <w:rsid w:val="000A16D3"/>
    <w:rsid w:val="000A1FE5"/>
    <w:rsid w:val="000A202B"/>
    <w:rsid w:val="000A21F7"/>
    <w:rsid w:val="000A242F"/>
    <w:rsid w:val="000A24E3"/>
    <w:rsid w:val="000A2777"/>
    <w:rsid w:val="000A2D0D"/>
    <w:rsid w:val="000A31D0"/>
    <w:rsid w:val="000A361B"/>
    <w:rsid w:val="000A37FF"/>
    <w:rsid w:val="000A3E25"/>
    <w:rsid w:val="000A4B19"/>
    <w:rsid w:val="000A4C5E"/>
    <w:rsid w:val="000A4E79"/>
    <w:rsid w:val="000A5174"/>
    <w:rsid w:val="000A5313"/>
    <w:rsid w:val="000A55C9"/>
    <w:rsid w:val="000A57A0"/>
    <w:rsid w:val="000A57AB"/>
    <w:rsid w:val="000A589B"/>
    <w:rsid w:val="000A5A80"/>
    <w:rsid w:val="000A5A94"/>
    <w:rsid w:val="000A5D1D"/>
    <w:rsid w:val="000A5D9A"/>
    <w:rsid w:val="000A5DDB"/>
    <w:rsid w:val="000A6011"/>
    <w:rsid w:val="000A60BE"/>
    <w:rsid w:val="000A60F3"/>
    <w:rsid w:val="000A6153"/>
    <w:rsid w:val="000A6504"/>
    <w:rsid w:val="000A66BC"/>
    <w:rsid w:val="000A6839"/>
    <w:rsid w:val="000A68DB"/>
    <w:rsid w:val="000A6993"/>
    <w:rsid w:val="000A6E31"/>
    <w:rsid w:val="000A6ECC"/>
    <w:rsid w:val="000A7372"/>
    <w:rsid w:val="000A77A6"/>
    <w:rsid w:val="000A77C3"/>
    <w:rsid w:val="000A78BE"/>
    <w:rsid w:val="000A79D8"/>
    <w:rsid w:val="000B0677"/>
    <w:rsid w:val="000B0819"/>
    <w:rsid w:val="000B09F6"/>
    <w:rsid w:val="000B0FCB"/>
    <w:rsid w:val="000B1668"/>
    <w:rsid w:val="000B1709"/>
    <w:rsid w:val="000B17E1"/>
    <w:rsid w:val="000B2B12"/>
    <w:rsid w:val="000B2C1F"/>
    <w:rsid w:val="000B2F28"/>
    <w:rsid w:val="000B2F82"/>
    <w:rsid w:val="000B32FB"/>
    <w:rsid w:val="000B336D"/>
    <w:rsid w:val="000B3A37"/>
    <w:rsid w:val="000B3E22"/>
    <w:rsid w:val="000B3EB2"/>
    <w:rsid w:val="000B4029"/>
    <w:rsid w:val="000B4257"/>
    <w:rsid w:val="000B43F0"/>
    <w:rsid w:val="000B4E7E"/>
    <w:rsid w:val="000B4F22"/>
    <w:rsid w:val="000B5006"/>
    <w:rsid w:val="000B52D9"/>
    <w:rsid w:val="000B53C6"/>
    <w:rsid w:val="000B54CA"/>
    <w:rsid w:val="000B5818"/>
    <w:rsid w:val="000B5D00"/>
    <w:rsid w:val="000B5D26"/>
    <w:rsid w:val="000B5D30"/>
    <w:rsid w:val="000B63C5"/>
    <w:rsid w:val="000B652F"/>
    <w:rsid w:val="000B6598"/>
    <w:rsid w:val="000B6691"/>
    <w:rsid w:val="000B6C48"/>
    <w:rsid w:val="000B729D"/>
    <w:rsid w:val="000B7D1C"/>
    <w:rsid w:val="000B7D50"/>
    <w:rsid w:val="000B7E7D"/>
    <w:rsid w:val="000B7F69"/>
    <w:rsid w:val="000C00DD"/>
    <w:rsid w:val="000C0497"/>
    <w:rsid w:val="000C0674"/>
    <w:rsid w:val="000C076B"/>
    <w:rsid w:val="000C08EF"/>
    <w:rsid w:val="000C0FB3"/>
    <w:rsid w:val="000C1301"/>
    <w:rsid w:val="000C1652"/>
    <w:rsid w:val="000C1843"/>
    <w:rsid w:val="000C1B5B"/>
    <w:rsid w:val="000C1D4C"/>
    <w:rsid w:val="000C1E0D"/>
    <w:rsid w:val="000C2007"/>
    <w:rsid w:val="000C225E"/>
    <w:rsid w:val="000C2400"/>
    <w:rsid w:val="000C2AE8"/>
    <w:rsid w:val="000C2D9E"/>
    <w:rsid w:val="000C3466"/>
    <w:rsid w:val="000C3857"/>
    <w:rsid w:val="000C3883"/>
    <w:rsid w:val="000C3C9B"/>
    <w:rsid w:val="000C3D9E"/>
    <w:rsid w:val="000C41DF"/>
    <w:rsid w:val="000C4376"/>
    <w:rsid w:val="000C43E7"/>
    <w:rsid w:val="000C45B8"/>
    <w:rsid w:val="000C4686"/>
    <w:rsid w:val="000C490E"/>
    <w:rsid w:val="000C4F1E"/>
    <w:rsid w:val="000C5135"/>
    <w:rsid w:val="000C5279"/>
    <w:rsid w:val="000C5372"/>
    <w:rsid w:val="000C551E"/>
    <w:rsid w:val="000C5590"/>
    <w:rsid w:val="000C55B2"/>
    <w:rsid w:val="000C5775"/>
    <w:rsid w:val="000C588F"/>
    <w:rsid w:val="000C62A9"/>
    <w:rsid w:val="000C6466"/>
    <w:rsid w:val="000C6490"/>
    <w:rsid w:val="000C6563"/>
    <w:rsid w:val="000C65E1"/>
    <w:rsid w:val="000C66CF"/>
    <w:rsid w:val="000C6887"/>
    <w:rsid w:val="000C6D33"/>
    <w:rsid w:val="000C6F0D"/>
    <w:rsid w:val="000C6F4C"/>
    <w:rsid w:val="000C7587"/>
    <w:rsid w:val="000C7867"/>
    <w:rsid w:val="000C7923"/>
    <w:rsid w:val="000C7B7C"/>
    <w:rsid w:val="000C7D4B"/>
    <w:rsid w:val="000C7E14"/>
    <w:rsid w:val="000C7F6A"/>
    <w:rsid w:val="000C7FCA"/>
    <w:rsid w:val="000D04F7"/>
    <w:rsid w:val="000D0A9A"/>
    <w:rsid w:val="000D10EE"/>
    <w:rsid w:val="000D1186"/>
    <w:rsid w:val="000D1230"/>
    <w:rsid w:val="000D12B8"/>
    <w:rsid w:val="000D15D6"/>
    <w:rsid w:val="000D15DD"/>
    <w:rsid w:val="000D282F"/>
    <w:rsid w:val="000D2940"/>
    <w:rsid w:val="000D2B3B"/>
    <w:rsid w:val="000D2D6D"/>
    <w:rsid w:val="000D2DF8"/>
    <w:rsid w:val="000D2E15"/>
    <w:rsid w:val="000D34FF"/>
    <w:rsid w:val="000D3645"/>
    <w:rsid w:val="000D37AA"/>
    <w:rsid w:val="000D3982"/>
    <w:rsid w:val="000D4010"/>
    <w:rsid w:val="000D40B8"/>
    <w:rsid w:val="000D4386"/>
    <w:rsid w:val="000D459D"/>
    <w:rsid w:val="000D4659"/>
    <w:rsid w:val="000D4748"/>
    <w:rsid w:val="000D47B7"/>
    <w:rsid w:val="000D47C0"/>
    <w:rsid w:val="000D4877"/>
    <w:rsid w:val="000D49CE"/>
    <w:rsid w:val="000D4F19"/>
    <w:rsid w:val="000D500A"/>
    <w:rsid w:val="000D57C9"/>
    <w:rsid w:val="000D5D9C"/>
    <w:rsid w:val="000D5EB8"/>
    <w:rsid w:val="000D632D"/>
    <w:rsid w:val="000D63B7"/>
    <w:rsid w:val="000D6637"/>
    <w:rsid w:val="000D6AA9"/>
    <w:rsid w:val="000D6B9D"/>
    <w:rsid w:val="000D6E3C"/>
    <w:rsid w:val="000D6E69"/>
    <w:rsid w:val="000D6F52"/>
    <w:rsid w:val="000D72FA"/>
    <w:rsid w:val="000D7642"/>
    <w:rsid w:val="000D7660"/>
    <w:rsid w:val="000D782E"/>
    <w:rsid w:val="000D7A61"/>
    <w:rsid w:val="000E04D7"/>
    <w:rsid w:val="000E04DE"/>
    <w:rsid w:val="000E0681"/>
    <w:rsid w:val="000E0AA2"/>
    <w:rsid w:val="000E0C34"/>
    <w:rsid w:val="000E0DDB"/>
    <w:rsid w:val="000E0EB5"/>
    <w:rsid w:val="000E108F"/>
    <w:rsid w:val="000E129A"/>
    <w:rsid w:val="000E1325"/>
    <w:rsid w:val="000E137D"/>
    <w:rsid w:val="000E1A8C"/>
    <w:rsid w:val="000E20F2"/>
    <w:rsid w:val="000E2B35"/>
    <w:rsid w:val="000E2B9B"/>
    <w:rsid w:val="000E2FDB"/>
    <w:rsid w:val="000E3360"/>
    <w:rsid w:val="000E3817"/>
    <w:rsid w:val="000E3913"/>
    <w:rsid w:val="000E3C1C"/>
    <w:rsid w:val="000E3C7A"/>
    <w:rsid w:val="000E3C87"/>
    <w:rsid w:val="000E3DBF"/>
    <w:rsid w:val="000E40EA"/>
    <w:rsid w:val="000E4184"/>
    <w:rsid w:val="000E4958"/>
    <w:rsid w:val="000E4B3B"/>
    <w:rsid w:val="000E4DC2"/>
    <w:rsid w:val="000E4F91"/>
    <w:rsid w:val="000E519B"/>
    <w:rsid w:val="000E51B1"/>
    <w:rsid w:val="000E55F2"/>
    <w:rsid w:val="000E57CF"/>
    <w:rsid w:val="000E5813"/>
    <w:rsid w:val="000E59FE"/>
    <w:rsid w:val="000E61FA"/>
    <w:rsid w:val="000E6285"/>
    <w:rsid w:val="000E6756"/>
    <w:rsid w:val="000E69D6"/>
    <w:rsid w:val="000E6ADF"/>
    <w:rsid w:val="000E6FBE"/>
    <w:rsid w:val="000E7142"/>
    <w:rsid w:val="000E7246"/>
    <w:rsid w:val="000E7368"/>
    <w:rsid w:val="000E74D2"/>
    <w:rsid w:val="000E789C"/>
    <w:rsid w:val="000E79CB"/>
    <w:rsid w:val="000E7A92"/>
    <w:rsid w:val="000F047D"/>
    <w:rsid w:val="000F067C"/>
    <w:rsid w:val="000F0796"/>
    <w:rsid w:val="000F0AC6"/>
    <w:rsid w:val="000F0B32"/>
    <w:rsid w:val="000F0BFC"/>
    <w:rsid w:val="000F0EBD"/>
    <w:rsid w:val="000F0F84"/>
    <w:rsid w:val="000F0FA6"/>
    <w:rsid w:val="000F12D0"/>
    <w:rsid w:val="000F1827"/>
    <w:rsid w:val="000F19F9"/>
    <w:rsid w:val="000F1AA9"/>
    <w:rsid w:val="000F1AEC"/>
    <w:rsid w:val="000F1E19"/>
    <w:rsid w:val="000F20B3"/>
    <w:rsid w:val="000F23FC"/>
    <w:rsid w:val="000F24FB"/>
    <w:rsid w:val="000F255A"/>
    <w:rsid w:val="000F2DF1"/>
    <w:rsid w:val="000F2EA5"/>
    <w:rsid w:val="000F3255"/>
    <w:rsid w:val="000F39D5"/>
    <w:rsid w:val="000F3C9F"/>
    <w:rsid w:val="000F4314"/>
    <w:rsid w:val="000F47D2"/>
    <w:rsid w:val="000F4936"/>
    <w:rsid w:val="000F4CA4"/>
    <w:rsid w:val="000F4D91"/>
    <w:rsid w:val="000F4DB9"/>
    <w:rsid w:val="000F4F64"/>
    <w:rsid w:val="000F50C8"/>
    <w:rsid w:val="000F584F"/>
    <w:rsid w:val="000F5AB7"/>
    <w:rsid w:val="000F67A4"/>
    <w:rsid w:val="000F6889"/>
    <w:rsid w:val="000F6F89"/>
    <w:rsid w:val="000F7509"/>
    <w:rsid w:val="000F7631"/>
    <w:rsid w:val="001002EC"/>
    <w:rsid w:val="00100327"/>
    <w:rsid w:val="00100426"/>
    <w:rsid w:val="00100F97"/>
    <w:rsid w:val="00101260"/>
    <w:rsid w:val="00101417"/>
    <w:rsid w:val="0010164E"/>
    <w:rsid w:val="00101718"/>
    <w:rsid w:val="00101BBF"/>
    <w:rsid w:val="00101E70"/>
    <w:rsid w:val="00102074"/>
    <w:rsid w:val="00102411"/>
    <w:rsid w:val="001027E7"/>
    <w:rsid w:val="00102921"/>
    <w:rsid w:val="00102AA2"/>
    <w:rsid w:val="0010307C"/>
    <w:rsid w:val="001030EF"/>
    <w:rsid w:val="0010322D"/>
    <w:rsid w:val="0010326B"/>
    <w:rsid w:val="001032A2"/>
    <w:rsid w:val="001033BB"/>
    <w:rsid w:val="00103731"/>
    <w:rsid w:val="001037BB"/>
    <w:rsid w:val="0010388A"/>
    <w:rsid w:val="00103932"/>
    <w:rsid w:val="00103C2A"/>
    <w:rsid w:val="00103D21"/>
    <w:rsid w:val="00103F58"/>
    <w:rsid w:val="00104383"/>
    <w:rsid w:val="001047E4"/>
    <w:rsid w:val="001047E8"/>
    <w:rsid w:val="00104A66"/>
    <w:rsid w:val="00104C52"/>
    <w:rsid w:val="001050A5"/>
    <w:rsid w:val="0010530A"/>
    <w:rsid w:val="00105350"/>
    <w:rsid w:val="00105424"/>
    <w:rsid w:val="001055AD"/>
    <w:rsid w:val="00105712"/>
    <w:rsid w:val="001059A1"/>
    <w:rsid w:val="00105B9E"/>
    <w:rsid w:val="00105C6C"/>
    <w:rsid w:val="00106375"/>
    <w:rsid w:val="001066F5"/>
    <w:rsid w:val="00106751"/>
    <w:rsid w:val="001067EF"/>
    <w:rsid w:val="001068EB"/>
    <w:rsid w:val="00106A0E"/>
    <w:rsid w:val="00106CCF"/>
    <w:rsid w:val="00106CFF"/>
    <w:rsid w:val="00106DD8"/>
    <w:rsid w:val="001074A5"/>
    <w:rsid w:val="0010761E"/>
    <w:rsid w:val="00107655"/>
    <w:rsid w:val="00107707"/>
    <w:rsid w:val="001077FD"/>
    <w:rsid w:val="00107915"/>
    <w:rsid w:val="00107B4C"/>
    <w:rsid w:val="00107E10"/>
    <w:rsid w:val="0011009E"/>
    <w:rsid w:val="00110790"/>
    <w:rsid w:val="001107B9"/>
    <w:rsid w:val="00110973"/>
    <w:rsid w:val="00110B01"/>
    <w:rsid w:val="00110C45"/>
    <w:rsid w:val="00110C79"/>
    <w:rsid w:val="00110D3D"/>
    <w:rsid w:val="00110DAA"/>
    <w:rsid w:val="001115BB"/>
    <w:rsid w:val="00111B64"/>
    <w:rsid w:val="00111F55"/>
    <w:rsid w:val="00111FD0"/>
    <w:rsid w:val="001126D0"/>
    <w:rsid w:val="00112949"/>
    <w:rsid w:val="00112B32"/>
    <w:rsid w:val="00112D64"/>
    <w:rsid w:val="00112F35"/>
    <w:rsid w:val="0011321B"/>
    <w:rsid w:val="00113383"/>
    <w:rsid w:val="001136ED"/>
    <w:rsid w:val="00113783"/>
    <w:rsid w:val="001139FE"/>
    <w:rsid w:val="00113B1A"/>
    <w:rsid w:val="00113EC9"/>
    <w:rsid w:val="00114431"/>
    <w:rsid w:val="00114A70"/>
    <w:rsid w:val="00114AF7"/>
    <w:rsid w:val="001152A6"/>
    <w:rsid w:val="00115381"/>
    <w:rsid w:val="001153E0"/>
    <w:rsid w:val="00115682"/>
    <w:rsid w:val="00115993"/>
    <w:rsid w:val="00115C5E"/>
    <w:rsid w:val="00115EE2"/>
    <w:rsid w:val="001161B0"/>
    <w:rsid w:val="001164D8"/>
    <w:rsid w:val="0011676E"/>
    <w:rsid w:val="00116B7F"/>
    <w:rsid w:val="00116C54"/>
    <w:rsid w:val="00116F02"/>
    <w:rsid w:val="00117206"/>
    <w:rsid w:val="00117220"/>
    <w:rsid w:val="001172AA"/>
    <w:rsid w:val="001172C8"/>
    <w:rsid w:val="001200E3"/>
    <w:rsid w:val="0012011D"/>
    <w:rsid w:val="0012095B"/>
    <w:rsid w:val="00120A1D"/>
    <w:rsid w:val="00120B23"/>
    <w:rsid w:val="00120BF5"/>
    <w:rsid w:val="00121039"/>
    <w:rsid w:val="0012154E"/>
    <w:rsid w:val="0012163F"/>
    <w:rsid w:val="00121A5F"/>
    <w:rsid w:val="00121E17"/>
    <w:rsid w:val="00122034"/>
    <w:rsid w:val="00122888"/>
    <w:rsid w:val="001228E6"/>
    <w:rsid w:val="00123001"/>
    <w:rsid w:val="001237E1"/>
    <w:rsid w:val="00123B39"/>
    <w:rsid w:val="00123DEE"/>
    <w:rsid w:val="00123E3E"/>
    <w:rsid w:val="00123F76"/>
    <w:rsid w:val="001244C8"/>
    <w:rsid w:val="001249E9"/>
    <w:rsid w:val="00124EDB"/>
    <w:rsid w:val="00125146"/>
    <w:rsid w:val="001254B2"/>
    <w:rsid w:val="001254EB"/>
    <w:rsid w:val="00125AA3"/>
    <w:rsid w:val="00125DCA"/>
    <w:rsid w:val="00125DFE"/>
    <w:rsid w:val="00125F30"/>
    <w:rsid w:val="0012615D"/>
    <w:rsid w:val="00126296"/>
    <w:rsid w:val="00126540"/>
    <w:rsid w:val="0012655C"/>
    <w:rsid w:val="00126664"/>
    <w:rsid w:val="00126810"/>
    <w:rsid w:val="00127191"/>
    <w:rsid w:val="00127650"/>
    <w:rsid w:val="00127845"/>
    <w:rsid w:val="00127E40"/>
    <w:rsid w:val="001300C0"/>
    <w:rsid w:val="00130192"/>
    <w:rsid w:val="00130256"/>
    <w:rsid w:val="001303B5"/>
    <w:rsid w:val="00130A3E"/>
    <w:rsid w:val="00130B6E"/>
    <w:rsid w:val="00130BA8"/>
    <w:rsid w:val="00130F82"/>
    <w:rsid w:val="001312B0"/>
    <w:rsid w:val="00131EF2"/>
    <w:rsid w:val="0013211C"/>
    <w:rsid w:val="00132412"/>
    <w:rsid w:val="00132754"/>
    <w:rsid w:val="00132B97"/>
    <w:rsid w:val="00132C82"/>
    <w:rsid w:val="00132E2A"/>
    <w:rsid w:val="00132FAF"/>
    <w:rsid w:val="0013303B"/>
    <w:rsid w:val="00133120"/>
    <w:rsid w:val="00133153"/>
    <w:rsid w:val="001331B4"/>
    <w:rsid w:val="00133535"/>
    <w:rsid w:val="00133781"/>
    <w:rsid w:val="0013385F"/>
    <w:rsid w:val="0013413B"/>
    <w:rsid w:val="00134173"/>
    <w:rsid w:val="00134228"/>
    <w:rsid w:val="001342ED"/>
    <w:rsid w:val="00134484"/>
    <w:rsid w:val="001347E4"/>
    <w:rsid w:val="0013493C"/>
    <w:rsid w:val="00134FAA"/>
    <w:rsid w:val="00135652"/>
    <w:rsid w:val="0013572C"/>
    <w:rsid w:val="00135991"/>
    <w:rsid w:val="00135A88"/>
    <w:rsid w:val="00135AC1"/>
    <w:rsid w:val="00135AD2"/>
    <w:rsid w:val="00135C00"/>
    <w:rsid w:val="00135E19"/>
    <w:rsid w:val="00135F0C"/>
    <w:rsid w:val="0013615B"/>
    <w:rsid w:val="00136E17"/>
    <w:rsid w:val="00136FC3"/>
    <w:rsid w:val="001370D3"/>
    <w:rsid w:val="00137154"/>
    <w:rsid w:val="001374C4"/>
    <w:rsid w:val="001377B3"/>
    <w:rsid w:val="00137B0B"/>
    <w:rsid w:val="00137CFC"/>
    <w:rsid w:val="00140038"/>
    <w:rsid w:val="0014029A"/>
    <w:rsid w:val="00140493"/>
    <w:rsid w:val="0014049A"/>
    <w:rsid w:val="001406A1"/>
    <w:rsid w:val="001408CD"/>
    <w:rsid w:val="00140B5A"/>
    <w:rsid w:val="00140D9A"/>
    <w:rsid w:val="00141017"/>
    <w:rsid w:val="0014127B"/>
    <w:rsid w:val="001416BC"/>
    <w:rsid w:val="001418D0"/>
    <w:rsid w:val="00141B4F"/>
    <w:rsid w:val="00141C7B"/>
    <w:rsid w:val="00142676"/>
    <w:rsid w:val="0014295D"/>
    <w:rsid w:val="00143303"/>
    <w:rsid w:val="00143538"/>
    <w:rsid w:val="0014386B"/>
    <w:rsid w:val="00143A6C"/>
    <w:rsid w:val="00144086"/>
    <w:rsid w:val="001448E5"/>
    <w:rsid w:val="00144D4C"/>
    <w:rsid w:val="0014507C"/>
    <w:rsid w:val="001454B9"/>
    <w:rsid w:val="0014556C"/>
    <w:rsid w:val="0014560E"/>
    <w:rsid w:val="00145995"/>
    <w:rsid w:val="001459D8"/>
    <w:rsid w:val="00145B17"/>
    <w:rsid w:val="00145C25"/>
    <w:rsid w:val="00145C99"/>
    <w:rsid w:val="00146318"/>
    <w:rsid w:val="00146B3C"/>
    <w:rsid w:val="00147202"/>
    <w:rsid w:val="00147696"/>
    <w:rsid w:val="001476C6"/>
    <w:rsid w:val="00147725"/>
    <w:rsid w:val="00147DF8"/>
    <w:rsid w:val="00147EF6"/>
    <w:rsid w:val="00150214"/>
    <w:rsid w:val="001503A6"/>
    <w:rsid w:val="001504D2"/>
    <w:rsid w:val="00150C69"/>
    <w:rsid w:val="0015136B"/>
    <w:rsid w:val="0015170C"/>
    <w:rsid w:val="00151A08"/>
    <w:rsid w:val="00151A0A"/>
    <w:rsid w:val="00151CCC"/>
    <w:rsid w:val="00151CF8"/>
    <w:rsid w:val="00151DAD"/>
    <w:rsid w:val="001523CE"/>
    <w:rsid w:val="00152622"/>
    <w:rsid w:val="00152FAC"/>
    <w:rsid w:val="001531C4"/>
    <w:rsid w:val="0015329C"/>
    <w:rsid w:val="00153312"/>
    <w:rsid w:val="00153574"/>
    <w:rsid w:val="001535AD"/>
    <w:rsid w:val="001535B4"/>
    <w:rsid w:val="00153801"/>
    <w:rsid w:val="00153854"/>
    <w:rsid w:val="00153A41"/>
    <w:rsid w:val="00153CCB"/>
    <w:rsid w:val="00153DB0"/>
    <w:rsid w:val="00153FB8"/>
    <w:rsid w:val="001541C9"/>
    <w:rsid w:val="0015442C"/>
    <w:rsid w:val="00154508"/>
    <w:rsid w:val="001545D3"/>
    <w:rsid w:val="0015484A"/>
    <w:rsid w:val="0015521E"/>
    <w:rsid w:val="001552A0"/>
    <w:rsid w:val="001556E0"/>
    <w:rsid w:val="00156105"/>
    <w:rsid w:val="00156453"/>
    <w:rsid w:val="001566CD"/>
    <w:rsid w:val="001570EF"/>
    <w:rsid w:val="001571A2"/>
    <w:rsid w:val="001573C9"/>
    <w:rsid w:val="001573F1"/>
    <w:rsid w:val="0015742B"/>
    <w:rsid w:val="00157C30"/>
    <w:rsid w:val="00157C46"/>
    <w:rsid w:val="0016040F"/>
    <w:rsid w:val="00160934"/>
    <w:rsid w:val="00160A92"/>
    <w:rsid w:val="00161298"/>
    <w:rsid w:val="00161761"/>
    <w:rsid w:val="001617B7"/>
    <w:rsid w:val="00161EB2"/>
    <w:rsid w:val="001620B6"/>
    <w:rsid w:val="00162637"/>
    <w:rsid w:val="00162674"/>
    <w:rsid w:val="0016275D"/>
    <w:rsid w:val="001627FD"/>
    <w:rsid w:val="00162813"/>
    <w:rsid w:val="001628C5"/>
    <w:rsid w:val="00162E45"/>
    <w:rsid w:val="00163007"/>
    <w:rsid w:val="00163948"/>
    <w:rsid w:val="00163A5A"/>
    <w:rsid w:val="00163D41"/>
    <w:rsid w:val="00163DEC"/>
    <w:rsid w:val="00163F8F"/>
    <w:rsid w:val="00164069"/>
    <w:rsid w:val="001642CD"/>
    <w:rsid w:val="00164404"/>
    <w:rsid w:val="00164455"/>
    <w:rsid w:val="00164489"/>
    <w:rsid w:val="0016468E"/>
    <w:rsid w:val="001649A2"/>
    <w:rsid w:val="00164C7C"/>
    <w:rsid w:val="00164E36"/>
    <w:rsid w:val="00164EDF"/>
    <w:rsid w:val="001653BB"/>
    <w:rsid w:val="00165EBD"/>
    <w:rsid w:val="00165FE2"/>
    <w:rsid w:val="001660F9"/>
    <w:rsid w:val="0016649A"/>
    <w:rsid w:val="00166603"/>
    <w:rsid w:val="00166947"/>
    <w:rsid w:val="0016698F"/>
    <w:rsid w:val="00166B9E"/>
    <w:rsid w:val="00166E43"/>
    <w:rsid w:val="00167094"/>
    <w:rsid w:val="001674E3"/>
    <w:rsid w:val="00167664"/>
    <w:rsid w:val="0016774D"/>
    <w:rsid w:val="00167934"/>
    <w:rsid w:val="00167A85"/>
    <w:rsid w:val="00167AA2"/>
    <w:rsid w:val="00167CE1"/>
    <w:rsid w:val="001705E5"/>
    <w:rsid w:val="00170642"/>
    <w:rsid w:val="001707E0"/>
    <w:rsid w:val="00170850"/>
    <w:rsid w:val="00170A48"/>
    <w:rsid w:val="00170C8B"/>
    <w:rsid w:val="0017133C"/>
    <w:rsid w:val="00171513"/>
    <w:rsid w:val="00171B6E"/>
    <w:rsid w:val="00171C6E"/>
    <w:rsid w:val="00172094"/>
    <w:rsid w:val="0017211C"/>
    <w:rsid w:val="001721CF"/>
    <w:rsid w:val="0017227D"/>
    <w:rsid w:val="00172470"/>
    <w:rsid w:val="001727D6"/>
    <w:rsid w:val="001729BC"/>
    <w:rsid w:val="00172D81"/>
    <w:rsid w:val="00172E3B"/>
    <w:rsid w:val="00172ED0"/>
    <w:rsid w:val="00173017"/>
    <w:rsid w:val="00173334"/>
    <w:rsid w:val="001735F9"/>
    <w:rsid w:val="00173664"/>
    <w:rsid w:val="00173E38"/>
    <w:rsid w:val="00174048"/>
    <w:rsid w:val="00174081"/>
    <w:rsid w:val="00174F9C"/>
    <w:rsid w:val="001752FC"/>
    <w:rsid w:val="00175542"/>
    <w:rsid w:val="00175617"/>
    <w:rsid w:val="00175DE8"/>
    <w:rsid w:val="00175F7E"/>
    <w:rsid w:val="0017603F"/>
    <w:rsid w:val="00176680"/>
    <w:rsid w:val="001769EF"/>
    <w:rsid w:val="00176A6C"/>
    <w:rsid w:val="00176D3B"/>
    <w:rsid w:val="00176D3E"/>
    <w:rsid w:val="00177273"/>
    <w:rsid w:val="001773B4"/>
    <w:rsid w:val="001776D0"/>
    <w:rsid w:val="00177C3F"/>
    <w:rsid w:val="0018007E"/>
    <w:rsid w:val="00180132"/>
    <w:rsid w:val="00180D55"/>
    <w:rsid w:val="00180F73"/>
    <w:rsid w:val="001814B7"/>
    <w:rsid w:val="00181BFA"/>
    <w:rsid w:val="00181D67"/>
    <w:rsid w:val="00181F82"/>
    <w:rsid w:val="001820B5"/>
    <w:rsid w:val="00182104"/>
    <w:rsid w:val="00182461"/>
    <w:rsid w:val="001825BF"/>
    <w:rsid w:val="00182849"/>
    <w:rsid w:val="00182A76"/>
    <w:rsid w:val="00182E0D"/>
    <w:rsid w:val="00183011"/>
    <w:rsid w:val="00183719"/>
    <w:rsid w:val="00183F6C"/>
    <w:rsid w:val="00184375"/>
    <w:rsid w:val="0018444A"/>
    <w:rsid w:val="001849C1"/>
    <w:rsid w:val="00184C5E"/>
    <w:rsid w:val="00184F44"/>
    <w:rsid w:val="00185207"/>
    <w:rsid w:val="00185234"/>
    <w:rsid w:val="00185A1E"/>
    <w:rsid w:val="00186038"/>
    <w:rsid w:val="00186867"/>
    <w:rsid w:val="00186960"/>
    <w:rsid w:val="00186A60"/>
    <w:rsid w:val="00187044"/>
    <w:rsid w:val="00187065"/>
    <w:rsid w:val="001872BB"/>
    <w:rsid w:val="0018777F"/>
    <w:rsid w:val="00187A12"/>
    <w:rsid w:val="00187E41"/>
    <w:rsid w:val="00187E66"/>
    <w:rsid w:val="001906DA"/>
    <w:rsid w:val="001909F5"/>
    <w:rsid w:val="00190AF6"/>
    <w:rsid w:val="00190B5D"/>
    <w:rsid w:val="00190BB7"/>
    <w:rsid w:val="00190C32"/>
    <w:rsid w:val="00190D2B"/>
    <w:rsid w:val="00191061"/>
    <w:rsid w:val="00191168"/>
    <w:rsid w:val="001915A7"/>
    <w:rsid w:val="00191807"/>
    <w:rsid w:val="00191F86"/>
    <w:rsid w:val="001922F1"/>
    <w:rsid w:val="00193010"/>
    <w:rsid w:val="001931C6"/>
    <w:rsid w:val="001931F1"/>
    <w:rsid w:val="001932DB"/>
    <w:rsid w:val="00193439"/>
    <w:rsid w:val="001936F5"/>
    <w:rsid w:val="0019378F"/>
    <w:rsid w:val="00193A3B"/>
    <w:rsid w:val="00193B69"/>
    <w:rsid w:val="00193CF1"/>
    <w:rsid w:val="00193D12"/>
    <w:rsid w:val="00193F82"/>
    <w:rsid w:val="00194288"/>
    <w:rsid w:val="00194334"/>
    <w:rsid w:val="00194708"/>
    <w:rsid w:val="00194B7C"/>
    <w:rsid w:val="0019517B"/>
    <w:rsid w:val="001952AD"/>
    <w:rsid w:val="00195310"/>
    <w:rsid w:val="0019580A"/>
    <w:rsid w:val="001958D0"/>
    <w:rsid w:val="00195916"/>
    <w:rsid w:val="00195AC9"/>
    <w:rsid w:val="00195C69"/>
    <w:rsid w:val="00195CE0"/>
    <w:rsid w:val="00195F2B"/>
    <w:rsid w:val="00196077"/>
    <w:rsid w:val="0019609D"/>
    <w:rsid w:val="0019665B"/>
    <w:rsid w:val="001966C1"/>
    <w:rsid w:val="00196864"/>
    <w:rsid w:val="0019694E"/>
    <w:rsid w:val="00196A1E"/>
    <w:rsid w:val="00196C1D"/>
    <w:rsid w:val="00196C4F"/>
    <w:rsid w:val="0019718C"/>
    <w:rsid w:val="001974B4"/>
    <w:rsid w:val="00197D52"/>
    <w:rsid w:val="00197FD5"/>
    <w:rsid w:val="001A01A4"/>
    <w:rsid w:val="001A02E6"/>
    <w:rsid w:val="001A0441"/>
    <w:rsid w:val="001A07EF"/>
    <w:rsid w:val="001A098E"/>
    <w:rsid w:val="001A0C00"/>
    <w:rsid w:val="001A0D63"/>
    <w:rsid w:val="001A10EF"/>
    <w:rsid w:val="001A1873"/>
    <w:rsid w:val="001A1D33"/>
    <w:rsid w:val="001A1DB9"/>
    <w:rsid w:val="001A1DCC"/>
    <w:rsid w:val="001A1DE1"/>
    <w:rsid w:val="001A1F41"/>
    <w:rsid w:val="001A205C"/>
    <w:rsid w:val="001A2378"/>
    <w:rsid w:val="001A242F"/>
    <w:rsid w:val="001A24AE"/>
    <w:rsid w:val="001A255A"/>
    <w:rsid w:val="001A299D"/>
    <w:rsid w:val="001A2EF6"/>
    <w:rsid w:val="001A302F"/>
    <w:rsid w:val="001A3171"/>
    <w:rsid w:val="001A3BC4"/>
    <w:rsid w:val="001A3D74"/>
    <w:rsid w:val="001A3FDA"/>
    <w:rsid w:val="001A412B"/>
    <w:rsid w:val="001A41BA"/>
    <w:rsid w:val="001A4244"/>
    <w:rsid w:val="001A4FF5"/>
    <w:rsid w:val="001A5390"/>
    <w:rsid w:val="001A646B"/>
    <w:rsid w:val="001A65EA"/>
    <w:rsid w:val="001A66AE"/>
    <w:rsid w:val="001A69B4"/>
    <w:rsid w:val="001A6B6E"/>
    <w:rsid w:val="001A71D0"/>
    <w:rsid w:val="001A7238"/>
    <w:rsid w:val="001A7467"/>
    <w:rsid w:val="001A7558"/>
    <w:rsid w:val="001A76AC"/>
    <w:rsid w:val="001A7934"/>
    <w:rsid w:val="001A7BDF"/>
    <w:rsid w:val="001A7F29"/>
    <w:rsid w:val="001B0156"/>
    <w:rsid w:val="001B0319"/>
    <w:rsid w:val="001B031E"/>
    <w:rsid w:val="001B03E7"/>
    <w:rsid w:val="001B05CC"/>
    <w:rsid w:val="001B0694"/>
    <w:rsid w:val="001B0738"/>
    <w:rsid w:val="001B0F49"/>
    <w:rsid w:val="001B10AB"/>
    <w:rsid w:val="001B11E9"/>
    <w:rsid w:val="001B1539"/>
    <w:rsid w:val="001B18FF"/>
    <w:rsid w:val="001B1B69"/>
    <w:rsid w:val="001B1CB6"/>
    <w:rsid w:val="001B1D83"/>
    <w:rsid w:val="001B1DAA"/>
    <w:rsid w:val="001B1EBB"/>
    <w:rsid w:val="001B1F93"/>
    <w:rsid w:val="001B22E5"/>
    <w:rsid w:val="001B2553"/>
    <w:rsid w:val="001B25F3"/>
    <w:rsid w:val="001B29FB"/>
    <w:rsid w:val="001B2A00"/>
    <w:rsid w:val="001B2BB0"/>
    <w:rsid w:val="001B2F02"/>
    <w:rsid w:val="001B3001"/>
    <w:rsid w:val="001B3391"/>
    <w:rsid w:val="001B36B0"/>
    <w:rsid w:val="001B38DD"/>
    <w:rsid w:val="001B3B01"/>
    <w:rsid w:val="001B4127"/>
    <w:rsid w:val="001B48DA"/>
    <w:rsid w:val="001B4A32"/>
    <w:rsid w:val="001B4C35"/>
    <w:rsid w:val="001B4D42"/>
    <w:rsid w:val="001B51A8"/>
    <w:rsid w:val="001B53E3"/>
    <w:rsid w:val="001B5610"/>
    <w:rsid w:val="001B57FD"/>
    <w:rsid w:val="001B585D"/>
    <w:rsid w:val="001B5DE6"/>
    <w:rsid w:val="001B5DF4"/>
    <w:rsid w:val="001B6497"/>
    <w:rsid w:val="001B6760"/>
    <w:rsid w:val="001B72A1"/>
    <w:rsid w:val="001B7757"/>
    <w:rsid w:val="001B7D25"/>
    <w:rsid w:val="001C029A"/>
    <w:rsid w:val="001C0432"/>
    <w:rsid w:val="001C0C31"/>
    <w:rsid w:val="001C0D5D"/>
    <w:rsid w:val="001C12CB"/>
    <w:rsid w:val="001C1432"/>
    <w:rsid w:val="001C162E"/>
    <w:rsid w:val="001C1825"/>
    <w:rsid w:val="001C1A8A"/>
    <w:rsid w:val="001C1CD1"/>
    <w:rsid w:val="001C1FFC"/>
    <w:rsid w:val="001C2A58"/>
    <w:rsid w:val="001C2AC7"/>
    <w:rsid w:val="001C2D38"/>
    <w:rsid w:val="001C2FE5"/>
    <w:rsid w:val="001C3089"/>
    <w:rsid w:val="001C32ED"/>
    <w:rsid w:val="001C371B"/>
    <w:rsid w:val="001C3884"/>
    <w:rsid w:val="001C3C97"/>
    <w:rsid w:val="001C3DC4"/>
    <w:rsid w:val="001C3FE4"/>
    <w:rsid w:val="001C4086"/>
    <w:rsid w:val="001C4103"/>
    <w:rsid w:val="001C425E"/>
    <w:rsid w:val="001C42E5"/>
    <w:rsid w:val="001C4880"/>
    <w:rsid w:val="001C4890"/>
    <w:rsid w:val="001C489A"/>
    <w:rsid w:val="001C4D15"/>
    <w:rsid w:val="001C4EDD"/>
    <w:rsid w:val="001C526E"/>
    <w:rsid w:val="001C528F"/>
    <w:rsid w:val="001C5323"/>
    <w:rsid w:val="001C54F7"/>
    <w:rsid w:val="001C567A"/>
    <w:rsid w:val="001C593F"/>
    <w:rsid w:val="001C6224"/>
    <w:rsid w:val="001C62FD"/>
    <w:rsid w:val="001C6598"/>
    <w:rsid w:val="001C65B8"/>
    <w:rsid w:val="001C66B0"/>
    <w:rsid w:val="001C67C0"/>
    <w:rsid w:val="001C69A6"/>
    <w:rsid w:val="001C6AAA"/>
    <w:rsid w:val="001C6F91"/>
    <w:rsid w:val="001C7077"/>
    <w:rsid w:val="001C721D"/>
    <w:rsid w:val="001C7715"/>
    <w:rsid w:val="001C7F7C"/>
    <w:rsid w:val="001D089E"/>
    <w:rsid w:val="001D0A95"/>
    <w:rsid w:val="001D0AA9"/>
    <w:rsid w:val="001D1091"/>
    <w:rsid w:val="001D1441"/>
    <w:rsid w:val="001D1AEA"/>
    <w:rsid w:val="001D2146"/>
    <w:rsid w:val="001D2621"/>
    <w:rsid w:val="001D284C"/>
    <w:rsid w:val="001D2874"/>
    <w:rsid w:val="001D2A04"/>
    <w:rsid w:val="001D2AFC"/>
    <w:rsid w:val="001D3120"/>
    <w:rsid w:val="001D3887"/>
    <w:rsid w:val="001D4003"/>
    <w:rsid w:val="001D409C"/>
    <w:rsid w:val="001D4172"/>
    <w:rsid w:val="001D463E"/>
    <w:rsid w:val="001D4717"/>
    <w:rsid w:val="001D4C32"/>
    <w:rsid w:val="001D4C60"/>
    <w:rsid w:val="001D4C67"/>
    <w:rsid w:val="001D4E93"/>
    <w:rsid w:val="001D5295"/>
    <w:rsid w:val="001D5586"/>
    <w:rsid w:val="001D5880"/>
    <w:rsid w:val="001D593C"/>
    <w:rsid w:val="001D59DF"/>
    <w:rsid w:val="001D5BCA"/>
    <w:rsid w:val="001D5CD4"/>
    <w:rsid w:val="001D5D12"/>
    <w:rsid w:val="001D5DB0"/>
    <w:rsid w:val="001D620B"/>
    <w:rsid w:val="001D64B2"/>
    <w:rsid w:val="001D66FC"/>
    <w:rsid w:val="001D6813"/>
    <w:rsid w:val="001D7067"/>
    <w:rsid w:val="001D7224"/>
    <w:rsid w:val="001D73C6"/>
    <w:rsid w:val="001D75BF"/>
    <w:rsid w:val="001D75FC"/>
    <w:rsid w:val="001D769C"/>
    <w:rsid w:val="001D78C0"/>
    <w:rsid w:val="001D7B40"/>
    <w:rsid w:val="001D7DA7"/>
    <w:rsid w:val="001D7EB9"/>
    <w:rsid w:val="001E06B7"/>
    <w:rsid w:val="001E0BCC"/>
    <w:rsid w:val="001E0DD6"/>
    <w:rsid w:val="001E161E"/>
    <w:rsid w:val="001E16C6"/>
    <w:rsid w:val="001E19CF"/>
    <w:rsid w:val="001E1DF7"/>
    <w:rsid w:val="001E20CC"/>
    <w:rsid w:val="001E220F"/>
    <w:rsid w:val="001E22DB"/>
    <w:rsid w:val="001E2566"/>
    <w:rsid w:val="001E25AC"/>
    <w:rsid w:val="001E2696"/>
    <w:rsid w:val="001E29B4"/>
    <w:rsid w:val="001E2D70"/>
    <w:rsid w:val="001E2F1E"/>
    <w:rsid w:val="001E372D"/>
    <w:rsid w:val="001E375D"/>
    <w:rsid w:val="001E37FA"/>
    <w:rsid w:val="001E3DE9"/>
    <w:rsid w:val="001E3EDB"/>
    <w:rsid w:val="001E40C9"/>
    <w:rsid w:val="001E4518"/>
    <w:rsid w:val="001E460B"/>
    <w:rsid w:val="001E490F"/>
    <w:rsid w:val="001E49B2"/>
    <w:rsid w:val="001E4AEF"/>
    <w:rsid w:val="001E4D11"/>
    <w:rsid w:val="001E4DE3"/>
    <w:rsid w:val="001E5030"/>
    <w:rsid w:val="001E514E"/>
    <w:rsid w:val="001E53FE"/>
    <w:rsid w:val="001E5857"/>
    <w:rsid w:val="001E58DC"/>
    <w:rsid w:val="001E5A8F"/>
    <w:rsid w:val="001E5AAE"/>
    <w:rsid w:val="001E5E79"/>
    <w:rsid w:val="001E66D9"/>
    <w:rsid w:val="001E6CA1"/>
    <w:rsid w:val="001E6FAF"/>
    <w:rsid w:val="001E7279"/>
    <w:rsid w:val="001E742E"/>
    <w:rsid w:val="001E74E7"/>
    <w:rsid w:val="001E760B"/>
    <w:rsid w:val="001E7B35"/>
    <w:rsid w:val="001E7DEC"/>
    <w:rsid w:val="001E7EE9"/>
    <w:rsid w:val="001E7F29"/>
    <w:rsid w:val="001F02FE"/>
    <w:rsid w:val="001F041F"/>
    <w:rsid w:val="001F04BC"/>
    <w:rsid w:val="001F0697"/>
    <w:rsid w:val="001F0D4F"/>
    <w:rsid w:val="001F0DAC"/>
    <w:rsid w:val="001F13F1"/>
    <w:rsid w:val="001F1925"/>
    <w:rsid w:val="001F1A01"/>
    <w:rsid w:val="001F1B19"/>
    <w:rsid w:val="001F2948"/>
    <w:rsid w:val="001F297C"/>
    <w:rsid w:val="001F2BBA"/>
    <w:rsid w:val="001F3217"/>
    <w:rsid w:val="001F344A"/>
    <w:rsid w:val="001F375A"/>
    <w:rsid w:val="001F39CF"/>
    <w:rsid w:val="001F39E3"/>
    <w:rsid w:val="001F4060"/>
    <w:rsid w:val="001F4176"/>
    <w:rsid w:val="001F4492"/>
    <w:rsid w:val="001F47E1"/>
    <w:rsid w:val="001F4D45"/>
    <w:rsid w:val="001F52D8"/>
    <w:rsid w:val="001F53AB"/>
    <w:rsid w:val="001F557F"/>
    <w:rsid w:val="001F5595"/>
    <w:rsid w:val="001F5750"/>
    <w:rsid w:val="001F61A4"/>
    <w:rsid w:val="001F63D2"/>
    <w:rsid w:val="001F67BE"/>
    <w:rsid w:val="001F6835"/>
    <w:rsid w:val="001F6A51"/>
    <w:rsid w:val="001F6B20"/>
    <w:rsid w:val="001F708E"/>
    <w:rsid w:val="001F70ED"/>
    <w:rsid w:val="001F7195"/>
    <w:rsid w:val="001F735D"/>
    <w:rsid w:val="001F740A"/>
    <w:rsid w:val="001F758F"/>
    <w:rsid w:val="001F79B0"/>
    <w:rsid w:val="001F7C7D"/>
    <w:rsid w:val="001F7D5D"/>
    <w:rsid w:val="001F7EAE"/>
    <w:rsid w:val="001F7FE9"/>
    <w:rsid w:val="002001E1"/>
    <w:rsid w:val="002003B2"/>
    <w:rsid w:val="002004F3"/>
    <w:rsid w:val="002005FD"/>
    <w:rsid w:val="0020086A"/>
    <w:rsid w:val="00200A35"/>
    <w:rsid w:val="00200B8D"/>
    <w:rsid w:val="00200C64"/>
    <w:rsid w:val="00201051"/>
    <w:rsid w:val="002010C2"/>
    <w:rsid w:val="00201457"/>
    <w:rsid w:val="00201AD6"/>
    <w:rsid w:val="00201E73"/>
    <w:rsid w:val="00202697"/>
    <w:rsid w:val="002026B5"/>
    <w:rsid w:val="00202890"/>
    <w:rsid w:val="00202BD5"/>
    <w:rsid w:val="00202F84"/>
    <w:rsid w:val="002031B2"/>
    <w:rsid w:val="00203557"/>
    <w:rsid w:val="002038CC"/>
    <w:rsid w:val="002044A4"/>
    <w:rsid w:val="002048D9"/>
    <w:rsid w:val="0020496E"/>
    <w:rsid w:val="00204E4B"/>
    <w:rsid w:val="002050BD"/>
    <w:rsid w:val="00205107"/>
    <w:rsid w:val="0020520A"/>
    <w:rsid w:val="002055C8"/>
    <w:rsid w:val="00205B7C"/>
    <w:rsid w:val="00205E8B"/>
    <w:rsid w:val="00205FA4"/>
    <w:rsid w:val="00205FCD"/>
    <w:rsid w:val="00206127"/>
    <w:rsid w:val="00206345"/>
    <w:rsid w:val="00206550"/>
    <w:rsid w:val="00206615"/>
    <w:rsid w:val="00206E86"/>
    <w:rsid w:val="00207425"/>
    <w:rsid w:val="0020748B"/>
    <w:rsid w:val="002075B7"/>
    <w:rsid w:val="00207715"/>
    <w:rsid w:val="00207DB5"/>
    <w:rsid w:val="00207DD1"/>
    <w:rsid w:val="00207E2B"/>
    <w:rsid w:val="002101CC"/>
    <w:rsid w:val="00210259"/>
    <w:rsid w:val="002105DC"/>
    <w:rsid w:val="00210F3D"/>
    <w:rsid w:val="00211080"/>
    <w:rsid w:val="002112C1"/>
    <w:rsid w:val="002117D0"/>
    <w:rsid w:val="00211822"/>
    <w:rsid w:val="00211ACA"/>
    <w:rsid w:val="00211C07"/>
    <w:rsid w:val="00211CAC"/>
    <w:rsid w:val="002121EA"/>
    <w:rsid w:val="00212534"/>
    <w:rsid w:val="00212789"/>
    <w:rsid w:val="002128F1"/>
    <w:rsid w:val="00212FEB"/>
    <w:rsid w:val="00213525"/>
    <w:rsid w:val="00213A1A"/>
    <w:rsid w:val="00213A48"/>
    <w:rsid w:val="00213B70"/>
    <w:rsid w:val="002142E8"/>
    <w:rsid w:val="00214362"/>
    <w:rsid w:val="002144D2"/>
    <w:rsid w:val="0021464E"/>
    <w:rsid w:val="002148F7"/>
    <w:rsid w:val="002149A7"/>
    <w:rsid w:val="00214AA5"/>
    <w:rsid w:val="00214B61"/>
    <w:rsid w:val="00214B89"/>
    <w:rsid w:val="00214D0F"/>
    <w:rsid w:val="00214D3A"/>
    <w:rsid w:val="00215638"/>
    <w:rsid w:val="0021591D"/>
    <w:rsid w:val="00215ACB"/>
    <w:rsid w:val="00215BD4"/>
    <w:rsid w:val="00215BE4"/>
    <w:rsid w:val="00215C0F"/>
    <w:rsid w:val="00215D63"/>
    <w:rsid w:val="00215E72"/>
    <w:rsid w:val="00215EAC"/>
    <w:rsid w:val="0021619C"/>
    <w:rsid w:val="002161B0"/>
    <w:rsid w:val="00216291"/>
    <w:rsid w:val="00216386"/>
    <w:rsid w:val="00216B3F"/>
    <w:rsid w:val="002172F8"/>
    <w:rsid w:val="00217501"/>
    <w:rsid w:val="002176D3"/>
    <w:rsid w:val="00217941"/>
    <w:rsid w:val="00217948"/>
    <w:rsid w:val="00217BAB"/>
    <w:rsid w:val="00220310"/>
    <w:rsid w:val="0022035C"/>
    <w:rsid w:val="002204EC"/>
    <w:rsid w:val="00220862"/>
    <w:rsid w:val="00220A44"/>
    <w:rsid w:val="002215ED"/>
    <w:rsid w:val="00221673"/>
    <w:rsid w:val="002216BB"/>
    <w:rsid w:val="00221A6E"/>
    <w:rsid w:val="00221EB6"/>
    <w:rsid w:val="00222159"/>
    <w:rsid w:val="00222947"/>
    <w:rsid w:val="00222B5D"/>
    <w:rsid w:val="00223416"/>
    <w:rsid w:val="00223AE1"/>
    <w:rsid w:val="002243FA"/>
    <w:rsid w:val="002244BA"/>
    <w:rsid w:val="00224B2C"/>
    <w:rsid w:val="00224BAF"/>
    <w:rsid w:val="00225531"/>
    <w:rsid w:val="0022556A"/>
    <w:rsid w:val="00225A6E"/>
    <w:rsid w:val="00225C72"/>
    <w:rsid w:val="00225CEB"/>
    <w:rsid w:val="00225D60"/>
    <w:rsid w:val="00226790"/>
    <w:rsid w:val="00226835"/>
    <w:rsid w:val="0022692C"/>
    <w:rsid w:val="00226A68"/>
    <w:rsid w:val="00226B5A"/>
    <w:rsid w:val="00226B69"/>
    <w:rsid w:val="00226BD0"/>
    <w:rsid w:val="00226BEC"/>
    <w:rsid w:val="00226F36"/>
    <w:rsid w:val="002272FE"/>
    <w:rsid w:val="00227379"/>
    <w:rsid w:val="002275C6"/>
    <w:rsid w:val="00227622"/>
    <w:rsid w:val="00227677"/>
    <w:rsid w:val="00227DAB"/>
    <w:rsid w:val="00227FFD"/>
    <w:rsid w:val="0023006F"/>
    <w:rsid w:val="0023014D"/>
    <w:rsid w:val="0023015D"/>
    <w:rsid w:val="00230204"/>
    <w:rsid w:val="0023021C"/>
    <w:rsid w:val="0023030D"/>
    <w:rsid w:val="00230579"/>
    <w:rsid w:val="00230846"/>
    <w:rsid w:val="00230BCC"/>
    <w:rsid w:val="00230CCB"/>
    <w:rsid w:val="00230DCC"/>
    <w:rsid w:val="00230E0D"/>
    <w:rsid w:val="00230E3D"/>
    <w:rsid w:val="00231016"/>
    <w:rsid w:val="00231499"/>
    <w:rsid w:val="00231521"/>
    <w:rsid w:val="0023164A"/>
    <w:rsid w:val="00231F76"/>
    <w:rsid w:val="0023223E"/>
    <w:rsid w:val="00232CAD"/>
    <w:rsid w:val="00232E40"/>
    <w:rsid w:val="00233207"/>
    <w:rsid w:val="002332E2"/>
    <w:rsid w:val="002334AA"/>
    <w:rsid w:val="0023378E"/>
    <w:rsid w:val="00233AF6"/>
    <w:rsid w:val="00233B54"/>
    <w:rsid w:val="002344F8"/>
    <w:rsid w:val="00234810"/>
    <w:rsid w:val="00234836"/>
    <w:rsid w:val="00234891"/>
    <w:rsid w:val="00234ACA"/>
    <w:rsid w:val="00234B8D"/>
    <w:rsid w:val="00235D95"/>
    <w:rsid w:val="00235DA8"/>
    <w:rsid w:val="00235FEE"/>
    <w:rsid w:val="00236055"/>
    <w:rsid w:val="00236084"/>
    <w:rsid w:val="00236583"/>
    <w:rsid w:val="002365F9"/>
    <w:rsid w:val="002366D0"/>
    <w:rsid w:val="0023682E"/>
    <w:rsid w:val="0023695E"/>
    <w:rsid w:val="00236A00"/>
    <w:rsid w:val="00236AAE"/>
    <w:rsid w:val="00236C06"/>
    <w:rsid w:val="00236EC2"/>
    <w:rsid w:val="0023708A"/>
    <w:rsid w:val="0023738F"/>
    <w:rsid w:val="0023757C"/>
    <w:rsid w:val="002377A5"/>
    <w:rsid w:val="002377A9"/>
    <w:rsid w:val="00237B9A"/>
    <w:rsid w:val="00237F85"/>
    <w:rsid w:val="0024039F"/>
    <w:rsid w:val="00240546"/>
    <w:rsid w:val="002406C0"/>
    <w:rsid w:val="00240883"/>
    <w:rsid w:val="00240A4C"/>
    <w:rsid w:val="00240DD0"/>
    <w:rsid w:val="00240E9C"/>
    <w:rsid w:val="002411A4"/>
    <w:rsid w:val="002415AC"/>
    <w:rsid w:val="00241811"/>
    <w:rsid w:val="00241A2C"/>
    <w:rsid w:val="00241B20"/>
    <w:rsid w:val="00241CF9"/>
    <w:rsid w:val="00242279"/>
    <w:rsid w:val="00242458"/>
    <w:rsid w:val="002426DB"/>
    <w:rsid w:val="00242CEA"/>
    <w:rsid w:val="00243005"/>
    <w:rsid w:val="00243AD3"/>
    <w:rsid w:val="00243CF3"/>
    <w:rsid w:val="0024443D"/>
    <w:rsid w:val="00244790"/>
    <w:rsid w:val="00244EA4"/>
    <w:rsid w:val="00244F91"/>
    <w:rsid w:val="002450F9"/>
    <w:rsid w:val="0024527D"/>
    <w:rsid w:val="00245517"/>
    <w:rsid w:val="002458E0"/>
    <w:rsid w:val="00245995"/>
    <w:rsid w:val="002461AA"/>
    <w:rsid w:val="00246656"/>
    <w:rsid w:val="00246B20"/>
    <w:rsid w:val="00246D46"/>
    <w:rsid w:val="00246D59"/>
    <w:rsid w:val="00247137"/>
    <w:rsid w:val="002471D8"/>
    <w:rsid w:val="00247586"/>
    <w:rsid w:val="00247871"/>
    <w:rsid w:val="00247C4A"/>
    <w:rsid w:val="00247C92"/>
    <w:rsid w:val="00247D01"/>
    <w:rsid w:val="00247E16"/>
    <w:rsid w:val="00247E20"/>
    <w:rsid w:val="0025044A"/>
    <w:rsid w:val="002505D5"/>
    <w:rsid w:val="00250610"/>
    <w:rsid w:val="00250691"/>
    <w:rsid w:val="002507B3"/>
    <w:rsid w:val="00250B2D"/>
    <w:rsid w:val="00251168"/>
    <w:rsid w:val="00251782"/>
    <w:rsid w:val="00251F1D"/>
    <w:rsid w:val="00251F94"/>
    <w:rsid w:val="0025206C"/>
    <w:rsid w:val="00252148"/>
    <w:rsid w:val="0025228D"/>
    <w:rsid w:val="00252412"/>
    <w:rsid w:val="0025246C"/>
    <w:rsid w:val="00252767"/>
    <w:rsid w:val="00252907"/>
    <w:rsid w:val="002529F0"/>
    <w:rsid w:val="00252A57"/>
    <w:rsid w:val="00252B6D"/>
    <w:rsid w:val="0025326D"/>
    <w:rsid w:val="002534BC"/>
    <w:rsid w:val="00253553"/>
    <w:rsid w:val="0025355B"/>
    <w:rsid w:val="0025388A"/>
    <w:rsid w:val="00253D5F"/>
    <w:rsid w:val="00253D86"/>
    <w:rsid w:val="002541D1"/>
    <w:rsid w:val="00254543"/>
    <w:rsid w:val="00254BF0"/>
    <w:rsid w:val="002550F0"/>
    <w:rsid w:val="00255204"/>
    <w:rsid w:val="002557B9"/>
    <w:rsid w:val="002559DB"/>
    <w:rsid w:val="002559FF"/>
    <w:rsid w:val="002562A1"/>
    <w:rsid w:val="00256303"/>
    <w:rsid w:val="00256624"/>
    <w:rsid w:val="0025667B"/>
    <w:rsid w:val="00256BE5"/>
    <w:rsid w:val="00257190"/>
    <w:rsid w:val="002571B9"/>
    <w:rsid w:val="00257285"/>
    <w:rsid w:val="0025734E"/>
    <w:rsid w:val="002575C7"/>
    <w:rsid w:val="00260073"/>
    <w:rsid w:val="002600D4"/>
    <w:rsid w:val="00260255"/>
    <w:rsid w:val="00260551"/>
    <w:rsid w:val="00260650"/>
    <w:rsid w:val="002607F7"/>
    <w:rsid w:val="00260815"/>
    <w:rsid w:val="00260921"/>
    <w:rsid w:val="00260AC5"/>
    <w:rsid w:val="00260C7D"/>
    <w:rsid w:val="00260D6E"/>
    <w:rsid w:val="00260F8D"/>
    <w:rsid w:val="00260FEE"/>
    <w:rsid w:val="00261117"/>
    <w:rsid w:val="002613EF"/>
    <w:rsid w:val="00261786"/>
    <w:rsid w:val="00261B2D"/>
    <w:rsid w:val="00262055"/>
    <w:rsid w:val="00262128"/>
    <w:rsid w:val="00262180"/>
    <w:rsid w:val="00262428"/>
    <w:rsid w:val="002626A1"/>
    <w:rsid w:val="00262D12"/>
    <w:rsid w:val="00262D33"/>
    <w:rsid w:val="00262D4C"/>
    <w:rsid w:val="00262E81"/>
    <w:rsid w:val="0026308E"/>
    <w:rsid w:val="0026321B"/>
    <w:rsid w:val="002636E6"/>
    <w:rsid w:val="00263CA7"/>
    <w:rsid w:val="00263DEA"/>
    <w:rsid w:val="002640B8"/>
    <w:rsid w:val="0026460C"/>
    <w:rsid w:val="00264D01"/>
    <w:rsid w:val="00264DB7"/>
    <w:rsid w:val="00265557"/>
    <w:rsid w:val="0026585F"/>
    <w:rsid w:val="00265B73"/>
    <w:rsid w:val="00265BAE"/>
    <w:rsid w:val="00265FFC"/>
    <w:rsid w:val="0026673B"/>
    <w:rsid w:val="00266CB5"/>
    <w:rsid w:val="00267287"/>
    <w:rsid w:val="002673CD"/>
    <w:rsid w:val="00267718"/>
    <w:rsid w:val="0026776B"/>
    <w:rsid w:val="00267CD3"/>
    <w:rsid w:val="00267EAA"/>
    <w:rsid w:val="00267FB2"/>
    <w:rsid w:val="0027005E"/>
    <w:rsid w:val="002701D2"/>
    <w:rsid w:val="00270355"/>
    <w:rsid w:val="002703C7"/>
    <w:rsid w:val="002704C7"/>
    <w:rsid w:val="00270564"/>
    <w:rsid w:val="0027087B"/>
    <w:rsid w:val="00270DFA"/>
    <w:rsid w:val="00270F45"/>
    <w:rsid w:val="00270F63"/>
    <w:rsid w:val="002711DE"/>
    <w:rsid w:val="00271292"/>
    <w:rsid w:val="002712D4"/>
    <w:rsid w:val="002714C4"/>
    <w:rsid w:val="0027156D"/>
    <w:rsid w:val="0027164D"/>
    <w:rsid w:val="00271685"/>
    <w:rsid w:val="0027263E"/>
    <w:rsid w:val="002726A2"/>
    <w:rsid w:val="00272A10"/>
    <w:rsid w:val="00272B0F"/>
    <w:rsid w:val="00272D6F"/>
    <w:rsid w:val="00272EA0"/>
    <w:rsid w:val="00272F50"/>
    <w:rsid w:val="00273194"/>
    <w:rsid w:val="00273512"/>
    <w:rsid w:val="00273D9A"/>
    <w:rsid w:val="00273FB8"/>
    <w:rsid w:val="00273FD7"/>
    <w:rsid w:val="00274899"/>
    <w:rsid w:val="00274A74"/>
    <w:rsid w:val="00274B8E"/>
    <w:rsid w:val="00274D0A"/>
    <w:rsid w:val="0027507D"/>
    <w:rsid w:val="002757EB"/>
    <w:rsid w:val="00275898"/>
    <w:rsid w:val="00275A14"/>
    <w:rsid w:val="00275CBD"/>
    <w:rsid w:val="00275D0F"/>
    <w:rsid w:val="00275EFF"/>
    <w:rsid w:val="00275F80"/>
    <w:rsid w:val="00276244"/>
    <w:rsid w:val="00276445"/>
    <w:rsid w:val="00276965"/>
    <w:rsid w:val="002770DC"/>
    <w:rsid w:val="00277202"/>
    <w:rsid w:val="002775D9"/>
    <w:rsid w:val="00277880"/>
    <w:rsid w:val="00277B29"/>
    <w:rsid w:val="00277B4F"/>
    <w:rsid w:val="00277FF6"/>
    <w:rsid w:val="00280485"/>
    <w:rsid w:val="00280747"/>
    <w:rsid w:val="00280B86"/>
    <w:rsid w:val="00280C6D"/>
    <w:rsid w:val="00280E0D"/>
    <w:rsid w:val="00280EFE"/>
    <w:rsid w:val="002810CE"/>
    <w:rsid w:val="0028140F"/>
    <w:rsid w:val="00281412"/>
    <w:rsid w:val="00281B8D"/>
    <w:rsid w:val="00281BC4"/>
    <w:rsid w:val="002823C6"/>
    <w:rsid w:val="002825D4"/>
    <w:rsid w:val="00282AB9"/>
    <w:rsid w:val="00282B2C"/>
    <w:rsid w:val="00282B7E"/>
    <w:rsid w:val="00282C2D"/>
    <w:rsid w:val="00282CE2"/>
    <w:rsid w:val="00282E04"/>
    <w:rsid w:val="0028338E"/>
    <w:rsid w:val="00283462"/>
    <w:rsid w:val="00283645"/>
    <w:rsid w:val="00283750"/>
    <w:rsid w:val="0028375E"/>
    <w:rsid w:val="00283E8C"/>
    <w:rsid w:val="002843F8"/>
    <w:rsid w:val="002844D6"/>
    <w:rsid w:val="00284569"/>
    <w:rsid w:val="00284748"/>
    <w:rsid w:val="00284B9D"/>
    <w:rsid w:val="002853B1"/>
    <w:rsid w:val="002856DC"/>
    <w:rsid w:val="00285CFB"/>
    <w:rsid w:val="00285D57"/>
    <w:rsid w:val="00285DE9"/>
    <w:rsid w:val="00286269"/>
    <w:rsid w:val="00286A67"/>
    <w:rsid w:val="00286B6D"/>
    <w:rsid w:val="00286F63"/>
    <w:rsid w:val="002875D5"/>
    <w:rsid w:val="00287632"/>
    <w:rsid w:val="002876AB"/>
    <w:rsid w:val="0028799B"/>
    <w:rsid w:val="00287E78"/>
    <w:rsid w:val="00287F18"/>
    <w:rsid w:val="00290127"/>
    <w:rsid w:val="0029017F"/>
    <w:rsid w:val="00290423"/>
    <w:rsid w:val="0029045E"/>
    <w:rsid w:val="002909C3"/>
    <w:rsid w:val="00290ABB"/>
    <w:rsid w:val="002916C9"/>
    <w:rsid w:val="00291A12"/>
    <w:rsid w:val="002921DB"/>
    <w:rsid w:val="00292BE9"/>
    <w:rsid w:val="00292D45"/>
    <w:rsid w:val="00292D57"/>
    <w:rsid w:val="00292D8B"/>
    <w:rsid w:val="00292E2D"/>
    <w:rsid w:val="00293297"/>
    <w:rsid w:val="002934A7"/>
    <w:rsid w:val="00293CAD"/>
    <w:rsid w:val="002940BC"/>
    <w:rsid w:val="002941D2"/>
    <w:rsid w:val="002942D7"/>
    <w:rsid w:val="00294722"/>
    <w:rsid w:val="002948FD"/>
    <w:rsid w:val="00294CB9"/>
    <w:rsid w:val="00294F87"/>
    <w:rsid w:val="00295471"/>
    <w:rsid w:val="002956D8"/>
    <w:rsid w:val="00295B09"/>
    <w:rsid w:val="00295E45"/>
    <w:rsid w:val="002960A8"/>
    <w:rsid w:val="0029629C"/>
    <w:rsid w:val="00296459"/>
    <w:rsid w:val="00296875"/>
    <w:rsid w:val="00296AED"/>
    <w:rsid w:val="00296E7E"/>
    <w:rsid w:val="0029707A"/>
    <w:rsid w:val="00297479"/>
    <w:rsid w:val="0029790F"/>
    <w:rsid w:val="00297AB7"/>
    <w:rsid w:val="002A01AB"/>
    <w:rsid w:val="002A0200"/>
    <w:rsid w:val="002A0C96"/>
    <w:rsid w:val="002A1038"/>
    <w:rsid w:val="002A13CC"/>
    <w:rsid w:val="002A15EB"/>
    <w:rsid w:val="002A160D"/>
    <w:rsid w:val="002A1B86"/>
    <w:rsid w:val="002A1EA3"/>
    <w:rsid w:val="002A21DD"/>
    <w:rsid w:val="002A224D"/>
    <w:rsid w:val="002A257D"/>
    <w:rsid w:val="002A2926"/>
    <w:rsid w:val="002A309F"/>
    <w:rsid w:val="002A3404"/>
    <w:rsid w:val="002A346C"/>
    <w:rsid w:val="002A3593"/>
    <w:rsid w:val="002A3BB1"/>
    <w:rsid w:val="002A3CDC"/>
    <w:rsid w:val="002A404E"/>
    <w:rsid w:val="002A4198"/>
    <w:rsid w:val="002A43BD"/>
    <w:rsid w:val="002A45AF"/>
    <w:rsid w:val="002A4858"/>
    <w:rsid w:val="002A48C3"/>
    <w:rsid w:val="002A48D2"/>
    <w:rsid w:val="002A4901"/>
    <w:rsid w:val="002A4B8E"/>
    <w:rsid w:val="002A553B"/>
    <w:rsid w:val="002A5876"/>
    <w:rsid w:val="002A5927"/>
    <w:rsid w:val="002A5A2A"/>
    <w:rsid w:val="002A5E4A"/>
    <w:rsid w:val="002A6304"/>
    <w:rsid w:val="002A6E54"/>
    <w:rsid w:val="002A72ED"/>
    <w:rsid w:val="002A7317"/>
    <w:rsid w:val="002A7599"/>
    <w:rsid w:val="002A7824"/>
    <w:rsid w:val="002A7966"/>
    <w:rsid w:val="002A7E21"/>
    <w:rsid w:val="002A7F9C"/>
    <w:rsid w:val="002B012F"/>
    <w:rsid w:val="002B0688"/>
    <w:rsid w:val="002B06B1"/>
    <w:rsid w:val="002B06ED"/>
    <w:rsid w:val="002B0B4D"/>
    <w:rsid w:val="002B0D60"/>
    <w:rsid w:val="002B1503"/>
    <w:rsid w:val="002B1E85"/>
    <w:rsid w:val="002B2192"/>
    <w:rsid w:val="002B24E4"/>
    <w:rsid w:val="002B298F"/>
    <w:rsid w:val="002B3947"/>
    <w:rsid w:val="002B40EB"/>
    <w:rsid w:val="002B413D"/>
    <w:rsid w:val="002B4440"/>
    <w:rsid w:val="002B4CCC"/>
    <w:rsid w:val="002B4EBE"/>
    <w:rsid w:val="002B5610"/>
    <w:rsid w:val="002B57F2"/>
    <w:rsid w:val="002B640A"/>
    <w:rsid w:val="002B67E6"/>
    <w:rsid w:val="002B6A19"/>
    <w:rsid w:val="002B6ADF"/>
    <w:rsid w:val="002B6B50"/>
    <w:rsid w:val="002B6D4D"/>
    <w:rsid w:val="002B6FAC"/>
    <w:rsid w:val="002B7388"/>
    <w:rsid w:val="002B76DD"/>
    <w:rsid w:val="002B79A6"/>
    <w:rsid w:val="002B7CC3"/>
    <w:rsid w:val="002B7F06"/>
    <w:rsid w:val="002B7FB8"/>
    <w:rsid w:val="002C0082"/>
    <w:rsid w:val="002C0158"/>
    <w:rsid w:val="002C02C5"/>
    <w:rsid w:val="002C0429"/>
    <w:rsid w:val="002C1257"/>
    <w:rsid w:val="002C1266"/>
    <w:rsid w:val="002C14A3"/>
    <w:rsid w:val="002C1889"/>
    <w:rsid w:val="002C18C6"/>
    <w:rsid w:val="002C1ACE"/>
    <w:rsid w:val="002C20C0"/>
    <w:rsid w:val="002C2198"/>
    <w:rsid w:val="002C232C"/>
    <w:rsid w:val="002C2C2F"/>
    <w:rsid w:val="002C335B"/>
    <w:rsid w:val="002C3793"/>
    <w:rsid w:val="002C3A60"/>
    <w:rsid w:val="002C3B41"/>
    <w:rsid w:val="002C3E29"/>
    <w:rsid w:val="002C3F34"/>
    <w:rsid w:val="002C476C"/>
    <w:rsid w:val="002C499C"/>
    <w:rsid w:val="002C4D3B"/>
    <w:rsid w:val="002C4EDE"/>
    <w:rsid w:val="002C50AC"/>
    <w:rsid w:val="002C539F"/>
    <w:rsid w:val="002C5488"/>
    <w:rsid w:val="002C5632"/>
    <w:rsid w:val="002C58E8"/>
    <w:rsid w:val="002C5BE3"/>
    <w:rsid w:val="002C6361"/>
    <w:rsid w:val="002C6450"/>
    <w:rsid w:val="002C6788"/>
    <w:rsid w:val="002C6ABE"/>
    <w:rsid w:val="002C6B69"/>
    <w:rsid w:val="002C6DD7"/>
    <w:rsid w:val="002C6E72"/>
    <w:rsid w:val="002C6F9D"/>
    <w:rsid w:val="002C722F"/>
    <w:rsid w:val="002C7450"/>
    <w:rsid w:val="002C7785"/>
    <w:rsid w:val="002C7923"/>
    <w:rsid w:val="002C7CDF"/>
    <w:rsid w:val="002D005F"/>
    <w:rsid w:val="002D03D8"/>
    <w:rsid w:val="002D04C1"/>
    <w:rsid w:val="002D0566"/>
    <w:rsid w:val="002D09C8"/>
    <w:rsid w:val="002D0ECE"/>
    <w:rsid w:val="002D0F65"/>
    <w:rsid w:val="002D13D0"/>
    <w:rsid w:val="002D171F"/>
    <w:rsid w:val="002D1EB2"/>
    <w:rsid w:val="002D25D0"/>
    <w:rsid w:val="002D2AB6"/>
    <w:rsid w:val="002D2B3C"/>
    <w:rsid w:val="002D2CA1"/>
    <w:rsid w:val="002D3325"/>
    <w:rsid w:val="002D3362"/>
    <w:rsid w:val="002D36DE"/>
    <w:rsid w:val="002D3804"/>
    <w:rsid w:val="002D39EA"/>
    <w:rsid w:val="002D3F97"/>
    <w:rsid w:val="002D3FED"/>
    <w:rsid w:val="002D402D"/>
    <w:rsid w:val="002D42FC"/>
    <w:rsid w:val="002D4410"/>
    <w:rsid w:val="002D4650"/>
    <w:rsid w:val="002D47AF"/>
    <w:rsid w:val="002D4854"/>
    <w:rsid w:val="002D4EE7"/>
    <w:rsid w:val="002D5364"/>
    <w:rsid w:val="002D5748"/>
    <w:rsid w:val="002D5798"/>
    <w:rsid w:val="002D580B"/>
    <w:rsid w:val="002D5F2A"/>
    <w:rsid w:val="002D626A"/>
    <w:rsid w:val="002D6CFD"/>
    <w:rsid w:val="002D7857"/>
    <w:rsid w:val="002D79E0"/>
    <w:rsid w:val="002D7AD4"/>
    <w:rsid w:val="002E01A1"/>
    <w:rsid w:val="002E069A"/>
    <w:rsid w:val="002E07E6"/>
    <w:rsid w:val="002E0ABA"/>
    <w:rsid w:val="002E1B84"/>
    <w:rsid w:val="002E1D4D"/>
    <w:rsid w:val="002E203E"/>
    <w:rsid w:val="002E20AC"/>
    <w:rsid w:val="002E2154"/>
    <w:rsid w:val="002E216A"/>
    <w:rsid w:val="002E26FC"/>
    <w:rsid w:val="002E2A04"/>
    <w:rsid w:val="002E2A4C"/>
    <w:rsid w:val="002E2CB9"/>
    <w:rsid w:val="002E2DB2"/>
    <w:rsid w:val="002E2E4C"/>
    <w:rsid w:val="002E3196"/>
    <w:rsid w:val="002E3817"/>
    <w:rsid w:val="002E39A8"/>
    <w:rsid w:val="002E3A25"/>
    <w:rsid w:val="002E3D31"/>
    <w:rsid w:val="002E3EB3"/>
    <w:rsid w:val="002E41D4"/>
    <w:rsid w:val="002E488A"/>
    <w:rsid w:val="002E4AF9"/>
    <w:rsid w:val="002E4B1E"/>
    <w:rsid w:val="002E4BD6"/>
    <w:rsid w:val="002E4D20"/>
    <w:rsid w:val="002E4DC5"/>
    <w:rsid w:val="002E5027"/>
    <w:rsid w:val="002E50DA"/>
    <w:rsid w:val="002E512E"/>
    <w:rsid w:val="002E535D"/>
    <w:rsid w:val="002E543C"/>
    <w:rsid w:val="002E5532"/>
    <w:rsid w:val="002E5757"/>
    <w:rsid w:val="002E5DDC"/>
    <w:rsid w:val="002E5F12"/>
    <w:rsid w:val="002E60E1"/>
    <w:rsid w:val="002E618B"/>
    <w:rsid w:val="002E6351"/>
    <w:rsid w:val="002E69C0"/>
    <w:rsid w:val="002E6A47"/>
    <w:rsid w:val="002E6A64"/>
    <w:rsid w:val="002E6DBB"/>
    <w:rsid w:val="002E7157"/>
    <w:rsid w:val="002E7210"/>
    <w:rsid w:val="002E72F4"/>
    <w:rsid w:val="002E75D5"/>
    <w:rsid w:val="002E7CDE"/>
    <w:rsid w:val="002E7FFC"/>
    <w:rsid w:val="002F0685"/>
    <w:rsid w:val="002F068A"/>
    <w:rsid w:val="002F0766"/>
    <w:rsid w:val="002F07C6"/>
    <w:rsid w:val="002F0841"/>
    <w:rsid w:val="002F0A85"/>
    <w:rsid w:val="002F0E9A"/>
    <w:rsid w:val="002F1271"/>
    <w:rsid w:val="002F152A"/>
    <w:rsid w:val="002F19B3"/>
    <w:rsid w:val="002F1D4B"/>
    <w:rsid w:val="002F1F1C"/>
    <w:rsid w:val="002F2098"/>
    <w:rsid w:val="002F230A"/>
    <w:rsid w:val="002F2474"/>
    <w:rsid w:val="002F26E3"/>
    <w:rsid w:val="002F2901"/>
    <w:rsid w:val="002F2B1A"/>
    <w:rsid w:val="002F2D4A"/>
    <w:rsid w:val="002F31B0"/>
    <w:rsid w:val="002F33DC"/>
    <w:rsid w:val="002F353C"/>
    <w:rsid w:val="002F3673"/>
    <w:rsid w:val="002F38F4"/>
    <w:rsid w:val="002F3A18"/>
    <w:rsid w:val="002F3C7C"/>
    <w:rsid w:val="002F3DE8"/>
    <w:rsid w:val="002F4387"/>
    <w:rsid w:val="002F4746"/>
    <w:rsid w:val="002F4A3E"/>
    <w:rsid w:val="002F4D17"/>
    <w:rsid w:val="002F4E70"/>
    <w:rsid w:val="002F557E"/>
    <w:rsid w:val="002F5A99"/>
    <w:rsid w:val="002F5C87"/>
    <w:rsid w:val="002F632E"/>
    <w:rsid w:val="002F6575"/>
    <w:rsid w:val="002F6758"/>
    <w:rsid w:val="002F6C8E"/>
    <w:rsid w:val="002F6DB9"/>
    <w:rsid w:val="002F6DDA"/>
    <w:rsid w:val="002F70B4"/>
    <w:rsid w:val="002F72CE"/>
    <w:rsid w:val="002F73FD"/>
    <w:rsid w:val="002F7502"/>
    <w:rsid w:val="002F7596"/>
    <w:rsid w:val="002F77BF"/>
    <w:rsid w:val="002F78F8"/>
    <w:rsid w:val="002F79CB"/>
    <w:rsid w:val="002F7B07"/>
    <w:rsid w:val="002F7D06"/>
    <w:rsid w:val="002F7E32"/>
    <w:rsid w:val="002F7F59"/>
    <w:rsid w:val="003006A6"/>
    <w:rsid w:val="003006C5"/>
    <w:rsid w:val="003006EB"/>
    <w:rsid w:val="0030077F"/>
    <w:rsid w:val="003008EC"/>
    <w:rsid w:val="003008FA"/>
    <w:rsid w:val="00300990"/>
    <w:rsid w:val="0030099B"/>
    <w:rsid w:val="003009A3"/>
    <w:rsid w:val="00300AFD"/>
    <w:rsid w:val="00300BCC"/>
    <w:rsid w:val="00300E02"/>
    <w:rsid w:val="00301587"/>
    <w:rsid w:val="00301656"/>
    <w:rsid w:val="0030174A"/>
    <w:rsid w:val="00301C33"/>
    <w:rsid w:val="003021A8"/>
    <w:rsid w:val="003024F3"/>
    <w:rsid w:val="00302990"/>
    <w:rsid w:val="00302A44"/>
    <w:rsid w:val="00302C2C"/>
    <w:rsid w:val="00302C33"/>
    <w:rsid w:val="00303087"/>
    <w:rsid w:val="00303408"/>
    <w:rsid w:val="00303579"/>
    <w:rsid w:val="00303739"/>
    <w:rsid w:val="0030386D"/>
    <w:rsid w:val="003038C5"/>
    <w:rsid w:val="00303A4D"/>
    <w:rsid w:val="00303A50"/>
    <w:rsid w:val="00303E42"/>
    <w:rsid w:val="003041E8"/>
    <w:rsid w:val="00305144"/>
    <w:rsid w:val="00305533"/>
    <w:rsid w:val="00305832"/>
    <w:rsid w:val="003058C2"/>
    <w:rsid w:val="0030637F"/>
    <w:rsid w:val="003063C9"/>
    <w:rsid w:val="00306570"/>
    <w:rsid w:val="003068C6"/>
    <w:rsid w:val="00306DEE"/>
    <w:rsid w:val="00306EF0"/>
    <w:rsid w:val="003072B3"/>
    <w:rsid w:val="0030734D"/>
    <w:rsid w:val="0030769E"/>
    <w:rsid w:val="003076EF"/>
    <w:rsid w:val="00307735"/>
    <w:rsid w:val="003077C6"/>
    <w:rsid w:val="003079F9"/>
    <w:rsid w:val="00310063"/>
    <w:rsid w:val="003109E5"/>
    <w:rsid w:val="00310B4A"/>
    <w:rsid w:val="00310E70"/>
    <w:rsid w:val="00311370"/>
    <w:rsid w:val="003113DB"/>
    <w:rsid w:val="00311443"/>
    <w:rsid w:val="00311CF1"/>
    <w:rsid w:val="00311FF1"/>
    <w:rsid w:val="00312178"/>
    <w:rsid w:val="003129E4"/>
    <w:rsid w:val="00312BC7"/>
    <w:rsid w:val="00312D65"/>
    <w:rsid w:val="00312EEF"/>
    <w:rsid w:val="003130DB"/>
    <w:rsid w:val="0031322A"/>
    <w:rsid w:val="00313EDD"/>
    <w:rsid w:val="00314116"/>
    <w:rsid w:val="003144C6"/>
    <w:rsid w:val="003153AF"/>
    <w:rsid w:val="0031559E"/>
    <w:rsid w:val="00315BBA"/>
    <w:rsid w:val="00315FB7"/>
    <w:rsid w:val="00315FF3"/>
    <w:rsid w:val="003163BE"/>
    <w:rsid w:val="00316442"/>
    <w:rsid w:val="00316604"/>
    <w:rsid w:val="00316967"/>
    <w:rsid w:val="00316D4E"/>
    <w:rsid w:val="00317675"/>
    <w:rsid w:val="003177B4"/>
    <w:rsid w:val="00317FD3"/>
    <w:rsid w:val="00320058"/>
    <w:rsid w:val="00320653"/>
    <w:rsid w:val="00320747"/>
    <w:rsid w:val="003207FC"/>
    <w:rsid w:val="00320822"/>
    <w:rsid w:val="0032087C"/>
    <w:rsid w:val="00320940"/>
    <w:rsid w:val="00320C6C"/>
    <w:rsid w:val="0032117B"/>
    <w:rsid w:val="00321302"/>
    <w:rsid w:val="00321303"/>
    <w:rsid w:val="003214FD"/>
    <w:rsid w:val="0032159E"/>
    <w:rsid w:val="00321762"/>
    <w:rsid w:val="0032199C"/>
    <w:rsid w:val="00321A6B"/>
    <w:rsid w:val="00321AEB"/>
    <w:rsid w:val="0032247F"/>
    <w:rsid w:val="0032261C"/>
    <w:rsid w:val="003227B3"/>
    <w:rsid w:val="00322810"/>
    <w:rsid w:val="00322AE6"/>
    <w:rsid w:val="00323450"/>
    <w:rsid w:val="00323852"/>
    <w:rsid w:val="00323AB7"/>
    <w:rsid w:val="00323C6A"/>
    <w:rsid w:val="00323D4C"/>
    <w:rsid w:val="00324442"/>
    <w:rsid w:val="0032448C"/>
    <w:rsid w:val="00324689"/>
    <w:rsid w:val="0032480D"/>
    <w:rsid w:val="00324922"/>
    <w:rsid w:val="00324C7F"/>
    <w:rsid w:val="00324F65"/>
    <w:rsid w:val="00324FEE"/>
    <w:rsid w:val="00325358"/>
    <w:rsid w:val="003256C0"/>
    <w:rsid w:val="003259AA"/>
    <w:rsid w:val="00325B78"/>
    <w:rsid w:val="00325CF3"/>
    <w:rsid w:val="00325D21"/>
    <w:rsid w:val="00326035"/>
    <w:rsid w:val="0032687E"/>
    <w:rsid w:val="00326AFB"/>
    <w:rsid w:val="0032735C"/>
    <w:rsid w:val="003273B0"/>
    <w:rsid w:val="00327625"/>
    <w:rsid w:val="003278EA"/>
    <w:rsid w:val="00327990"/>
    <w:rsid w:val="003279FF"/>
    <w:rsid w:val="00327FEC"/>
    <w:rsid w:val="00330073"/>
    <w:rsid w:val="00330483"/>
    <w:rsid w:val="00331133"/>
    <w:rsid w:val="003318B4"/>
    <w:rsid w:val="00331A95"/>
    <w:rsid w:val="00332097"/>
    <w:rsid w:val="0033295C"/>
    <w:rsid w:val="003329A6"/>
    <w:rsid w:val="00332CC4"/>
    <w:rsid w:val="0033310A"/>
    <w:rsid w:val="003331B8"/>
    <w:rsid w:val="003334D2"/>
    <w:rsid w:val="0033354F"/>
    <w:rsid w:val="00333AFB"/>
    <w:rsid w:val="003341D3"/>
    <w:rsid w:val="003341DD"/>
    <w:rsid w:val="00334A8E"/>
    <w:rsid w:val="00334A92"/>
    <w:rsid w:val="00334C09"/>
    <w:rsid w:val="00334DCE"/>
    <w:rsid w:val="00334F55"/>
    <w:rsid w:val="00335234"/>
    <w:rsid w:val="003354A2"/>
    <w:rsid w:val="003356B2"/>
    <w:rsid w:val="00335C3E"/>
    <w:rsid w:val="00335FB6"/>
    <w:rsid w:val="003361D9"/>
    <w:rsid w:val="00336588"/>
    <w:rsid w:val="00336772"/>
    <w:rsid w:val="003367E0"/>
    <w:rsid w:val="003369F8"/>
    <w:rsid w:val="00336E92"/>
    <w:rsid w:val="003370E3"/>
    <w:rsid w:val="00337106"/>
    <w:rsid w:val="003371E1"/>
    <w:rsid w:val="00337415"/>
    <w:rsid w:val="0033743E"/>
    <w:rsid w:val="00337923"/>
    <w:rsid w:val="00337F24"/>
    <w:rsid w:val="003400C6"/>
    <w:rsid w:val="0034042D"/>
    <w:rsid w:val="003404CC"/>
    <w:rsid w:val="00340667"/>
    <w:rsid w:val="00340C9B"/>
    <w:rsid w:val="00341103"/>
    <w:rsid w:val="00341337"/>
    <w:rsid w:val="003415CA"/>
    <w:rsid w:val="0034164A"/>
    <w:rsid w:val="00341815"/>
    <w:rsid w:val="00341BB6"/>
    <w:rsid w:val="00341C04"/>
    <w:rsid w:val="00342079"/>
    <w:rsid w:val="003421B3"/>
    <w:rsid w:val="00342313"/>
    <w:rsid w:val="00342624"/>
    <w:rsid w:val="00342B09"/>
    <w:rsid w:val="00342D77"/>
    <w:rsid w:val="00342FD9"/>
    <w:rsid w:val="00343408"/>
    <w:rsid w:val="00343D2B"/>
    <w:rsid w:val="00343D67"/>
    <w:rsid w:val="003441B5"/>
    <w:rsid w:val="003444D7"/>
    <w:rsid w:val="00344723"/>
    <w:rsid w:val="00344EC7"/>
    <w:rsid w:val="003450E5"/>
    <w:rsid w:val="0034522E"/>
    <w:rsid w:val="003456AB"/>
    <w:rsid w:val="003459A1"/>
    <w:rsid w:val="00345A9D"/>
    <w:rsid w:val="003461AC"/>
    <w:rsid w:val="003461C8"/>
    <w:rsid w:val="00346235"/>
    <w:rsid w:val="003463DB"/>
    <w:rsid w:val="003464DA"/>
    <w:rsid w:val="00346704"/>
    <w:rsid w:val="00346739"/>
    <w:rsid w:val="00346F0E"/>
    <w:rsid w:val="00346F24"/>
    <w:rsid w:val="00347087"/>
    <w:rsid w:val="0034717A"/>
    <w:rsid w:val="003475AD"/>
    <w:rsid w:val="0034765B"/>
    <w:rsid w:val="003476A6"/>
    <w:rsid w:val="00347BC5"/>
    <w:rsid w:val="00347C75"/>
    <w:rsid w:val="00347D79"/>
    <w:rsid w:val="00347D9E"/>
    <w:rsid w:val="00347F51"/>
    <w:rsid w:val="0035017B"/>
    <w:rsid w:val="0035072C"/>
    <w:rsid w:val="00350854"/>
    <w:rsid w:val="00350891"/>
    <w:rsid w:val="0035089F"/>
    <w:rsid w:val="00350C66"/>
    <w:rsid w:val="0035103C"/>
    <w:rsid w:val="0035121F"/>
    <w:rsid w:val="003512CA"/>
    <w:rsid w:val="003512F6"/>
    <w:rsid w:val="00351566"/>
    <w:rsid w:val="00351683"/>
    <w:rsid w:val="00351746"/>
    <w:rsid w:val="0035187B"/>
    <w:rsid w:val="003519E9"/>
    <w:rsid w:val="00351C26"/>
    <w:rsid w:val="0035209A"/>
    <w:rsid w:val="003520B5"/>
    <w:rsid w:val="00352343"/>
    <w:rsid w:val="00352387"/>
    <w:rsid w:val="003524F2"/>
    <w:rsid w:val="00353267"/>
    <w:rsid w:val="003533FC"/>
    <w:rsid w:val="003534AF"/>
    <w:rsid w:val="0035354D"/>
    <w:rsid w:val="00353967"/>
    <w:rsid w:val="00353C42"/>
    <w:rsid w:val="00353C7B"/>
    <w:rsid w:val="00353DD8"/>
    <w:rsid w:val="00353E29"/>
    <w:rsid w:val="00354056"/>
    <w:rsid w:val="00354A88"/>
    <w:rsid w:val="00354E09"/>
    <w:rsid w:val="0035522F"/>
    <w:rsid w:val="00355491"/>
    <w:rsid w:val="003555DE"/>
    <w:rsid w:val="00355B2D"/>
    <w:rsid w:val="00355B40"/>
    <w:rsid w:val="00355FA6"/>
    <w:rsid w:val="00356047"/>
    <w:rsid w:val="00356175"/>
    <w:rsid w:val="0035618B"/>
    <w:rsid w:val="00356413"/>
    <w:rsid w:val="003565B1"/>
    <w:rsid w:val="00356799"/>
    <w:rsid w:val="00356825"/>
    <w:rsid w:val="003571CE"/>
    <w:rsid w:val="003571FA"/>
    <w:rsid w:val="0035743D"/>
    <w:rsid w:val="00357876"/>
    <w:rsid w:val="00357AF8"/>
    <w:rsid w:val="00357DB9"/>
    <w:rsid w:val="00357E1E"/>
    <w:rsid w:val="0036063E"/>
    <w:rsid w:val="00360737"/>
    <w:rsid w:val="00360742"/>
    <w:rsid w:val="003607F7"/>
    <w:rsid w:val="00360887"/>
    <w:rsid w:val="003608BE"/>
    <w:rsid w:val="00360A45"/>
    <w:rsid w:val="00360BB4"/>
    <w:rsid w:val="00361137"/>
    <w:rsid w:val="00361893"/>
    <w:rsid w:val="00361AAE"/>
    <w:rsid w:val="00361E1F"/>
    <w:rsid w:val="00361F0A"/>
    <w:rsid w:val="0036202E"/>
    <w:rsid w:val="0036229C"/>
    <w:rsid w:val="003624CD"/>
    <w:rsid w:val="0036293C"/>
    <w:rsid w:val="003629D5"/>
    <w:rsid w:val="00362B0C"/>
    <w:rsid w:val="00362BE2"/>
    <w:rsid w:val="003630E8"/>
    <w:rsid w:val="003631CB"/>
    <w:rsid w:val="00363246"/>
    <w:rsid w:val="003632E3"/>
    <w:rsid w:val="00363447"/>
    <w:rsid w:val="003634AA"/>
    <w:rsid w:val="003634B7"/>
    <w:rsid w:val="003634D1"/>
    <w:rsid w:val="003636F5"/>
    <w:rsid w:val="00363808"/>
    <w:rsid w:val="00363994"/>
    <w:rsid w:val="00363CAE"/>
    <w:rsid w:val="003644D8"/>
    <w:rsid w:val="00364806"/>
    <w:rsid w:val="00364D68"/>
    <w:rsid w:val="0036537C"/>
    <w:rsid w:val="00365872"/>
    <w:rsid w:val="003658B1"/>
    <w:rsid w:val="0036594A"/>
    <w:rsid w:val="0036597C"/>
    <w:rsid w:val="00365E4A"/>
    <w:rsid w:val="00365F97"/>
    <w:rsid w:val="00365FB8"/>
    <w:rsid w:val="0036604E"/>
    <w:rsid w:val="003660D2"/>
    <w:rsid w:val="003661BF"/>
    <w:rsid w:val="0036663B"/>
    <w:rsid w:val="0036680E"/>
    <w:rsid w:val="00366A1B"/>
    <w:rsid w:val="00366AC9"/>
    <w:rsid w:val="00366D4F"/>
    <w:rsid w:val="00366FBC"/>
    <w:rsid w:val="00367100"/>
    <w:rsid w:val="00367106"/>
    <w:rsid w:val="003671A6"/>
    <w:rsid w:val="003672E7"/>
    <w:rsid w:val="0036734C"/>
    <w:rsid w:val="003675E3"/>
    <w:rsid w:val="00367639"/>
    <w:rsid w:val="0036781F"/>
    <w:rsid w:val="00367C24"/>
    <w:rsid w:val="00367E5D"/>
    <w:rsid w:val="00367F49"/>
    <w:rsid w:val="003703A8"/>
    <w:rsid w:val="003708A8"/>
    <w:rsid w:val="00370F38"/>
    <w:rsid w:val="0037119C"/>
    <w:rsid w:val="00371204"/>
    <w:rsid w:val="00371310"/>
    <w:rsid w:val="00371549"/>
    <w:rsid w:val="00371CC8"/>
    <w:rsid w:val="003721EF"/>
    <w:rsid w:val="0037225B"/>
    <w:rsid w:val="003723F2"/>
    <w:rsid w:val="00372478"/>
    <w:rsid w:val="003729B4"/>
    <w:rsid w:val="00372A71"/>
    <w:rsid w:val="00372CCB"/>
    <w:rsid w:val="00373082"/>
    <w:rsid w:val="00373308"/>
    <w:rsid w:val="00373521"/>
    <w:rsid w:val="003736FA"/>
    <w:rsid w:val="003738CB"/>
    <w:rsid w:val="003738E3"/>
    <w:rsid w:val="00373EAD"/>
    <w:rsid w:val="00373F28"/>
    <w:rsid w:val="00373F75"/>
    <w:rsid w:val="00374BCA"/>
    <w:rsid w:val="00374C26"/>
    <w:rsid w:val="00374D15"/>
    <w:rsid w:val="00374EE5"/>
    <w:rsid w:val="00374EEA"/>
    <w:rsid w:val="00375262"/>
    <w:rsid w:val="0037542D"/>
    <w:rsid w:val="00375435"/>
    <w:rsid w:val="00375599"/>
    <w:rsid w:val="0037573D"/>
    <w:rsid w:val="003758A4"/>
    <w:rsid w:val="0037592E"/>
    <w:rsid w:val="00375BE7"/>
    <w:rsid w:val="00375CA6"/>
    <w:rsid w:val="00375FAD"/>
    <w:rsid w:val="00376A5A"/>
    <w:rsid w:val="00376BF5"/>
    <w:rsid w:val="00377315"/>
    <w:rsid w:val="0037780B"/>
    <w:rsid w:val="00377A80"/>
    <w:rsid w:val="00377D11"/>
    <w:rsid w:val="0038038D"/>
    <w:rsid w:val="00380471"/>
    <w:rsid w:val="0038076E"/>
    <w:rsid w:val="00380AA2"/>
    <w:rsid w:val="00380CCF"/>
    <w:rsid w:val="00380E2B"/>
    <w:rsid w:val="003812DD"/>
    <w:rsid w:val="003814B9"/>
    <w:rsid w:val="00381756"/>
    <w:rsid w:val="00381B6C"/>
    <w:rsid w:val="00381D37"/>
    <w:rsid w:val="00381DB2"/>
    <w:rsid w:val="003820DA"/>
    <w:rsid w:val="003825F8"/>
    <w:rsid w:val="00382971"/>
    <w:rsid w:val="00382982"/>
    <w:rsid w:val="00382DCE"/>
    <w:rsid w:val="00382E27"/>
    <w:rsid w:val="00382FFA"/>
    <w:rsid w:val="0038324F"/>
    <w:rsid w:val="0038364B"/>
    <w:rsid w:val="00383657"/>
    <w:rsid w:val="003838FD"/>
    <w:rsid w:val="00383E82"/>
    <w:rsid w:val="00384AB0"/>
    <w:rsid w:val="00384B5D"/>
    <w:rsid w:val="00384BAA"/>
    <w:rsid w:val="00384CBC"/>
    <w:rsid w:val="00384FD2"/>
    <w:rsid w:val="00385098"/>
    <w:rsid w:val="00385855"/>
    <w:rsid w:val="003858C7"/>
    <w:rsid w:val="003863A4"/>
    <w:rsid w:val="0038652D"/>
    <w:rsid w:val="00386580"/>
    <w:rsid w:val="00386600"/>
    <w:rsid w:val="003866A4"/>
    <w:rsid w:val="00386764"/>
    <w:rsid w:val="00386C59"/>
    <w:rsid w:val="00386EE4"/>
    <w:rsid w:val="00386FDD"/>
    <w:rsid w:val="00387090"/>
    <w:rsid w:val="003870D3"/>
    <w:rsid w:val="00387382"/>
    <w:rsid w:val="00387611"/>
    <w:rsid w:val="003878AB"/>
    <w:rsid w:val="00387B13"/>
    <w:rsid w:val="00387CC7"/>
    <w:rsid w:val="00387CCE"/>
    <w:rsid w:val="0039008A"/>
    <w:rsid w:val="003908C8"/>
    <w:rsid w:val="003908CC"/>
    <w:rsid w:val="00390E54"/>
    <w:rsid w:val="00390ED3"/>
    <w:rsid w:val="00390FA9"/>
    <w:rsid w:val="0039122B"/>
    <w:rsid w:val="003912C7"/>
    <w:rsid w:val="003913CC"/>
    <w:rsid w:val="0039140C"/>
    <w:rsid w:val="00391445"/>
    <w:rsid w:val="00391832"/>
    <w:rsid w:val="00391886"/>
    <w:rsid w:val="00391B8C"/>
    <w:rsid w:val="00391CDB"/>
    <w:rsid w:val="0039224E"/>
    <w:rsid w:val="00392421"/>
    <w:rsid w:val="003924AA"/>
    <w:rsid w:val="003924E6"/>
    <w:rsid w:val="00392562"/>
    <w:rsid w:val="003928AE"/>
    <w:rsid w:val="00392A3E"/>
    <w:rsid w:val="00393280"/>
    <w:rsid w:val="00393918"/>
    <w:rsid w:val="00393A6B"/>
    <w:rsid w:val="00393D0E"/>
    <w:rsid w:val="00393D77"/>
    <w:rsid w:val="00393D8C"/>
    <w:rsid w:val="00393E47"/>
    <w:rsid w:val="00393E72"/>
    <w:rsid w:val="0039435B"/>
    <w:rsid w:val="00394672"/>
    <w:rsid w:val="00395871"/>
    <w:rsid w:val="003959FE"/>
    <w:rsid w:val="00395A97"/>
    <w:rsid w:val="00395B4A"/>
    <w:rsid w:val="00395D46"/>
    <w:rsid w:val="00395E92"/>
    <w:rsid w:val="00395EB9"/>
    <w:rsid w:val="003962A8"/>
    <w:rsid w:val="003964B4"/>
    <w:rsid w:val="003967B1"/>
    <w:rsid w:val="003969F0"/>
    <w:rsid w:val="00396ED6"/>
    <w:rsid w:val="00397084"/>
    <w:rsid w:val="00397336"/>
    <w:rsid w:val="00397805"/>
    <w:rsid w:val="00397905"/>
    <w:rsid w:val="003A00E3"/>
    <w:rsid w:val="003A04A3"/>
    <w:rsid w:val="003A0644"/>
    <w:rsid w:val="003A0758"/>
    <w:rsid w:val="003A07AB"/>
    <w:rsid w:val="003A07D8"/>
    <w:rsid w:val="003A0B95"/>
    <w:rsid w:val="003A0BC5"/>
    <w:rsid w:val="003A0E04"/>
    <w:rsid w:val="003A0EB0"/>
    <w:rsid w:val="003A1038"/>
    <w:rsid w:val="003A1194"/>
    <w:rsid w:val="003A1271"/>
    <w:rsid w:val="003A12E8"/>
    <w:rsid w:val="003A147C"/>
    <w:rsid w:val="003A14C3"/>
    <w:rsid w:val="003A1A86"/>
    <w:rsid w:val="003A1E8E"/>
    <w:rsid w:val="003A1F8E"/>
    <w:rsid w:val="003A27D8"/>
    <w:rsid w:val="003A2881"/>
    <w:rsid w:val="003A2A39"/>
    <w:rsid w:val="003A2AF8"/>
    <w:rsid w:val="003A2F25"/>
    <w:rsid w:val="003A2F9D"/>
    <w:rsid w:val="003A349E"/>
    <w:rsid w:val="003A35EC"/>
    <w:rsid w:val="003A3607"/>
    <w:rsid w:val="003A38C7"/>
    <w:rsid w:val="003A3C22"/>
    <w:rsid w:val="003A3D08"/>
    <w:rsid w:val="003A3F43"/>
    <w:rsid w:val="003A3F9D"/>
    <w:rsid w:val="003A41C0"/>
    <w:rsid w:val="003A42F8"/>
    <w:rsid w:val="003A459D"/>
    <w:rsid w:val="003A47E8"/>
    <w:rsid w:val="003A49A9"/>
    <w:rsid w:val="003A4F66"/>
    <w:rsid w:val="003A54AD"/>
    <w:rsid w:val="003A558C"/>
    <w:rsid w:val="003A59F9"/>
    <w:rsid w:val="003A62F0"/>
    <w:rsid w:val="003A62F1"/>
    <w:rsid w:val="003A674D"/>
    <w:rsid w:val="003A698A"/>
    <w:rsid w:val="003A7092"/>
    <w:rsid w:val="003A71CF"/>
    <w:rsid w:val="003A777B"/>
    <w:rsid w:val="003A7D7B"/>
    <w:rsid w:val="003A7DE4"/>
    <w:rsid w:val="003A7F31"/>
    <w:rsid w:val="003B017A"/>
    <w:rsid w:val="003B0364"/>
    <w:rsid w:val="003B03AA"/>
    <w:rsid w:val="003B0443"/>
    <w:rsid w:val="003B06A4"/>
    <w:rsid w:val="003B07CE"/>
    <w:rsid w:val="003B07E1"/>
    <w:rsid w:val="003B0905"/>
    <w:rsid w:val="003B0CD9"/>
    <w:rsid w:val="003B151F"/>
    <w:rsid w:val="003B1CDD"/>
    <w:rsid w:val="003B1CEE"/>
    <w:rsid w:val="003B1D1E"/>
    <w:rsid w:val="003B2296"/>
    <w:rsid w:val="003B22DB"/>
    <w:rsid w:val="003B242A"/>
    <w:rsid w:val="003B2554"/>
    <w:rsid w:val="003B25F1"/>
    <w:rsid w:val="003B2AD9"/>
    <w:rsid w:val="003B2DF3"/>
    <w:rsid w:val="003B2F13"/>
    <w:rsid w:val="003B3B05"/>
    <w:rsid w:val="003B3F7E"/>
    <w:rsid w:val="003B3FB0"/>
    <w:rsid w:val="003B417D"/>
    <w:rsid w:val="003B4206"/>
    <w:rsid w:val="003B450E"/>
    <w:rsid w:val="003B4564"/>
    <w:rsid w:val="003B4650"/>
    <w:rsid w:val="003B4810"/>
    <w:rsid w:val="003B48EA"/>
    <w:rsid w:val="003B4E09"/>
    <w:rsid w:val="003B51C2"/>
    <w:rsid w:val="003B533D"/>
    <w:rsid w:val="003B5A21"/>
    <w:rsid w:val="003B60AF"/>
    <w:rsid w:val="003B60B4"/>
    <w:rsid w:val="003B6910"/>
    <w:rsid w:val="003B6A3C"/>
    <w:rsid w:val="003B74CD"/>
    <w:rsid w:val="003B7530"/>
    <w:rsid w:val="003B79C6"/>
    <w:rsid w:val="003B7AB2"/>
    <w:rsid w:val="003B7C06"/>
    <w:rsid w:val="003B7C90"/>
    <w:rsid w:val="003B7D80"/>
    <w:rsid w:val="003C0463"/>
    <w:rsid w:val="003C0466"/>
    <w:rsid w:val="003C07D0"/>
    <w:rsid w:val="003C08F5"/>
    <w:rsid w:val="003C0A6A"/>
    <w:rsid w:val="003C0B23"/>
    <w:rsid w:val="003C0B62"/>
    <w:rsid w:val="003C0D2B"/>
    <w:rsid w:val="003C0E11"/>
    <w:rsid w:val="003C112D"/>
    <w:rsid w:val="003C176E"/>
    <w:rsid w:val="003C18F2"/>
    <w:rsid w:val="003C1A2B"/>
    <w:rsid w:val="003C1AAF"/>
    <w:rsid w:val="003C1B53"/>
    <w:rsid w:val="003C1BE0"/>
    <w:rsid w:val="003C1ECA"/>
    <w:rsid w:val="003C1F8D"/>
    <w:rsid w:val="003C205B"/>
    <w:rsid w:val="003C234E"/>
    <w:rsid w:val="003C2B78"/>
    <w:rsid w:val="003C2F2F"/>
    <w:rsid w:val="003C32DD"/>
    <w:rsid w:val="003C33BE"/>
    <w:rsid w:val="003C48E6"/>
    <w:rsid w:val="003C4912"/>
    <w:rsid w:val="003C4A72"/>
    <w:rsid w:val="003C5200"/>
    <w:rsid w:val="003C52B9"/>
    <w:rsid w:val="003C5BAD"/>
    <w:rsid w:val="003C5EDA"/>
    <w:rsid w:val="003C5F24"/>
    <w:rsid w:val="003C630A"/>
    <w:rsid w:val="003C6591"/>
    <w:rsid w:val="003C695B"/>
    <w:rsid w:val="003C6A02"/>
    <w:rsid w:val="003C6B15"/>
    <w:rsid w:val="003C6B3F"/>
    <w:rsid w:val="003C6CFC"/>
    <w:rsid w:val="003C6ECE"/>
    <w:rsid w:val="003C7359"/>
    <w:rsid w:val="003C75D4"/>
    <w:rsid w:val="003C77DB"/>
    <w:rsid w:val="003C78A1"/>
    <w:rsid w:val="003C796A"/>
    <w:rsid w:val="003C7A43"/>
    <w:rsid w:val="003C7BBE"/>
    <w:rsid w:val="003D007B"/>
    <w:rsid w:val="003D067C"/>
    <w:rsid w:val="003D087A"/>
    <w:rsid w:val="003D0B0B"/>
    <w:rsid w:val="003D0B42"/>
    <w:rsid w:val="003D0CCC"/>
    <w:rsid w:val="003D0D01"/>
    <w:rsid w:val="003D1175"/>
    <w:rsid w:val="003D141D"/>
    <w:rsid w:val="003D16DF"/>
    <w:rsid w:val="003D1A04"/>
    <w:rsid w:val="003D1CFE"/>
    <w:rsid w:val="003D1D31"/>
    <w:rsid w:val="003D23E5"/>
    <w:rsid w:val="003D27CD"/>
    <w:rsid w:val="003D294D"/>
    <w:rsid w:val="003D29BC"/>
    <w:rsid w:val="003D2A28"/>
    <w:rsid w:val="003D2CC7"/>
    <w:rsid w:val="003D2E4D"/>
    <w:rsid w:val="003D3287"/>
    <w:rsid w:val="003D32BA"/>
    <w:rsid w:val="003D336C"/>
    <w:rsid w:val="003D3403"/>
    <w:rsid w:val="003D3754"/>
    <w:rsid w:val="003D38C5"/>
    <w:rsid w:val="003D3B5C"/>
    <w:rsid w:val="003D3F05"/>
    <w:rsid w:val="003D44DC"/>
    <w:rsid w:val="003D4655"/>
    <w:rsid w:val="003D47D3"/>
    <w:rsid w:val="003D4C0A"/>
    <w:rsid w:val="003D519F"/>
    <w:rsid w:val="003D51B7"/>
    <w:rsid w:val="003D540B"/>
    <w:rsid w:val="003D5A45"/>
    <w:rsid w:val="003D5ACE"/>
    <w:rsid w:val="003D5D40"/>
    <w:rsid w:val="003D604C"/>
    <w:rsid w:val="003D60F4"/>
    <w:rsid w:val="003D630B"/>
    <w:rsid w:val="003D6369"/>
    <w:rsid w:val="003D64D3"/>
    <w:rsid w:val="003D6E4E"/>
    <w:rsid w:val="003D77C6"/>
    <w:rsid w:val="003D793F"/>
    <w:rsid w:val="003D7AEB"/>
    <w:rsid w:val="003D7C66"/>
    <w:rsid w:val="003D7D9F"/>
    <w:rsid w:val="003D7ECF"/>
    <w:rsid w:val="003E001C"/>
    <w:rsid w:val="003E0119"/>
    <w:rsid w:val="003E01B9"/>
    <w:rsid w:val="003E0208"/>
    <w:rsid w:val="003E02CA"/>
    <w:rsid w:val="003E079B"/>
    <w:rsid w:val="003E08E1"/>
    <w:rsid w:val="003E094F"/>
    <w:rsid w:val="003E0C3F"/>
    <w:rsid w:val="003E138B"/>
    <w:rsid w:val="003E1444"/>
    <w:rsid w:val="003E1527"/>
    <w:rsid w:val="003E1EA4"/>
    <w:rsid w:val="003E2053"/>
    <w:rsid w:val="003E2729"/>
    <w:rsid w:val="003E277D"/>
    <w:rsid w:val="003E2AC4"/>
    <w:rsid w:val="003E2E0E"/>
    <w:rsid w:val="003E2E4F"/>
    <w:rsid w:val="003E381D"/>
    <w:rsid w:val="003E3D55"/>
    <w:rsid w:val="003E3E45"/>
    <w:rsid w:val="003E4057"/>
    <w:rsid w:val="003E4301"/>
    <w:rsid w:val="003E47E9"/>
    <w:rsid w:val="003E4877"/>
    <w:rsid w:val="003E4AA6"/>
    <w:rsid w:val="003E4ABC"/>
    <w:rsid w:val="003E4BCE"/>
    <w:rsid w:val="003E5403"/>
    <w:rsid w:val="003E5943"/>
    <w:rsid w:val="003E5FF7"/>
    <w:rsid w:val="003E61E7"/>
    <w:rsid w:val="003E6565"/>
    <w:rsid w:val="003E697B"/>
    <w:rsid w:val="003E6F1A"/>
    <w:rsid w:val="003E6F26"/>
    <w:rsid w:val="003E7007"/>
    <w:rsid w:val="003E7169"/>
    <w:rsid w:val="003E718F"/>
    <w:rsid w:val="003E72A6"/>
    <w:rsid w:val="003E72DC"/>
    <w:rsid w:val="003E773A"/>
    <w:rsid w:val="003E7B76"/>
    <w:rsid w:val="003E7CF2"/>
    <w:rsid w:val="003E7EBF"/>
    <w:rsid w:val="003E7EF9"/>
    <w:rsid w:val="003F034A"/>
    <w:rsid w:val="003F04B8"/>
    <w:rsid w:val="003F04BF"/>
    <w:rsid w:val="003F082F"/>
    <w:rsid w:val="003F0899"/>
    <w:rsid w:val="003F094F"/>
    <w:rsid w:val="003F0E4E"/>
    <w:rsid w:val="003F0E5F"/>
    <w:rsid w:val="003F0FBF"/>
    <w:rsid w:val="003F115C"/>
    <w:rsid w:val="003F1303"/>
    <w:rsid w:val="003F1778"/>
    <w:rsid w:val="003F1ED5"/>
    <w:rsid w:val="003F1F34"/>
    <w:rsid w:val="003F2000"/>
    <w:rsid w:val="003F224B"/>
    <w:rsid w:val="003F2703"/>
    <w:rsid w:val="003F2762"/>
    <w:rsid w:val="003F2EAB"/>
    <w:rsid w:val="003F33F9"/>
    <w:rsid w:val="003F368E"/>
    <w:rsid w:val="003F36EA"/>
    <w:rsid w:val="003F37E2"/>
    <w:rsid w:val="003F3871"/>
    <w:rsid w:val="003F3910"/>
    <w:rsid w:val="003F3918"/>
    <w:rsid w:val="003F39E8"/>
    <w:rsid w:val="003F3A4C"/>
    <w:rsid w:val="003F439A"/>
    <w:rsid w:val="003F44D8"/>
    <w:rsid w:val="003F45CC"/>
    <w:rsid w:val="003F4CDD"/>
    <w:rsid w:val="003F519E"/>
    <w:rsid w:val="003F52C0"/>
    <w:rsid w:val="003F5593"/>
    <w:rsid w:val="003F5691"/>
    <w:rsid w:val="003F586A"/>
    <w:rsid w:val="003F60DA"/>
    <w:rsid w:val="003F6241"/>
    <w:rsid w:val="003F6352"/>
    <w:rsid w:val="003F6666"/>
    <w:rsid w:val="003F6754"/>
    <w:rsid w:val="003F6B52"/>
    <w:rsid w:val="003F6B77"/>
    <w:rsid w:val="003F6EB7"/>
    <w:rsid w:val="003F73A3"/>
    <w:rsid w:val="003F73B5"/>
    <w:rsid w:val="003F7487"/>
    <w:rsid w:val="003F748F"/>
    <w:rsid w:val="003F7CF8"/>
    <w:rsid w:val="004003FA"/>
    <w:rsid w:val="0040040A"/>
    <w:rsid w:val="00400EA9"/>
    <w:rsid w:val="004012A3"/>
    <w:rsid w:val="00401413"/>
    <w:rsid w:val="00401503"/>
    <w:rsid w:val="004019B2"/>
    <w:rsid w:val="00401FC7"/>
    <w:rsid w:val="0040253F"/>
    <w:rsid w:val="00402891"/>
    <w:rsid w:val="00402ABD"/>
    <w:rsid w:val="00402B3A"/>
    <w:rsid w:val="00402B99"/>
    <w:rsid w:val="004030EA"/>
    <w:rsid w:val="004030EB"/>
    <w:rsid w:val="004032F2"/>
    <w:rsid w:val="00403380"/>
    <w:rsid w:val="004034BC"/>
    <w:rsid w:val="00403C93"/>
    <w:rsid w:val="00403E21"/>
    <w:rsid w:val="004044DA"/>
    <w:rsid w:val="00404C1A"/>
    <w:rsid w:val="00404ECF"/>
    <w:rsid w:val="00405052"/>
    <w:rsid w:val="0040530B"/>
    <w:rsid w:val="00405653"/>
    <w:rsid w:val="004058A6"/>
    <w:rsid w:val="00405A7E"/>
    <w:rsid w:val="00405DCB"/>
    <w:rsid w:val="00406026"/>
    <w:rsid w:val="00406367"/>
    <w:rsid w:val="00406467"/>
    <w:rsid w:val="004064A0"/>
    <w:rsid w:val="00406561"/>
    <w:rsid w:val="0040662B"/>
    <w:rsid w:val="00406964"/>
    <w:rsid w:val="00406B49"/>
    <w:rsid w:val="00406D86"/>
    <w:rsid w:val="0040739D"/>
    <w:rsid w:val="00407663"/>
    <w:rsid w:val="00407714"/>
    <w:rsid w:val="00407762"/>
    <w:rsid w:val="00407A48"/>
    <w:rsid w:val="00407B55"/>
    <w:rsid w:val="00407B6A"/>
    <w:rsid w:val="00407C09"/>
    <w:rsid w:val="00407C1A"/>
    <w:rsid w:val="00407C22"/>
    <w:rsid w:val="00407D4E"/>
    <w:rsid w:val="00410186"/>
    <w:rsid w:val="004103C6"/>
    <w:rsid w:val="00410BF1"/>
    <w:rsid w:val="00410C5C"/>
    <w:rsid w:val="00410D0F"/>
    <w:rsid w:val="00410DA1"/>
    <w:rsid w:val="00410F88"/>
    <w:rsid w:val="00410F91"/>
    <w:rsid w:val="00411492"/>
    <w:rsid w:val="004119A2"/>
    <w:rsid w:val="00411E85"/>
    <w:rsid w:val="004121E3"/>
    <w:rsid w:val="004121FE"/>
    <w:rsid w:val="004122A4"/>
    <w:rsid w:val="0041251A"/>
    <w:rsid w:val="0041264E"/>
    <w:rsid w:val="00412A4B"/>
    <w:rsid w:val="00413452"/>
    <w:rsid w:val="00413665"/>
    <w:rsid w:val="00413834"/>
    <w:rsid w:val="00413992"/>
    <w:rsid w:val="00413B31"/>
    <w:rsid w:val="00413E08"/>
    <w:rsid w:val="00413E27"/>
    <w:rsid w:val="004142AC"/>
    <w:rsid w:val="0041476C"/>
    <w:rsid w:val="004148DF"/>
    <w:rsid w:val="00414C2A"/>
    <w:rsid w:val="00415171"/>
    <w:rsid w:val="0041519B"/>
    <w:rsid w:val="004152A9"/>
    <w:rsid w:val="004158EE"/>
    <w:rsid w:val="00415AD1"/>
    <w:rsid w:val="00416174"/>
    <w:rsid w:val="004165E3"/>
    <w:rsid w:val="00416C42"/>
    <w:rsid w:val="00416E3C"/>
    <w:rsid w:val="0041707D"/>
    <w:rsid w:val="0041741C"/>
    <w:rsid w:val="004174CC"/>
    <w:rsid w:val="004175BD"/>
    <w:rsid w:val="0041785A"/>
    <w:rsid w:val="004178C6"/>
    <w:rsid w:val="00417B59"/>
    <w:rsid w:val="00420406"/>
    <w:rsid w:val="00420519"/>
    <w:rsid w:val="00420702"/>
    <w:rsid w:val="0042099C"/>
    <w:rsid w:val="004214EF"/>
    <w:rsid w:val="00421B3D"/>
    <w:rsid w:val="004222C9"/>
    <w:rsid w:val="00422547"/>
    <w:rsid w:val="00422B01"/>
    <w:rsid w:val="00422F6D"/>
    <w:rsid w:val="00423CA2"/>
    <w:rsid w:val="00423F01"/>
    <w:rsid w:val="00423FC0"/>
    <w:rsid w:val="004241FC"/>
    <w:rsid w:val="00424373"/>
    <w:rsid w:val="00424647"/>
    <w:rsid w:val="004246D2"/>
    <w:rsid w:val="0042474C"/>
    <w:rsid w:val="00424DC4"/>
    <w:rsid w:val="0042510B"/>
    <w:rsid w:val="00425145"/>
    <w:rsid w:val="00425349"/>
    <w:rsid w:val="004257A9"/>
    <w:rsid w:val="0042590B"/>
    <w:rsid w:val="00425EC6"/>
    <w:rsid w:val="0042629C"/>
    <w:rsid w:val="004266BC"/>
    <w:rsid w:val="00426844"/>
    <w:rsid w:val="004268C7"/>
    <w:rsid w:val="00426A59"/>
    <w:rsid w:val="00426D58"/>
    <w:rsid w:val="004270A1"/>
    <w:rsid w:val="0042712B"/>
    <w:rsid w:val="00430153"/>
    <w:rsid w:val="0043038E"/>
    <w:rsid w:val="00430514"/>
    <w:rsid w:val="004307AE"/>
    <w:rsid w:val="004308B6"/>
    <w:rsid w:val="004309F0"/>
    <w:rsid w:val="00430C42"/>
    <w:rsid w:val="00430C52"/>
    <w:rsid w:val="00430FCB"/>
    <w:rsid w:val="0043101A"/>
    <w:rsid w:val="0043114F"/>
    <w:rsid w:val="0043152D"/>
    <w:rsid w:val="0043166B"/>
    <w:rsid w:val="004316AE"/>
    <w:rsid w:val="00431AE7"/>
    <w:rsid w:val="00431D60"/>
    <w:rsid w:val="0043212B"/>
    <w:rsid w:val="00432469"/>
    <w:rsid w:val="0043269D"/>
    <w:rsid w:val="00432822"/>
    <w:rsid w:val="00432975"/>
    <w:rsid w:val="00432DE3"/>
    <w:rsid w:val="00432FCC"/>
    <w:rsid w:val="004333BB"/>
    <w:rsid w:val="004339DD"/>
    <w:rsid w:val="00433D4B"/>
    <w:rsid w:val="00433DE8"/>
    <w:rsid w:val="00433EBD"/>
    <w:rsid w:val="0043416C"/>
    <w:rsid w:val="00434442"/>
    <w:rsid w:val="0043462F"/>
    <w:rsid w:val="0043465A"/>
    <w:rsid w:val="004348D3"/>
    <w:rsid w:val="00434B03"/>
    <w:rsid w:val="00434C7F"/>
    <w:rsid w:val="00435859"/>
    <w:rsid w:val="00435871"/>
    <w:rsid w:val="0043615E"/>
    <w:rsid w:val="00436708"/>
    <w:rsid w:val="00436C8F"/>
    <w:rsid w:val="0043708C"/>
    <w:rsid w:val="004374D6"/>
    <w:rsid w:val="00437631"/>
    <w:rsid w:val="004377E4"/>
    <w:rsid w:val="004378E3"/>
    <w:rsid w:val="00437C12"/>
    <w:rsid w:val="00437F17"/>
    <w:rsid w:val="0044001C"/>
    <w:rsid w:val="00440062"/>
    <w:rsid w:val="0044011F"/>
    <w:rsid w:val="00440242"/>
    <w:rsid w:val="00440440"/>
    <w:rsid w:val="004405A8"/>
    <w:rsid w:val="00440808"/>
    <w:rsid w:val="00440AFD"/>
    <w:rsid w:val="00440F33"/>
    <w:rsid w:val="00440F84"/>
    <w:rsid w:val="0044106B"/>
    <w:rsid w:val="004411D5"/>
    <w:rsid w:val="00441239"/>
    <w:rsid w:val="004416A0"/>
    <w:rsid w:val="00441930"/>
    <w:rsid w:val="00441C06"/>
    <w:rsid w:val="0044233C"/>
    <w:rsid w:val="0044238A"/>
    <w:rsid w:val="004424E0"/>
    <w:rsid w:val="004425A6"/>
    <w:rsid w:val="004425FD"/>
    <w:rsid w:val="00442697"/>
    <w:rsid w:val="0044271B"/>
    <w:rsid w:val="0044288D"/>
    <w:rsid w:val="004438B3"/>
    <w:rsid w:val="00443975"/>
    <w:rsid w:val="00443E98"/>
    <w:rsid w:val="00444098"/>
    <w:rsid w:val="004440CF"/>
    <w:rsid w:val="00444A5C"/>
    <w:rsid w:val="00444B3E"/>
    <w:rsid w:val="00445217"/>
    <w:rsid w:val="004452EE"/>
    <w:rsid w:val="0044538C"/>
    <w:rsid w:val="004453A4"/>
    <w:rsid w:val="00445412"/>
    <w:rsid w:val="0044578B"/>
    <w:rsid w:val="0044579F"/>
    <w:rsid w:val="0044591E"/>
    <w:rsid w:val="00445B8F"/>
    <w:rsid w:val="00445CA7"/>
    <w:rsid w:val="004460AA"/>
    <w:rsid w:val="004462C9"/>
    <w:rsid w:val="0044633C"/>
    <w:rsid w:val="004464A3"/>
    <w:rsid w:val="0044659D"/>
    <w:rsid w:val="00447488"/>
    <w:rsid w:val="004475AE"/>
    <w:rsid w:val="00447A57"/>
    <w:rsid w:val="00447F57"/>
    <w:rsid w:val="0045020A"/>
    <w:rsid w:val="004507C9"/>
    <w:rsid w:val="00450A13"/>
    <w:rsid w:val="00450A59"/>
    <w:rsid w:val="00450B7D"/>
    <w:rsid w:val="00450F02"/>
    <w:rsid w:val="0045105E"/>
    <w:rsid w:val="00451401"/>
    <w:rsid w:val="0045143A"/>
    <w:rsid w:val="00451684"/>
    <w:rsid w:val="004519A4"/>
    <w:rsid w:val="00451AC8"/>
    <w:rsid w:val="00451BF5"/>
    <w:rsid w:val="00451DFB"/>
    <w:rsid w:val="004522D6"/>
    <w:rsid w:val="00452389"/>
    <w:rsid w:val="004527EF"/>
    <w:rsid w:val="004528F4"/>
    <w:rsid w:val="00452C6F"/>
    <w:rsid w:val="00452ED3"/>
    <w:rsid w:val="00453341"/>
    <w:rsid w:val="0045343C"/>
    <w:rsid w:val="00453AFD"/>
    <w:rsid w:val="00453BC6"/>
    <w:rsid w:val="00453E4A"/>
    <w:rsid w:val="00454579"/>
    <w:rsid w:val="00454BAB"/>
    <w:rsid w:val="00454D1A"/>
    <w:rsid w:val="00455754"/>
    <w:rsid w:val="00456560"/>
    <w:rsid w:val="00456AF4"/>
    <w:rsid w:val="004572ED"/>
    <w:rsid w:val="00457658"/>
    <w:rsid w:val="00457F5A"/>
    <w:rsid w:val="00457FA2"/>
    <w:rsid w:val="0046030E"/>
    <w:rsid w:val="00460381"/>
    <w:rsid w:val="0046040A"/>
    <w:rsid w:val="00460E48"/>
    <w:rsid w:val="0046101A"/>
    <w:rsid w:val="00461269"/>
    <w:rsid w:val="00461429"/>
    <w:rsid w:val="00461B23"/>
    <w:rsid w:val="00461DFE"/>
    <w:rsid w:val="0046220A"/>
    <w:rsid w:val="00462757"/>
    <w:rsid w:val="004629C9"/>
    <w:rsid w:val="00462D90"/>
    <w:rsid w:val="00462D99"/>
    <w:rsid w:val="00462DFE"/>
    <w:rsid w:val="00462E73"/>
    <w:rsid w:val="00462E7C"/>
    <w:rsid w:val="00464239"/>
    <w:rsid w:val="004644A8"/>
    <w:rsid w:val="0046468E"/>
    <w:rsid w:val="0046475C"/>
    <w:rsid w:val="00464862"/>
    <w:rsid w:val="00464964"/>
    <w:rsid w:val="00464C38"/>
    <w:rsid w:val="00465157"/>
    <w:rsid w:val="004656DE"/>
    <w:rsid w:val="004659D5"/>
    <w:rsid w:val="00465E04"/>
    <w:rsid w:val="00465E66"/>
    <w:rsid w:val="00466678"/>
    <w:rsid w:val="004667D5"/>
    <w:rsid w:val="004667E4"/>
    <w:rsid w:val="004668EE"/>
    <w:rsid w:val="00466951"/>
    <w:rsid w:val="0046706F"/>
    <w:rsid w:val="0046724A"/>
    <w:rsid w:val="0046737B"/>
    <w:rsid w:val="00467901"/>
    <w:rsid w:val="00467B4C"/>
    <w:rsid w:val="00467E04"/>
    <w:rsid w:val="00467EAF"/>
    <w:rsid w:val="004703E4"/>
    <w:rsid w:val="004704C1"/>
    <w:rsid w:val="004705A7"/>
    <w:rsid w:val="00470707"/>
    <w:rsid w:val="0047080E"/>
    <w:rsid w:val="00470845"/>
    <w:rsid w:val="00470923"/>
    <w:rsid w:val="00470CCA"/>
    <w:rsid w:val="00470DBF"/>
    <w:rsid w:val="00470E51"/>
    <w:rsid w:val="00470EC3"/>
    <w:rsid w:val="00470F22"/>
    <w:rsid w:val="00471005"/>
    <w:rsid w:val="004713BC"/>
    <w:rsid w:val="00471518"/>
    <w:rsid w:val="00471C42"/>
    <w:rsid w:val="00472234"/>
    <w:rsid w:val="004722FC"/>
    <w:rsid w:val="004724D1"/>
    <w:rsid w:val="00472C99"/>
    <w:rsid w:val="00472F38"/>
    <w:rsid w:val="00472F91"/>
    <w:rsid w:val="00473060"/>
    <w:rsid w:val="0047344E"/>
    <w:rsid w:val="004734EF"/>
    <w:rsid w:val="00473634"/>
    <w:rsid w:val="00473C3E"/>
    <w:rsid w:val="00473CC2"/>
    <w:rsid w:val="00473DC4"/>
    <w:rsid w:val="00473DDC"/>
    <w:rsid w:val="00474118"/>
    <w:rsid w:val="004744AC"/>
    <w:rsid w:val="004744F7"/>
    <w:rsid w:val="0047465E"/>
    <w:rsid w:val="00474705"/>
    <w:rsid w:val="004750ED"/>
    <w:rsid w:val="00475482"/>
    <w:rsid w:val="00475504"/>
    <w:rsid w:val="0047569A"/>
    <w:rsid w:val="00475705"/>
    <w:rsid w:val="0047574A"/>
    <w:rsid w:val="004757F0"/>
    <w:rsid w:val="00475B18"/>
    <w:rsid w:val="00475C16"/>
    <w:rsid w:val="004762D1"/>
    <w:rsid w:val="0047650C"/>
    <w:rsid w:val="00476552"/>
    <w:rsid w:val="00476951"/>
    <w:rsid w:val="00476D0A"/>
    <w:rsid w:val="00476FEE"/>
    <w:rsid w:val="0047788F"/>
    <w:rsid w:val="004779F3"/>
    <w:rsid w:val="00477C6A"/>
    <w:rsid w:val="004802D6"/>
    <w:rsid w:val="00480830"/>
    <w:rsid w:val="004809B0"/>
    <w:rsid w:val="00480ABE"/>
    <w:rsid w:val="00480BDD"/>
    <w:rsid w:val="00480F7A"/>
    <w:rsid w:val="00480F93"/>
    <w:rsid w:val="00481098"/>
    <w:rsid w:val="00481151"/>
    <w:rsid w:val="0048128B"/>
    <w:rsid w:val="00481C97"/>
    <w:rsid w:val="004820D7"/>
    <w:rsid w:val="004820E2"/>
    <w:rsid w:val="00482104"/>
    <w:rsid w:val="00482113"/>
    <w:rsid w:val="004823FA"/>
    <w:rsid w:val="00482D1F"/>
    <w:rsid w:val="00482ED6"/>
    <w:rsid w:val="00482F1B"/>
    <w:rsid w:val="00482FDD"/>
    <w:rsid w:val="0048303A"/>
    <w:rsid w:val="004831CC"/>
    <w:rsid w:val="0048367D"/>
    <w:rsid w:val="00483776"/>
    <w:rsid w:val="00483D36"/>
    <w:rsid w:val="00483DB3"/>
    <w:rsid w:val="00484196"/>
    <w:rsid w:val="00484490"/>
    <w:rsid w:val="004844DF"/>
    <w:rsid w:val="00484666"/>
    <w:rsid w:val="0048468E"/>
    <w:rsid w:val="004846CD"/>
    <w:rsid w:val="00484811"/>
    <w:rsid w:val="004848F5"/>
    <w:rsid w:val="00484F0E"/>
    <w:rsid w:val="00485750"/>
    <w:rsid w:val="0048593D"/>
    <w:rsid w:val="00485942"/>
    <w:rsid w:val="0048597E"/>
    <w:rsid w:val="00485ACB"/>
    <w:rsid w:val="00485ADD"/>
    <w:rsid w:val="00485B75"/>
    <w:rsid w:val="00485CBE"/>
    <w:rsid w:val="00485DDC"/>
    <w:rsid w:val="0048652F"/>
    <w:rsid w:val="00486758"/>
    <w:rsid w:val="00486E7C"/>
    <w:rsid w:val="00486F17"/>
    <w:rsid w:val="00487600"/>
    <w:rsid w:val="00487C16"/>
    <w:rsid w:val="00487D92"/>
    <w:rsid w:val="00487EE6"/>
    <w:rsid w:val="00487F1A"/>
    <w:rsid w:val="0049049F"/>
    <w:rsid w:val="004906B7"/>
    <w:rsid w:val="004909B6"/>
    <w:rsid w:val="004909B8"/>
    <w:rsid w:val="00490BEE"/>
    <w:rsid w:val="00490CB1"/>
    <w:rsid w:val="004917D2"/>
    <w:rsid w:val="00491842"/>
    <w:rsid w:val="00491993"/>
    <w:rsid w:val="00492104"/>
    <w:rsid w:val="00492330"/>
    <w:rsid w:val="004923C4"/>
    <w:rsid w:val="0049271B"/>
    <w:rsid w:val="00492BD7"/>
    <w:rsid w:val="00492C21"/>
    <w:rsid w:val="0049341A"/>
    <w:rsid w:val="004935B7"/>
    <w:rsid w:val="004936F5"/>
    <w:rsid w:val="004938A4"/>
    <w:rsid w:val="00493933"/>
    <w:rsid w:val="00493BF9"/>
    <w:rsid w:val="004943E0"/>
    <w:rsid w:val="00494856"/>
    <w:rsid w:val="004948ED"/>
    <w:rsid w:val="00494D7A"/>
    <w:rsid w:val="00494E21"/>
    <w:rsid w:val="00494E6D"/>
    <w:rsid w:val="004952E4"/>
    <w:rsid w:val="00495423"/>
    <w:rsid w:val="004956D0"/>
    <w:rsid w:val="00495752"/>
    <w:rsid w:val="004959FF"/>
    <w:rsid w:val="00495A17"/>
    <w:rsid w:val="00495B70"/>
    <w:rsid w:val="00495DFC"/>
    <w:rsid w:val="00495EAF"/>
    <w:rsid w:val="00496A1A"/>
    <w:rsid w:val="00496BB2"/>
    <w:rsid w:val="00496CC8"/>
    <w:rsid w:val="00496E26"/>
    <w:rsid w:val="00497261"/>
    <w:rsid w:val="00497ACC"/>
    <w:rsid w:val="00497D46"/>
    <w:rsid w:val="004A000A"/>
    <w:rsid w:val="004A00FF"/>
    <w:rsid w:val="004A0160"/>
    <w:rsid w:val="004A04DE"/>
    <w:rsid w:val="004A05AD"/>
    <w:rsid w:val="004A0924"/>
    <w:rsid w:val="004A0C38"/>
    <w:rsid w:val="004A0ECB"/>
    <w:rsid w:val="004A13F7"/>
    <w:rsid w:val="004A17EA"/>
    <w:rsid w:val="004A18E6"/>
    <w:rsid w:val="004A1D28"/>
    <w:rsid w:val="004A1DBC"/>
    <w:rsid w:val="004A1E3F"/>
    <w:rsid w:val="004A1E6D"/>
    <w:rsid w:val="004A1E98"/>
    <w:rsid w:val="004A1EF1"/>
    <w:rsid w:val="004A2197"/>
    <w:rsid w:val="004A21AA"/>
    <w:rsid w:val="004A245B"/>
    <w:rsid w:val="004A2469"/>
    <w:rsid w:val="004A24AB"/>
    <w:rsid w:val="004A3204"/>
    <w:rsid w:val="004A3397"/>
    <w:rsid w:val="004A3432"/>
    <w:rsid w:val="004A360E"/>
    <w:rsid w:val="004A3B3F"/>
    <w:rsid w:val="004A3C16"/>
    <w:rsid w:val="004A3ED0"/>
    <w:rsid w:val="004A4341"/>
    <w:rsid w:val="004A437F"/>
    <w:rsid w:val="004A444B"/>
    <w:rsid w:val="004A4504"/>
    <w:rsid w:val="004A486D"/>
    <w:rsid w:val="004A4B2A"/>
    <w:rsid w:val="004A4DC4"/>
    <w:rsid w:val="004A4E7C"/>
    <w:rsid w:val="004A5096"/>
    <w:rsid w:val="004A527A"/>
    <w:rsid w:val="004A53C3"/>
    <w:rsid w:val="004A5787"/>
    <w:rsid w:val="004A59EC"/>
    <w:rsid w:val="004A5B7C"/>
    <w:rsid w:val="004A5F97"/>
    <w:rsid w:val="004A5FE4"/>
    <w:rsid w:val="004A635E"/>
    <w:rsid w:val="004A682F"/>
    <w:rsid w:val="004A6884"/>
    <w:rsid w:val="004A6A46"/>
    <w:rsid w:val="004A718A"/>
    <w:rsid w:val="004A7736"/>
    <w:rsid w:val="004A7CA1"/>
    <w:rsid w:val="004A7D7A"/>
    <w:rsid w:val="004B02E6"/>
    <w:rsid w:val="004B0924"/>
    <w:rsid w:val="004B10DF"/>
    <w:rsid w:val="004B11C3"/>
    <w:rsid w:val="004B125A"/>
    <w:rsid w:val="004B14E3"/>
    <w:rsid w:val="004B1605"/>
    <w:rsid w:val="004B1BDA"/>
    <w:rsid w:val="004B24DD"/>
    <w:rsid w:val="004B26E7"/>
    <w:rsid w:val="004B2BD2"/>
    <w:rsid w:val="004B2D12"/>
    <w:rsid w:val="004B2DF6"/>
    <w:rsid w:val="004B36F5"/>
    <w:rsid w:val="004B37C0"/>
    <w:rsid w:val="004B3967"/>
    <w:rsid w:val="004B3EB3"/>
    <w:rsid w:val="004B444C"/>
    <w:rsid w:val="004B4464"/>
    <w:rsid w:val="004B4574"/>
    <w:rsid w:val="004B45BB"/>
    <w:rsid w:val="004B4735"/>
    <w:rsid w:val="004B483B"/>
    <w:rsid w:val="004B4C30"/>
    <w:rsid w:val="004B4E73"/>
    <w:rsid w:val="004B4EEF"/>
    <w:rsid w:val="004B5000"/>
    <w:rsid w:val="004B5111"/>
    <w:rsid w:val="004B53FD"/>
    <w:rsid w:val="004B55C5"/>
    <w:rsid w:val="004B5605"/>
    <w:rsid w:val="004B6A91"/>
    <w:rsid w:val="004B6CAA"/>
    <w:rsid w:val="004B6D8B"/>
    <w:rsid w:val="004B6EEF"/>
    <w:rsid w:val="004B6FC8"/>
    <w:rsid w:val="004B7296"/>
    <w:rsid w:val="004B74FA"/>
    <w:rsid w:val="004B7655"/>
    <w:rsid w:val="004B7BBD"/>
    <w:rsid w:val="004C0758"/>
    <w:rsid w:val="004C0A7E"/>
    <w:rsid w:val="004C0EAB"/>
    <w:rsid w:val="004C123D"/>
    <w:rsid w:val="004C13EC"/>
    <w:rsid w:val="004C1401"/>
    <w:rsid w:val="004C14BD"/>
    <w:rsid w:val="004C166B"/>
    <w:rsid w:val="004C176C"/>
    <w:rsid w:val="004C1AFF"/>
    <w:rsid w:val="004C202B"/>
    <w:rsid w:val="004C2186"/>
    <w:rsid w:val="004C28C0"/>
    <w:rsid w:val="004C2D26"/>
    <w:rsid w:val="004C2D7B"/>
    <w:rsid w:val="004C3211"/>
    <w:rsid w:val="004C336C"/>
    <w:rsid w:val="004C37B3"/>
    <w:rsid w:val="004C391C"/>
    <w:rsid w:val="004C3CEA"/>
    <w:rsid w:val="004C406A"/>
    <w:rsid w:val="004C4171"/>
    <w:rsid w:val="004C4945"/>
    <w:rsid w:val="004C4BC1"/>
    <w:rsid w:val="004C4BC4"/>
    <w:rsid w:val="004C4E23"/>
    <w:rsid w:val="004C510C"/>
    <w:rsid w:val="004C52FB"/>
    <w:rsid w:val="004C54AD"/>
    <w:rsid w:val="004C54FC"/>
    <w:rsid w:val="004C5B62"/>
    <w:rsid w:val="004C5C7C"/>
    <w:rsid w:val="004C5F84"/>
    <w:rsid w:val="004C6095"/>
    <w:rsid w:val="004C61AD"/>
    <w:rsid w:val="004C64CB"/>
    <w:rsid w:val="004C6623"/>
    <w:rsid w:val="004C6DC6"/>
    <w:rsid w:val="004C7020"/>
    <w:rsid w:val="004C70B7"/>
    <w:rsid w:val="004C7561"/>
    <w:rsid w:val="004C75A4"/>
    <w:rsid w:val="004C75DD"/>
    <w:rsid w:val="004C76E6"/>
    <w:rsid w:val="004C795F"/>
    <w:rsid w:val="004C7F17"/>
    <w:rsid w:val="004D0014"/>
    <w:rsid w:val="004D0055"/>
    <w:rsid w:val="004D03DC"/>
    <w:rsid w:val="004D04B5"/>
    <w:rsid w:val="004D05F6"/>
    <w:rsid w:val="004D0D76"/>
    <w:rsid w:val="004D1058"/>
    <w:rsid w:val="004D1506"/>
    <w:rsid w:val="004D1735"/>
    <w:rsid w:val="004D1744"/>
    <w:rsid w:val="004D17E5"/>
    <w:rsid w:val="004D1839"/>
    <w:rsid w:val="004D1F8D"/>
    <w:rsid w:val="004D229F"/>
    <w:rsid w:val="004D2C1B"/>
    <w:rsid w:val="004D2DE5"/>
    <w:rsid w:val="004D2E98"/>
    <w:rsid w:val="004D2F52"/>
    <w:rsid w:val="004D311C"/>
    <w:rsid w:val="004D3319"/>
    <w:rsid w:val="004D33A8"/>
    <w:rsid w:val="004D3577"/>
    <w:rsid w:val="004D35B9"/>
    <w:rsid w:val="004D36E9"/>
    <w:rsid w:val="004D3944"/>
    <w:rsid w:val="004D3BC5"/>
    <w:rsid w:val="004D41F4"/>
    <w:rsid w:val="004D46B5"/>
    <w:rsid w:val="004D46EB"/>
    <w:rsid w:val="004D4C44"/>
    <w:rsid w:val="004D4CA3"/>
    <w:rsid w:val="004D4CC5"/>
    <w:rsid w:val="004D5142"/>
    <w:rsid w:val="004D5213"/>
    <w:rsid w:val="004D5819"/>
    <w:rsid w:val="004D5CA8"/>
    <w:rsid w:val="004D5E0B"/>
    <w:rsid w:val="004D5EFA"/>
    <w:rsid w:val="004D675D"/>
    <w:rsid w:val="004D675E"/>
    <w:rsid w:val="004D67FE"/>
    <w:rsid w:val="004D6ECD"/>
    <w:rsid w:val="004D6FF6"/>
    <w:rsid w:val="004D762A"/>
    <w:rsid w:val="004D76D2"/>
    <w:rsid w:val="004D7AE0"/>
    <w:rsid w:val="004D7DB7"/>
    <w:rsid w:val="004E0003"/>
    <w:rsid w:val="004E0058"/>
    <w:rsid w:val="004E029B"/>
    <w:rsid w:val="004E09C9"/>
    <w:rsid w:val="004E0C6A"/>
    <w:rsid w:val="004E0C93"/>
    <w:rsid w:val="004E0EBE"/>
    <w:rsid w:val="004E0F36"/>
    <w:rsid w:val="004E110B"/>
    <w:rsid w:val="004E130D"/>
    <w:rsid w:val="004E14FC"/>
    <w:rsid w:val="004E16E7"/>
    <w:rsid w:val="004E1A89"/>
    <w:rsid w:val="004E1E3C"/>
    <w:rsid w:val="004E1FE8"/>
    <w:rsid w:val="004E2117"/>
    <w:rsid w:val="004E224F"/>
    <w:rsid w:val="004E2544"/>
    <w:rsid w:val="004E25D6"/>
    <w:rsid w:val="004E2DFC"/>
    <w:rsid w:val="004E30C1"/>
    <w:rsid w:val="004E313B"/>
    <w:rsid w:val="004E32CB"/>
    <w:rsid w:val="004E3375"/>
    <w:rsid w:val="004E345C"/>
    <w:rsid w:val="004E355F"/>
    <w:rsid w:val="004E390E"/>
    <w:rsid w:val="004E3D14"/>
    <w:rsid w:val="004E3D21"/>
    <w:rsid w:val="004E3EC4"/>
    <w:rsid w:val="004E4152"/>
    <w:rsid w:val="004E4413"/>
    <w:rsid w:val="004E4582"/>
    <w:rsid w:val="004E4957"/>
    <w:rsid w:val="004E4A1D"/>
    <w:rsid w:val="004E4C16"/>
    <w:rsid w:val="004E4D09"/>
    <w:rsid w:val="004E4F7A"/>
    <w:rsid w:val="004E50E6"/>
    <w:rsid w:val="004E5354"/>
    <w:rsid w:val="004E5531"/>
    <w:rsid w:val="004E55E5"/>
    <w:rsid w:val="004E5875"/>
    <w:rsid w:val="004E588D"/>
    <w:rsid w:val="004E67BF"/>
    <w:rsid w:val="004E686A"/>
    <w:rsid w:val="004E68A2"/>
    <w:rsid w:val="004E68FE"/>
    <w:rsid w:val="004E7272"/>
    <w:rsid w:val="004E7291"/>
    <w:rsid w:val="004E73B3"/>
    <w:rsid w:val="004E7652"/>
    <w:rsid w:val="004F0073"/>
    <w:rsid w:val="004F0095"/>
    <w:rsid w:val="004F0C76"/>
    <w:rsid w:val="004F0D45"/>
    <w:rsid w:val="004F0E19"/>
    <w:rsid w:val="004F0FC5"/>
    <w:rsid w:val="004F133D"/>
    <w:rsid w:val="004F134B"/>
    <w:rsid w:val="004F1B28"/>
    <w:rsid w:val="004F1C70"/>
    <w:rsid w:val="004F1E18"/>
    <w:rsid w:val="004F1F8C"/>
    <w:rsid w:val="004F3601"/>
    <w:rsid w:val="004F3D8A"/>
    <w:rsid w:val="004F43DD"/>
    <w:rsid w:val="004F462D"/>
    <w:rsid w:val="004F4687"/>
    <w:rsid w:val="004F4868"/>
    <w:rsid w:val="004F4C19"/>
    <w:rsid w:val="004F5955"/>
    <w:rsid w:val="004F5B9B"/>
    <w:rsid w:val="004F5EA7"/>
    <w:rsid w:val="004F5EE9"/>
    <w:rsid w:val="004F6031"/>
    <w:rsid w:val="004F63D8"/>
    <w:rsid w:val="004F760D"/>
    <w:rsid w:val="004F7682"/>
    <w:rsid w:val="004F7C00"/>
    <w:rsid w:val="0050030E"/>
    <w:rsid w:val="005004BD"/>
    <w:rsid w:val="0050059B"/>
    <w:rsid w:val="005005F7"/>
    <w:rsid w:val="00500947"/>
    <w:rsid w:val="00500D74"/>
    <w:rsid w:val="00500F42"/>
    <w:rsid w:val="00501029"/>
    <w:rsid w:val="005011B8"/>
    <w:rsid w:val="00501243"/>
    <w:rsid w:val="005012E6"/>
    <w:rsid w:val="00501583"/>
    <w:rsid w:val="005019F0"/>
    <w:rsid w:val="00501BDA"/>
    <w:rsid w:val="00501D7D"/>
    <w:rsid w:val="00501E68"/>
    <w:rsid w:val="005021F6"/>
    <w:rsid w:val="00502441"/>
    <w:rsid w:val="00502678"/>
    <w:rsid w:val="005026E1"/>
    <w:rsid w:val="005028FE"/>
    <w:rsid w:val="00502A9D"/>
    <w:rsid w:val="00502C79"/>
    <w:rsid w:val="00502E14"/>
    <w:rsid w:val="00503345"/>
    <w:rsid w:val="00503485"/>
    <w:rsid w:val="0050348B"/>
    <w:rsid w:val="005034C6"/>
    <w:rsid w:val="0050355E"/>
    <w:rsid w:val="0050372E"/>
    <w:rsid w:val="00503B63"/>
    <w:rsid w:val="00503B82"/>
    <w:rsid w:val="00503D59"/>
    <w:rsid w:val="00503F1B"/>
    <w:rsid w:val="00504659"/>
    <w:rsid w:val="0050474E"/>
    <w:rsid w:val="00504B51"/>
    <w:rsid w:val="00504C14"/>
    <w:rsid w:val="00504C55"/>
    <w:rsid w:val="00504CD1"/>
    <w:rsid w:val="00504FF2"/>
    <w:rsid w:val="00505332"/>
    <w:rsid w:val="00505405"/>
    <w:rsid w:val="00505736"/>
    <w:rsid w:val="0050587F"/>
    <w:rsid w:val="005058EA"/>
    <w:rsid w:val="00505B54"/>
    <w:rsid w:val="00505EE0"/>
    <w:rsid w:val="00505FC3"/>
    <w:rsid w:val="00506043"/>
    <w:rsid w:val="00506186"/>
    <w:rsid w:val="0050624B"/>
    <w:rsid w:val="0050663D"/>
    <w:rsid w:val="00506AAA"/>
    <w:rsid w:val="00506B94"/>
    <w:rsid w:val="00506F9F"/>
    <w:rsid w:val="00507201"/>
    <w:rsid w:val="00507818"/>
    <w:rsid w:val="00510217"/>
    <w:rsid w:val="005104B5"/>
    <w:rsid w:val="00510697"/>
    <w:rsid w:val="00510723"/>
    <w:rsid w:val="005115AC"/>
    <w:rsid w:val="00511822"/>
    <w:rsid w:val="00511D3A"/>
    <w:rsid w:val="0051253D"/>
    <w:rsid w:val="00512E1A"/>
    <w:rsid w:val="00513072"/>
    <w:rsid w:val="00513886"/>
    <w:rsid w:val="00513AE0"/>
    <w:rsid w:val="00513C2A"/>
    <w:rsid w:val="00513FBA"/>
    <w:rsid w:val="0051434F"/>
    <w:rsid w:val="00514A79"/>
    <w:rsid w:val="00514C34"/>
    <w:rsid w:val="00514DA7"/>
    <w:rsid w:val="00514EDC"/>
    <w:rsid w:val="00514F1B"/>
    <w:rsid w:val="00515317"/>
    <w:rsid w:val="00515531"/>
    <w:rsid w:val="00515639"/>
    <w:rsid w:val="00515869"/>
    <w:rsid w:val="005159CB"/>
    <w:rsid w:val="00515DFC"/>
    <w:rsid w:val="00516162"/>
    <w:rsid w:val="005161EF"/>
    <w:rsid w:val="005165A2"/>
    <w:rsid w:val="0051687E"/>
    <w:rsid w:val="005168AD"/>
    <w:rsid w:val="0051693B"/>
    <w:rsid w:val="00516AD2"/>
    <w:rsid w:val="00516D97"/>
    <w:rsid w:val="00517173"/>
    <w:rsid w:val="0051725C"/>
    <w:rsid w:val="00517592"/>
    <w:rsid w:val="00517B09"/>
    <w:rsid w:val="005202ED"/>
    <w:rsid w:val="00520F2E"/>
    <w:rsid w:val="00521004"/>
    <w:rsid w:val="005210FB"/>
    <w:rsid w:val="0052120D"/>
    <w:rsid w:val="00521867"/>
    <w:rsid w:val="005219A0"/>
    <w:rsid w:val="00521A1F"/>
    <w:rsid w:val="00521A6E"/>
    <w:rsid w:val="00521AF9"/>
    <w:rsid w:val="00521FBB"/>
    <w:rsid w:val="00522090"/>
    <w:rsid w:val="005221EA"/>
    <w:rsid w:val="0052280F"/>
    <w:rsid w:val="00522870"/>
    <w:rsid w:val="00522B7C"/>
    <w:rsid w:val="00522E00"/>
    <w:rsid w:val="00523061"/>
    <w:rsid w:val="00523165"/>
    <w:rsid w:val="0052335D"/>
    <w:rsid w:val="005237EB"/>
    <w:rsid w:val="00523BCC"/>
    <w:rsid w:val="00523CC8"/>
    <w:rsid w:val="0052438A"/>
    <w:rsid w:val="00524CD8"/>
    <w:rsid w:val="005253F1"/>
    <w:rsid w:val="00525811"/>
    <w:rsid w:val="00525C3A"/>
    <w:rsid w:val="00525DA5"/>
    <w:rsid w:val="0052608C"/>
    <w:rsid w:val="005266F9"/>
    <w:rsid w:val="0052709F"/>
    <w:rsid w:val="00527B2F"/>
    <w:rsid w:val="00527B8C"/>
    <w:rsid w:val="00527C7B"/>
    <w:rsid w:val="00530032"/>
    <w:rsid w:val="00530378"/>
    <w:rsid w:val="00530610"/>
    <w:rsid w:val="00530659"/>
    <w:rsid w:val="005308AD"/>
    <w:rsid w:val="0053093F"/>
    <w:rsid w:val="00530FF9"/>
    <w:rsid w:val="00531015"/>
    <w:rsid w:val="0053154A"/>
    <w:rsid w:val="00531638"/>
    <w:rsid w:val="0053184C"/>
    <w:rsid w:val="005319A9"/>
    <w:rsid w:val="005319BE"/>
    <w:rsid w:val="00531A41"/>
    <w:rsid w:val="00531D3D"/>
    <w:rsid w:val="00531DB3"/>
    <w:rsid w:val="00531EAA"/>
    <w:rsid w:val="00531EC8"/>
    <w:rsid w:val="00532272"/>
    <w:rsid w:val="00532326"/>
    <w:rsid w:val="00532A38"/>
    <w:rsid w:val="00532B8E"/>
    <w:rsid w:val="00533538"/>
    <w:rsid w:val="005336A4"/>
    <w:rsid w:val="00534160"/>
    <w:rsid w:val="00534491"/>
    <w:rsid w:val="00534544"/>
    <w:rsid w:val="00534782"/>
    <w:rsid w:val="00534800"/>
    <w:rsid w:val="0053492E"/>
    <w:rsid w:val="005350D5"/>
    <w:rsid w:val="0053556C"/>
    <w:rsid w:val="00535582"/>
    <w:rsid w:val="0053588E"/>
    <w:rsid w:val="005360F0"/>
    <w:rsid w:val="00536253"/>
    <w:rsid w:val="00536849"/>
    <w:rsid w:val="00536920"/>
    <w:rsid w:val="0053699F"/>
    <w:rsid w:val="00536AFA"/>
    <w:rsid w:val="00536C75"/>
    <w:rsid w:val="00536D11"/>
    <w:rsid w:val="00536D23"/>
    <w:rsid w:val="00537220"/>
    <w:rsid w:val="00537330"/>
    <w:rsid w:val="005374D4"/>
    <w:rsid w:val="0053758F"/>
    <w:rsid w:val="005379FB"/>
    <w:rsid w:val="00537B32"/>
    <w:rsid w:val="005402ED"/>
    <w:rsid w:val="00540392"/>
    <w:rsid w:val="0054048B"/>
    <w:rsid w:val="00540513"/>
    <w:rsid w:val="0054085C"/>
    <w:rsid w:val="00540A5B"/>
    <w:rsid w:val="00540E49"/>
    <w:rsid w:val="00541079"/>
    <w:rsid w:val="00541198"/>
    <w:rsid w:val="00541B3D"/>
    <w:rsid w:val="00541C3E"/>
    <w:rsid w:val="00542336"/>
    <w:rsid w:val="00542445"/>
    <w:rsid w:val="00542875"/>
    <w:rsid w:val="005429BB"/>
    <w:rsid w:val="00542A5B"/>
    <w:rsid w:val="00542B3A"/>
    <w:rsid w:val="00542B8D"/>
    <w:rsid w:val="00542C72"/>
    <w:rsid w:val="0054315A"/>
    <w:rsid w:val="005432E2"/>
    <w:rsid w:val="0054351B"/>
    <w:rsid w:val="0054369B"/>
    <w:rsid w:val="00543B18"/>
    <w:rsid w:val="00543CE3"/>
    <w:rsid w:val="00543EB2"/>
    <w:rsid w:val="00543FBE"/>
    <w:rsid w:val="0054457D"/>
    <w:rsid w:val="00544634"/>
    <w:rsid w:val="00544BB5"/>
    <w:rsid w:val="00544CF9"/>
    <w:rsid w:val="0054549A"/>
    <w:rsid w:val="005454FE"/>
    <w:rsid w:val="00545801"/>
    <w:rsid w:val="0054585E"/>
    <w:rsid w:val="00545999"/>
    <w:rsid w:val="00545A39"/>
    <w:rsid w:val="00545A94"/>
    <w:rsid w:val="00545DAA"/>
    <w:rsid w:val="00546780"/>
    <w:rsid w:val="00546793"/>
    <w:rsid w:val="0054682B"/>
    <w:rsid w:val="005468A3"/>
    <w:rsid w:val="00546D14"/>
    <w:rsid w:val="0054705B"/>
    <w:rsid w:val="0054706B"/>
    <w:rsid w:val="0054708E"/>
    <w:rsid w:val="00547302"/>
    <w:rsid w:val="0054735D"/>
    <w:rsid w:val="005478FF"/>
    <w:rsid w:val="00547A1B"/>
    <w:rsid w:val="00547B9E"/>
    <w:rsid w:val="00547F02"/>
    <w:rsid w:val="0055014C"/>
    <w:rsid w:val="00550180"/>
    <w:rsid w:val="005501A6"/>
    <w:rsid w:val="005503E3"/>
    <w:rsid w:val="005505D7"/>
    <w:rsid w:val="00550A2F"/>
    <w:rsid w:val="00550B2B"/>
    <w:rsid w:val="00550BC0"/>
    <w:rsid w:val="00550D38"/>
    <w:rsid w:val="00550F33"/>
    <w:rsid w:val="00550F82"/>
    <w:rsid w:val="00551014"/>
    <w:rsid w:val="005513CB"/>
    <w:rsid w:val="00551524"/>
    <w:rsid w:val="00551D06"/>
    <w:rsid w:val="00551D2E"/>
    <w:rsid w:val="0055284A"/>
    <w:rsid w:val="00552D3D"/>
    <w:rsid w:val="0055328A"/>
    <w:rsid w:val="005534EA"/>
    <w:rsid w:val="00553760"/>
    <w:rsid w:val="005537DF"/>
    <w:rsid w:val="00553BD2"/>
    <w:rsid w:val="00553C89"/>
    <w:rsid w:val="00553E90"/>
    <w:rsid w:val="00553F0D"/>
    <w:rsid w:val="00554499"/>
    <w:rsid w:val="00554598"/>
    <w:rsid w:val="00554670"/>
    <w:rsid w:val="00554832"/>
    <w:rsid w:val="005549B0"/>
    <w:rsid w:val="00554B36"/>
    <w:rsid w:val="00554C57"/>
    <w:rsid w:val="00554F40"/>
    <w:rsid w:val="00555333"/>
    <w:rsid w:val="00555894"/>
    <w:rsid w:val="00555A61"/>
    <w:rsid w:val="00555B63"/>
    <w:rsid w:val="00555CCE"/>
    <w:rsid w:val="005561D5"/>
    <w:rsid w:val="00556B33"/>
    <w:rsid w:val="00557559"/>
    <w:rsid w:val="0055757F"/>
    <w:rsid w:val="005600EA"/>
    <w:rsid w:val="00560162"/>
    <w:rsid w:val="005601BF"/>
    <w:rsid w:val="005603A9"/>
    <w:rsid w:val="005604DF"/>
    <w:rsid w:val="00560BDF"/>
    <w:rsid w:val="00560CF5"/>
    <w:rsid w:val="005611E9"/>
    <w:rsid w:val="005612DC"/>
    <w:rsid w:val="00561330"/>
    <w:rsid w:val="0056137A"/>
    <w:rsid w:val="00561678"/>
    <w:rsid w:val="00561830"/>
    <w:rsid w:val="005618D0"/>
    <w:rsid w:val="00561A38"/>
    <w:rsid w:val="00561AF3"/>
    <w:rsid w:val="00562072"/>
    <w:rsid w:val="0056245F"/>
    <w:rsid w:val="005627CE"/>
    <w:rsid w:val="005627EF"/>
    <w:rsid w:val="00562A97"/>
    <w:rsid w:val="00562B30"/>
    <w:rsid w:val="00562C4F"/>
    <w:rsid w:val="00562F35"/>
    <w:rsid w:val="00563293"/>
    <w:rsid w:val="0056399A"/>
    <w:rsid w:val="00563C35"/>
    <w:rsid w:val="00563F79"/>
    <w:rsid w:val="00564070"/>
    <w:rsid w:val="00564942"/>
    <w:rsid w:val="00564D17"/>
    <w:rsid w:val="00565006"/>
    <w:rsid w:val="00565237"/>
    <w:rsid w:val="00565584"/>
    <w:rsid w:val="005656CE"/>
    <w:rsid w:val="00565A81"/>
    <w:rsid w:val="00565BFF"/>
    <w:rsid w:val="00565C73"/>
    <w:rsid w:val="00565D70"/>
    <w:rsid w:val="00565DE4"/>
    <w:rsid w:val="00566743"/>
    <w:rsid w:val="0056688C"/>
    <w:rsid w:val="00566BAB"/>
    <w:rsid w:val="00566D23"/>
    <w:rsid w:val="00566EB3"/>
    <w:rsid w:val="00567021"/>
    <w:rsid w:val="0056707A"/>
    <w:rsid w:val="005671E9"/>
    <w:rsid w:val="005673CC"/>
    <w:rsid w:val="00567695"/>
    <w:rsid w:val="00567866"/>
    <w:rsid w:val="005679F2"/>
    <w:rsid w:val="00567E7F"/>
    <w:rsid w:val="005701AE"/>
    <w:rsid w:val="0057053A"/>
    <w:rsid w:val="0057055B"/>
    <w:rsid w:val="00570D88"/>
    <w:rsid w:val="00570DB5"/>
    <w:rsid w:val="0057122C"/>
    <w:rsid w:val="0057135D"/>
    <w:rsid w:val="005713B6"/>
    <w:rsid w:val="005713F4"/>
    <w:rsid w:val="00571529"/>
    <w:rsid w:val="0057176E"/>
    <w:rsid w:val="00571D92"/>
    <w:rsid w:val="00571F00"/>
    <w:rsid w:val="00572151"/>
    <w:rsid w:val="0057276B"/>
    <w:rsid w:val="00572825"/>
    <w:rsid w:val="0057287C"/>
    <w:rsid w:val="005728C3"/>
    <w:rsid w:val="00572C9E"/>
    <w:rsid w:val="00572D7B"/>
    <w:rsid w:val="00573182"/>
    <w:rsid w:val="00573289"/>
    <w:rsid w:val="00574503"/>
    <w:rsid w:val="00574835"/>
    <w:rsid w:val="00574845"/>
    <w:rsid w:val="00574884"/>
    <w:rsid w:val="005748FC"/>
    <w:rsid w:val="00574B32"/>
    <w:rsid w:val="00574E43"/>
    <w:rsid w:val="00575225"/>
    <w:rsid w:val="005753A5"/>
    <w:rsid w:val="005754A4"/>
    <w:rsid w:val="0057585A"/>
    <w:rsid w:val="00575A87"/>
    <w:rsid w:val="00575E6F"/>
    <w:rsid w:val="00575EC9"/>
    <w:rsid w:val="005760CB"/>
    <w:rsid w:val="00576E0A"/>
    <w:rsid w:val="00577003"/>
    <w:rsid w:val="00577466"/>
    <w:rsid w:val="005777FC"/>
    <w:rsid w:val="00577B16"/>
    <w:rsid w:val="00577B7F"/>
    <w:rsid w:val="00577CB2"/>
    <w:rsid w:val="00577E7B"/>
    <w:rsid w:val="00577F32"/>
    <w:rsid w:val="0058000E"/>
    <w:rsid w:val="005804A7"/>
    <w:rsid w:val="0058074F"/>
    <w:rsid w:val="005807A3"/>
    <w:rsid w:val="005808DC"/>
    <w:rsid w:val="00580B3E"/>
    <w:rsid w:val="00580DB3"/>
    <w:rsid w:val="00580E1C"/>
    <w:rsid w:val="0058119E"/>
    <w:rsid w:val="005811B1"/>
    <w:rsid w:val="0058148A"/>
    <w:rsid w:val="005815AB"/>
    <w:rsid w:val="005815BA"/>
    <w:rsid w:val="00581667"/>
    <w:rsid w:val="005817D1"/>
    <w:rsid w:val="00581886"/>
    <w:rsid w:val="00581996"/>
    <w:rsid w:val="00581BFD"/>
    <w:rsid w:val="00581CF6"/>
    <w:rsid w:val="00581F6A"/>
    <w:rsid w:val="0058219E"/>
    <w:rsid w:val="005824B8"/>
    <w:rsid w:val="0058257F"/>
    <w:rsid w:val="0058270C"/>
    <w:rsid w:val="00582A2C"/>
    <w:rsid w:val="00582C8E"/>
    <w:rsid w:val="00582D9E"/>
    <w:rsid w:val="00582E55"/>
    <w:rsid w:val="00582F4D"/>
    <w:rsid w:val="0058302F"/>
    <w:rsid w:val="00583031"/>
    <w:rsid w:val="00583069"/>
    <w:rsid w:val="005838B6"/>
    <w:rsid w:val="00583DC3"/>
    <w:rsid w:val="00584072"/>
    <w:rsid w:val="00584171"/>
    <w:rsid w:val="005847A4"/>
    <w:rsid w:val="00584DE6"/>
    <w:rsid w:val="00584E0E"/>
    <w:rsid w:val="00585156"/>
    <w:rsid w:val="005854EB"/>
    <w:rsid w:val="00585512"/>
    <w:rsid w:val="005857DF"/>
    <w:rsid w:val="005859FE"/>
    <w:rsid w:val="00585B88"/>
    <w:rsid w:val="00585D97"/>
    <w:rsid w:val="00585E4D"/>
    <w:rsid w:val="00585F3C"/>
    <w:rsid w:val="00585F79"/>
    <w:rsid w:val="005861BB"/>
    <w:rsid w:val="005863B3"/>
    <w:rsid w:val="0058648B"/>
    <w:rsid w:val="0058685B"/>
    <w:rsid w:val="00586F68"/>
    <w:rsid w:val="00587090"/>
    <w:rsid w:val="005875C8"/>
    <w:rsid w:val="00587E96"/>
    <w:rsid w:val="00587F89"/>
    <w:rsid w:val="00590304"/>
    <w:rsid w:val="005909BA"/>
    <w:rsid w:val="00590D39"/>
    <w:rsid w:val="0059117E"/>
    <w:rsid w:val="005912A5"/>
    <w:rsid w:val="00591CB4"/>
    <w:rsid w:val="00591CDB"/>
    <w:rsid w:val="00591F7C"/>
    <w:rsid w:val="005921C0"/>
    <w:rsid w:val="005922C1"/>
    <w:rsid w:val="0059248B"/>
    <w:rsid w:val="00592FBB"/>
    <w:rsid w:val="0059330D"/>
    <w:rsid w:val="0059393B"/>
    <w:rsid w:val="00593B58"/>
    <w:rsid w:val="00593FD6"/>
    <w:rsid w:val="005940BF"/>
    <w:rsid w:val="005940FB"/>
    <w:rsid w:val="005941EE"/>
    <w:rsid w:val="0059434F"/>
    <w:rsid w:val="00594735"/>
    <w:rsid w:val="00594B90"/>
    <w:rsid w:val="00594D03"/>
    <w:rsid w:val="00594F2E"/>
    <w:rsid w:val="005952EE"/>
    <w:rsid w:val="005957FF"/>
    <w:rsid w:val="00595CEB"/>
    <w:rsid w:val="00595E7B"/>
    <w:rsid w:val="00595EC2"/>
    <w:rsid w:val="005967E8"/>
    <w:rsid w:val="00596828"/>
    <w:rsid w:val="00596D97"/>
    <w:rsid w:val="00596DAA"/>
    <w:rsid w:val="00596F40"/>
    <w:rsid w:val="0059718A"/>
    <w:rsid w:val="00597598"/>
    <w:rsid w:val="005975B8"/>
    <w:rsid w:val="00597C49"/>
    <w:rsid w:val="00597DDE"/>
    <w:rsid w:val="005A0688"/>
    <w:rsid w:val="005A068A"/>
    <w:rsid w:val="005A09E5"/>
    <w:rsid w:val="005A0AB1"/>
    <w:rsid w:val="005A0CEC"/>
    <w:rsid w:val="005A0D99"/>
    <w:rsid w:val="005A0F6E"/>
    <w:rsid w:val="005A15E6"/>
    <w:rsid w:val="005A19CA"/>
    <w:rsid w:val="005A1A2B"/>
    <w:rsid w:val="005A2314"/>
    <w:rsid w:val="005A23CD"/>
    <w:rsid w:val="005A2446"/>
    <w:rsid w:val="005A244D"/>
    <w:rsid w:val="005A28B7"/>
    <w:rsid w:val="005A2CB1"/>
    <w:rsid w:val="005A2F9B"/>
    <w:rsid w:val="005A30AA"/>
    <w:rsid w:val="005A342F"/>
    <w:rsid w:val="005A39B2"/>
    <w:rsid w:val="005A3A1C"/>
    <w:rsid w:val="005A3CDE"/>
    <w:rsid w:val="005A3CEC"/>
    <w:rsid w:val="005A3E80"/>
    <w:rsid w:val="005A3E94"/>
    <w:rsid w:val="005A4363"/>
    <w:rsid w:val="005A43AA"/>
    <w:rsid w:val="005A44E4"/>
    <w:rsid w:val="005A4A4F"/>
    <w:rsid w:val="005A4F7B"/>
    <w:rsid w:val="005A5108"/>
    <w:rsid w:val="005A52F8"/>
    <w:rsid w:val="005A6095"/>
    <w:rsid w:val="005A60CA"/>
    <w:rsid w:val="005A6138"/>
    <w:rsid w:val="005A65E5"/>
    <w:rsid w:val="005A6B8C"/>
    <w:rsid w:val="005A6CEC"/>
    <w:rsid w:val="005A6E3D"/>
    <w:rsid w:val="005A710A"/>
    <w:rsid w:val="005A731D"/>
    <w:rsid w:val="005A7B0E"/>
    <w:rsid w:val="005A7C7B"/>
    <w:rsid w:val="005A7D73"/>
    <w:rsid w:val="005A7FF2"/>
    <w:rsid w:val="005B042B"/>
    <w:rsid w:val="005B08CA"/>
    <w:rsid w:val="005B0C0E"/>
    <w:rsid w:val="005B0C5D"/>
    <w:rsid w:val="005B0E6E"/>
    <w:rsid w:val="005B1274"/>
    <w:rsid w:val="005B132C"/>
    <w:rsid w:val="005B17F5"/>
    <w:rsid w:val="005B17FD"/>
    <w:rsid w:val="005B1A60"/>
    <w:rsid w:val="005B1B0F"/>
    <w:rsid w:val="005B1B5E"/>
    <w:rsid w:val="005B2082"/>
    <w:rsid w:val="005B2384"/>
    <w:rsid w:val="005B24C7"/>
    <w:rsid w:val="005B2750"/>
    <w:rsid w:val="005B29F2"/>
    <w:rsid w:val="005B2A20"/>
    <w:rsid w:val="005B32AA"/>
    <w:rsid w:val="005B392B"/>
    <w:rsid w:val="005B3944"/>
    <w:rsid w:val="005B3E7E"/>
    <w:rsid w:val="005B41EC"/>
    <w:rsid w:val="005B4217"/>
    <w:rsid w:val="005B4362"/>
    <w:rsid w:val="005B4C86"/>
    <w:rsid w:val="005B5819"/>
    <w:rsid w:val="005B5B23"/>
    <w:rsid w:val="005B5CC2"/>
    <w:rsid w:val="005B5E40"/>
    <w:rsid w:val="005B6017"/>
    <w:rsid w:val="005B61A6"/>
    <w:rsid w:val="005B6749"/>
    <w:rsid w:val="005B674A"/>
    <w:rsid w:val="005B67DA"/>
    <w:rsid w:val="005B6853"/>
    <w:rsid w:val="005B69EC"/>
    <w:rsid w:val="005B6B2A"/>
    <w:rsid w:val="005B6B47"/>
    <w:rsid w:val="005B72A7"/>
    <w:rsid w:val="005B76AA"/>
    <w:rsid w:val="005B7A32"/>
    <w:rsid w:val="005B7B49"/>
    <w:rsid w:val="005B7BEF"/>
    <w:rsid w:val="005B7E53"/>
    <w:rsid w:val="005B7FC8"/>
    <w:rsid w:val="005C01DD"/>
    <w:rsid w:val="005C039B"/>
    <w:rsid w:val="005C04AE"/>
    <w:rsid w:val="005C06B8"/>
    <w:rsid w:val="005C0701"/>
    <w:rsid w:val="005C0B47"/>
    <w:rsid w:val="005C105A"/>
    <w:rsid w:val="005C1139"/>
    <w:rsid w:val="005C1152"/>
    <w:rsid w:val="005C12A8"/>
    <w:rsid w:val="005C1555"/>
    <w:rsid w:val="005C1C3C"/>
    <w:rsid w:val="005C1C6E"/>
    <w:rsid w:val="005C1D48"/>
    <w:rsid w:val="005C216F"/>
    <w:rsid w:val="005C232D"/>
    <w:rsid w:val="005C26F1"/>
    <w:rsid w:val="005C2773"/>
    <w:rsid w:val="005C2C30"/>
    <w:rsid w:val="005C3367"/>
    <w:rsid w:val="005C3550"/>
    <w:rsid w:val="005C406D"/>
    <w:rsid w:val="005C4168"/>
    <w:rsid w:val="005C4259"/>
    <w:rsid w:val="005C4427"/>
    <w:rsid w:val="005C49D1"/>
    <w:rsid w:val="005C49D7"/>
    <w:rsid w:val="005C4A49"/>
    <w:rsid w:val="005C4BD0"/>
    <w:rsid w:val="005C52C4"/>
    <w:rsid w:val="005C5859"/>
    <w:rsid w:val="005C5B7E"/>
    <w:rsid w:val="005C5EDD"/>
    <w:rsid w:val="005C5EFD"/>
    <w:rsid w:val="005C61E4"/>
    <w:rsid w:val="005C6276"/>
    <w:rsid w:val="005C63BA"/>
    <w:rsid w:val="005C642B"/>
    <w:rsid w:val="005C65D8"/>
    <w:rsid w:val="005C69D4"/>
    <w:rsid w:val="005C6A2F"/>
    <w:rsid w:val="005C70B9"/>
    <w:rsid w:val="005C72C3"/>
    <w:rsid w:val="005C740C"/>
    <w:rsid w:val="005C74BA"/>
    <w:rsid w:val="005C765C"/>
    <w:rsid w:val="005C78C8"/>
    <w:rsid w:val="005C7F60"/>
    <w:rsid w:val="005C7F74"/>
    <w:rsid w:val="005C7F99"/>
    <w:rsid w:val="005D02BD"/>
    <w:rsid w:val="005D02EE"/>
    <w:rsid w:val="005D038C"/>
    <w:rsid w:val="005D056E"/>
    <w:rsid w:val="005D0AA0"/>
    <w:rsid w:val="005D0B36"/>
    <w:rsid w:val="005D0E43"/>
    <w:rsid w:val="005D0E99"/>
    <w:rsid w:val="005D121F"/>
    <w:rsid w:val="005D1688"/>
    <w:rsid w:val="005D177B"/>
    <w:rsid w:val="005D18DD"/>
    <w:rsid w:val="005D191D"/>
    <w:rsid w:val="005D197C"/>
    <w:rsid w:val="005D19B7"/>
    <w:rsid w:val="005D1A73"/>
    <w:rsid w:val="005D1EB4"/>
    <w:rsid w:val="005D23A4"/>
    <w:rsid w:val="005D23EA"/>
    <w:rsid w:val="005D28A9"/>
    <w:rsid w:val="005D29FF"/>
    <w:rsid w:val="005D2D62"/>
    <w:rsid w:val="005D2D68"/>
    <w:rsid w:val="005D2DB4"/>
    <w:rsid w:val="005D3419"/>
    <w:rsid w:val="005D343C"/>
    <w:rsid w:val="005D344A"/>
    <w:rsid w:val="005D34F1"/>
    <w:rsid w:val="005D3624"/>
    <w:rsid w:val="005D4B5B"/>
    <w:rsid w:val="005D4B75"/>
    <w:rsid w:val="005D4EC4"/>
    <w:rsid w:val="005D522A"/>
    <w:rsid w:val="005D5251"/>
    <w:rsid w:val="005D566C"/>
    <w:rsid w:val="005D5F2A"/>
    <w:rsid w:val="005D6336"/>
    <w:rsid w:val="005D6445"/>
    <w:rsid w:val="005D64F1"/>
    <w:rsid w:val="005D66CA"/>
    <w:rsid w:val="005D66DA"/>
    <w:rsid w:val="005D6CF3"/>
    <w:rsid w:val="005D6DA7"/>
    <w:rsid w:val="005D6E50"/>
    <w:rsid w:val="005D6E93"/>
    <w:rsid w:val="005D6EAA"/>
    <w:rsid w:val="005D6ECB"/>
    <w:rsid w:val="005D7450"/>
    <w:rsid w:val="005D7D34"/>
    <w:rsid w:val="005D7D66"/>
    <w:rsid w:val="005D7FC4"/>
    <w:rsid w:val="005E0071"/>
    <w:rsid w:val="005E0543"/>
    <w:rsid w:val="005E0821"/>
    <w:rsid w:val="005E0E2F"/>
    <w:rsid w:val="005E0F36"/>
    <w:rsid w:val="005E1098"/>
    <w:rsid w:val="005E13AE"/>
    <w:rsid w:val="005E155F"/>
    <w:rsid w:val="005E159D"/>
    <w:rsid w:val="005E15F9"/>
    <w:rsid w:val="005E1940"/>
    <w:rsid w:val="005E1A43"/>
    <w:rsid w:val="005E1B67"/>
    <w:rsid w:val="005E1C73"/>
    <w:rsid w:val="005E1D25"/>
    <w:rsid w:val="005E1D7A"/>
    <w:rsid w:val="005E1D81"/>
    <w:rsid w:val="005E1F6F"/>
    <w:rsid w:val="005E2281"/>
    <w:rsid w:val="005E231E"/>
    <w:rsid w:val="005E27BA"/>
    <w:rsid w:val="005E2BCF"/>
    <w:rsid w:val="005E2CD5"/>
    <w:rsid w:val="005E3300"/>
    <w:rsid w:val="005E36B8"/>
    <w:rsid w:val="005E380B"/>
    <w:rsid w:val="005E38B2"/>
    <w:rsid w:val="005E3D98"/>
    <w:rsid w:val="005E464D"/>
    <w:rsid w:val="005E47E2"/>
    <w:rsid w:val="005E48F7"/>
    <w:rsid w:val="005E4E0B"/>
    <w:rsid w:val="005E5455"/>
    <w:rsid w:val="005E57A7"/>
    <w:rsid w:val="005E5B1E"/>
    <w:rsid w:val="005E5BEE"/>
    <w:rsid w:val="005E5DED"/>
    <w:rsid w:val="005E5E03"/>
    <w:rsid w:val="005E62CF"/>
    <w:rsid w:val="005E6664"/>
    <w:rsid w:val="005E66AD"/>
    <w:rsid w:val="005E67E9"/>
    <w:rsid w:val="005E6ED4"/>
    <w:rsid w:val="005E6F3A"/>
    <w:rsid w:val="005E744D"/>
    <w:rsid w:val="005E7957"/>
    <w:rsid w:val="005E7A83"/>
    <w:rsid w:val="005E7AF7"/>
    <w:rsid w:val="005E7F70"/>
    <w:rsid w:val="005F03B6"/>
    <w:rsid w:val="005F05BC"/>
    <w:rsid w:val="005F0648"/>
    <w:rsid w:val="005F0BC8"/>
    <w:rsid w:val="005F104D"/>
    <w:rsid w:val="005F108C"/>
    <w:rsid w:val="005F164E"/>
    <w:rsid w:val="005F19B8"/>
    <w:rsid w:val="005F1AED"/>
    <w:rsid w:val="005F1B4B"/>
    <w:rsid w:val="005F24D1"/>
    <w:rsid w:val="005F29D0"/>
    <w:rsid w:val="005F2CB6"/>
    <w:rsid w:val="005F3100"/>
    <w:rsid w:val="005F31D6"/>
    <w:rsid w:val="005F35C0"/>
    <w:rsid w:val="005F3C56"/>
    <w:rsid w:val="005F3D7F"/>
    <w:rsid w:val="005F416D"/>
    <w:rsid w:val="005F42BC"/>
    <w:rsid w:val="005F4584"/>
    <w:rsid w:val="005F4696"/>
    <w:rsid w:val="005F46A0"/>
    <w:rsid w:val="005F4706"/>
    <w:rsid w:val="005F4999"/>
    <w:rsid w:val="005F4A2D"/>
    <w:rsid w:val="005F4D77"/>
    <w:rsid w:val="005F4E2D"/>
    <w:rsid w:val="005F504B"/>
    <w:rsid w:val="005F50BB"/>
    <w:rsid w:val="005F523E"/>
    <w:rsid w:val="005F526A"/>
    <w:rsid w:val="005F5350"/>
    <w:rsid w:val="005F568C"/>
    <w:rsid w:val="005F5922"/>
    <w:rsid w:val="005F5DB1"/>
    <w:rsid w:val="005F601C"/>
    <w:rsid w:val="005F629F"/>
    <w:rsid w:val="005F66B6"/>
    <w:rsid w:val="005F6A79"/>
    <w:rsid w:val="005F6C5B"/>
    <w:rsid w:val="005F6C5D"/>
    <w:rsid w:val="005F6ED9"/>
    <w:rsid w:val="005F71DF"/>
    <w:rsid w:val="005F7262"/>
    <w:rsid w:val="005F7749"/>
    <w:rsid w:val="005F7A16"/>
    <w:rsid w:val="005F7CFB"/>
    <w:rsid w:val="0060018D"/>
    <w:rsid w:val="006004BC"/>
    <w:rsid w:val="00600737"/>
    <w:rsid w:val="00600836"/>
    <w:rsid w:val="00600ABE"/>
    <w:rsid w:val="00600C05"/>
    <w:rsid w:val="00600F93"/>
    <w:rsid w:val="00601186"/>
    <w:rsid w:val="0060127F"/>
    <w:rsid w:val="00601FD4"/>
    <w:rsid w:val="00602480"/>
    <w:rsid w:val="00602735"/>
    <w:rsid w:val="0060297F"/>
    <w:rsid w:val="00602A87"/>
    <w:rsid w:val="00602B0F"/>
    <w:rsid w:val="00602B3F"/>
    <w:rsid w:val="00602BE0"/>
    <w:rsid w:val="00602DC5"/>
    <w:rsid w:val="00603301"/>
    <w:rsid w:val="006033CB"/>
    <w:rsid w:val="00603421"/>
    <w:rsid w:val="0060352D"/>
    <w:rsid w:val="006037CF"/>
    <w:rsid w:val="00603916"/>
    <w:rsid w:val="006039B1"/>
    <w:rsid w:val="00603AD5"/>
    <w:rsid w:val="00603D33"/>
    <w:rsid w:val="00603E73"/>
    <w:rsid w:val="00604270"/>
    <w:rsid w:val="0060445A"/>
    <w:rsid w:val="006047D7"/>
    <w:rsid w:val="00604803"/>
    <w:rsid w:val="00604BD1"/>
    <w:rsid w:val="00604CE2"/>
    <w:rsid w:val="0060570E"/>
    <w:rsid w:val="00605891"/>
    <w:rsid w:val="0060593B"/>
    <w:rsid w:val="00605A82"/>
    <w:rsid w:val="00605D28"/>
    <w:rsid w:val="00605DED"/>
    <w:rsid w:val="006063E2"/>
    <w:rsid w:val="006064CE"/>
    <w:rsid w:val="00606814"/>
    <w:rsid w:val="00606920"/>
    <w:rsid w:val="00606953"/>
    <w:rsid w:val="00606AA8"/>
    <w:rsid w:val="00606FD8"/>
    <w:rsid w:val="0060708F"/>
    <w:rsid w:val="006072DA"/>
    <w:rsid w:val="0060735B"/>
    <w:rsid w:val="006077E2"/>
    <w:rsid w:val="006077F6"/>
    <w:rsid w:val="00607AE0"/>
    <w:rsid w:val="00607B72"/>
    <w:rsid w:val="006101A0"/>
    <w:rsid w:val="006102D0"/>
    <w:rsid w:val="006105A1"/>
    <w:rsid w:val="0061098E"/>
    <w:rsid w:val="00610B0C"/>
    <w:rsid w:val="00610CAA"/>
    <w:rsid w:val="00610D02"/>
    <w:rsid w:val="00611235"/>
    <w:rsid w:val="00611435"/>
    <w:rsid w:val="00611C5E"/>
    <w:rsid w:val="00611CFE"/>
    <w:rsid w:val="006124C5"/>
    <w:rsid w:val="006126DC"/>
    <w:rsid w:val="006129E1"/>
    <w:rsid w:val="00612B4B"/>
    <w:rsid w:val="00613230"/>
    <w:rsid w:val="00613293"/>
    <w:rsid w:val="006133C0"/>
    <w:rsid w:val="00613587"/>
    <w:rsid w:val="00613633"/>
    <w:rsid w:val="0061368A"/>
    <w:rsid w:val="00613757"/>
    <w:rsid w:val="00613D12"/>
    <w:rsid w:val="00613DB2"/>
    <w:rsid w:val="00613E09"/>
    <w:rsid w:val="00613F1D"/>
    <w:rsid w:val="00613F67"/>
    <w:rsid w:val="00614183"/>
    <w:rsid w:val="006141B6"/>
    <w:rsid w:val="00614247"/>
    <w:rsid w:val="00614273"/>
    <w:rsid w:val="00614322"/>
    <w:rsid w:val="0061458A"/>
    <w:rsid w:val="006145E2"/>
    <w:rsid w:val="00615180"/>
    <w:rsid w:val="00615204"/>
    <w:rsid w:val="00615296"/>
    <w:rsid w:val="006152C7"/>
    <w:rsid w:val="006156C3"/>
    <w:rsid w:val="00615810"/>
    <w:rsid w:val="00615B15"/>
    <w:rsid w:val="00615CAC"/>
    <w:rsid w:val="00615F08"/>
    <w:rsid w:val="00615FB0"/>
    <w:rsid w:val="0061628A"/>
    <w:rsid w:val="0061660E"/>
    <w:rsid w:val="00616642"/>
    <w:rsid w:val="0061664C"/>
    <w:rsid w:val="006168E2"/>
    <w:rsid w:val="0061693D"/>
    <w:rsid w:val="006169CB"/>
    <w:rsid w:val="00616C8A"/>
    <w:rsid w:val="006171BA"/>
    <w:rsid w:val="006171F5"/>
    <w:rsid w:val="00617366"/>
    <w:rsid w:val="00617614"/>
    <w:rsid w:val="006177B8"/>
    <w:rsid w:val="006177BB"/>
    <w:rsid w:val="006179AC"/>
    <w:rsid w:val="00617A39"/>
    <w:rsid w:val="00617C90"/>
    <w:rsid w:val="00617E3C"/>
    <w:rsid w:val="00620184"/>
    <w:rsid w:val="00620A21"/>
    <w:rsid w:val="00620A86"/>
    <w:rsid w:val="00620AD6"/>
    <w:rsid w:val="00620B25"/>
    <w:rsid w:val="00620B59"/>
    <w:rsid w:val="00621180"/>
    <w:rsid w:val="006214BE"/>
    <w:rsid w:val="006215D5"/>
    <w:rsid w:val="006216AB"/>
    <w:rsid w:val="00621944"/>
    <w:rsid w:val="00621DE5"/>
    <w:rsid w:val="00622328"/>
    <w:rsid w:val="0062238E"/>
    <w:rsid w:val="006223A4"/>
    <w:rsid w:val="00622575"/>
    <w:rsid w:val="0062277A"/>
    <w:rsid w:val="0062286B"/>
    <w:rsid w:val="006228C2"/>
    <w:rsid w:val="00622C01"/>
    <w:rsid w:val="00623523"/>
    <w:rsid w:val="0062361F"/>
    <w:rsid w:val="0062388F"/>
    <w:rsid w:val="00623D17"/>
    <w:rsid w:val="00623D60"/>
    <w:rsid w:val="00623EC3"/>
    <w:rsid w:val="00623F10"/>
    <w:rsid w:val="0062421A"/>
    <w:rsid w:val="00624325"/>
    <w:rsid w:val="006246CE"/>
    <w:rsid w:val="00624D7D"/>
    <w:rsid w:val="00625068"/>
    <w:rsid w:val="006257AC"/>
    <w:rsid w:val="006258E9"/>
    <w:rsid w:val="00625DA9"/>
    <w:rsid w:val="00626025"/>
    <w:rsid w:val="006265FD"/>
    <w:rsid w:val="006267A7"/>
    <w:rsid w:val="00626974"/>
    <w:rsid w:val="00626E6F"/>
    <w:rsid w:val="006270C5"/>
    <w:rsid w:val="0062725E"/>
    <w:rsid w:val="00627287"/>
    <w:rsid w:val="006272FD"/>
    <w:rsid w:val="00627AB4"/>
    <w:rsid w:val="006301C5"/>
    <w:rsid w:val="00630397"/>
    <w:rsid w:val="00630494"/>
    <w:rsid w:val="006304DD"/>
    <w:rsid w:val="006304F4"/>
    <w:rsid w:val="0063051D"/>
    <w:rsid w:val="00630D55"/>
    <w:rsid w:val="00630EF8"/>
    <w:rsid w:val="00631042"/>
    <w:rsid w:val="0063126C"/>
    <w:rsid w:val="0063139D"/>
    <w:rsid w:val="0063167C"/>
    <w:rsid w:val="0063183B"/>
    <w:rsid w:val="00631AA3"/>
    <w:rsid w:val="00631D90"/>
    <w:rsid w:val="006320B6"/>
    <w:rsid w:val="00632235"/>
    <w:rsid w:val="006327C5"/>
    <w:rsid w:val="006328A6"/>
    <w:rsid w:val="00632D48"/>
    <w:rsid w:val="00633097"/>
    <w:rsid w:val="006332EB"/>
    <w:rsid w:val="00633553"/>
    <w:rsid w:val="006336E1"/>
    <w:rsid w:val="00633EAF"/>
    <w:rsid w:val="0063442A"/>
    <w:rsid w:val="0063496F"/>
    <w:rsid w:val="00634AD6"/>
    <w:rsid w:val="00634C65"/>
    <w:rsid w:val="00634F87"/>
    <w:rsid w:val="00635562"/>
    <w:rsid w:val="006355EA"/>
    <w:rsid w:val="0063574B"/>
    <w:rsid w:val="00635774"/>
    <w:rsid w:val="006358CE"/>
    <w:rsid w:val="00636389"/>
    <w:rsid w:val="0063640E"/>
    <w:rsid w:val="0063659B"/>
    <w:rsid w:val="006365C0"/>
    <w:rsid w:val="0063683B"/>
    <w:rsid w:val="006369C8"/>
    <w:rsid w:val="00636BA0"/>
    <w:rsid w:val="00636FD7"/>
    <w:rsid w:val="0063756D"/>
    <w:rsid w:val="00637644"/>
    <w:rsid w:val="00637A16"/>
    <w:rsid w:val="00637A78"/>
    <w:rsid w:val="00640337"/>
    <w:rsid w:val="006405D2"/>
    <w:rsid w:val="006408FA"/>
    <w:rsid w:val="006409CD"/>
    <w:rsid w:val="00640E72"/>
    <w:rsid w:val="00641287"/>
    <w:rsid w:val="00641844"/>
    <w:rsid w:val="006418CA"/>
    <w:rsid w:val="006418E4"/>
    <w:rsid w:val="00641A20"/>
    <w:rsid w:val="00641AA4"/>
    <w:rsid w:val="00641B0A"/>
    <w:rsid w:val="00642126"/>
    <w:rsid w:val="006422F9"/>
    <w:rsid w:val="006424F7"/>
    <w:rsid w:val="00642560"/>
    <w:rsid w:val="006427FB"/>
    <w:rsid w:val="00642938"/>
    <w:rsid w:val="00642A9B"/>
    <w:rsid w:val="00642B57"/>
    <w:rsid w:val="00642BA8"/>
    <w:rsid w:val="00642F27"/>
    <w:rsid w:val="00643078"/>
    <w:rsid w:val="00643095"/>
    <w:rsid w:val="00643472"/>
    <w:rsid w:val="0064360F"/>
    <w:rsid w:val="00643CC0"/>
    <w:rsid w:val="00643D2D"/>
    <w:rsid w:val="00643D7D"/>
    <w:rsid w:val="0064428D"/>
    <w:rsid w:val="0064449E"/>
    <w:rsid w:val="00644533"/>
    <w:rsid w:val="006446DA"/>
    <w:rsid w:val="00644A64"/>
    <w:rsid w:val="006454CA"/>
    <w:rsid w:val="0064550C"/>
    <w:rsid w:val="00645542"/>
    <w:rsid w:val="00645716"/>
    <w:rsid w:val="006458E3"/>
    <w:rsid w:val="0064608D"/>
    <w:rsid w:val="0064621C"/>
    <w:rsid w:val="00646520"/>
    <w:rsid w:val="0064684D"/>
    <w:rsid w:val="00646881"/>
    <w:rsid w:val="00646AC7"/>
    <w:rsid w:val="00646D21"/>
    <w:rsid w:val="00646E43"/>
    <w:rsid w:val="00646EA4"/>
    <w:rsid w:val="006470C4"/>
    <w:rsid w:val="006472EB"/>
    <w:rsid w:val="006474AA"/>
    <w:rsid w:val="00647824"/>
    <w:rsid w:val="00647973"/>
    <w:rsid w:val="00647A77"/>
    <w:rsid w:val="00647ABC"/>
    <w:rsid w:val="0065009A"/>
    <w:rsid w:val="00650181"/>
    <w:rsid w:val="0065024D"/>
    <w:rsid w:val="0065078A"/>
    <w:rsid w:val="00650971"/>
    <w:rsid w:val="00650A75"/>
    <w:rsid w:val="00650C61"/>
    <w:rsid w:val="00650C79"/>
    <w:rsid w:val="00650E53"/>
    <w:rsid w:val="006513F6"/>
    <w:rsid w:val="00651732"/>
    <w:rsid w:val="006517E2"/>
    <w:rsid w:val="006518B7"/>
    <w:rsid w:val="00651A4D"/>
    <w:rsid w:val="00651ADF"/>
    <w:rsid w:val="00651C6B"/>
    <w:rsid w:val="006520EC"/>
    <w:rsid w:val="0065240A"/>
    <w:rsid w:val="00652760"/>
    <w:rsid w:val="006528AB"/>
    <w:rsid w:val="00652BAB"/>
    <w:rsid w:val="00652C07"/>
    <w:rsid w:val="00652C1F"/>
    <w:rsid w:val="00652D35"/>
    <w:rsid w:val="00653362"/>
    <w:rsid w:val="00653739"/>
    <w:rsid w:val="00653DA4"/>
    <w:rsid w:val="006542F5"/>
    <w:rsid w:val="00654381"/>
    <w:rsid w:val="0065460D"/>
    <w:rsid w:val="00654CD1"/>
    <w:rsid w:val="00654E61"/>
    <w:rsid w:val="0065541A"/>
    <w:rsid w:val="00655D5E"/>
    <w:rsid w:val="006560A8"/>
    <w:rsid w:val="00656197"/>
    <w:rsid w:val="0065620E"/>
    <w:rsid w:val="0065648F"/>
    <w:rsid w:val="00656826"/>
    <w:rsid w:val="0065696B"/>
    <w:rsid w:val="00656A65"/>
    <w:rsid w:val="00656C24"/>
    <w:rsid w:val="00656DD7"/>
    <w:rsid w:val="00656EEB"/>
    <w:rsid w:val="00656F45"/>
    <w:rsid w:val="00656FCA"/>
    <w:rsid w:val="006571F2"/>
    <w:rsid w:val="006578D6"/>
    <w:rsid w:val="00657A95"/>
    <w:rsid w:val="00657AFD"/>
    <w:rsid w:val="00657D3E"/>
    <w:rsid w:val="00657D5B"/>
    <w:rsid w:val="006600C3"/>
    <w:rsid w:val="00660236"/>
    <w:rsid w:val="006603BE"/>
    <w:rsid w:val="0066068F"/>
    <w:rsid w:val="006609D0"/>
    <w:rsid w:val="00660A4E"/>
    <w:rsid w:val="00660E6F"/>
    <w:rsid w:val="00660F36"/>
    <w:rsid w:val="0066152A"/>
    <w:rsid w:val="006617A7"/>
    <w:rsid w:val="006618F2"/>
    <w:rsid w:val="00661A09"/>
    <w:rsid w:val="00661CC9"/>
    <w:rsid w:val="00661CEC"/>
    <w:rsid w:val="00661CF4"/>
    <w:rsid w:val="00661EEC"/>
    <w:rsid w:val="00662008"/>
    <w:rsid w:val="00662596"/>
    <w:rsid w:val="006626A7"/>
    <w:rsid w:val="00662F20"/>
    <w:rsid w:val="00663196"/>
    <w:rsid w:val="00663233"/>
    <w:rsid w:val="00663286"/>
    <w:rsid w:val="0066382F"/>
    <w:rsid w:val="00663856"/>
    <w:rsid w:val="006638E5"/>
    <w:rsid w:val="00663B46"/>
    <w:rsid w:val="006641AB"/>
    <w:rsid w:val="0066440A"/>
    <w:rsid w:val="00664837"/>
    <w:rsid w:val="00664859"/>
    <w:rsid w:val="00664C2D"/>
    <w:rsid w:val="006650E4"/>
    <w:rsid w:val="00665298"/>
    <w:rsid w:val="00665409"/>
    <w:rsid w:val="006654D8"/>
    <w:rsid w:val="006659A2"/>
    <w:rsid w:val="00665B18"/>
    <w:rsid w:val="00665C55"/>
    <w:rsid w:val="00665CA8"/>
    <w:rsid w:val="00665D8F"/>
    <w:rsid w:val="006661C4"/>
    <w:rsid w:val="006664A9"/>
    <w:rsid w:val="00666517"/>
    <w:rsid w:val="006666C4"/>
    <w:rsid w:val="0066678C"/>
    <w:rsid w:val="00666AAB"/>
    <w:rsid w:val="00666B57"/>
    <w:rsid w:val="00666F8C"/>
    <w:rsid w:val="0066796B"/>
    <w:rsid w:val="00667D87"/>
    <w:rsid w:val="00667D89"/>
    <w:rsid w:val="00670094"/>
    <w:rsid w:val="006701EA"/>
    <w:rsid w:val="006707BD"/>
    <w:rsid w:val="0067080F"/>
    <w:rsid w:val="00670A95"/>
    <w:rsid w:val="00670C65"/>
    <w:rsid w:val="00670D1E"/>
    <w:rsid w:val="00670E35"/>
    <w:rsid w:val="00670F5C"/>
    <w:rsid w:val="0067152D"/>
    <w:rsid w:val="0067169E"/>
    <w:rsid w:val="00671728"/>
    <w:rsid w:val="00671749"/>
    <w:rsid w:val="006718CE"/>
    <w:rsid w:val="00671A13"/>
    <w:rsid w:val="00671CF2"/>
    <w:rsid w:val="0067208F"/>
    <w:rsid w:val="0067226B"/>
    <w:rsid w:val="00672BE5"/>
    <w:rsid w:val="00672F63"/>
    <w:rsid w:val="00672F75"/>
    <w:rsid w:val="006733DA"/>
    <w:rsid w:val="006734F4"/>
    <w:rsid w:val="00673A8A"/>
    <w:rsid w:val="00673F0C"/>
    <w:rsid w:val="00674224"/>
    <w:rsid w:val="00674603"/>
    <w:rsid w:val="00674742"/>
    <w:rsid w:val="00674994"/>
    <w:rsid w:val="00674B17"/>
    <w:rsid w:val="00674EC3"/>
    <w:rsid w:val="006751FD"/>
    <w:rsid w:val="006755DC"/>
    <w:rsid w:val="00675600"/>
    <w:rsid w:val="00675767"/>
    <w:rsid w:val="00675AD1"/>
    <w:rsid w:val="00675EA1"/>
    <w:rsid w:val="00675FDB"/>
    <w:rsid w:val="006763F5"/>
    <w:rsid w:val="0067647A"/>
    <w:rsid w:val="00676C6C"/>
    <w:rsid w:val="0067703D"/>
    <w:rsid w:val="006772D0"/>
    <w:rsid w:val="006776DB"/>
    <w:rsid w:val="0067779F"/>
    <w:rsid w:val="00677889"/>
    <w:rsid w:val="00677D39"/>
    <w:rsid w:val="00677E2B"/>
    <w:rsid w:val="00677F05"/>
    <w:rsid w:val="006800DD"/>
    <w:rsid w:val="0068051A"/>
    <w:rsid w:val="00680594"/>
    <w:rsid w:val="006805E4"/>
    <w:rsid w:val="0068071B"/>
    <w:rsid w:val="0068075A"/>
    <w:rsid w:val="0068093B"/>
    <w:rsid w:val="00680A23"/>
    <w:rsid w:val="00680CBE"/>
    <w:rsid w:val="00680CC2"/>
    <w:rsid w:val="00680D61"/>
    <w:rsid w:val="00680E55"/>
    <w:rsid w:val="00680FF4"/>
    <w:rsid w:val="00681181"/>
    <w:rsid w:val="006814F1"/>
    <w:rsid w:val="00681BA2"/>
    <w:rsid w:val="00681F99"/>
    <w:rsid w:val="006822D1"/>
    <w:rsid w:val="0068266C"/>
    <w:rsid w:val="006827E3"/>
    <w:rsid w:val="00682A15"/>
    <w:rsid w:val="00683097"/>
    <w:rsid w:val="0068351B"/>
    <w:rsid w:val="006835FA"/>
    <w:rsid w:val="00683641"/>
    <w:rsid w:val="006836E5"/>
    <w:rsid w:val="006837F2"/>
    <w:rsid w:val="00683D60"/>
    <w:rsid w:val="00683E55"/>
    <w:rsid w:val="00684082"/>
    <w:rsid w:val="00684136"/>
    <w:rsid w:val="0068418C"/>
    <w:rsid w:val="006841C6"/>
    <w:rsid w:val="00684849"/>
    <w:rsid w:val="00685001"/>
    <w:rsid w:val="00685502"/>
    <w:rsid w:val="00685859"/>
    <w:rsid w:val="00685997"/>
    <w:rsid w:val="00685C87"/>
    <w:rsid w:val="00685D7F"/>
    <w:rsid w:val="00685EE1"/>
    <w:rsid w:val="00686534"/>
    <w:rsid w:val="0068654C"/>
    <w:rsid w:val="006866E6"/>
    <w:rsid w:val="00686C8A"/>
    <w:rsid w:val="00686CFC"/>
    <w:rsid w:val="00686E9A"/>
    <w:rsid w:val="00686F3C"/>
    <w:rsid w:val="0068729A"/>
    <w:rsid w:val="006873C7"/>
    <w:rsid w:val="006875E9"/>
    <w:rsid w:val="006876E3"/>
    <w:rsid w:val="00687AB5"/>
    <w:rsid w:val="00687B73"/>
    <w:rsid w:val="00690090"/>
    <w:rsid w:val="006900CF"/>
    <w:rsid w:val="006905BB"/>
    <w:rsid w:val="006909EC"/>
    <w:rsid w:val="00690B4A"/>
    <w:rsid w:val="006910C8"/>
    <w:rsid w:val="00691687"/>
    <w:rsid w:val="006916E2"/>
    <w:rsid w:val="006919BF"/>
    <w:rsid w:val="00691BE4"/>
    <w:rsid w:val="00692075"/>
    <w:rsid w:val="006921E0"/>
    <w:rsid w:val="0069269D"/>
    <w:rsid w:val="00692907"/>
    <w:rsid w:val="006931E9"/>
    <w:rsid w:val="006933E5"/>
    <w:rsid w:val="0069382A"/>
    <w:rsid w:val="00693881"/>
    <w:rsid w:val="00693B3F"/>
    <w:rsid w:val="00693F13"/>
    <w:rsid w:val="006940F4"/>
    <w:rsid w:val="006946AB"/>
    <w:rsid w:val="006948E7"/>
    <w:rsid w:val="00694B55"/>
    <w:rsid w:val="00694DCA"/>
    <w:rsid w:val="00694E4F"/>
    <w:rsid w:val="00694F65"/>
    <w:rsid w:val="00694FD2"/>
    <w:rsid w:val="0069522A"/>
    <w:rsid w:val="006954EE"/>
    <w:rsid w:val="00695715"/>
    <w:rsid w:val="006959B9"/>
    <w:rsid w:val="006959F2"/>
    <w:rsid w:val="00695AB9"/>
    <w:rsid w:val="00695F4A"/>
    <w:rsid w:val="006961D3"/>
    <w:rsid w:val="00696227"/>
    <w:rsid w:val="0069656A"/>
    <w:rsid w:val="00696B1C"/>
    <w:rsid w:val="00696C9C"/>
    <w:rsid w:val="00697204"/>
    <w:rsid w:val="00697D0A"/>
    <w:rsid w:val="00697D45"/>
    <w:rsid w:val="00697D7E"/>
    <w:rsid w:val="00697FBA"/>
    <w:rsid w:val="006A0414"/>
    <w:rsid w:val="006A0861"/>
    <w:rsid w:val="006A0D5B"/>
    <w:rsid w:val="006A192A"/>
    <w:rsid w:val="006A1B91"/>
    <w:rsid w:val="006A1E41"/>
    <w:rsid w:val="006A1EB3"/>
    <w:rsid w:val="006A26AE"/>
    <w:rsid w:val="006A2A04"/>
    <w:rsid w:val="006A2BE3"/>
    <w:rsid w:val="006A2C37"/>
    <w:rsid w:val="006A3056"/>
    <w:rsid w:val="006A35D7"/>
    <w:rsid w:val="006A37FC"/>
    <w:rsid w:val="006A3AE3"/>
    <w:rsid w:val="006A3C52"/>
    <w:rsid w:val="006A3EE7"/>
    <w:rsid w:val="006A3F9F"/>
    <w:rsid w:val="006A435D"/>
    <w:rsid w:val="006A4421"/>
    <w:rsid w:val="006A44FD"/>
    <w:rsid w:val="006A458D"/>
    <w:rsid w:val="006A48C1"/>
    <w:rsid w:val="006A4B7B"/>
    <w:rsid w:val="006A50EF"/>
    <w:rsid w:val="006A512D"/>
    <w:rsid w:val="006A523E"/>
    <w:rsid w:val="006A5717"/>
    <w:rsid w:val="006A59CA"/>
    <w:rsid w:val="006A5A53"/>
    <w:rsid w:val="006A5DDE"/>
    <w:rsid w:val="006A5E74"/>
    <w:rsid w:val="006A632C"/>
    <w:rsid w:val="006A64E7"/>
    <w:rsid w:val="006A6A6A"/>
    <w:rsid w:val="006A74AA"/>
    <w:rsid w:val="006A790E"/>
    <w:rsid w:val="006A7981"/>
    <w:rsid w:val="006A7A70"/>
    <w:rsid w:val="006A7A97"/>
    <w:rsid w:val="006A7B8F"/>
    <w:rsid w:val="006A7D16"/>
    <w:rsid w:val="006B01A2"/>
    <w:rsid w:val="006B033D"/>
    <w:rsid w:val="006B03CA"/>
    <w:rsid w:val="006B05D0"/>
    <w:rsid w:val="006B06DB"/>
    <w:rsid w:val="006B0AD4"/>
    <w:rsid w:val="006B0C70"/>
    <w:rsid w:val="006B1086"/>
    <w:rsid w:val="006B10F6"/>
    <w:rsid w:val="006B1453"/>
    <w:rsid w:val="006B1485"/>
    <w:rsid w:val="006B171A"/>
    <w:rsid w:val="006B1C1C"/>
    <w:rsid w:val="006B1D2D"/>
    <w:rsid w:val="006B2819"/>
    <w:rsid w:val="006B2910"/>
    <w:rsid w:val="006B318F"/>
    <w:rsid w:val="006B32B5"/>
    <w:rsid w:val="006B337F"/>
    <w:rsid w:val="006B35B2"/>
    <w:rsid w:val="006B3AC1"/>
    <w:rsid w:val="006B3FD0"/>
    <w:rsid w:val="006B43CF"/>
    <w:rsid w:val="006B4DE3"/>
    <w:rsid w:val="006B509D"/>
    <w:rsid w:val="006B50C7"/>
    <w:rsid w:val="006B5350"/>
    <w:rsid w:val="006B539A"/>
    <w:rsid w:val="006B5709"/>
    <w:rsid w:val="006B5787"/>
    <w:rsid w:val="006B57DE"/>
    <w:rsid w:val="006B598A"/>
    <w:rsid w:val="006B598F"/>
    <w:rsid w:val="006B5A8A"/>
    <w:rsid w:val="006B5F29"/>
    <w:rsid w:val="006B5FB2"/>
    <w:rsid w:val="006B6142"/>
    <w:rsid w:val="006B6168"/>
    <w:rsid w:val="006B63D2"/>
    <w:rsid w:val="006B654F"/>
    <w:rsid w:val="006B6672"/>
    <w:rsid w:val="006B6988"/>
    <w:rsid w:val="006B6A34"/>
    <w:rsid w:val="006B6A4F"/>
    <w:rsid w:val="006B6D36"/>
    <w:rsid w:val="006B6E05"/>
    <w:rsid w:val="006B6E98"/>
    <w:rsid w:val="006B6FB7"/>
    <w:rsid w:val="006B7362"/>
    <w:rsid w:val="006B7501"/>
    <w:rsid w:val="006B7632"/>
    <w:rsid w:val="006B7888"/>
    <w:rsid w:val="006B790A"/>
    <w:rsid w:val="006B7987"/>
    <w:rsid w:val="006B7F07"/>
    <w:rsid w:val="006B7F1B"/>
    <w:rsid w:val="006C0886"/>
    <w:rsid w:val="006C09F2"/>
    <w:rsid w:val="006C0B64"/>
    <w:rsid w:val="006C0F00"/>
    <w:rsid w:val="006C1468"/>
    <w:rsid w:val="006C15BF"/>
    <w:rsid w:val="006C1CCD"/>
    <w:rsid w:val="006C22AB"/>
    <w:rsid w:val="006C22B4"/>
    <w:rsid w:val="006C24BD"/>
    <w:rsid w:val="006C2BA7"/>
    <w:rsid w:val="006C318D"/>
    <w:rsid w:val="006C335D"/>
    <w:rsid w:val="006C412C"/>
    <w:rsid w:val="006C414C"/>
    <w:rsid w:val="006C4403"/>
    <w:rsid w:val="006C49DC"/>
    <w:rsid w:val="006C4AB1"/>
    <w:rsid w:val="006C4C43"/>
    <w:rsid w:val="006C4F5C"/>
    <w:rsid w:val="006C50F1"/>
    <w:rsid w:val="006C57A4"/>
    <w:rsid w:val="006C5805"/>
    <w:rsid w:val="006C5B30"/>
    <w:rsid w:val="006C60B6"/>
    <w:rsid w:val="006C63E6"/>
    <w:rsid w:val="006C6A26"/>
    <w:rsid w:val="006C6DB5"/>
    <w:rsid w:val="006C70D6"/>
    <w:rsid w:val="006C72C8"/>
    <w:rsid w:val="006C7384"/>
    <w:rsid w:val="006C764A"/>
    <w:rsid w:val="006C7741"/>
    <w:rsid w:val="006C7E27"/>
    <w:rsid w:val="006D018C"/>
    <w:rsid w:val="006D0241"/>
    <w:rsid w:val="006D077E"/>
    <w:rsid w:val="006D0BDE"/>
    <w:rsid w:val="006D140B"/>
    <w:rsid w:val="006D17C2"/>
    <w:rsid w:val="006D1931"/>
    <w:rsid w:val="006D1996"/>
    <w:rsid w:val="006D1BCE"/>
    <w:rsid w:val="006D21E0"/>
    <w:rsid w:val="006D2260"/>
    <w:rsid w:val="006D2405"/>
    <w:rsid w:val="006D2900"/>
    <w:rsid w:val="006D2A69"/>
    <w:rsid w:val="006D2C22"/>
    <w:rsid w:val="006D2C7E"/>
    <w:rsid w:val="006D348E"/>
    <w:rsid w:val="006D3579"/>
    <w:rsid w:val="006D362E"/>
    <w:rsid w:val="006D371A"/>
    <w:rsid w:val="006D3A38"/>
    <w:rsid w:val="006D3D77"/>
    <w:rsid w:val="006D3DCA"/>
    <w:rsid w:val="006D3E1F"/>
    <w:rsid w:val="006D4550"/>
    <w:rsid w:val="006D45AE"/>
    <w:rsid w:val="006D48D2"/>
    <w:rsid w:val="006D4957"/>
    <w:rsid w:val="006D4BCE"/>
    <w:rsid w:val="006D4EF5"/>
    <w:rsid w:val="006D4F56"/>
    <w:rsid w:val="006D53A1"/>
    <w:rsid w:val="006D544B"/>
    <w:rsid w:val="006D556D"/>
    <w:rsid w:val="006D5662"/>
    <w:rsid w:val="006D57CF"/>
    <w:rsid w:val="006D58A3"/>
    <w:rsid w:val="006D5E92"/>
    <w:rsid w:val="006D62D9"/>
    <w:rsid w:val="006D6323"/>
    <w:rsid w:val="006D639D"/>
    <w:rsid w:val="006D63D9"/>
    <w:rsid w:val="006D668F"/>
    <w:rsid w:val="006D68A8"/>
    <w:rsid w:val="006D6A8D"/>
    <w:rsid w:val="006D6A9A"/>
    <w:rsid w:val="006D6D32"/>
    <w:rsid w:val="006D6D6D"/>
    <w:rsid w:val="006D6E1B"/>
    <w:rsid w:val="006D7002"/>
    <w:rsid w:val="006D7B33"/>
    <w:rsid w:val="006D7B51"/>
    <w:rsid w:val="006E0287"/>
    <w:rsid w:val="006E04C8"/>
    <w:rsid w:val="006E052C"/>
    <w:rsid w:val="006E05EA"/>
    <w:rsid w:val="006E08E7"/>
    <w:rsid w:val="006E09A1"/>
    <w:rsid w:val="006E0BFB"/>
    <w:rsid w:val="006E0C9A"/>
    <w:rsid w:val="006E0E4F"/>
    <w:rsid w:val="006E10C3"/>
    <w:rsid w:val="006E1201"/>
    <w:rsid w:val="006E1A63"/>
    <w:rsid w:val="006E25A3"/>
    <w:rsid w:val="006E2692"/>
    <w:rsid w:val="006E2736"/>
    <w:rsid w:val="006E28DC"/>
    <w:rsid w:val="006E2AFF"/>
    <w:rsid w:val="006E2BF0"/>
    <w:rsid w:val="006E2D62"/>
    <w:rsid w:val="006E3021"/>
    <w:rsid w:val="006E30FB"/>
    <w:rsid w:val="006E3247"/>
    <w:rsid w:val="006E355F"/>
    <w:rsid w:val="006E37F7"/>
    <w:rsid w:val="006E3969"/>
    <w:rsid w:val="006E3C3A"/>
    <w:rsid w:val="006E453B"/>
    <w:rsid w:val="006E4676"/>
    <w:rsid w:val="006E492A"/>
    <w:rsid w:val="006E4A1A"/>
    <w:rsid w:val="006E4A42"/>
    <w:rsid w:val="006E4BCD"/>
    <w:rsid w:val="006E4F72"/>
    <w:rsid w:val="006E55ED"/>
    <w:rsid w:val="006E5B81"/>
    <w:rsid w:val="006E6207"/>
    <w:rsid w:val="006E63A3"/>
    <w:rsid w:val="006E6837"/>
    <w:rsid w:val="006E69C2"/>
    <w:rsid w:val="006E6C57"/>
    <w:rsid w:val="006E6DB7"/>
    <w:rsid w:val="006E6F3B"/>
    <w:rsid w:val="006E70B1"/>
    <w:rsid w:val="006E744D"/>
    <w:rsid w:val="006E7602"/>
    <w:rsid w:val="006E7622"/>
    <w:rsid w:val="006E7EBF"/>
    <w:rsid w:val="006E7F59"/>
    <w:rsid w:val="006E7FC2"/>
    <w:rsid w:val="006F040F"/>
    <w:rsid w:val="006F04C6"/>
    <w:rsid w:val="006F0A98"/>
    <w:rsid w:val="006F0EA9"/>
    <w:rsid w:val="006F0FE6"/>
    <w:rsid w:val="006F1153"/>
    <w:rsid w:val="006F1470"/>
    <w:rsid w:val="006F166F"/>
    <w:rsid w:val="006F1808"/>
    <w:rsid w:val="006F1BB0"/>
    <w:rsid w:val="006F1E69"/>
    <w:rsid w:val="006F1FA8"/>
    <w:rsid w:val="006F22C9"/>
    <w:rsid w:val="006F2474"/>
    <w:rsid w:val="006F254A"/>
    <w:rsid w:val="006F2DC1"/>
    <w:rsid w:val="006F2E5E"/>
    <w:rsid w:val="006F3177"/>
    <w:rsid w:val="006F3370"/>
    <w:rsid w:val="006F3565"/>
    <w:rsid w:val="006F3840"/>
    <w:rsid w:val="006F3CA6"/>
    <w:rsid w:val="006F4114"/>
    <w:rsid w:val="006F4BA5"/>
    <w:rsid w:val="006F4CFB"/>
    <w:rsid w:val="006F4D64"/>
    <w:rsid w:val="006F5161"/>
    <w:rsid w:val="006F581A"/>
    <w:rsid w:val="006F5C78"/>
    <w:rsid w:val="006F6242"/>
    <w:rsid w:val="006F6BC7"/>
    <w:rsid w:val="006F6C49"/>
    <w:rsid w:val="006F6CA2"/>
    <w:rsid w:val="006F6EE5"/>
    <w:rsid w:val="006F704D"/>
    <w:rsid w:val="006F707C"/>
    <w:rsid w:val="006F717E"/>
    <w:rsid w:val="006F71D0"/>
    <w:rsid w:val="006F72C0"/>
    <w:rsid w:val="006F732A"/>
    <w:rsid w:val="006F740A"/>
    <w:rsid w:val="006F74E8"/>
    <w:rsid w:val="006F7726"/>
    <w:rsid w:val="006F790A"/>
    <w:rsid w:val="007001E0"/>
    <w:rsid w:val="007003AA"/>
    <w:rsid w:val="007008BD"/>
    <w:rsid w:val="00700A5F"/>
    <w:rsid w:val="00700B83"/>
    <w:rsid w:val="00700DDA"/>
    <w:rsid w:val="0070103F"/>
    <w:rsid w:val="007011C7"/>
    <w:rsid w:val="00701935"/>
    <w:rsid w:val="007019CF"/>
    <w:rsid w:val="007019F3"/>
    <w:rsid w:val="00701B4D"/>
    <w:rsid w:val="00701C8D"/>
    <w:rsid w:val="00701D80"/>
    <w:rsid w:val="00702399"/>
    <w:rsid w:val="00702699"/>
    <w:rsid w:val="007029F4"/>
    <w:rsid w:val="00702A1C"/>
    <w:rsid w:val="00702B69"/>
    <w:rsid w:val="00702CA4"/>
    <w:rsid w:val="00703014"/>
    <w:rsid w:val="00703233"/>
    <w:rsid w:val="0070345A"/>
    <w:rsid w:val="0070362C"/>
    <w:rsid w:val="00703635"/>
    <w:rsid w:val="007037BB"/>
    <w:rsid w:val="00703873"/>
    <w:rsid w:val="00703A81"/>
    <w:rsid w:val="00703C05"/>
    <w:rsid w:val="00704597"/>
    <w:rsid w:val="0070476D"/>
    <w:rsid w:val="00704B33"/>
    <w:rsid w:val="00704EDC"/>
    <w:rsid w:val="007050C7"/>
    <w:rsid w:val="00705126"/>
    <w:rsid w:val="00705148"/>
    <w:rsid w:val="007052B8"/>
    <w:rsid w:val="007054EA"/>
    <w:rsid w:val="007057CB"/>
    <w:rsid w:val="00705884"/>
    <w:rsid w:val="007058A0"/>
    <w:rsid w:val="00705F8A"/>
    <w:rsid w:val="0070627F"/>
    <w:rsid w:val="007066D3"/>
    <w:rsid w:val="0070687D"/>
    <w:rsid w:val="00706B5D"/>
    <w:rsid w:val="00706C21"/>
    <w:rsid w:val="00706C71"/>
    <w:rsid w:val="00706EFF"/>
    <w:rsid w:val="00706FF1"/>
    <w:rsid w:val="0070703E"/>
    <w:rsid w:val="00707835"/>
    <w:rsid w:val="007078A4"/>
    <w:rsid w:val="007079D2"/>
    <w:rsid w:val="00707C0C"/>
    <w:rsid w:val="00707C6D"/>
    <w:rsid w:val="00707D14"/>
    <w:rsid w:val="00707EA6"/>
    <w:rsid w:val="00710066"/>
    <w:rsid w:val="00710394"/>
    <w:rsid w:val="007104AA"/>
    <w:rsid w:val="00710826"/>
    <w:rsid w:val="00710860"/>
    <w:rsid w:val="00710967"/>
    <w:rsid w:val="00710C53"/>
    <w:rsid w:val="00710CA8"/>
    <w:rsid w:val="00710F85"/>
    <w:rsid w:val="0071180A"/>
    <w:rsid w:val="00711AF7"/>
    <w:rsid w:val="00712025"/>
    <w:rsid w:val="007123D7"/>
    <w:rsid w:val="00712403"/>
    <w:rsid w:val="0071241A"/>
    <w:rsid w:val="0071241D"/>
    <w:rsid w:val="007125F8"/>
    <w:rsid w:val="00712801"/>
    <w:rsid w:val="00712907"/>
    <w:rsid w:val="00712DC6"/>
    <w:rsid w:val="00712F0B"/>
    <w:rsid w:val="0071319C"/>
    <w:rsid w:val="007134BB"/>
    <w:rsid w:val="0071365F"/>
    <w:rsid w:val="00713928"/>
    <w:rsid w:val="00713B42"/>
    <w:rsid w:val="00713C2F"/>
    <w:rsid w:val="007148BA"/>
    <w:rsid w:val="00714D81"/>
    <w:rsid w:val="00715177"/>
    <w:rsid w:val="007151C3"/>
    <w:rsid w:val="007154A5"/>
    <w:rsid w:val="007155DC"/>
    <w:rsid w:val="00715865"/>
    <w:rsid w:val="00715D45"/>
    <w:rsid w:val="00715F28"/>
    <w:rsid w:val="00715F45"/>
    <w:rsid w:val="007160D6"/>
    <w:rsid w:val="007160DD"/>
    <w:rsid w:val="007161E3"/>
    <w:rsid w:val="007162A9"/>
    <w:rsid w:val="00716798"/>
    <w:rsid w:val="007169DA"/>
    <w:rsid w:val="007169FE"/>
    <w:rsid w:val="00716A03"/>
    <w:rsid w:val="00716AEF"/>
    <w:rsid w:val="00716E0B"/>
    <w:rsid w:val="00716ED9"/>
    <w:rsid w:val="00716FDE"/>
    <w:rsid w:val="00717393"/>
    <w:rsid w:val="00717936"/>
    <w:rsid w:val="00717C70"/>
    <w:rsid w:val="00717C8A"/>
    <w:rsid w:val="00717C91"/>
    <w:rsid w:val="00717D60"/>
    <w:rsid w:val="00717E80"/>
    <w:rsid w:val="00720058"/>
    <w:rsid w:val="0072015B"/>
    <w:rsid w:val="0072040E"/>
    <w:rsid w:val="00720487"/>
    <w:rsid w:val="007207B4"/>
    <w:rsid w:val="0072089C"/>
    <w:rsid w:val="00720E87"/>
    <w:rsid w:val="00720E9B"/>
    <w:rsid w:val="00720EFB"/>
    <w:rsid w:val="00722314"/>
    <w:rsid w:val="00722373"/>
    <w:rsid w:val="0072281E"/>
    <w:rsid w:val="0072291D"/>
    <w:rsid w:val="00722CFA"/>
    <w:rsid w:val="00722D84"/>
    <w:rsid w:val="00723377"/>
    <w:rsid w:val="0072348B"/>
    <w:rsid w:val="007234CD"/>
    <w:rsid w:val="007235AF"/>
    <w:rsid w:val="00723ADF"/>
    <w:rsid w:val="00723FAA"/>
    <w:rsid w:val="007245CF"/>
    <w:rsid w:val="007247C2"/>
    <w:rsid w:val="0072494A"/>
    <w:rsid w:val="00724ABF"/>
    <w:rsid w:val="00724F8B"/>
    <w:rsid w:val="00724FF6"/>
    <w:rsid w:val="00725320"/>
    <w:rsid w:val="007256C8"/>
    <w:rsid w:val="007256F4"/>
    <w:rsid w:val="007259BD"/>
    <w:rsid w:val="00725AF9"/>
    <w:rsid w:val="00725F89"/>
    <w:rsid w:val="00726745"/>
    <w:rsid w:val="007267A1"/>
    <w:rsid w:val="007267B3"/>
    <w:rsid w:val="0072680E"/>
    <w:rsid w:val="007269C7"/>
    <w:rsid w:val="00726E76"/>
    <w:rsid w:val="007271F7"/>
    <w:rsid w:val="0072761F"/>
    <w:rsid w:val="007279D7"/>
    <w:rsid w:val="00727E98"/>
    <w:rsid w:val="00730423"/>
    <w:rsid w:val="00730AA0"/>
    <w:rsid w:val="00730BCB"/>
    <w:rsid w:val="00730BE8"/>
    <w:rsid w:val="00730EEC"/>
    <w:rsid w:val="007316DA"/>
    <w:rsid w:val="007317F9"/>
    <w:rsid w:val="00731B08"/>
    <w:rsid w:val="00732274"/>
    <w:rsid w:val="00732323"/>
    <w:rsid w:val="007326E5"/>
    <w:rsid w:val="00732FE0"/>
    <w:rsid w:val="00733101"/>
    <w:rsid w:val="0073310B"/>
    <w:rsid w:val="0073334C"/>
    <w:rsid w:val="007334B9"/>
    <w:rsid w:val="0073379F"/>
    <w:rsid w:val="007338A7"/>
    <w:rsid w:val="00734016"/>
    <w:rsid w:val="007340F0"/>
    <w:rsid w:val="007341FD"/>
    <w:rsid w:val="0073460A"/>
    <w:rsid w:val="007349BC"/>
    <w:rsid w:val="00735199"/>
    <w:rsid w:val="00735405"/>
    <w:rsid w:val="00735B45"/>
    <w:rsid w:val="00735B91"/>
    <w:rsid w:val="00735BB4"/>
    <w:rsid w:val="00735F25"/>
    <w:rsid w:val="0073618B"/>
    <w:rsid w:val="00736363"/>
    <w:rsid w:val="0073646E"/>
    <w:rsid w:val="00736581"/>
    <w:rsid w:val="007366CB"/>
    <w:rsid w:val="00736BE6"/>
    <w:rsid w:val="00736E75"/>
    <w:rsid w:val="00736FC5"/>
    <w:rsid w:val="00736FF7"/>
    <w:rsid w:val="00737329"/>
    <w:rsid w:val="00737BC0"/>
    <w:rsid w:val="00740541"/>
    <w:rsid w:val="00740581"/>
    <w:rsid w:val="00740713"/>
    <w:rsid w:val="00740A0F"/>
    <w:rsid w:val="00740A61"/>
    <w:rsid w:val="00740B18"/>
    <w:rsid w:val="00740F52"/>
    <w:rsid w:val="00740F59"/>
    <w:rsid w:val="00740FF0"/>
    <w:rsid w:val="0074116C"/>
    <w:rsid w:val="007414BB"/>
    <w:rsid w:val="0074156E"/>
    <w:rsid w:val="007415A1"/>
    <w:rsid w:val="0074176A"/>
    <w:rsid w:val="00741B12"/>
    <w:rsid w:val="00742401"/>
    <w:rsid w:val="00742485"/>
    <w:rsid w:val="00742860"/>
    <w:rsid w:val="00742921"/>
    <w:rsid w:val="00742B24"/>
    <w:rsid w:val="00742B3D"/>
    <w:rsid w:val="00742E48"/>
    <w:rsid w:val="007431A6"/>
    <w:rsid w:val="00743991"/>
    <w:rsid w:val="00743AE0"/>
    <w:rsid w:val="00743CAA"/>
    <w:rsid w:val="00743FD0"/>
    <w:rsid w:val="0074406F"/>
    <w:rsid w:val="00744271"/>
    <w:rsid w:val="007442CC"/>
    <w:rsid w:val="0074457C"/>
    <w:rsid w:val="00744BCC"/>
    <w:rsid w:val="0074507B"/>
    <w:rsid w:val="0074512F"/>
    <w:rsid w:val="007453FD"/>
    <w:rsid w:val="0074567B"/>
    <w:rsid w:val="007464F5"/>
    <w:rsid w:val="007464FB"/>
    <w:rsid w:val="0074687B"/>
    <w:rsid w:val="00746D86"/>
    <w:rsid w:val="0074709F"/>
    <w:rsid w:val="0074711F"/>
    <w:rsid w:val="007475FD"/>
    <w:rsid w:val="00747900"/>
    <w:rsid w:val="00750001"/>
    <w:rsid w:val="0075002C"/>
    <w:rsid w:val="007502AA"/>
    <w:rsid w:val="00750832"/>
    <w:rsid w:val="00750874"/>
    <w:rsid w:val="00750A3E"/>
    <w:rsid w:val="00750F09"/>
    <w:rsid w:val="0075123C"/>
    <w:rsid w:val="00751245"/>
    <w:rsid w:val="00751264"/>
    <w:rsid w:val="00751397"/>
    <w:rsid w:val="007514CA"/>
    <w:rsid w:val="007514F2"/>
    <w:rsid w:val="00751957"/>
    <w:rsid w:val="00751C8C"/>
    <w:rsid w:val="00751CE4"/>
    <w:rsid w:val="00752540"/>
    <w:rsid w:val="00752D6D"/>
    <w:rsid w:val="007530E0"/>
    <w:rsid w:val="007531F8"/>
    <w:rsid w:val="0075378D"/>
    <w:rsid w:val="007537AD"/>
    <w:rsid w:val="00753B0E"/>
    <w:rsid w:val="00753BE3"/>
    <w:rsid w:val="00753D2D"/>
    <w:rsid w:val="00754108"/>
    <w:rsid w:val="00754164"/>
    <w:rsid w:val="0075467C"/>
    <w:rsid w:val="007546D9"/>
    <w:rsid w:val="0075473D"/>
    <w:rsid w:val="0075489E"/>
    <w:rsid w:val="007548F3"/>
    <w:rsid w:val="00754931"/>
    <w:rsid w:val="00754AE0"/>
    <w:rsid w:val="00754C72"/>
    <w:rsid w:val="00754DB3"/>
    <w:rsid w:val="00754DF1"/>
    <w:rsid w:val="00755512"/>
    <w:rsid w:val="00755EC8"/>
    <w:rsid w:val="00755FB0"/>
    <w:rsid w:val="00756124"/>
    <w:rsid w:val="00756197"/>
    <w:rsid w:val="0075659B"/>
    <w:rsid w:val="00756624"/>
    <w:rsid w:val="00756E23"/>
    <w:rsid w:val="00757101"/>
    <w:rsid w:val="00757211"/>
    <w:rsid w:val="0075724A"/>
    <w:rsid w:val="0075733F"/>
    <w:rsid w:val="00757573"/>
    <w:rsid w:val="00757684"/>
    <w:rsid w:val="007576DA"/>
    <w:rsid w:val="00757E9A"/>
    <w:rsid w:val="00760087"/>
    <w:rsid w:val="007601D6"/>
    <w:rsid w:val="0076060F"/>
    <w:rsid w:val="007606B4"/>
    <w:rsid w:val="00760751"/>
    <w:rsid w:val="007607F2"/>
    <w:rsid w:val="00760CE4"/>
    <w:rsid w:val="00760FD2"/>
    <w:rsid w:val="0076117D"/>
    <w:rsid w:val="00761241"/>
    <w:rsid w:val="0076165D"/>
    <w:rsid w:val="00761B17"/>
    <w:rsid w:val="00761BD7"/>
    <w:rsid w:val="00761DD2"/>
    <w:rsid w:val="00761F12"/>
    <w:rsid w:val="00761F25"/>
    <w:rsid w:val="00762301"/>
    <w:rsid w:val="00762573"/>
    <w:rsid w:val="00762612"/>
    <w:rsid w:val="007626AA"/>
    <w:rsid w:val="00762857"/>
    <w:rsid w:val="00762B40"/>
    <w:rsid w:val="00762D01"/>
    <w:rsid w:val="00762D88"/>
    <w:rsid w:val="00763243"/>
    <w:rsid w:val="0076328C"/>
    <w:rsid w:val="007636EB"/>
    <w:rsid w:val="00763742"/>
    <w:rsid w:val="007637C5"/>
    <w:rsid w:val="00763A8A"/>
    <w:rsid w:val="00763BE3"/>
    <w:rsid w:val="00764034"/>
    <w:rsid w:val="007644A5"/>
    <w:rsid w:val="00764503"/>
    <w:rsid w:val="007649BC"/>
    <w:rsid w:val="00764D32"/>
    <w:rsid w:val="007651C2"/>
    <w:rsid w:val="007651C8"/>
    <w:rsid w:val="00765341"/>
    <w:rsid w:val="0076544B"/>
    <w:rsid w:val="007658BD"/>
    <w:rsid w:val="00765F1E"/>
    <w:rsid w:val="00766464"/>
    <w:rsid w:val="007664EE"/>
    <w:rsid w:val="007669A2"/>
    <w:rsid w:val="00766D77"/>
    <w:rsid w:val="00766F67"/>
    <w:rsid w:val="00766FFD"/>
    <w:rsid w:val="007676F1"/>
    <w:rsid w:val="00767C08"/>
    <w:rsid w:val="00767FA0"/>
    <w:rsid w:val="0077034F"/>
    <w:rsid w:val="00770623"/>
    <w:rsid w:val="0077062E"/>
    <w:rsid w:val="0077097F"/>
    <w:rsid w:val="00770BFD"/>
    <w:rsid w:val="00770F6F"/>
    <w:rsid w:val="00770FE3"/>
    <w:rsid w:val="00770FF0"/>
    <w:rsid w:val="00771722"/>
    <w:rsid w:val="00771A8F"/>
    <w:rsid w:val="00771AAF"/>
    <w:rsid w:val="007722DD"/>
    <w:rsid w:val="0077233B"/>
    <w:rsid w:val="00772356"/>
    <w:rsid w:val="007725D5"/>
    <w:rsid w:val="0077283B"/>
    <w:rsid w:val="00772C9A"/>
    <w:rsid w:val="00772F4B"/>
    <w:rsid w:val="00772FA3"/>
    <w:rsid w:val="007733AE"/>
    <w:rsid w:val="00773501"/>
    <w:rsid w:val="007735E9"/>
    <w:rsid w:val="007737A9"/>
    <w:rsid w:val="007738F4"/>
    <w:rsid w:val="00773ADA"/>
    <w:rsid w:val="00773B2D"/>
    <w:rsid w:val="00773EDF"/>
    <w:rsid w:val="0077444C"/>
    <w:rsid w:val="00774744"/>
    <w:rsid w:val="00774A92"/>
    <w:rsid w:val="00774D98"/>
    <w:rsid w:val="00774E10"/>
    <w:rsid w:val="007752D0"/>
    <w:rsid w:val="007752D9"/>
    <w:rsid w:val="00775794"/>
    <w:rsid w:val="0077579F"/>
    <w:rsid w:val="00775869"/>
    <w:rsid w:val="007759AE"/>
    <w:rsid w:val="00775A09"/>
    <w:rsid w:val="007760D5"/>
    <w:rsid w:val="007761DF"/>
    <w:rsid w:val="007763CA"/>
    <w:rsid w:val="00776564"/>
    <w:rsid w:val="007765EF"/>
    <w:rsid w:val="0077673A"/>
    <w:rsid w:val="007768C4"/>
    <w:rsid w:val="00776B60"/>
    <w:rsid w:val="00776C6B"/>
    <w:rsid w:val="00776CD8"/>
    <w:rsid w:val="00776EDD"/>
    <w:rsid w:val="00777490"/>
    <w:rsid w:val="00777C02"/>
    <w:rsid w:val="0078015C"/>
    <w:rsid w:val="007805B8"/>
    <w:rsid w:val="007807D8"/>
    <w:rsid w:val="00780850"/>
    <w:rsid w:val="00780AD9"/>
    <w:rsid w:val="00780E2C"/>
    <w:rsid w:val="00780F3A"/>
    <w:rsid w:val="00781213"/>
    <w:rsid w:val="00781630"/>
    <w:rsid w:val="00781938"/>
    <w:rsid w:val="00781ABD"/>
    <w:rsid w:val="00781EFE"/>
    <w:rsid w:val="00782282"/>
    <w:rsid w:val="00782680"/>
    <w:rsid w:val="007826B2"/>
    <w:rsid w:val="00782747"/>
    <w:rsid w:val="00782AE4"/>
    <w:rsid w:val="00782B8C"/>
    <w:rsid w:val="00782C3E"/>
    <w:rsid w:val="00782D0E"/>
    <w:rsid w:val="007830CC"/>
    <w:rsid w:val="007833A1"/>
    <w:rsid w:val="0078360F"/>
    <w:rsid w:val="007836D0"/>
    <w:rsid w:val="007837DA"/>
    <w:rsid w:val="00783800"/>
    <w:rsid w:val="00783A56"/>
    <w:rsid w:val="0078431A"/>
    <w:rsid w:val="0078433A"/>
    <w:rsid w:val="00784395"/>
    <w:rsid w:val="007843D0"/>
    <w:rsid w:val="0078451A"/>
    <w:rsid w:val="0078494D"/>
    <w:rsid w:val="00784CAD"/>
    <w:rsid w:val="00785795"/>
    <w:rsid w:val="00785A85"/>
    <w:rsid w:val="00785ABD"/>
    <w:rsid w:val="00785D41"/>
    <w:rsid w:val="00785FAC"/>
    <w:rsid w:val="007860CE"/>
    <w:rsid w:val="007868AA"/>
    <w:rsid w:val="00786AF1"/>
    <w:rsid w:val="00786BF7"/>
    <w:rsid w:val="00786EBF"/>
    <w:rsid w:val="00786ED0"/>
    <w:rsid w:val="007876C7"/>
    <w:rsid w:val="00787766"/>
    <w:rsid w:val="00787780"/>
    <w:rsid w:val="0078788A"/>
    <w:rsid w:val="00787C5C"/>
    <w:rsid w:val="00787EAC"/>
    <w:rsid w:val="0079022B"/>
    <w:rsid w:val="00790362"/>
    <w:rsid w:val="0079044A"/>
    <w:rsid w:val="00790AEB"/>
    <w:rsid w:val="00790E60"/>
    <w:rsid w:val="00790F22"/>
    <w:rsid w:val="007910E1"/>
    <w:rsid w:val="00791129"/>
    <w:rsid w:val="007912FB"/>
    <w:rsid w:val="0079134A"/>
    <w:rsid w:val="0079147C"/>
    <w:rsid w:val="00791842"/>
    <w:rsid w:val="0079184D"/>
    <w:rsid w:val="007919C7"/>
    <w:rsid w:val="00792186"/>
    <w:rsid w:val="007921AE"/>
    <w:rsid w:val="0079230A"/>
    <w:rsid w:val="00792BC9"/>
    <w:rsid w:val="00792F8E"/>
    <w:rsid w:val="00792FE9"/>
    <w:rsid w:val="00792FFD"/>
    <w:rsid w:val="00793561"/>
    <w:rsid w:val="00793572"/>
    <w:rsid w:val="00793A94"/>
    <w:rsid w:val="00793D4E"/>
    <w:rsid w:val="00793DB6"/>
    <w:rsid w:val="007940BE"/>
    <w:rsid w:val="0079429F"/>
    <w:rsid w:val="007942F4"/>
    <w:rsid w:val="0079433E"/>
    <w:rsid w:val="00794394"/>
    <w:rsid w:val="007944C7"/>
    <w:rsid w:val="00794697"/>
    <w:rsid w:val="007946CA"/>
    <w:rsid w:val="00794C10"/>
    <w:rsid w:val="00794DAA"/>
    <w:rsid w:val="00794E14"/>
    <w:rsid w:val="0079556B"/>
    <w:rsid w:val="00795777"/>
    <w:rsid w:val="00795ACB"/>
    <w:rsid w:val="00795F23"/>
    <w:rsid w:val="00796109"/>
    <w:rsid w:val="007968F8"/>
    <w:rsid w:val="00796906"/>
    <w:rsid w:val="00796C97"/>
    <w:rsid w:val="00796F89"/>
    <w:rsid w:val="00797091"/>
    <w:rsid w:val="00797104"/>
    <w:rsid w:val="0079742B"/>
    <w:rsid w:val="0079756D"/>
    <w:rsid w:val="007978D4"/>
    <w:rsid w:val="00797919"/>
    <w:rsid w:val="00797B6C"/>
    <w:rsid w:val="00797F59"/>
    <w:rsid w:val="00797F89"/>
    <w:rsid w:val="00797FD5"/>
    <w:rsid w:val="007A0641"/>
    <w:rsid w:val="007A0962"/>
    <w:rsid w:val="007A0BB0"/>
    <w:rsid w:val="007A0D76"/>
    <w:rsid w:val="007A1589"/>
    <w:rsid w:val="007A159A"/>
    <w:rsid w:val="007A1631"/>
    <w:rsid w:val="007A222C"/>
    <w:rsid w:val="007A22B7"/>
    <w:rsid w:val="007A26BA"/>
    <w:rsid w:val="007A2713"/>
    <w:rsid w:val="007A2757"/>
    <w:rsid w:val="007A2893"/>
    <w:rsid w:val="007A28FA"/>
    <w:rsid w:val="007A2A05"/>
    <w:rsid w:val="007A2BA0"/>
    <w:rsid w:val="007A2D36"/>
    <w:rsid w:val="007A2D69"/>
    <w:rsid w:val="007A2DBD"/>
    <w:rsid w:val="007A2E0F"/>
    <w:rsid w:val="007A2FDF"/>
    <w:rsid w:val="007A30A1"/>
    <w:rsid w:val="007A32C9"/>
    <w:rsid w:val="007A35B9"/>
    <w:rsid w:val="007A3757"/>
    <w:rsid w:val="007A3EE6"/>
    <w:rsid w:val="007A3F22"/>
    <w:rsid w:val="007A4B16"/>
    <w:rsid w:val="007A4B30"/>
    <w:rsid w:val="007A4D33"/>
    <w:rsid w:val="007A5256"/>
    <w:rsid w:val="007A56F7"/>
    <w:rsid w:val="007A5947"/>
    <w:rsid w:val="007A5BEB"/>
    <w:rsid w:val="007A5D80"/>
    <w:rsid w:val="007A5E30"/>
    <w:rsid w:val="007A5F1D"/>
    <w:rsid w:val="007A60F4"/>
    <w:rsid w:val="007A6267"/>
    <w:rsid w:val="007A65E7"/>
    <w:rsid w:val="007A6A8F"/>
    <w:rsid w:val="007A6DD9"/>
    <w:rsid w:val="007A6F02"/>
    <w:rsid w:val="007A6F80"/>
    <w:rsid w:val="007A702F"/>
    <w:rsid w:val="007A73D9"/>
    <w:rsid w:val="007B0EDA"/>
    <w:rsid w:val="007B0F20"/>
    <w:rsid w:val="007B0FFD"/>
    <w:rsid w:val="007B111B"/>
    <w:rsid w:val="007B15B7"/>
    <w:rsid w:val="007B1661"/>
    <w:rsid w:val="007B1CB2"/>
    <w:rsid w:val="007B1CEB"/>
    <w:rsid w:val="007B1D9D"/>
    <w:rsid w:val="007B1E38"/>
    <w:rsid w:val="007B1E8A"/>
    <w:rsid w:val="007B1F27"/>
    <w:rsid w:val="007B2B23"/>
    <w:rsid w:val="007B2C51"/>
    <w:rsid w:val="007B2E3A"/>
    <w:rsid w:val="007B3145"/>
    <w:rsid w:val="007B3444"/>
    <w:rsid w:val="007B3801"/>
    <w:rsid w:val="007B39B3"/>
    <w:rsid w:val="007B4008"/>
    <w:rsid w:val="007B4232"/>
    <w:rsid w:val="007B45C7"/>
    <w:rsid w:val="007B4C53"/>
    <w:rsid w:val="007B4F15"/>
    <w:rsid w:val="007B4F74"/>
    <w:rsid w:val="007B51C7"/>
    <w:rsid w:val="007B5215"/>
    <w:rsid w:val="007B5946"/>
    <w:rsid w:val="007B62C4"/>
    <w:rsid w:val="007B6423"/>
    <w:rsid w:val="007B64A4"/>
    <w:rsid w:val="007B695F"/>
    <w:rsid w:val="007B6E21"/>
    <w:rsid w:val="007B7178"/>
    <w:rsid w:val="007B721E"/>
    <w:rsid w:val="007B7835"/>
    <w:rsid w:val="007B7B2E"/>
    <w:rsid w:val="007C02A3"/>
    <w:rsid w:val="007C02C7"/>
    <w:rsid w:val="007C0539"/>
    <w:rsid w:val="007C08A6"/>
    <w:rsid w:val="007C0DB5"/>
    <w:rsid w:val="007C1192"/>
    <w:rsid w:val="007C13B5"/>
    <w:rsid w:val="007C1CAB"/>
    <w:rsid w:val="007C1ED5"/>
    <w:rsid w:val="007C215D"/>
    <w:rsid w:val="007C26CD"/>
    <w:rsid w:val="007C2D9E"/>
    <w:rsid w:val="007C2FF0"/>
    <w:rsid w:val="007C33C9"/>
    <w:rsid w:val="007C34A0"/>
    <w:rsid w:val="007C3618"/>
    <w:rsid w:val="007C389E"/>
    <w:rsid w:val="007C38F9"/>
    <w:rsid w:val="007C3920"/>
    <w:rsid w:val="007C3C81"/>
    <w:rsid w:val="007C3E5D"/>
    <w:rsid w:val="007C411B"/>
    <w:rsid w:val="007C4758"/>
    <w:rsid w:val="007C47E7"/>
    <w:rsid w:val="007C4A49"/>
    <w:rsid w:val="007C4D63"/>
    <w:rsid w:val="007C4E0F"/>
    <w:rsid w:val="007C502F"/>
    <w:rsid w:val="007C5147"/>
    <w:rsid w:val="007C53C4"/>
    <w:rsid w:val="007C5545"/>
    <w:rsid w:val="007C57CF"/>
    <w:rsid w:val="007C583A"/>
    <w:rsid w:val="007C5AD3"/>
    <w:rsid w:val="007C5F42"/>
    <w:rsid w:val="007C6251"/>
    <w:rsid w:val="007C645C"/>
    <w:rsid w:val="007C6CED"/>
    <w:rsid w:val="007C6DEE"/>
    <w:rsid w:val="007C7331"/>
    <w:rsid w:val="007C7817"/>
    <w:rsid w:val="007C7A49"/>
    <w:rsid w:val="007C7C0A"/>
    <w:rsid w:val="007C7DE3"/>
    <w:rsid w:val="007C7F2B"/>
    <w:rsid w:val="007C7F56"/>
    <w:rsid w:val="007D05A6"/>
    <w:rsid w:val="007D0A10"/>
    <w:rsid w:val="007D0ADB"/>
    <w:rsid w:val="007D0C8F"/>
    <w:rsid w:val="007D0EF8"/>
    <w:rsid w:val="007D102D"/>
    <w:rsid w:val="007D1045"/>
    <w:rsid w:val="007D1322"/>
    <w:rsid w:val="007D15E3"/>
    <w:rsid w:val="007D1B0E"/>
    <w:rsid w:val="007D1B64"/>
    <w:rsid w:val="007D1DF0"/>
    <w:rsid w:val="007D1E45"/>
    <w:rsid w:val="007D1EC8"/>
    <w:rsid w:val="007D2113"/>
    <w:rsid w:val="007D275F"/>
    <w:rsid w:val="007D2906"/>
    <w:rsid w:val="007D2BD3"/>
    <w:rsid w:val="007D2C38"/>
    <w:rsid w:val="007D2D46"/>
    <w:rsid w:val="007D317D"/>
    <w:rsid w:val="007D3552"/>
    <w:rsid w:val="007D36C0"/>
    <w:rsid w:val="007D3989"/>
    <w:rsid w:val="007D3A7D"/>
    <w:rsid w:val="007D414E"/>
    <w:rsid w:val="007D4208"/>
    <w:rsid w:val="007D42A6"/>
    <w:rsid w:val="007D430D"/>
    <w:rsid w:val="007D4593"/>
    <w:rsid w:val="007D48FE"/>
    <w:rsid w:val="007D4C37"/>
    <w:rsid w:val="007D4F41"/>
    <w:rsid w:val="007D4F83"/>
    <w:rsid w:val="007D5413"/>
    <w:rsid w:val="007D5420"/>
    <w:rsid w:val="007D5686"/>
    <w:rsid w:val="007D57F6"/>
    <w:rsid w:val="007D58D2"/>
    <w:rsid w:val="007D5B68"/>
    <w:rsid w:val="007D638E"/>
    <w:rsid w:val="007D6876"/>
    <w:rsid w:val="007D692B"/>
    <w:rsid w:val="007D6964"/>
    <w:rsid w:val="007D6A34"/>
    <w:rsid w:val="007D6C1F"/>
    <w:rsid w:val="007D6D52"/>
    <w:rsid w:val="007D6EB6"/>
    <w:rsid w:val="007D6F5A"/>
    <w:rsid w:val="007D7676"/>
    <w:rsid w:val="007D7A44"/>
    <w:rsid w:val="007E0307"/>
    <w:rsid w:val="007E0488"/>
    <w:rsid w:val="007E085B"/>
    <w:rsid w:val="007E0F1C"/>
    <w:rsid w:val="007E121B"/>
    <w:rsid w:val="007E12E1"/>
    <w:rsid w:val="007E136F"/>
    <w:rsid w:val="007E15B4"/>
    <w:rsid w:val="007E15C5"/>
    <w:rsid w:val="007E167D"/>
    <w:rsid w:val="007E18BC"/>
    <w:rsid w:val="007E1A6B"/>
    <w:rsid w:val="007E1DD8"/>
    <w:rsid w:val="007E20A7"/>
    <w:rsid w:val="007E2191"/>
    <w:rsid w:val="007E222D"/>
    <w:rsid w:val="007E23FD"/>
    <w:rsid w:val="007E2619"/>
    <w:rsid w:val="007E27A8"/>
    <w:rsid w:val="007E2822"/>
    <w:rsid w:val="007E2872"/>
    <w:rsid w:val="007E2906"/>
    <w:rsid w:val="007E2A1C"/>
    <w:rsid w:val="007E2D67"/>
    <w:rsid w:val="007E2E4D"/>
    <w:rsid w:val="007E2E8E"/>
    <w:rsid w:val="007E303E"/>
    <w:rsid w:val="007E324B"/>
    <w:rsid w:val="007E368F"/>
    <w:rsid w:val="007E3944"/>
    <w:rsid w:val="007E3DEC"/>
    <w:rsid w:val="007E4055"/>
    <w:rsid w:val="007E41F1"/>
    <w:rsid w:val="007E42B6"/>
    <w:rsid w:val="007E466B"/>
    <w:rsid w:val="007E4711"/>
    <w:rsid w:val="007E476D"/>
    <w:rsid w:val="007E4A77"/>
    <w:rsid w:val="007E4A78"/>
    <w:rsid w:val="007E4B8B"/>
    <w:rsid w:val="007E4DEE"/>
    <w:rsid w:val="007E5038"/>
    <w:rsid w:val="007E51D9"/>
    <w:rsid w:val="007E53CC"/>
    <w:rsid w:val="007E5458"/>
    <w:rsid w:val="007E5877"/>
    <w:rsid w:val="007E58A1"/>
    <w:rsid w:val="007E5B98"/>
    <w:rsid w:val="007E5D6F"/>
    <w:rsid w:val="007E6299"/>
    <w:rsid w:val="007E62D6"/>
    <w:rsid w:val="007E65F3"/>
    <w:rsid w:val="007E68C0"/>
    <w:rsid w:val="007E692A"/>
    <w:rsid w:val="007E6CCD"/>
    <w:rsid w:val="007E6E62"/>
    <w:rsid w:val="007E6E82"/>
    <w:rsid w:val="007E7005"/>
    <w:rsid w:val="007E7244"/>
    <w:rsid w:val="007E7988"/>
    <w:rsid w:val="007F030C"/>
    <w:rsid w:val="007F0879"/>
    <w:rsid w:val="007F0988"/>
    <w:rsid w:val="007F1947"/>
    <w:rsid w:val="007F1A2A"/>
    <w:rsid w:val="007F1D7D"/>
    <w:rsid w:val="007F1DF0"/>
    <w:rsid w:val="007F1E40"/>
    <w:rsid w:val="007F210F"/>
    <w:rsid w:val="007F2137"/>
    <w:rsid w:val="007F2769"/>
    <w:rsid w:val="007F288C"/>
    <w:rsid w:val="007F29CC"/>
    <w:rsid w:val="007F2A3B"/>
    <w:rsid w:val="007F2CA3"/>
    <w:rsid w:val="007F2CA4"/>
    <w:rsid w:val="007F2E0F"/>
    <w:rsid w:val="007F2FA9"/>
    <w:rsid w:val="007F2FE3"/>
    <w:rsid w:val="007F303C"/>
    <w:rsid w:val="007F3497"/>
    <w:rsid w:val="007F349B"/>
    <w:rsid w:val="007F389D"/>
    <w:rsid w:val="007F3C25"/>
    <w:rsid w:val="007F3D50"/>
    <w:rsid w:val="007F4068"/>
    <w:rsid w:val="007F424F"/>
    <w:rsid w:val="007F45B0"/>
    <w:rsid w:val="007F51B8"/>
    <w:rsid w:val="007F52F9"/>
    <w:rsid w:val="007F63B9"/>
    <w:rsid w:val="007F68CB"/>
    <w:rsid w:val="007F6D31"/>
    <w:rsid w:val="007F72CB"/>
    <w:rsid w:val="007F77C9"/>
    <w:rsid w:val="007F7891"/>
    <w:rsid w:val="007F7A0E"/>
    <w:rsid w:val="007F7B79"/>
    <w:rsid w:val="007F7BF8"/>
    <w:rsid w:val="008002A6"/>
    <w:rsid w:val="0080030E"/>
    <w:rsid w:val="008007B7"/>
    <w:rsid w:val="008007C7"/>
    <w:rsid w:val="00800A8A"/>
    <w:rsid w:val="00800BE0"/>
    <w:rsid w:val="00800F5C"/>
    <w:rsid w:val="00800F67"/>
    <w:rsid w:val="00801843"/>
    <w:rsid w:val="00801A2C"/>
    <w:rsid w:val="00801D51"/>
    <w:rsid w:val="00801E8E"/>
    <w:rsid w:val="00801FB7"/>
    <w:rsid w:val="0080250D"/>
    <w:rsid w:val="008028CF"/>
    <w:rsid w:val="00802BB2"/>
    <w:rsid w:val="00802BE0"/>
    <w:rsid w:val="0080319E"/>
    <w:rsid w:val="008036DA"/>
    <w:rsid w:val="0080398A"/>
    <w:rsid w:val="00803D21"/>
    <w:rsid w:val="00803F80"/>
    <w:rsid w:val="00804348"/>
    <w:rsid w:val="00805514"/>
    <w:rsid w:val="00805942"/>
    <w:rsid w:val="00805B0E"/>
    <w:rsid w:val="00805F8C"/>
    <w:rsid w:val="0080617D"/>
    <w:rsid w:val="0080626F"/>
    <w:rsid w:val="008062BA"/>
    <w:rsid w:val="0080632C"/>
    <w:rsid w:val="0080633F"/>
    <w:rsid w:val="008066A1"/>
    <w:rsid w:val="008069DC"/>
    <w:rsid w:val="00806B41"/>
    <w:rsid w:val="00806EF2"/>
    <w:rsid w:val="00806F6D"/>
    <w:rsid w:val="00806FA9"/>
    <w:rsid w:val="008070AC"/>
    <w:rsid w:val="00807205"/>
    <w:rsid w:val="008076E8"/>
    <w:rsid w:val="00807AA7"/>
    <w:rsid w:val="00807EF8"/>
    <w:rsid w:val="00810822"/>
    <w:rsid w:val="00810A81"/>
    <w:rsid w:val="00810AE6"/>
    <w:rsid w:val="00810EAF"/>
    <w:rsid w:val="008112AC"/>
    <w:rsid w:val="0081131C"/>
    <w:rsid w:val="00811347"/>
    <w:rsid w:val="0081147C"/>
    <w:rsid w:val="008116E6"/>
    <w:rsid w:val="00811D66"/>
    <w:rsid w:val="008128A2"/>
    <w:rsid w:val="008128C6"/>
    <w:rsid w:val="008129B1"/>
    <w:rsid w:val="00812AE3"/>
    <w:rsid w:val="00812AE9"/>
    <w:rsid w:val="00812B22"/>
    <w:rsid w:val="00812D2B"/>
    <w:rsid w:val="00812D41"/>
    <w:rsid w:val="00812DC0"/>
    <w:rsid w:val="00812F32"/>
    <w:rsid w:val="00813019"/>
    <w:rsid w:val="00813632"/>
    <w:rsid w:val="008139B5"/>
    <w:rsid w:val="00813BC2"/>
    <w:rsid w:val="00813BE7"/>
    <w:rsid w:val="00813C4A"/>
    <w:rsid w:val="00813EC9"/>
    <w:rsid w:val="00813F4C"/>
    <w:rsid w:val="00813FE5"/>
    <w:rsid w:val="0081406B"/>
    <w:rsid w:val="008142D7"/>
    <w:rsid w:val="00814763"/>
    <w:rsid w:val="00815D0E"/>
    <w:rsid w:val="008166A0"/>
    <w:rsid w:val="008169B0"/>
    <w:rsid w:val="00816BC0"/>
    <w:rsid w:val="00816D66"/>
    <w:rsid w:val="00817661"/>
    <w:rsid w:val="008178A0"/>
    <w:rsid w:val="00817918"/>
    <w:rsid w:val="00817A61"/>
    <w:rsid w:val="00817DE3"/>
    <w:rsid w:val="00817E56"/>
    <w:rsid w:val="00817F6F"/>
    <w:rsid w:val="008201C5"/>
    <w:rsid w:val="0082041A"/>
    <w:rsid w:val="00820591"/>
    <w:rsid w:val="00820F5C"/>
    <w:rsid w:val="00821019"/>
    <w:rsid w:val="0082111E"/>
    <w:rsid w:val="00821274"/>
    <w:rsid w:val="00821299"/>
    <w:rsid w:val="00821984"/>
    <w:rsid w:val="00821CAC"/>
    <w:rsid w:val="00821FCE"/>
    <w:rsid w:val="008220FF"/>
    <w:rsid w:val="008221A5"/>
    <w:rsid w:val="00822392"/>
    <w:rsid w:val="008223B8"/>
    <w:rsid w:val="00822775"/>
    <w:rsid w:val="00822870"/>
    <w:rsid w:val="00822F0D"/>
    <w:rsid w:val="00823078"/>
    <w:rsid w:val="008232B7"/>
    <w:rsid w:val="008232DD"/>
    <w:rsid w:val="00823374"/>
    <w:rsid w:val="008238EF"/>
    <w:rsid w:val="00823BFA"/>
    <w:rsid w:val="0082416E"/>
    <w:rsid w:val="00824C20"/>
    <w:rsid w:val="00824F87"/>
    <w:rsid w:val="00825029"/>
    <w:rsid w:val="0082520B"/>
    <w:rsid w:val="00825630"/>
    <w:rsid w:val="0082569A"/>
    <w:rsid w:val="00825888"/>
    <w:rsid w:val="00825A5B"/>
    <w:rsid w:val="00825D9C"/>
    <w:rsid w:val="00825EFB"/>
    <w:rsid w:val="0082600D"/>
    <w:rsid w:val="00826164"/>
    <w:rsid w:val="00826192"/>
    <w:rsid w:val="0082621A"/>
    <w:rsid w:val="0082644D"/>
    <w:rsid w:val="00826478"/>
    <w:rsid w:val="008265A4"/>
    <w:rsid w:val="00826689"/>
    <w:rsid w:val="00826719"/>
    <w:rsid w:val="00826D8B"/>
    <w:rsid w:val="00826D96"/>
    <w:rsid w:val="00826FA8"/>
    <w:rsid w:val="0082717B"/>
    <w:rsid w:val="00827273"/>
    <w:rsid w:val="00827394"/>
    <w:rsid w:val="00827450"/>
    <w:rsid w:val="008275D7"/>
    <w:rsid w:val="0082773B"/>
    <w:rsid w:val="00827F54"/>
    <w:rsid w:val="0083009A"/>
    <w:rsid w:val="00830329"/>
    <w:rsid w:val="00830497"/>
    <w:rsid w:val="00830514"/>
    <w:rsid w:val="00830680"/>
    <w:rsid w:val="00830A89"/>
    <w:rsid w:val="00830F3B"/>
    <w:rsid w:val="00830F4F"/>
    <w:rsid w:val="008310C4"/>
    <w:rsid w:val="00831289"/>
    <w:rsid w:val="008312DA"/>
    <w:rsid w:val="008312EB"/>
    <w:rsid w:val="0083167F"/>
    <w:rsid w:val="00831B52"/>
    <w:rsid w:val="00831E36"/>
    <w:rsid w:val="008321D8"/>
    <w:rsid w:val="00832556"/>
    <w:rsid w:val="00832759"/>
    <w:rsid w:val="00832C08"/>
    <w:rsid w:val="00832C72"/>
    <w:rsid w:val="00832DA7"/>
    <w:rsid w:val="00833246"/>
    <w:rsid w:val="008333DE"/>
    <w:rsid w:val="008338D1"/>
    <w:rsid w:val="00833D25"/>
    <w:rsid w:val="00833DE8"/>
    <w:rsid w:val="008341B3"/>
    <w:rsid w:val="00834324"/>
    <w:rsid w:val="00834524"/>
    <w:rsid w:val="00834B98"/>
    <w:rsid w:val="00834C77"/>
    <w:rsid w:val="00834CBD"/>
    <w:rsid w:val="008350F4"/>
    <w:rsid w:val="00835133"/>
    <w:rsid w:val="008352B0"/>
    <w:rsid w:val="008352F0"/>
    <w:rsid w:val="0083541A"/>
    <w:rsid w:val="00835BB8"/>
    <w:rsid w:val="00835DC0"/>
    <w:rsid w:val="00835DE2"/>
    <w:rsid w:val="00835E6B"/>
    <w:rsid w:val="00835FFD"/>
    <w:rsid w:val="00836019"/>
    <w:rsid w:val="008360FE"/>
    <w:rsid w:val="00836289"/>
    <w:rsid w:val="008362E6"/>
    <w:rsid w:val="00836416"/>
    <w:rsid w:val="00836487"/>
    <w:rsid w:val="008366EA"/>
    <w:rsid w:val="00836983"/>
    <w:rsid w:val="00836987"/>
    <w:rsid w:val="008369E0"/>
    <w:rsid w:val="00836A6C"/>
    <w:rsid w:val="00836B89"/>
    <w:rsid w:val="00836C7C"/>
    <w:rsid w:val="00836E4C"/>
    <w:rsid w:val="00836F34"/>
    <w:rsid w:val="00837771"/>
    <w:rsid w:val="008400DF"/>
    <w:rsid w:val="008401EC"/>
    <w:rsid w:val="008402D4"/>
    <w:rsid w:val="008406E0"/>
    <w:rsid w:val="008408DB"/>
    <w:rsid w:val="0084095E"/>
    <w:rsid w:val="00840E10"/>
    <w:rsid w:val="00840F0B"/>
    <w:rsid w:val="00840F84"/>
    <w:rsid w:val="00841173"/>
    <w:rsid w:val="0084120D"/>
    <w:rsid w:val="0084143B"/>
    <w:rsid w:val="00841688"/>
    <w:rsid w:val="008417BD"/>
    <w:rsid w:val="00841C69"/>
    <w:rsid w:val="00841D04"/>
    <w:rsid w:val="00841DB9"/>
    <w:rsid w:val="00842980"/>
    <w:rsid w:val="0084298C"/>
    <w:rsid w:val="00842B37"/>
    <w:rsid w:val="00842CA6"/>
    <w:rsid w:val="00842E0B"/>
    <w:rsid w:val="00842E52"/>
    <w:rsid w:val="00843371"/>
    <w:rsid w:val="008437E1"/>
    <w:rsid w:val="00843D58"/>
    <w:rsid w:val="00844141"/>
    <w:rsid w:val="00844753"/>
    <w:rsid w:val="0084486E"/>
    <w:rsid w:val="008449FD"/>
    <w:rsid w:val="00844E7D"/>
    <w:rsid w:val="00845185"/>
    <w:rsid w:val="008451C5"/>
    <w:rsid w:val="008451CD"/>
    <w:rsid w:val="0084576D"/>
    <w:rsid w:val="008459AA"/>
    <w:rsid w:val="00845A51"/>
    <w:rsid w:val="00845AA9"/>
    <w:rsid w:val="00845F0A"/>
    <w:rsid w:val="008461D6"/>
    <w:rsid w:val="00846435"/>
    <w:rsid w:val="00846A29"/>
    <w:rsid w:val="00846BB3"/>
    <w:rsid w:val="00846F74"/>
    <w:rsid w:val="0084728E"/>
    <w:rsid w:val="008472E0"/>
    <w:rsid w:val="00847A8C"/>
    <w:rsid w:val="00847F33"/>
    <w:rsid w:val="008500FC"/>
    <w:rsid w:val="00850109"/>
    <w:rsid w:val="008503AF"/>
    <w:rsid w:val="008504C2"/>
    <w:rsid w:val="00850924"/>
    <w:rsid w:val="008509B5"/>
    <w:rsid w:val="00850C74"/>
    <w:rsid w:val="00850D3E"/>
    <w:rsid w:val="00851131"/>
    <w:rsid w:val="008512D5"/>
    <w:rsid w:val="0085138A"/>
    <w:rsid w:val="0085169B"/>
    <w:rsid w:val="00851A27"/>
    <w:rsid w:val="00851FD6"/>
    <w:rsid w:val="00852209"/>
    <w:rsid w:val="00852387"/>
    <w:rsid w:val="00852601"/>
    <w:rsid w:val="008526E2"/>
    <w:rsid w:val="00852B0D"/>
    <w:rsid w:val="00852BFF"/>
    <w:rsid w:val="0085389B"/>
    <w:rsid w:val="0085399C"/>
    <w:rsid w:val="00853A56"/>
    <w:rsid w:val="00853CDF"/>
    <w:rsid w:val="008542EB"/>
    <w:rsid w:val="00854679"/>
    <w:rsid w:val="008547F8"/>
    <w:rsid w:val="00854AB6"/>
    <w:rsid w:val="00854C14"/>
    <w:rsid w:val="00854FF7"/>
    <w:rsid w:val="00855148"/>
    <w:rsid w:val="0085521B"/>
    <w:rsid w:val="00855902"/>
    <w:rsid w:val="00855AB6"/>
    <w:rsid w:val="00855DA4"/>
    <w:rsid w:val="00855E61"/>
    <w:rsid w:val="0085631D"/>
    <w:rsid w:val="0085639C"/>
    <w:rsid w:val="0085643F"/>
    <w:rsid w:val="0085686C"/>
    <w:rsid w:val="008568EF"/>
    <w:rsid w:val="00856E40"/>
    <w:rsid w:val="008570DF"/>
    <w:rsid w:val="0085715E"/>
    <w:rsid w:val="008571EA"/>
    <w:rsid w:val="00857A36"/>
    <w:rsid w:val="00857AAE"/>
    <w:rsid w:val="00857BF9"/>
    <w:rsid w:val="00857F27"/>
    <w:rsid w:val="00857F4F"/>
    <w:rsid w:val="00860251"/>
    <w:rsid w:val="00860284"/>
    <w:rsid w:val="0086048B"/>
    <w:rsid w:val="008604CE"/>
    <w:rsid w:val="00860967"/>
    <w:rsid w:val="00860BD5"/>
    <w:rsid w:val="00860D17"/>
    <w:rsid w:val="00860F2E"/>
    <w:rsid w:val="00861224"/>
    <w:rsid w:val="00861334"/>
    <w:rsid w:val="008614F0"/>
    <w:rsid w:val="00861A70"/>
    <w:rsid w:val="00861B90"/>
    <w:rsid w:val="00861B9A"/>
    <w:rsid w:val="00861DD2"/>
    <w:rsid w:val="00862127"/>
    <w:rsid w:val="00862630"/>
    <w:rsid w:val="0086264D"/>
    <w:rsid w:val="00862B44"/>
    <w:rsid w:val="00862FA8"/>
    <w:rsid w:val="00863013"/>
    <w:rsid w:val="008632AF"/>
    <w:rsid w:val="00863691"/>
    <w:rsid w:val="008638BB"/>
    <w:rsid w:val="0086392E"/>
    <w:rsid w:val="008639B7"/>
    <w:rsid w:val="00863A45"/>
    <w:rsid w:val="00863A8F"/>
    <w:rsid w:val="00863B9F"/>
    <w:rsid w:val="00863CC4"/>
    <w:rsid w:val="00863CE2"/>
    <w:rsid w:val="0086418F"/>
    <w:rsid w:val="0086441C"/>
    <w:rsid w:val="008644BD"/>
    <w:rsid w:val="0086465E"/>
    <w:rsid w:val="0086498A"/>
    <w:rsid w:val="00864AAC"/>
    <w:rsid w:val="00864E33"/>
    <w:rsid w:val="00864E5F"/>
    <w:rsid w:val="00865482"/>
    <w:rsid w:val="008654A7"/>
    <w:rsid w:val="008656D4"/>
    <w:rsid w:val="008657FD"/>
    <w:rsid w:val="00865BFE"/>
    <w:rsid w:val="00865C7A"/>
    <w:rsid w:val="00865CF7"/>
    <w:rsid w:val="00865F2A"/>
    <w:rsid w:val="00866813"/>
    <w:rsid w:val="00866993"/>
    <w:rsid w:val="00867296"/>
    <w:rsid w:val="00867695"/>
    <w:rsid w:val="00867AEA"/>
    <w:rsid w:val="00867E67"/>
    <w:rsid w:val="00867E79"/>
    <w:rsid w:val="008705BE"/>
    <w:rsid w:val="00870A1A"/>
    <w:rsid w:val="00870B2E"/>
    <w:rsid w:val="00870C85"/>
    <w:rsid w:val="00870F0A"/>
    <w:rsid w:val="00870F3A"/>
    <w:rsid w:val="00871129"/>
    <w:rsid w:val="00871163"/>
    <w:rsid w:val="0087162F"/>
    <w:rsid w:val="008718C0"/>
    <w:rsid w:val="00871A24"/>
    <w:rsid w:val="00871CB5"/>
    <w:rsid w:val="00871CBE"/>
    <w:rsid w:val="00871EB1"/>
    <w:rsid w:val="008722F9"/>
    <w:rsid w:val="008727B2"/>
    <w:rsid w:val="00872CBE"/>
    <w:rsid w:val="00872E8D"/>
    <w:rsid w:val="00872E9C"/>
    <w:rsid w:val="008733A7"/>
    <w:rsid w:val="008735A2"/>
    <w:rsid w:val="00873937"/>
    <w:rsid w:val="008746FF"/>
    <w:rsid w:val="00874918"/>
    <w:rsid w:val="00874A5E"/>
    <w:rsid w:val="00874B5A"/>
    <w:rsid w:val="00874C30"/>
    <w:rsid w:val="00874FA8"/>
    <w:rsid w:val="0087561E"/>
    <w:rsid w:val="00875A42"/>
    <w:rsid w:val="00875FA9"/>
    <w:rsid w:val="0087610B"/>
    <w:rsid w:val="0087636A"/>
    <w:rsid w:val="00876849"/>
    <w:rsid w:val="00876BE0"/>
    <w:rsid w:val="00876CA5"/>
    <w:rsid w:val="00876DAD"/>
    <w:rsid w:val="008770D7"/>
    <w:rsid w:val="0087751F"/>
    <w:rsid w:val="008777C7"/>
    <w:rsid w:val="0087786B"/>
    <w:rsid w:val="008778C2"/>
    <w:rsid w:val="00877C4B"/>
    <w:rsid w:val="00880064"/>
    <w:rsid w:val="0088011C"/>
    <w:rsid w:val="00880201"/>
    <w:rsid w:val="00880717"/>
    <w:rsid w:val="00880986"/>
    <w:rsid w:val="0088098A"/>
    <w:rsid w:val="0088098B"/>
    <w:rsid w:val="008809C6"/>
    <w:rsid w:val="00880A6C"/>
    <w:rsid w:val="00880C9C"/>
    <w:rsid w:val="00880F2C"/>
    <w:rsid w:val="00880F73"/>
    <w:rsid w:val="0088110D"/>
    <w:rsid w:val="008819CC"/>
    <w:rsid w:val="008819D7"/>
    <w:rsid w:val="00881B4E"/>
    <w:rsid w:val="00881D59"/>
    <w:rsid w:val="00882651"/>
    <w:rsid w:val="00882666"/>
    <w:rsid w:val="008827F9"/>
    <w:rsid w:val="00882906"/>
    <w:rsid w:val="00882A55"/>
    <w:rsid w:val="00882D87"/>
    <w:rsid w:val="00882E49"/>
    <w:rsid w:val="008832A7"/>
    <w:rsid w:val="00883516"/>
    <w:rsid w:val="0088365F"/>
    <w:rsid w:val="00883706"/>
    <w:rsid w:val="00883A7C"/>
    <w:rsid w:val="00883BE5"/>
    <w:rsid w:val="00883D93"/>
    <w:rsid w:val="00883FEC"/>
    <w:rsid w:val="008840D6"/>
    <w:rsid w:val="00884366"/>
    <w:rsid w:val="0088450E"/>
    <w:rsid w:val="0088461F"/>
    <w:rsid w:val="008848D3"/>
    <w:rsid w:val="00884956"/>
    <w:rsid w:val="00884ACC"/>
    <w:rsid w:val="00884B2B"/>
    <w:rsid w:val="00885213"/>
    <w:rsid w:val="00885E0D"/>
    <w:rsid w:val="00885FE6"/>
    <w:rsid w:val="0088609D"/>
    <w:rsid w:val="0088630B"/>
    <w:rsid w:val="008864F5"/>
    <w:rsid w:val="0088687F"/>
    <w:rsid w:val="00886A19"/>
    <w:rsid w:val="00886CC1"/>
    <w:rsid w:val="00886CD4"/>
    <w:rsid w:val="00886F02"/>
    <w:rsid w:val="00886F12"/>
    <w:rsid w:val="00887423"/>
    <w:rsid w:val="00887463"/>
    <w:rsid w:val="00887818"/>
    <w:rsid w:val="00887E0A"/>
    <w:rsid w:val="0089031B"/>
    <w:rsid w:val="0089039D"/>
    <w:rsid w:val="008904A8"/>
    <w:rsid w:val="00890966"/>
    <w:rsid w:val="00890B16"/>
    <w:rsid w:val="00890BC5"/>
    <w:rsid w:val="00890D88"/>
    <w:rsid w:val="0089118B"/>
    <w:rsid w:val="00891709"/>
    <w:rsid w:val="0089178B"/>
    <w:rsid w:val="00891A3B"/>
    <w:rsid w:val="0089228C"/>
    <w:rsid w:val="00892345"/>
    <w:rsid w:val="00892568"/>
    <w:rsid w:val="00892735"/>
    <w:rsid w:val="00892E32"/>
    <w:rsid w:val="00892ED7"/>
    <w:rsid w:val="008932BB"/>
    <w:rsid w:val="00893309"/>
    <w:rsid w:val="008935D1"/>
    <w:rsid w:val="0089371C"/>
    <w:rsid w:val="00893982"/>
    <w:rsid w:val="0089398A"/>
    <w:rsid w:val="00893B3C"/>
    <w:rsid w:val="00894602"/>
    <w:rsid w:val="00894840"/>
    <w:rsid w:val="00894EA7"/>
    <w:rsid w:val="0089514C"/>
    <w:rsid w:val="008951DA"/>
    <w:rsid w:val="008956F6"/>
    <w:rsid w:val="0089583B"/>
    <w:rsid w:val="00895B5B"/>
    <w:rsid w:val="00895BEA"/>
    <w:rsid w:val="00895C96"/>
    <w:rsid w:val="00895CE3"/>
    <w:rsid w:val="008961D0"/>
    <w:rsid w:val="00896231"/>
    <w:rsid w:val="008963D1"/>
    <w:rsid w:val="0089652B"/>
    <w:rsid w:val="00896634"/>
    <w:rsid w:val="008967E6"/>
    <w:rsid w:val="0089684F"/>
    <w:rsid w:val="0089731B"/>
    <w:rsid w:val="00897464"/>
    <w:rsid w:val="00897772"/>
    <w:rsid w:val="0089798B"/>
    <w:rsid w:val="00897B7A"/>
    <w:rsid w:val="00897C67"/>
    <w:rsid w:val="00897D09"/>
    <w:rsid w:val="00897EA5"/>
    <w:rsid w:val="00897F69"/>
    <w:rsid w:val="008A009E"/>
    <w:rsid w:val="008A04A1"/>
    <w:rsid w:val="008A0646"/>
    <w:rsid w:val="008A0BB5"/>
    <w:rsid w:val="008A0D3F"/>
    <w:rsid w:val="008A0E72"/>
    <w:rsid w:val="008A1101"/>
    <w:rsid w:val="008A1208"/>
    <w:rsid w:val="008A1539"/>
    <w:rsid w:val="008A153C"/>
    <w:rsid w:val="008A16C3"/>
    <w:rsid w:val="008A20FF"/>
    <w:rsid w:val="008A2319"/>
    <w:rsid w:val="008A24F7"/>
    <w:rsid w:val="008A29B0"/>
    <w:rsid w:val="008A2CEF"/>
    <w:rsid w:val="008A33A0"/>
    <w:rsid w:val="008A3444"/>
    <w:rsid w:val="008A3663"/>
    <w:rsid w:val="008A36CB"/>
    <w:rsid w:val="008A3749"/>
    <w:rsid w:val="008A3B29"/>
    <w:rsid w:val="008A3E17"/>
    <w:rsid w:val="008A481C"/>
    <w:rsid w:val="008A49C6"/>
    <w:rsid w:val="008A4A46"/>
    <w:rsid w:val="008A4DB1"/>
    <w:rsid w:val="008A51C0"/>
    <w:rsid w:val="008A564C"/>
    <w:rsid w:val="008A5844"/>
    <w:rsid w:val="008A5C42"/>
    <w:rsid w:val="008A63E4"/>
    <w:rsid w:val="008A666A"/>
    <w:rsid w:val="008A698B"/>
    <w:rsid w:val="008A6FF8"/>
    <w:rsid w:val="008A7037"/>
    <w:rsid w:val="008A7281"/>
    <w:rsid w:val="008A73D4"/>
    <w:rsid w:val="008A746B"/>
    <w:rsid w:val="008A76C7"/>
    <w:rsid w:val="008A794D"/>
    <w:rsid w:val="008A7CD0"/>
    <w:rsid w:val="008A7D02"/>
    <w:rsid w:val="008A7D80"/>
    <w:rsid w:val="008B00C2"/>
    <w:rsid w:val="008B00F5"/>
    <w:rsid w:val="008B0136"/>
    <w:rsid w:val="008B0449"/>
    <w:rsid w:val="008B08C0"/>
    <w:rsid w:val="008B0A36"/>
    <w:rsid w:val="008B0A77"/>
    <w:rsid w:val="008B0AAC"/>
    <w:rsid w:val="008B0B2A"/>
    <w:rsid w:val="008B0E7B"/>
    <w:rsid w:val="008B0E99"/>
    <w:rsid w:val="008B1120"/>
    <w:rsid w:val="008B122F"/>
    <w:rsid w:val="008B12E5"/>
    <w:rsid w:val="008B132C"/>
    <w:rsid w:val="008B14FD"/>
    <w:rsid w:val="008B1643"/>
    <w:rsid w:val="008B1776"/>
    <w:rsid w:val="008B1815"/>
    <w:rsid w:val="008B2370"/>
    <w:rsid w:val="008B2422"/>
    <w:rsid w:val="008B2A81"/>
    <w:rsid w:val="008B2DCE"/>
    <w:rsid w:val="008B2F90"/>
    <w:rsid w:val="008B360C"/>
    <w:rsid w:val="008B36FF"/>
    <w:rsid w:val="008B3796"/>
    <w:rsid w:val="008B37DB"/>
    <w:rsid w:val="008B401C"/>
    <w:rsid w:val="008B4386"/>
    <w:rsid w:val="008B4467"/>
    <w:rsid w:val="008B45A7"/>
    <w:rsid w:val="008B4F5B"/>
    <w:rsid w:val="008B51C2"/>
    <w:rsid w:val="008B53C8"/>
    <w:rsid w:val="008B53CE"/>
    <w:rsid w:val="008B55D7"/>
    <w:rsid w:val="008B5611"/>
    <w:rsid w:val="008B5AAC"/>
    <w:rsid w:val="008B5E1E"/>
    <w:rsid w:val="008B5F6E"/>
    <w:rsid w:val="008B68E6"/>
    <w:rsid w:val="008B68F7"/>
    <w:rsid w:val="008B6BA8"/>
    <w:rsid w:val="008B6CF5"/>
    <w:rsid w:val="008B6D74"/>
    <w:rsid w:val="008B73D7"/>
    <w:rsid w:val="008B749E"/>
    <w:rsid w:val="008B763F"/>
    <w:rsid w:val="008B7A54"/>
    <w:rsid w:val="008C00BD"/>
    <w:rsid w:val="008C015F"/>
    <w:rsid w:val="008C020A"/>
    <w:rsid w:val="008C02DE"/>
    <w:rsid w:val="008C02E3"/>
    <w:rsid w:val="008C0A61"/>
    <w:rsid w:val="008C0B0F"/>
    <w:rsid w:val="008C0FC9"/>
    <w:rsid w:val="008C157E"/>
    <w:rsid w:val="008C15E1"/>
    <w:rsid w:val="008C1BB4"/>
    <w:rsid w:val="008C1C06"/>
    <w:rsid w:val="008C1CE5"/>
    <w:rsid w:val="008C21D3"/>
    <w:rsid w:val="008C2279"/>
    <w:rsid w:val="008C2441"/>
    <w:rsid w:val="008C27DE"/>
    <w:rsid w:val="008C291C"/>
    <w:rsid w:val="008C2C72"/>
    <w:rsid w:val="008C3265"/>
    <w:rsid w:val="008C365E"/>
    <w:rsid w:val="008C3866"/>
    <w:rsid w:val="008C3902"/>
    <w:rsid w:val="008C3DF2"/>
    <w:rsid w:val="008C3E04"/>
    <w:rsid w:val="008C4139"/>
    <w:rsid w:val="008C4499"/>
    <w:rsid w:val="008C4972"/>
    <w:rsid w:val="008C4B9A"/>
    <w:rsid w:val="008C4C5A"/>
    <w:rsid w:val="008C4CE7"/>
    <w:rsid w:val="008C50DF"/>
    <w:rsid w:val="008C5158"/>
    <w:rsid w:val="008C533D"/>
    <w:rsid w:val="008C545A"/>
    <w:rsid w:val="008C56FE"/>
    <w:rsid w:val="008C5942"/>
    <w:rsid w:val="008C5A65"/>
    <w:rsid w:val="008C5C57"/>
    <w:rsid w:val="008C5DEE"/>
    <w:rsid w:val="008C607C"/>
    <w:rsid w:val="008C61E9"/>
    <w:rsid w:val="008C6358"/>
    <w:rsid w:val="008C6556"/>
    <w:rsid w:val="008C6AF7"/>
    <w:rsid w:val="008C6FDD"/>
    <w:rsid w:val="008C757D"/>
    <w:rsid w:val="008C79C7"/>
    <w:rsid w:val="008C7B2F"/>
    <w:rsid w:val="008C7BFF"/>
    <w:rsid w:val="008D01C7"/>
    <w:rsid w:val="008D02B5"/>
    <w:rsid w:val="008D054B"/>
    <w:rsid w:val="008D070C"/>
    <w:rsid w:val="008D0BB1"/>
    <w:rsid w:val="008D0DE2"/>
    <w:rsid w:val="008D12DD"/>
    <w:rsid w:val="008D16C4"/>
    <w:rsid w:val="008D18E9"/>
    <w:rsid w:val="008D1BB9"/>
    <w:rsid w:val="008D1F65"/>
    <w:rsid w:val="008D1FAE"/>
    <w:rsid w:val="008D1FD6"/>
    <w:rsid w:val="008D23F9"/>
    <w:rsid w:val="008D2869"/>
    <w:rsid w:val="008D3007"/>
    <w:rsid w:val="008D324E"/>
    <w:rsid w:val="008D32FC"/>
    <w:rsid w:val="008D3713"/>
    <w:rsid w:val="008D39E8"/>
    <w:rsid w:val="008D3A78"/>
    <w:rsid w:val="008D3B7C"/>
    <w:rsid w:val="008D3F5C"/>
    <w:rsid w:val="008D409E"/>
    <w:rsid w:val="008D4244"/>
    <w:rsid w:val="008D4250"/>
    <w:rsid w:val="008D45F2"/>
    <w:rsid w:val="008D4AF1"/>
    <w:rsid w:val="008D4CD1"/>
    <w:rsid w:val="008D4DA9"/>
    <w:rsid w:val="008D4FC3"/>
    <w:rsid w:val="008D5103"/>
    <w:rsid w:val="008D5145"/>
    <w:rsid w:val="008D5164"/>
    <w:rsid w:val="008D519D"/>
    <w:rsid w:val="008D534F"/>
    <w:rsid w:val="008D5557"/>
    <w:rsid w:val="008D65C4"/>
    <w:rsid w:val="008D6683"/>
    <w:rsid w:val="008D6709"/>
    <w:rsid w:val="008D679B"/>
    <w:rsid w:val="008D67F3"/>
    <w:rsid w:val="008D72AE"/>
    <w:rsid w:val="008D7657"/>
    <w:rsid w:val="008D77F9"/>
    <w:rsid w:val="008D7D0D"/>
    <w:rsid w:val="008D7EB4"/>
    <w:rsid w:val="008E01AB"/>
    <w:rsid w:val="008E0564"/>
    <w:rsid w:val="008E068B"/>
    <w:rsid w:val="008E08F2"/>
    <w:rsid w:val="008E0A0D"/>
    <w:rsid w:val="008E0ACA"/>
    <w:rsid w:val="008E0E61"/>
    <w:rsid w:val="008E0FF3"/>
    <w:rsid w:val="008E1044"/>
    <w:rsid w:val="008E11B3"/>
    <w:rsid w:val="008E12A6"/>
    <w:rsid w:val="008E138B"/>
    <w:rsid w:val="008E16A2"/>
    <w:rsid w:val="008E16E8"/>
    <w:rsid w:val="008E17DD"/>
    <w:rsid w:val="008E1B49"/>
    <w:rsid w:val="008E1D4C"/>
    <w:rsid w:val="008E1DE4"/>
    <w:rsid w:val="008E1E49"/>
    <w:rsid w:val="008E241D"/>
    <w:rsid w:val="008E2544"/>
    <w:rsid w:val="008E2636"/>
    <w:rsid w:val="008E274A"/>
    <w:rsid w:val="008E28E4"/>
    <w:rsid w:val="008E2956"/>
    <w:rsid w:val="008E2EA8"/>
    <w:rsid w:val="008E3341"/>
    <w:rsid w:val="008E34D7"/>
    <w:rsid w:val="008E355F"/>
    <w:rsid w:val="008E3701"/>
    <w:rsid w:val="008E3D09"/>
    <w:rsid w:val="008E404C"/>
    <w:rsid w:val="008E43BC"/>
    <w:rsid w:val="008E4434"/>
    <w:rsid w:val="008E4440"/>
    <w:rsid w:val="008E4755"/>
    <w:rsid w:val="008E48E1"/>
    <w:rsid w:val="008E4CC1"/>
    <w:rsid w:val="008E4F09"/>
    <w:rsid w:val="008E5551"/>
    <w:rsid w:val="008E59B6"/>
    <w:rsid w:val="008E5B23"/>
    <w:rsid w:val="008E5CC6"/>
    <w:rsid w:val="008E5DDB"/>
    <w:rsid w:val="008E5F7A"/>
    <w:rsid w:val="008E6164"/>
    <w:rsid w:val="008E629A"/>
    <w:rsid w:val="008E643D"/>
    <w:rsid w:val="008E65CC"/>
    <w:rsid w:val="008E6600"/>
    <w:rsid w:val="008E6A1D"/>
    <w:rsid w:val="008E6BBE"/>
    <w:rsid w:val="008E6C17"/>
    <w:rsid w:val="008E6D1F"/>
    <w:rsid w:val="008E6DFF"/>
    <w:rsid w:val="008E77C8"/>
    <w:rsid w:val="008E79B8"/>
    <w:rsid w:val="008E7F40"/>
    <w:rsid w:val="008F0289"/>
    <w:rsid w:val="008F02C0"/>
    <w:rsid w:val="008F0428"/>
    <w:rsid w:val="008F0D08"/>
    <w:rsid w:val="008F0D52"/>
    <w:rsid w:val="008F0F68"/>
    <w:rsid w:val="008F102E"/>
    <w:rsid w:val="008F1265"/>
    <w:rsid w:val="008F1B32"/>
    <w:rsid w:val="008F1B35"/>
    <w:rsid w:val="008F1BCC"/>
    <w:rsid w:val="008F1D10"/>
    <w:rsid w:val="008F202D"/>
    <w:rsid w:val="008F28D8"/>
    <w:rsid w:val="008F2CEA"/>
    <w:rsid w:val="008F2D86"/>
    <w:rsid w:val="008F2E80"/>
    <w:rsid w:val="008F2FDB"/>
    <w:rsid w:val="008F3024"/>
    <w:rsid w:val="008F347F"/>
    <w:rsid w:val="008F3635"/>
    <w:rsid w:val="008F3A19"/>
    <w:rsid w:val="008F3B4F"/>
    <w:rsid w:val="008F41D9"/>
    <w:rsid w:val="008F4501"/>
    <w:rsid w:val="008F4A79"/>
    <w:rsid w:val="008F4E6D"/>
    <w:rsid w:val="008F53B1"/>
    <w:rsid w:val="008F5984"/>
    <w:rsid w:val="008F5D2B"/>
    <w:rsid w:val="008F5EC3"/>
    <w:rsid w:val="008F60A0"/>
    <w:rsid w:val="008F6526"/>
    <w:rsid w:val="008F667E"/>
    <w:rsid w:val="008F66F8"/>
    <w:rsid w:val="008F69F7"/>
    <w:rsid w:val="008F6A31"/>
    <w:rsid w:val="008F6A39"/>
    <w:rsid w:val="008F6BAF"/>
    <w:rsid w:val="008F6BED"/>
    <w:rsid w:val="008F6D72"/>
    <w:rsid w:val="008F6EDE"/>
    <w:rsid w:val="008F7269"/>
    <w:rsid w:val="008F75C3"/>
    <w:rsid w:val="008F7767"/>
    <w:rsid w:val="008F7B47"/>
    <w:rsid w:val="008F7C69"/>
    <w:rsid w:val="009001AD"/>
    <w:rsid w:val="009005AE"/>
    <w:rsid w:val="009005BE"/>
    <w:rsid w:val="009005D8"/>
    <w:rsid w:val="009007C3"/>
    <w:rsid w:val="009008AD"/>
    <w:rsid w:val="0090092C"/>
    <w:rsid w:val="00900A9E"/>
    <w:rsid w:val="00900D32"/>
    <w:rsid w:val="00901042"/>
    <w:rsid w:val="0090157E"/>
    <w:rsid w:val="009015F0"/>
    <w:rsid w:val="009018EA"/>
    <w:rsid w:val="009018F7"/>
    <w:rsid w:val="009019DC"/>
    <w:rsid w:val="00901AC2"/>
    <w:rsid w:val="00901D7C"/>
    <w:rsid w:val="00902221"/>
    <w:rsid w:val="0090271E"/>
    <w:rsid w:val="009027CF"/>
    <w:rsid w:val="009027E4"/>
    <w:rsid w:val="009028B6"/>
    <w:rsid w:val="00902B5D"/>
    <w:rsid w:val="00902DDD"/>
    <w:rsid w:val="00903149"/>
    <w:rsid w:val="009035C5"/>
    <w:rsid w:val="009035D9"/>
    <w:rsid w:val="009037F2"/>
    <w:rsid w:val="00903BCB"/>
    <w:rsid w:val="00903E74"/>
    <w:rsid w:val="009040F8"/>
    <w:rsid w:val="009041E2"/>
    <w:rsid w:val="0090422E"/>
    <w:rsid w:val="00904385"/>
    <w:rsid w:val="009043E4"/>
    <w:rsid w:val="00904501"/>
    <w:rsid w:val="00904879"/>
    <w:rsid w:val="0090499F"/>
    <w:rsid w:val="00904B86"/>
    <w:rsid w:val="00904D5A"/>
    <w:rsid w:val="00904E8C"/>
    <w:rsid w:val="009054C7"/>
    <w:rsid w:val="00905529"/>
    <w:rsid w:val="009056B4"/>
    <w:rsid w:val="00905AF9"/>
    <w:rsid w:val="00905D05"/>
    <w:rsid w:val="00905D4F"/>
    <w:rsid w:val="00906144"/>
    <w:rsid w:val="009064A1"/>
    <w:rsid w:val="00906B11"/>
    <w:rsid w:val="00906B1E"/>
    <w:rsid w:val="00906C11"/>
    <w:rsid w:val="00906E7C"/>
    <w:rsid w:val="00906FB4"/>
    <w:rsid w:val="00907031"/>
    <w:rsid w:val="009072D3"/>
    <w:rsid w:val="0090738D"/>
    <w:rsid w:val="009074F5"/>
    <w:rsid w:val="009104A0"/>
    <w:rsid w:val="00910F86"/>
    <w:rsid w:val="00911070"/>
    <w:rsid w:val="00911215"/>
    <w:rsid w:val="00911267"/>
    <w:rsid w:val="00911619"/>
    <w:rsid w:val="00911BA5"/>
    <w:rsid w:val="00911C6F"/>
    <w:rsid w:val="00911D85"/>
    <w:rsid w:val="0091223C"/>
    <w:rsid w:val="0091249E"/>
    <w:rsid w:val="009127BB"/>
    <w:rsid w:val="00912B95"/>
    <w:rsid w:val="00912CDC"/>
    <w:rsid w:val="00912D6C"/>
    <w:rsid w:val="00912F7B"/>
    <w:rsid w:val="00912FE4"/>
    <w:rsid w:val="00913131"/>
    <w:rsid w:val="0091320A"/>
    <w:rsid w:val="009136D5"/>
    <w:rsid w:val="009138C5"/>
    <w:rsid w:val="00914325"/>
    <w:rsid w:val="009143FC"/>
    <w:rsid w:val="0091442A"/>
    <w:rsid w:val="00914443"/>
    <w:rsid w:val="00914480"/>
    <w:rsid w:val="00914498"/>
    <w:rsid w:val="00914C85"/>
    <w:rsid w:val="0091512D"/>
    <w:rsid w:val="00915843"/>
    <w:rsid w:val="00915DA9"/>
    <w:rsid w:val="00915DE9"/>
    <w:rsid w:val="00916127"/>
    <w:rsid w:val="009164D6"/>
    <w:rsid w:val="0091652F"/>
    <w:rsid w:val="00916859"/>
    <w:rsid w:val="00916A02"/>
    <w:rsid w:val="00916AB9"/>
    <w:rsid w:val="00916E6F"/>
    <w:rsid w:val="0091703C"/>
    <w:rsid w:val="0091783D"/>
    <w:rsid w:val="00917964"/>
    <w:rsid w:val="00917A64"/>
    <w:rsid w:val="00917D17"/>
    <w:rsid w:val="00917D4E"/>
    <w:rsid w:val="00920247"/>
    <w:rsid w:val="009202C2"/>
    <w:rsid w:val="009202D3"/>
    <w:rsid w:val="00920313"/>
    <w:rsid w:val="009203A3"/>
    <w:rsid w:val="0092072C"/>
    <w:rsid w:val="00920EC4"/>
    <w:rsid w:val="009210F8"/>
    <w:rsid w:val="009211DB"/>
    <w:rsid w:val="00921645"/>
    <w:rsid w:val="0092175F"/>
    <w:rsid w:val="009219D9"/>
    <w:rsid w:val="00921FAB"/>
    <w:rsid w:val="0092214C"/>
    <w:rsid w:val="0092288F"/>
    <w:rsid w:val="00923142"/>
    <w:rsid w:val="0092314E"/>
    <w:rsid w:val="00923258"/>
    <w:rsid w:val="00923493"/>
    <w:rsid w:val="009234AA"/>
    <w:rsid w:val="009234D2"/>
    <w:rsid w:val="009235DE"/>
    <w:rsid w:val="0092398D"/>
    <w:rsid w:val="009239E8"/>
    <w:rsid w:val="009239EC"/>
    <w:rsid w:val="00923CEA"/>
    <w:rsid w:val="00923DB9"/>
    <w:rsid w:val="00923E6B"/>
    <w:rsid w:val="0092411F"/>
    <w:rsid w:val="0092420D"/>
    <w:rsid w:val="009242EA"/>
    <w:rsid w:val="009246B9"/>
    <w:rsid w:val="00924EB4"/>
    <w:rsid w:val="0092509D"/>
    <w:rsid w:val="00925341"/>
    <w:rsid w:val="009253FA"/>
    <w:rsid w:val="00925479"/>
    <w:rsid w:val="009255CE"/>
    <w:rsid w:val="009258C3"/>
    <w:rsid w:val="00925BD2"/>
    <w:rsid w:val="00925DC1"/>
    <w:rsid w:val="00925F80"/>
    <w:rsid w:val="00926906"/>
    <w:rsid w:val="00926B8D"/>
    <w:rsid w:val="00926E7C"/>
    <w:rsid w:val="009272D1"/>
    <w:rsid w:val="009274AF"/>
    <w:rsid w:val="009279D2"/>
    <w:rsid w:val="00927A74"/>
    <w:rsid w:val="009300BD"/>
    <w:rsid w:val="009301F7"/>
    <w:rsid w:val="009307E6"/>
    <w:rsid w:val="00930865"/>
    <w:rsid w:val="00930A55"/>
    <w:rsid w:val="0093107D"/>
    <w:rsid w:val="009317DB"/>
    <w:rsid w:val="00931FAE"/>
    <w:rsid w:val="009321F1"/>
    <w:rsid w:val="00932502"/>
    <w:rsid w:val="009328E2"/>
    <w:rsid w:val="00932C11"/>
    <w:rsid w:val="00932EE0"/>
    <w:rsid w:val="00933183"/>
    <w:rsid w:val="009332B8"/>
    <w:rsid w:val="009334B0"/>
    <w:rsid w:val="00933912"/>
    <w:rsid w:val="00933EBA"/>
    <w:rsid w:val="00933FBE"/>
    <w:rsid w:val="0093415A"/>
    <w:rsid w:val="00934247"/>
    <w:rsid w:val="00934CE9"/>
    <w:rsid w:val="00935554"/>
    <w:rsid w:val="0093578B"/>
    <w:rsid w:val="00935972"/>
    <w:rsid w:val="00935F8C"/>
    <w:rsid w:val="009369D3"/>
    <w:rsid w:val="00936E35"/>
    <w:rsid w:val="00937058"/>
    <w:rsid w:val="00937123"/>
    <w:rsid w:val="0093721F"/>
    <w:rsid w:val="009376F6"/>
    <w:rsid w:val="00937743"/>
    <w:rsid w:val="0093788E"/>
    <w:rsid w:val="009378B4"/>
    <w:rsid w:val="009379E6"/>
    <w:rsid w:val="00937AF2"/>
    <w:rsid w:val="00937E8B"/>
    <w:rsid w:val="0094000E"/>
    <w:rsid w:val="0094037A"/>
    <w:rsid w:val="0094037D"/>
    <w:rsid w:val="009403C0"/>
    <w:rsid w:val="009403FE"/>
    <w:rsid w:val="00940471"/>
    <w:rsid w:val="0094075E"/>
    <w:rsid w:val="00941100"/>
    <w:rsid w:val="009412B5"/>
    <w:rsid w:val="00941440"/>
    <w:rsid w:val="00941BF2"/>
    <w:rsid w:val="00941D40"/>
    <w:rsid w:val="00941FA6"/>
    <w:rsid w:val="009420ED"/>
    <w:rsid w:val="00942977"/>
    <w:rsid w:val="00942C36"/>
    <w:rsid w:val="00942D10"/>
    <w:rsid w:val="00943046"/>
    <w:rsid w:val="00943254"/>
    <w:rsid w:val="009433BB"/>
    <w:rsid w:val="00943641"/>
    <w:rsid w:val="00943AC2"/>
    <w:rsid w:val="00943E15"/>
    <w:rsid w:val="00944047"/>
    <w:rsid w:val="0094426F"/>
    <w:rsid w:val="0094432D"/>
    <w:rsid w:val="00944422"/>
    <w:rsid w:val="00944746"/>
    <w:rsid w:val="00944A38"/>
    <w:rsid w:val="00944E06"/>
    <w:rsid w:val="00944EFE"/>
    <w:rsid w:val="00944F61"/>
    <w:rsid w:val="0094527C"/>
    <w:rsid w:val="009452C5"/>
    <w:rsid w:val="00945388"/>
    <w:rsid w:val="009454AC"/>
    <w:rsid w:val="0094564F"/>
    <w:rsid w:val="009456D8"/>
    <w:rsid w:val="009456FE"/>
    <w:rsid w:val="00945B21"/>
    <w:rsid w:val="00945B50"/>
    <w:rsid w:val="00945BBF"/>
    <w:rsid w:val="00945DDF"/>
    <w:rsid w:val="00945F6E"/>
    <w:rsid w:val="00946482"/>
    <w:rsid w:val="00946495"/>
    <w:rsid w:val="00946725"/>
    <w:rsid w:val="00947778"/>
    <w:rsid w:val="00947C18"/>
    <w:rsid w:val="00947EE1"/>
    <w:rsid w:val="00947FDF"/>
    <w:rsid w:val="009507BF"/>
    <w:rsid w:val="00950A56"/>
    <w:rsid w:val="00950C42"/>
    <w:rsid w:val="00951112"/>
    <w:rsid w:val="009512AC"/>
    <w:rsid w:val="00951523"/>
    <w:rsid w:val="00951B3D"/>
    <w:rsid w:val="00951FF2"/>
    <w:rsid w:val="00951FFC"/>
    <w:rsid w:val="00952056"/>
    <w:rsid w:val="009525A5"/>
    <w:rsid w:val="00952605"/>
    <w:rsid w:val="00952966"/>
    <w:rsid w:val="00952D3C"/>
    <w:rsid w:val="00952F7C"/>
    <w:rsid w:val="0095313A"/>
    <w:rsid w:val="00953288"/>
    <w:rsid w:val="009533A5"/>
    <w:rsid w:val="009534E8"/>
    <w:rsid w:val="00953A94"/>
    <w:rsid w:val="00953ABA"/>
    <w:rsid w:val="00953B20"/>
    <w:rsid w:val="00953C7E"/>
    <w:rsid w:val="00953CF2"/>
    <w:rsid w:val="00953D43"/>
    <w:rsid w:val="00953D4B"/>
    <w:rsid w:val="00953DC0"/>
    <w:rsid w:val="00953E4E"/>
    <w:rsid w:val="00953ECA"/>
    <w:rsid w:val="00954243"/>
    <w:rsid w:val="0095433D"/>
    <w:rsid w:val="00954678"/>
    <w:rsid w:val="0095471E"/>
    <w:rsid w:val="00954A07"/>
    <w:rsid w:val="00954E9C"/>
    <w:rsid w:val="009550E0"/>
    <w:rsid w:val="009555EC"/>
    <w:rsid w:val="00955C7C"/>
    <w:rsid w:val="00955E4A"/>
    <w:rsid w:val="009563A2"/>
    <w:rsid w:val="00956E32"/>
    <w:rsid w:val="00956F55"/>
    <w:rsid w:val="00956FF9"/>
    <w:rsid w:val="00957236"/>
    <w:rsid w:val="0095796C"/>
    <w:rsid w:val="00957CC2"/>
    <w:rsid w:val="00957D3B"/>
    <w:rsid w:val="00957E35"/>
    <w:rsid w:val="00960261"/>
    <w:rsid w:val="0096060E"/>
    <w:rsid w:val="0096088E"/>
    <w:rsid w:val="009609E6"/>
    <w:rsid w:val="00960AA0"/>
    <w:rsid w:val="00960F9C"/>
    <w:rsid w:val="009612FE"/>
    <w:rsid w:val="00962799"/>
    <w:rsid w:val="00962DB7"/>
    <w:rsid w:val="00962FB6"/>
    <w:rsid w:val="00963148"/>
    <w:rsid w:val="0096317D"/>
    <w:rsid w:val="009632E7"/>
    <w:rsid w:val="00963763"/>
    <w:rsid w:val="009639FA"/>
    <w:rsid w:val="00964636"/>
    <w:rsid w:val="009646E7"/>
    <w:rsid w:val="00964881"/>
    <w:rsid w:val="009648F9"/>
    <w:rsid w:val="00964B15"/>
    <w:rsid w:val="0096503B"/>
    <w:rsid w:val="009651A6"/>
    <w:rsid w:val="00965395"/>
    <w:rsid w:val="00965553"/>
    <w:rsid w:val="0096557B"/>
    <w:rsid w:val="0096566B"/>
    <w:rsid w:val="009658E1"/>
    <w:rsid w:val="00965980"/>
    <w:rsid w:val="00965AAE"/>
    <w:rsid w:val="00965B06"/>
    <w:rsid w:val="00965B70"/>
    <w:rsid w:val="00965DFB"/>
    <w:rsid w:val="00965E7C"/>
    <w:rsid w:val="00965FC3"/>
    <w:rsid w:val="009661DA"/>
    <w:rsid w:val="0096676B"/>
    <w:rsid w:val="00966B92"/>
    <w:rsid w:val="0096758C"/>
    <w:rsid w:val="0096762C"/>
    <w:rsid w:val="00967E08"/>
    <w:rsid w:val="00967F50"/>
    <w:rsid w:val="0097036E"/>
    <w:rsid w:val="00970649"/>
    <w:rsid w:val="0097078C"/>
    <w:rsid w:val="009708C1"/>
    <w:rsid w:val="00970940"/>
    <w:rsid w:val="00970D09"/>
    <w:rsid w:val="00970D71"/>
    <w:rsid w:val="00970DA9"/>
    <w:rsid w:val="00970EF5"/>
    <w:rsid w:val="009711D7"/>
    <w:rsid w:val="009711FC"/>
    <w:rsid w:val="00971337"/>
    <w:rsid w:val="0097173A"/>
    <w:rsid w:val="00971B62"/>
    <w:rsid w:val="00971D66"/>
    <w:rsid w:val="00971E3E"/>
    <w:rsid w:val="00971F20"/>
    <w:rsid w:val="00971FD2"/>
    <w:rsid w:val="00972186"/>
    <w:rsid w:val="009722C2"/>
    <w:rsid w:val="009725A6"/>
    <w:rsid w:val="0097282A"/>
    <w:rsid w:val="0097290F"/>
    <w:rsid w:val="00973563"/>
    <w:rsid w:val="00973B1E"/>
    <w:rsid w:val="00973CB7"/>
    <w:rsid w:val="009741ED"/>
    <w:rsid w:val="009747A2"/>
    <w:rsid w:val="0097484B"/>
    <w:rsid w:val="00974BEB"/>
    <w:rsid w:val="00975391"/>
    <w:rsid w:val="00975691"/>
    <w:rsid w:val="0097585C"/>
    <w:rsid w:val="00975AC2"/>
    <w:rsid w:val="00975ACF"/>
    <w:rsid w:val="00975B32"/>
    <w:rsid w:val="0097607F"/>
    <w:rsid w:val="009761C9"/>
    <w:rsid w:val="00976224"/>
    <w:rsid w:val="00976494"/>
    <w:rsid w:val="00976746"/>
    <w:rsid w:val="00976B63"/>
    <w:rsid w:val="00976C19"/>
    <w:rsid w:val="009771C1"/>
    <w:rsid w:val="009773FF"/>
    <w:rsid w:val="0097760F"/>
    <w:rsid w:val="00977941"/>
    <w:rsid w:val="00977D23"/>
    <w:rsid w:val="009801D3"/>
    <w:rsid w:val="009802FA"/>
    <w:rsid w:val="009806B3"/>
    <w:rsid w:val="0098087E"/>
    <w:rsid w:val="00980D93"/>
    <w:rsid w:val="0098176E"/>
    <w:rsid w:val="009818B6"/>
    <w:rsid w:val="00981D4D"/>
    <w:rsid w:val="0098217E"/>
    <w:rsid w:val="009824F5"/>
    <w:rsid w:val="00982897"/>
    <w:rsid w:val="009829B3"/>
    <w:rsid w:val="009834CA"/>
    <w:rsid w:val="009834DE"/>
    <w:rsid w:val="00983513"/>
    <w:rsid w:val="0098359C"/>
    <w:rsid w:val="00983A4C"/>
    <w:rsid w:val="00984037"/>
    <w:rsid w:val="009841CB"/>
    <w:rsid w:val="00984E69"/>
    <w:rsid w:val="00984F47"/>
    <w:rsid w:val="00985069"/>
    <w:rsid w:val="00985788"/>
    <w:rsid w:val="009859B1"/>
    <w:rsid w:val="00985BF1"/>
    <w:rsid w:val="00985D4A"/>
    <w:rsid w:val="00985DF4"/>
    <w:rsid w:val="00985FF3"/>
    <w:rsid w:val="00986589"/>
    <w:rsid w:val="00986855"/>
    <w:rsid w:val="00986AC2"/>
    <w:rsid w:val="00986E25"/>
    <w:rsid w:val="00986FF2"/>
    <w:rsid w:val="00987341"/>
    <w:rsid w:val="009874B4"/>
    <w:rsid w:val="009879D5"/>
    <w:rsid w:val="00987CC9"/>
    <w:rsid w:val="00987DC1"/>
    <w:rsid w:val="00987E15"/>
    <w:rsid w:val="00990415"/>
    <w:rsid w:val="00990609"/>
    <w:rsid w:val="00990728"/>
    <w:rsid w:val="009909FE"/>
    <w:rsid w:val="00990F80"/>
    <w:rsid w:val="0099107B"/>
    <w:rsid w:val="00991109"/>
    <w:rsid w:val="009911D9"/>
    <w:rsid w:val="00991442"/>
    <w:rsid w:val="009914ED"/>
    <w:rsid w:val="009916AD"/>
    <w:rsid w:val="0099172A"/>
    <w:rsid w:val="0099192D"/>
    <w:rsid w:val="0099195C"/>
    <w:rsid w:val="00991C31"/>
    <w:rsid w:val="00991E10"/>
    <w:rsid w:val="0099211C"/>
    <w:rsid w:val="009921FA"/>
    <w:rsid w:val="009922A5"/>
    <w:rsid w:val="009922CA"/>
    <w:rsid w:val="009925FA"/>
    <w:rsid w:val="00992AB1"/>
    <w:rsid w:val="00992E38"/>
    <w:rsid w:val="00992F5E"/>
    <w:rsid w:val="00993069"/>
    <w:rsid w:val="009930EB"/>
    <w:rsid w:val="009931D0"/>
    <w:rsid w:val="00993784"/>
    <w:rsid w:val="00994172"/>
    <w:rsid w:val="0099419E"/>
    <w:rsid w:val="00994D8A"/>
    <w:rsid w:val="00994F83"/>
    <w:rsid w:val="00995095"/>
    <w:rsid w:val="009950A7"/>
    <w:rsid w:val="0099519B"/>
    <w:rsid w:val="00995570"/>
    <w:rsid w:val="009959CF"/>
    <w:rsid w:val="00995C27"/>
    <w:rsid w:val="00996402"/>
    <w:rsid w:val="009964C7"/>
    <w:rsid w:val="00996632"/>
    <w:rsid w:val="00996637"/>
    <w:rsid w:val="0099695A"/>
    <w:rsid w:val="00996F22"/>
    <w:rsid w:val="00997069"/>
    <w:rsid w:val="00997172"/>
    <w:rsid w:val="0099759D"/>
    <w:rsid w:val="0099767A"/>
    <w:rsid w:val="00997696"/>
    <w:rsid w:val="00997A5B"/>
    <w:rsid w:val="009A0053"/>
    <w:rsid w:val="009A08AF"/>
    <w:rsid w:val="009A09FD"/>
    <w:rsid w:val="009A11B1"/>
    <w:rsid w:val="009A157F"/>
    <w:rsid w:val="009A160A"/>
    <w:rsid w:val="009A1861"/>
    <w:rsid w:val="009A187A"/>
    <w:rsid w:val="009A1AE0"/>
    <w:rsid w:val="009A1BE5"/>
    <w:rsid w:val="009A2136"/>
    <w:rsid w:val="009A22A2"/>
    <w:rsid w:val="009A25F6"/>
    <w:rsid w:val="009A2694"/>
    <w:rsid w:val="009A28FF"/>
    <w:rsid w:val="009A2B88"/>
    <w:rsid w:val="009A2E71"/>
    <w:rsid w:val="009A39B5"/>
    <w:rsid w:val="009A39F4"/>
    <w:rsid w:val="009A3CFE"/>
    <w:rsid w:val="009A3D65"/>
    <w:rsid w:val="009A4292"/>
    <w:rsid w:val="009A432B"/>
    <w:rsid w:val="009A486F"/>
    <w:rsid w:val="009A4A35"/>
    <w:rsid w:val="009A4B41"/>
    <w:rsid w:val="009A4FEF"/>
    <w:rsid w:val="009A54D8"/>
    <w:rsid w:val="009A58FD"/>
    <w:rsid w:val="009A61E0"/>
    <w:rsid w:val="009A6C99"/>
    <w:rsid w:val="009A702F"/>
    <w:rsid w:val="009A7292"/>
    <w:rsid w:val="009A7615"/>
    <w:rsid w:val="009A772B"/>
    <w:rsid w:val="009A781A"/>
    <w:rsid w:val="009A79F6"/>
    <w:rsid w:val="009A7B66"/>
    <w:rsid w:val="009A7BE3"/>
    <w:rsid w:val="009B00AD"/>
    <w:rsid w:val="009B019E"/>
    <w:rsid w:val="009B032A"/>
    <w:rsid w:val="009B0350"/>
    <w:rsid w:val="009B0965"/>
    <w:rsid w:val="009B0968"/>
    <w:rsid w:val="009B0B61"/>
    <w:rsid w:val="009B0BBA"/>
    <w:rsid w:val="009B0D69"/>
    <w:rsid w:val="009B0E33"/>
    <w:rsid w:val="009B0E3E"/>
    <w:rsid w:val="009B0E4B"/>
    <w:rsid w:val="009B19FA"/>
    <w:rsid w:val="009B24F9"/>
    <w:rsid w:val="009B29B4"/>
    <w:rsid w:val="009B2EDF"/>
    <w:rsid w:val="009B308C"/>
    <w:rsid w:val="009B3201"/>
    <w:rsid w:val="009B3818"/>
    <w:rsid w:val="009B383C"/>
    <w:rsid w:val="009B39E4"/>
    <w:rsid w:val="009B47B7"/>
    <w:rsid w:val="009B4C72"/>
    <w:rsid w:val="009B5579"/>
    <w:rsid w:val="009B5B33"/>
    <w:rsid w:val="009B5CD5"/>
    <w:rsid w:val="009B61F2"/>
    <w:rsid w:val="009B6323"/>
    <w:rsid w:val="009B67FB"/>
    <w:rsid w:val="009B6859"/>
    <w:rsid w:val="009B6B00"/>
    <w:rsid w:val="009B6B6B"/>
    <w:rsid w:val="009B71A6"/>
    <w:rsid w:val="009B7330"/>
    <w:rsid w:val="009B743C"/>
    <w:rsid w:val="009B7489"/>
    <w:rsid w:val="009B78CF"/>
    <w:rsid w:val="009B7AD1"/>
    <w:rsid w:val="009B7CE8"/>
    <w:rsid w:val="009B7EBE"/>
    <w:rsid w:val="009C0508"/>
    <w:rsid w:val="009C076D"/>
    <w:rsid w:val="009C07A6"/>
    <w:rsid w:val="009C09A9"/>
    <w:rsid w:val="009C0B78"/>
    <w:rsid w:val="009C0BE6"/>
    <w:rsid w:val="009C0C19"/>
    <w:rsid w:val="009C0C8F"/>
    <w:rsid w:val="009C0D0C"/>
    <w:rsid w:val="009C0E70"/>
    <w:rsid w:val="009C0ED0"/>
    <w:rsid w:val="009C12B3"/>
    <w:rsid w:val="009C1518"/>
    <w:rsid w:val="009C1550"/>
    <w:rsid w:val="009C1561"/>
    <w:rsid w:val="009C1632"/>
    <w:rsid w:val="009C179D"/>
    <w:rsid w:val="009C1905"/>
    <w:rsid w:val="009C1AFD"/>
    <w:rsid w:val="009C1C39"/>
    <w:rsid w:val="009C1F01"/>
    <w:rsid w:val="009C2003"/>
    <w:rsid w:val="009C201C"/>
    <w:rsid w:val="009C2389"/>
    <w:rsid w:val="009C25F4"/>
    <w:rsid w:val="009C2D71"/>
    <w:rsid w:val="009C2DFC"/>
    <w:rsid w:val="009C2F92"/>
    <w:rsid w:val="009C30A4"/>
    <w:rsid w:val="009C32F1"/>
    <w:rsid w:val="009C34AF"/>
    <w:rsid w:val="009C3878"/>
    <w:rsid w:val="009C38A1"/>
    <w:rsid w:val="009C3F85"/>
    <w:rsid w:val="009C4392"/>
    <w:rsid w:val="009C4D22"/>
    <w:rsid w:val="009C4D8B"/>
    <w:rsid w:val="009C540A"/>
    <w:rsid w:val="009C56E3"/>
    <w:rsid w:val="009C5753"/>
    <w:rsid w:val="009C5DDC"/>
    <w:rsid w:val="009C5DE5"/>
    <w:rsid w:val="009C6368"/>
    <w:rsid w:val="009C63D2"/>
    <w:rsid w:val="009C6A09"/>
    <w:rsid w:val="009C6BCD"/>
    <w:rsid w:val="009C74E0"/>
    <w:rsid w:val="009C77A1"/>
    <w:rsid w:val="009C78E5"/>
    <w:rsid w:val="009C7909"/>
    <w:rsid w:val="009C79A0"/>
    <w:rsid w:val="009C79B5"/>
    <w:rsid w:val="009C7A12"/>
    <w:rsid w:val="009C7A70"/>
    <w:rsid w:val="009C7AE8"/>
    <w:rsid w:val="009C7B02"/>
    <w:rsid w:val="009D019F"/>
    <w:rsid w:val="009D0256"/>
    <w:rsid w:val="009D0813"/>
    <w:rsid w:val="009D09C2"/>
    <w:rsid w:val="009D0DC3"/>
    <w:rsid w:val="009D1044"/>
    <w:rsid w:val="009D1342"/>
    <w:rsid w:val="009D1720"/>
    <w:rsid w:val="009D18BF"/>
    <w:rsid w:val="009D1AD0"/>
    <w:rsid w:val="009D1CE1"/>
    <w:rsid w:val="009D2044"/>
    <w:rsid w:val="009D206C"/>
    <w:rsid w:val="009D252E"/>
    <w:rsid w:val="009D25B2"/>
    <w:rsid w:val="009D266D"/>
    <w:rsid w:val="009D269E"/>
    <w:rsid w:val="009D2EAD"/>
    <w:rsid w:val="009D2F50"/>
    <w:rsid w:val="009D2F7A"/>
    <w:rsid w:val="009D308E"/>
    <w:rsid w:val="009D3424"/>
    <w:rsid w:val="009D34F8"/>
    <w:rsid w:val="009D3915"/>
    <w:rsid w:val="009D3B53"/>
    <w:rsid w:val="009D3CCD"/>
    <w:rsid w:val="009D3DC4"/>
    <w:rsid w:val="009D3E4E"/>
    <w:rsid w:val="009D3FC3"/>
    <w:rsid w:val="009D3FF8"/>
    <w:rsid w:val="009D42E6"/>
    <w:rsid w:val="009D43E1"/>
    <w:rsid w:val="009D43FF"/>
    <w:rsid w:val="009D4796"/>
    <w:rsid w:val="009D47E9"/>
    <w:rsid w:val="009D4962"/>
    <w:rsid w:val="009D4E27"/>
    <w:rsid w:val="009D5068"/>
    <w:rsid w:val="009D5490"/>
    <w:rsid w:val="009D5720"/>
    <w:rsid w:val="009D5979"/>
    <w:rsid w:val="009D5BE9"/>
    <w:rsid w:val="009D61CA"/>
    <w:rsid w:val="009D626B"/>
    <w:rsid w:val="009D6276"/>
    <w:rsid w:val="009D666C"/>
    <w:rsid w:val="009D7285"/>
    <w:rsid w:val="009D74EF"/>
    <w:rsid w:val="009E044A"/>
    <w:rsid w:val="009E045A"/>
    <w:rsid w:val="009E0629"/>
    <w:rsid w:val="009E09EB"/>
    <w:rsid w:val="009E0A24"/>
    <w:rsid w:val="009E0CF3"/>
    <w:rsid w:val="009E0E6C"/>
    <w:rsid w:val="009E141F"/>
    <w:rsid w:val="009E14AA"/>
    <w:rsid w:val="009E161B"/>
    <w:rsid w:val="009E1685"/>
    <w:rsid w:val="009E16B5"/>
    <w:rsid w:val="009E1D4F"/>
    <w:rsid w:val="009E20E4"/>
    <w:rsid w:val="009E230C"/>
    <w:rsid w:val="009E2923"/>
    <w:rsid w:val="009E2C9F"/>
    <w:rsid w:val="009E366B"/>
    <w:rsid w:val="009E38F3"/>
    <w:rsid w:val="009E3B9F"/>
    <w:rsid w:val="009E3DF3"/>
    <w:rsid w:val="009E42EF"/>
    <w:rsid w:val="009E4339"/>
    <w:rsid w:val="009E44C6"/>
    <w:rsid w:val="009E460D"/>
    <w:rsid w:val="009E46C1"/>
    <w:rsid w:val="009E48DF"/>
    <w:rsid w:val="009E4A04"/>
    <w:rsid w:val="009E4B92"/>
    <w:rsid w:val="009E541D"/>
    <w:rsid w:val="009E5A81"/>
    <w:rsid w:val="009E60AF"/>
    <w:rsid w:val="009E61A8"/>
    <w:rsid w:val="009E639E"/>
    <w:rsid w:val="009E6558"/>
    <w:rsid w:val="009E67A3"/>
    <w:rsid w:val="009E6B32"/>
    <w:rsid w:val="009E6C2D"/>
    <w:rsid w:val="009E70F4"/>
    <w:rsid w:val="009E7486"/>
    <w:rsid w:val="009E78C8"/>
    <w:rsid w:val="009E7B3A"/>
    <w:rsid w:val="009E7C2E"/>
    <w:rsid w:val="009F0296"/>
    <w:rsid w:val="009F0452"/>
    <w:rsid w:val="009F04ED"/>
    <w:rsid w:val="009F0609"/>
    <w:rsid w:val="009F0BC4"/>
    <w:rsid w:val="009F10A0"/>
    <w:rsid w:val="009F10FA"/>
    <w:rsid w:val="009F1681"/>
    <w:rsid w:val="009F1707"/>
    <w:rsid w:val="009F1766"/>
    <w:rsid w:val="009F18BA"/>
    <w:rsid w:val="009F19DF"/>
    <w:rsid w:val="009F1AD8"/>
    <w:rsid w:val="009F1B48"/>
    <w:rsid w:val="009F1C79"/>
    <w:rsid w:val="009F1DE5"/>
    <w:rsid w:val="009F2010"/>
    <w:rsid w:val="009F226E"/>
    <w:rsid w:val="009F2641"/>
    <w:rsid w:val="009F2829"/>
    <w:rsid w:val="009F282C"/>
    <w:rsid w:val="009F2D6F"/>
    <w:rsid w:val="009F2E32"/>
    <w:rsid w:val="009F31C2"/>
    <w:rsid w:val="009F36BD"/>
    <w:rsid w:val="009F3768"/>
    <w:rsid w:val="009F3ACC"/>
    <w:rsid w:val="009F4155"/>
    <w:rsid w:val="009F4554"/>
    <w:rsid w:val="009F4689"/>
    <w:rsid w:val="009F4756"/>
    <w:rsid w:val="009F47F4"/>
    <w:rsid w:val="009F4959"/>
    <w:rsid w:val="009F4BCC"/>
    <w:rsid w:val="009F4C12"/>
    <w:rsid w:val="009F522D"/>
    <w:rsid w:val="009F577C"/>
    <w:rsid w:val="009F59C0"/>
    <w:rsid w:val="009F5DDD"/>
    <w:rsid w:val="009F5E20"/>
    <w:rsid w:val="009F5EC4"/>
    <w:rsid w:val="009F64D8"/>
    <w:rsid w:val="009F6663"/>
    <w:rsid w:val="009F67A9"/>
    <w:rsid w:val="009F6A5D"/>
    <w:rsid w:val="009F6DA0"/>
    <w:rsid w:val="009F75A2"/>
    <w:rsid w:val="009F76D5"/>
    <w:rsid w:val="009F77B0"/>
    <w:rsid w:val="009F788D"/>
    <w:rsid w:val="009F7C5A"/>
    <w:rsid w:val="009F7D6E"/>
    <w:rsid w:val="00A0004D"/>
    <w:rsid w:val="00A0012A"/>
    <w:rsid w:val="00A00134"/>
    <w:rsid w:val="00A00172"/>
    <w:rsid w:val="00A0027E"/>
    <w:rsid w:val="00A0055C"/>
    <w:rsid w:val="00A01211"/>
    <w:rsid w:val="00A01350"/>
    <w:rsid w:val="00A018C5"/>
    <w:rsid w:val="00A01992"/>
    <w:rsid w:val="00A01D60"/>
    <w:rsid w:val="00A0202A"/>
    <w:rsid w:val="00A02AA4"/>
    <w:rsid w:val="00A02BF1"/>
    <w:rsid w:val="00A02D23"/>
    <w:rsid w:val="00A02E83"/>
    <w:rsid w:val="00A02FCB"/>
    <w:rsid w:val="00A032DB"/>
    <w:rsid w:val="00A0364D"/>
    <w:rsid w:val="00A036E9"/>
    <w:rsid w:val="00A0389D"/>
    <w:rsid w:val="00A03952"/>
    <w:rsid w:val="00A03CD0"/>
    <w:rsid w:val="00A04057"/>
    <w:rsid w:val="00A042B4"/>
    <w:rsid w:val="00A0434B"/>
    <w:rsid w:val="00A04572"/>
    <w:rsid w:val="00A04580"/>
    <w:rsid w:val="00A046C2"/>
    <w:rsid w:val="00A04720"/>
    <w:rsid w:val="00A04866"/>
    <w:rsid w:val="00A04CE4"/>
    <w:rsid w:val="00A04E0C"/>
    <w:rsid w:val="00A05213"/>
    <w:rsid w:val="00A0566F"/>
    <w:rsid w:val="00A05A1A"/>
    <w:rsid w:val="00A05CD3"/>
    <w:rsid w:val="00A05CFE"/>
    <w:rsid w:val="00A062E5"/>
    <w:rsid w:val="00A066D5"/>
    <w:rsid w:val="00A066E3"/>
    <w:rsid w:val="00A069B0"/>
    <w:rsid w:val="00A06BB6"/>
    <w:rsid w:val="00A06DC7"/>
    <w:rsid w:val="00A0753D"/>
    <w:rsid w:val="00A07B6E"/>
    <w:rsid w:val="00A07BD3"/>
    <w:rsid w:val="00A07CBE"/>
    <w:rsid w:val="00A07E1C"/>
    <w:rsid w:val="00A07FA4"/>
    <w:rsid w:val="00A100A2"/>
    <w:rsid w:val="00A10230"/>
    <w:rsid w:val="00A10688"/>
    <w:rsid w:val="00A108D1"/>
    <w:rsid w:val="00A10A1B"/>
    <w:rsid w:val="00A10A7C"/>
    <w:rsid w:val="00A10AEB"/>
    <w:rsid w:val="00A10BE4"/>
    <w:rsid w:val="00A11224"/>
    <w:rsid w:val="00A11311"/>
    <w:rsid w:val="00A117E2"/>
    <w:rsid w:val="00A11979"/>
    <w:rsid w:val="00A11A30"/>
    <w:rsid w:val="00A11B43"/>
    <w:rsid w:val="00A11C1F"/>
    <w:rsid w:val="00A11E2A"/>
    <w:rsid w:val="00A12080"/>
    <w:rsid w:val="00A120D3"/>
    <w:rsid w:val="00A1227B"/>
    <w:rsid w:val="00A12A23"/>
    <w:rsid w:val="00A12A9C"/>
    <w:rsid w:val="00A12BC7"/>
    <w:rsid w:val="00A12C07"/>
    <w:rsid w:val="00A13165"/>
    <w:rsid w:val="00A13294"/>
    <w:rsid w:val="00A1332F"/>
    <w:rsid w:val="00A138B8"/>
    <w:rsid w:val="00A139EF"/>
    <w:rsid w:val="00A13BA7"/>
    <w:rsid w:val="00A13F71"/>
    <w:rsid w:val="00A14346"/>
    <w:rsid w:val="00A14631"/>
    <w:rsid w:val="00A146BC"/>
    <w:rsid w:val="00A14A95"/>
    <w:rsid w:val="00A14D0F"/>
    <w:rsid w:val="00A15B3A"/>
    <w:rsid w:val="00A15C51"/>
    <w:rsid w:val="00A15E7F"/>
    <w:rsid w:val="00A15F1E"/>
    <w:rsid w:val="00A1625E"/>
    <w:rsid w:val="00A1674E"/>
    <w:rsid w:val="00A17208"/>
    <w:rsid w:val="00A1722B"/>
    <w:rsid w:val="00A17336"/>
    <w:rsid w:val="00A1736D"/>
    <w:rsid w:val="00A173F1"/>
    <w:rsid w:val="00A17406"/>
    <w:rsid w:val="00A1753B"/>
    <w:rsid w:val="00A17DDF"/>
    <w:rsid w:val="00A20594"/>
    <w:rsid w:val="00A205D6"/>
    <w:rsid w:val="00A20638"/>
    <w:rsid w:val="00A206D1"/>
    <w:rsid w:val="00A206F7"/>
    <w:rsid w:val="00A20F23"/>
    <w:rsid w:val="00A20F4E"/>
    <w:rsid w:val="00A212A3"/>
    <w:rsid w:val="00A21397"/>
    <w:rsid w:val="00A2177A"/>
    <w:rsid w:val="00A21AC3"/>
    <w:rsid w:val="00A21B52"/>
    <w:rsid w:val="00A21D94"/>
    <w:rsid w:val="00A22248"/>
    <w:rsid w:val="00A227B8"/>
    <w:rsid w:val="00A22B6A"/>
    <w:rsid w:val="00A22E0C"/>
    <w:rsid w:val="00A22F40"/>
    <w:rsid w:val="00A2354A"/>
    <w:rsid w:val="00A23B7A"/>
    <w:rsid w:val="00A23DFB"/>
    <w:rsid w:val="00A23F72"/>
    <w:rsid w:val="00A243BA"/>
    <w:rsid w:val="00A244F6"/>
    <w:rsid w:val="00A2458A"/>
    <w:rsid w:val="00A24BF7"/>
    <w:rsid w:val="00A24C79"/>
    <w:rsid w:val="00A25242"/>
    <w:rsid w:val="00A25538"/>
    <w:rsid w:val="00A25540"/>
    <w:rsid w:val="00A2591B"/>
    <w:rsid w:val="00A25C4C"/>
    <w:rsid w:val="00A26124"/>
    <w:rsid w:val="00A262EC"/>
    <w:rsid w:val="00A265FA"/>
    <w:rsid w:val="00A26910"/>
    <w:rsid w:val="00A270AF"/>
    <w:rsid w:val="00A27312"/>
    <w:rsid w:val="00A27343"/>
    <w:rsid w:val="00A276C2"/>
    <w:rsid w:val="00A27AD7"/>
    <w:rsid w:val="00A27E53"/>
    <w:rsid w:val="00A27FC2"/>
    <w:rsid w:val="00A300A3"/>
    <w:rsid w:val="00A3012A"/>
    <w:rsid w:val="00A301A2"/>
    <w:rsid w:val="00A30280"/>
    <w:rsid w:val="00A30531"/>
    <w:rsid w:val="00A305C9"/>
    <w:rsid w:val="00A30ADD"/>
    <w:rsid w:val="00A30BA4"/>
    <w:rsid w:val="00A30C44"/>
    <w:rsid w:val="00A31033"/>
    <w:rsid w:val="00A3161D"/>
    <w:rsid w:val="00A3173A"/>
    <w:rsid w:val="00A31E48"/>
    <w:rsid w:val="00A325F5"/>
    <w:rsid w:val="00A32896"/>
    <w:rsid w:val="00A32E31"/>
    <w:rsid w:val="00A32E33"/>
    <w:rsid w:val="00A32F42"/>
    <w:rsid w:val="00A332C5"/>
    <w:rsid w:val="00A336F2"/>
    <w:rsid w:val="00A33C45"/>
    <w:rsid w:val="00A33CA6"/>
    <w:rsid w:val="00A33F71"/>
    <w:rsid w:val="00A34019"/>
    <w:rsid w:val="00A34062"/>
    <w:rsid w:val="00A3438B"/>
    <w:rsid w:val="00A347B2"/>
    <w:rsid w:val="00A34E9A"/>
    <w:rsid w:val="00A35177"/>
    <w:rsid w:val="00A35429"/>
    <w:rsid w:val="00A355E8"/>
    <w:rsid w:val="00A35BCA"/>
    <w:rsid w:val="00A360B0"/>
    <w:rsid w:val="00A36764"/>
    <w:rsid w:val="00A36A55"/>
    <w:rsid w:val="00A36D58"/>
    <w:rsid w:val="00A371F7"/>
    <w:rsid w:val="00A372C9"/>
    <w:rsid w:val="00A376C6"/>
    <w:rsid w:val="00A37AAB"/>
    <w:rsid w:val="00A37D85"/>
    <w:rsid w:val="00A40A1D"/>
    <w:rsid w:val="00A40B1A"/>
    <w:rsid w:val="00A412F9"/>
    <w:rsid w:val="00A41326"/>
    <w:rsid w:val="00A41462"/>
    <w:rsid w:val="00A41C48"/>
    <w:rsid w:val="00A41CFC"/>
    <w:rsid w:val="00A41DC0"/>
    <w:rsid w:val="00A423C5"/>
    <w:rsid w:val="00A42970"/>
    <w:rsid w:val="00A42998"/>
    <w:rsid w:val="00A43088"/>
    <w:rsid w:val="00A431D6"/>
    <w:rsid w:val="00A43799"/>
    <w:rsid w:val="00A437A9"/>
    <w:rsid w:val="00A44023"/>
    <w:rsid w:val="00A4408B"/>
    <w:rsid w:val="00A4413B"/>
    <w:rsid w:val="00A4430F"/>
    <w:rsid w:val="00A446C7"/>
    <w:rsid w:val="00A44A0B"/>
    <w:rsid w:val="00A45369"/>
    <w:rsid w:val="00A4562A"/>
    <w:rsid w:val="00A45E15"/>
    <w:rsid w:val="00A45E67"/>
    <w:rsid w:val="00A45FA6"/>
    <w:rsid w:val="00A45FD3"/>
    <w:rsid w:val="00A46421"/>
    <w:rsid w:val="00A4643D"/>
    <w:rsid w:val="00A46A14"/>
    <w:rsid w:val="00A46A19"/>
    <w:rsid w:val="00A46AFD"/>
    <w:rsid w:val="00A46B89"/>
    <w:rsid w:val="00A46CE7"/>
    <w:rsid w:val="00A46EBD"/>
    <w:rsid w:val="00A46FDE"/>
    <w:rsid w:val="00A4776E"/>
    <w:rsid w:val="00A477F7"/>
    <w:rsid w:val="00A50457"/>
    <w:rsid w:val="00A50690"/>
    <w:rsid w:val="00A508FD"/>
    <w:rsid w:val="00A50B79"/>
    <w:rsid w:val="00A50C4D"/>
    <w:rsid w:val="00A510EE"/>
    <w:rsid w:val="00A51363"/>
    <w:rsid w:val="00A51933"/>
    <w:rsid w:val="00A51973"/>
    <w:rsid w:val="00A51BD2"/>
    <w:rsid w:val="00A52306"/>
    <w:rsid w:val="00A52419"/>
    <w:rsid w:val="00A528C3"/>
    <w:rsid w:val="00A52931"/>
    <w:rsid w:val="00A52D03"/>
    <w:rsid w:val="00A52E51"/>
    <w:rsid w:val="00A531C5"/>
    <w:rsid w:val="00A5348D"/>
    <w:rsid w:val="00A53491"/>
    <w:rsid w:val="00A53617"/>
    <w:rsid w:val="00A53A43"/>
    <w:rsid w:val="00A54448"/>
    <w:rsid w:val="00A54A15"/>
    <w:rsid w:val="00A54A1D"/>
    <w:rsid w:val="00A54AED"/>
    <w:rsid w:val="00A54AFF"/>
    <w:rsid w:val="00A54BCD"/>
    <w:rsid w:val="00A54CDF"/>
    <w:rsid w:val="00A55839"/>
    <w:rsid w:val="00A558F6"/>
    <w:rsid w:val="00A55B6E"/>
    <w:rsid w:val="00A55DEA"/>
    <w:rsid w:val="00A55F01"/>
    <w:rsid w:val="00A56008"/>
    <w:rsid w:val="00A561CB"/>
    <w:rsid w:val="00A5626E"/>
    <w:rsid w:val="00A56A62"/>
    <w:rsid w:val="00A56D1E"/>
    <w:rsid w:val="00A570D5"/>
    <w:rsid w:val="00A57298"/>
    <w:rsid w:val="00A57421"/>
    <w:rsid w:val="00A576DA"/>
    <w:rsid w:val="00A57C94"/>
    <w:rsid w:val="00A57DE5"/>
    <w:rsid w:val="00A57E79"/>
    <w:rsid w:val="00A57EE3"/>
    <w:rsid w:val="00A608D2"/>
    <w:rsid w:val="00A61075"/>
    <w:rsid w:val="00A61194"/>
    <w:rsid w:val="00A61264"/>
    <w:rsid w:val="00A61391"/>
    <w:rsid w:val="00A614BA"/>
    <w:rsid w:val="00A614F9"/>
    <w:rsid w:val="00A61A15"/>
    <w:rsid w:val="00A61B5C"/>
    <w:rsid w:val="00A61DEB"/>
    <w:rsid w:val="00A620BB"/>
    <w:rsid w:val="00A6212D"/>
    <w:rsid w:val="00A62374"/>
    <w:rsid w:val="00A62414"/>
    <w:rsid w:val="00A624A2"/>
    <w:rsid w:val="00A6255E"/>
    <w:rsid w:val="00A62EBE"/>
    <w:rsid w:val="00A63B2C"/>
    <w:rsid w:val="00A63B68"/>
    <w:rsid w:val="00A63CDD"/>
    <w:rsid w:val="00A643FD"/>
    <w:rsid w:val="00A64F41"/>
    <w:rsid w:val="00A65272"/>
    <w:rsid w:val="00A65289"/>
    <w:rsid w:val="00A65667"/>
    <w:rsid w:val="00A65765"/>
    <w:rsid w:val="00A657E2"/>
    <w:rsid w:val="00A65809"/>
    <w:rsid w:val="00A65C59"/>
    <w:rsid w:val="00A65E30"/>
    <w:rsid w:val="00A65FD8"/>
    <w:rsid w:val="00A660E5"/>
    <w:rsid w:val="00A661F0"/>
    <w:rsid w:val="00A66250"/>
    <w:rsid w:val="00A66347"/>
    <w:rsid w:val="00A6634D"/>
    <w:rsid w:val="00A669C9"/>
    <w:rsid w:val="00A66A63"/>
    <w:rsid w:val="00A672D3"/>
    <w:rsid w:val="00A674C1"/>
    <w:rsid w:val="00A67B68"/>
    <w:rsid w:val="00A67D59"/>
    <w:rsid w:val="00A70293"/>
    <w:rsid w:val="00A7044A"/>
    <w:rsid w:val="00A7089E"/>
    <w:rsid w:val="00A708BA"/>
    <w:rsid w:val="00A70B03"/>
    <w:rsid w:val="00A70CAA"/>
    <w:rsid w:val="00A70E0E"/>
    <w:rsid w:val="00A70EE9"/>
    <w:rsid w:val="00A7106B"/>
    <w:rsid w:val="00A710B0"/>
    <w:rsid w:val="00A721EB"/>
    <w:rsid w:val="00A722A0"/>
    <w:rsid w:val="00A72306"/>
    <w:rsid w:val="00A724BE"/>
    <w:rsid w:val="00A72A2A"/>
    <w:rsid w:val="00A72F18"/>
    <w:rsid w:val="00A73012"/>
    <w:rsid w:val="00A73143"/>
    <w:rsid w:val="00A732C0"/>
    <w:rsid w:val="00A732DE"/>
    <w:rsid w:val="00A73357"/>
    <w:rsid w:val="00A73499"/>
    <w:rsid w:val="00A736E8"/>
    <w:rsid w:val="00A7396F"/>
    <w:rsid w:val="00A739B8"/>
    <w:rsid w:val="00A74318"/>
    <w:rsid w:val="00A74A55"/>
    <w:rsid w:val="00A74BB3"/>
    <w:rsid w:val="00A74D7D"/>
    <w:rsid w:val="00A74FF6"/>
    <w:rsid w:val="00A753C5"/>
    <w:rsid w:val="00A75714"/>
    <w:rsid w:val="00A75878"/>
    <w:rsid w:val="00A75D2D"/>
    <w:rsid w:val="00A75E8B"/>
    <w:rsid w:val="00A76925"/>
    <w:rsid w:val="00A76DD1"/>
    <w:rsid w:val="00A771DA"/>
    <w:rsid w:val="00A7760F"/>
    <w:rsid w:val="00A77808"/>
    <w:rsid w:val="00A7786B"/>
    <w:rsid w:val="00A800CC"/>
    <w:rsid w:val="00A80180"/>
    <w:rsid w:val="00A801EF"/>
    <w:rsid w:val="00A806F1"/>
    <w:rsid w:val="00A8098B"/>
    <w:rsid w:val="00A80A47"/>
    <w:rsid w:val="00A80A53"/>
    <w:rsid w:val="00A80D0E"/>
    <w:rsid w:val="00A818CF"/>
    <w:rsid w:val="00A81C9B"/>
    <w:rsid w:val="00A82364"/>
    <w:rsid w:val="00A824FA"/>
    <w:rsid w:val="00A82B8A"/>
    <w:rsid w:val="00A82E23"/>
    <w:rsid w:val="00A83019"/>
    <w:rsid w:val="00A834D6"/>
    <w:rsid w:val="00A835F7"/>
    <w:rsid w:val="00A83819"/>
    <w:rsid w:val="00A838E1"/>
    <w:rsid w:val="00A839AC"/>
    <w:rsid w:val="00A8440A"/>
    <w:rsid w:val="00A84807"/>
    <w:rsid w:val="00A84868"/>
    <w:rsid w:val="00A84A2F"/>
    <w:rsid w:val="00A84BD3"/>
    <w:rsid w:val="00A84C9A"/>
    <w:rsid w:val="00A84CC0"/>
    <w:rsid w:val="00A84E94"/>
    <w:rsid w:val="00A84EC1"/>
    <w:rsid w:val="00A84F7C"/>
    <w:rsid w:val="00A84FF8"/>
    <w:rsid w:val="00A8504C"/>
    <w:rsid w:val="00A85206"/>
    <w:rsid w:val="00A8541C"/>
    <w:rsid w:val="00A859E7"/>
    <w:rsid w:val="00A85A40"/>
    <w:rsid w:val="00A85BC8"/>
    <w:rsid w:val="00A85C19"/>
    <w:rsid w:val="00A85C23"/>
    <w:rsid w:val="00A85D9C"/>
    <w:rsid w:val="00A861DF"/>
    <w:rsid w:val="00A8620C"/>
    <w:rsid w:val="00A86894"/>
    <w:rsid w:val="00A86AD2"/>
    <w:rsid w:val="00A86B6B"/>
    <w:rsid w:val="00A86BA7"/>
    <w:rsid w:val="00A8722F"/>
    <w:rsid w:val="00A875B1"/>
    <w:rsid w:val="00A875D9"/>
    <w:rsid w:val="00A8788C"/>
    <w:rsid w:val="00A903C2"/>
    <w:rsid w:val="00A90479"/>
    <w:rsid w:val="00A905B3"/>
    <w:rsid w:val="00A90872"/>
    <w:rsid w:val="00A90FA1"/>
    <w:rsid w:val="00A91155"/>
    <w:rsid w:val="00A913DF"/>
    <w:rsid w:val="00A91429"/>
    <w:rsid w:val="00A91840"/>
    <w:rsid w:val="00A91887"/>
    <w:rsid w:val="00A91926"/>
    <w:rsid w:val="00A91D63"/>
    <w:rsid w:val="00A922EE"/>
    <w:rsid w:val="00A92484"/>
    <w:rsid w:val="00A925B3"/>
    <w:rsid w:val="00A92D7E"/>
    <w:rsid w:val="00A930BB"/>
    <w:rsid w:val="00A93378"/>
    <w:rsid w:val="00A93387"/>
    <w:rsid w:val="00A936AC"/>
    <w:rsid w:val="00A93841"/>
    <w:rsid w:val="00A93864"/>
    <w:rsid w:val="00A93DE3"/>
    <w:rsid w:val="00A93E76"/>
    <w:rsid w:val="00A9445A"/>
    <w:rsid w:val="00A94EF3"/>
    <w:rsid w:val="00A94F21"/>
    <w:rsid w:val="00A9523B"/>
    <w:rsid w:val="00A95556"/>
    <w:rsid w:val="00A9569C"/>
    <w:rsid w:val="00A95863"/>
    <w:rsid w:val="00A9588C"/>
    <w:rsid w:val="00A95F96"/>
    <w:rsid w:val="00A95FC3"/>
    <w:rsid w:val="00A967CE"/>
    <w:rsid w:val="00A9684E"/>
    <w:rsid w:val="00A96C6B"/>
    <w:rsid w:val="00A96F99"/>
    <w:rsid w:val="00A9703E"/>
    <w:rsid w:val="00A97300"/>
    <w:rsid w:val="00A97342"/>
    <w:rsid w:val="00A97767"/>
    <w:rsid w:val="00A97803"/>
    <w:rsid w:val="00A979DD"/>
    <w:rsid w:val="00A97AE0"/>
    <w:rsid w:val="00A97F5E"/>
    <w:rsid w:val="00AA0129"/>
    <w:rsid w:val="00AA01B5"/>
    <w:rsid w:val="00AA0633"/>
    <w:rsid w:val="00AA066B"/>
    <w:rsid w:val="00AA08CA"/>
    <w:rsid w:val="00AA0BB9"/>
    <w:rsid w:val="00AA0C15"/>
    <w:rsid w:val="00AA0E2F"/>
    <w:rsid w:val="00AA0E7E"/>
    <w:rsid w:val="00AA11A7"/>
    <w:rsid w:val="00AA1309"/>
    <w:rsid w:val="00AA14D7"/>
    <w:rsid w:val="00AA16F8"/>
    <w:rsid w:val="00AA16FC"/>
    <w:rsid w:val="00AA19BC"/>
    <w:rsid w:val="00AA1A91"/>
    <w:rsid w:val="00AA1CF9"/>
    <w:rsid w:val="00AA1D75"/>
    <w:rsid w:val="00AA2728"/>
    <w:rsid w:val="00AA2FCB"/>
    <w:rsid w:val="00AA32B4"/>
    <w:rsid w:val="00AA36C3"/>
    <w:rsid w:val="00AA3992"/>
    <w:rsid w:val="00AA3AEB"/>
    <w:rsid w:val="00AA3C85"/>
    <w:rsid w:val="00AA3DD8"/>
    <w:rsid w:val="00AA3E9B"/>
    <w:rsid w:val="00AA454B"/>
    <w:rsid w:val="00AA4D8D"/>
    <w:rsid w:val="00AA5CCE"/>
    <w:rsid w:val="00AA5E9A"/>
    <w:rsid w:val="00AA604B"/>
    <w:rsid w:val="00AA61A7"/>
    <w:rsid w:val="00AA627A"/>
    <w:rsid w:val="00AA6D76"/>
    <w:rsid w:val="00AA70E5"/>
    <w:rsid w:val="00AA7303"/>
    <w:rsid w:val="00AA75F4"/>
    <w:rsid w:val="00AA76B2"/>
    <w:rsid w:val="00AA7D7D"/>
    <w:rsid w:val="00AA7FC2"/>
    <w:rsid w:val="00AB00DE"/>
    <w:rsid w:val="00AB052E"/>
    <w:rsid w:val="00AB06FD"/>
    <w:rsid w:val="00AB0B22"/>
    <w:rsid w:val="00AB0F71"/>
    <w:rsid w:val="00AB1016"/>
    <w:rsid w:val="00AB1116"/>
    <w:rsid w:val="00AB114D"/>
    <w:rsid w:val="00AB12BB"/>
    <w:rsid w:val="00AB153B"/>
    <w:rsid w:val="00AB1648"/>
    <w:rsid w:val="00AB1700"/>
    <w:rsid w:val="00AB1906"/>
    <w:rsid w:val="00AB1A28"/>
    <w:rsid w:val="00AB1A6D"/>
    <w:rsid w:val="00AB1ACA"/>
    <w:rsid w:val="00AB27A0"/>
    <w:rsid w:val="00AB27F6"/>
    <w:rsid w:val="00AB299C"/>
    <w:rsid w:val="00AB2C40"/>
    <w:rsid w:val="00AB2D33"/>
    <w:rsid w:val="00AB3114"/>
    <w:rsid w:val="00AB34EF"/>
    <w:rsid w:val="00AB36CB"/>
    <w:rsid w:val="00AB4424"/>
    <w:rsid w:val="00AB49BE"/>
    <w:rsid w:val="00AB5225"/>
    <w:rsid w:val="00AB5511"/>
    <w:rsid w:val="00AB55D6"/>
    <w:rsid w:val="00AB5A37"/>
    <w:rsid w:val="00AB5CB4"/>
    <w:rsid w:val="00AB5D10"/>
    <w:rsid w:val="00AB62C9"/>
    <w:rsid w:val="00AB64D5"/>
    <w:rsid w:val="00AB6EA6"/>
    <w:rsid w:val="00AB7005"/>
    <w:rsid w:val="00AB76DB"/>
    <w:rsid w:val="00AB7723"/>
    <w:rsid w:val="00AB77EC"/>
    <w:rsid w:val="00AB7B1C"/>
    <w:rsid w:val="00AC02C8"/>
    <w:rsid w:val="00AC09AA"/>
    <w:rsid w:val="00AC0AC7"/>
    <w:rsid w:val="00AC0E8C"/>
    <w:rsid w:val="00AC0F86"/>
    <w:rsid w:val="00AC18C2"/>
    <w:rsid w:val="00AC19D7"/>
    <w:rsid w:val="00AC1BA5"/>
    <w:rsid w:val="00AC1EAE"/>
    <w:rsid w:val="00AC2203"/>
    <w:rsid w:val="00AC2234"/>
    <w:rsid w:val="00AC229B"/>
    <w:rsid w:val="00AC23CB"/>
    <w:rsid w:val="00AC24C6"/>
    <w:rsid w:val="00AC258A"/>
    <w:rsid w:val="00AC2A95"/>
    <w:rsid w:val="00AC319E"/>
    <w:rsid w:val="00AC31EC"/>
    <w:rsid w:val="00AC35C5"/>
    <w:rsid w:val="00AC3879"/>
    <w:rsid w:val="00AC38A1"/>
    <w:rsid w:val="00AC3DE1"/>
    <w:rsid w:val="00AC3F76"/>
    <w:rsid w:val="00AC413F"/>
    <w:rsid w:val="00AC44FE"/>
    <w:rsid w:val="00AC4636"/>
    <w:rsid w:val="00AC49BB"/>
    <w:rsid w:val="00AC4CBB"/>
    <w:rsid w:val="00AC4F43"/>
    <w:rsid w:val="00AC4F99"/>
    <w:rsid w:val="00AC50DA"/>
    <w:rsid w:val="00AC571C"/>
    <w:rsid w:val="00AC580D"/>
    <w:rsid w:val="00AC5977"/>
    <w:rsid w:val="00AC5A51"/>
    <w:rsid w:val="00AC5DA6"/>
    <w:rsid w:val="00AC6143"/>
    <w:rsid w:val="00AC630C"/>
    <w:rsid w:val="00AC6903"/>
    <w:rsid w:val="00AC6A16"/>
    <w:rsid w:val="00AC6A5D"/>
    <w:rsid w:val="00AC6BF5"/>
    <w:rsid w:val="00AC6FD5"/>
    <w:rsid w:val="00AC712C"/>
    <w:rsid w:val="00AC7203"/>
    <w:rsid w:val="00AC7353"/>
    <w:rsid w:val="00AC7364"/>
    <w:rsid w:val="00AC76A4"/>
    <w:rsid w:val="00AC78C9"/>
    <w:rsid w:val="00AC7DDD"/>
    <w:rsid w:val="00AC7E1B"/>
    <w:rsid w:val="00AC7EC1"/>
    <w:rsid w:val="00AC7F3F"/>
    <w:rsid w:val="00AC7FA6"/>
    <w:rsid w:val="00AD05E8"/>
    <w:rsid w:val="00AD0904"/>
    <w:rsid w:val="00AD095E"/>
    <w:rsid w:val="00AD0B1A"/>
    <w:rsid w:val="00AD0E30"/>
    <w:rsid w:val="00AD1055"/>
    <w:rsid w:val="00AD1360"/>
    <w:rsid w:val="00AD1457"/>
    <w:rsid w:val="00AD14AC"/>
    <w:rsid w:val="00AD15AA"/>
    <w:rsid w:val="00AD1685"/>
    <w:rsid w:val="00AD1D7D"/>
    <w:rsid w:val="00AD2383"/>
    <w:rsid w:val="00AD239E"/>
    <w:rsid w:val="00AD26FD"/>
    <w:rsid w:val="00AD2853"/>
    <w:rsid w:val="00AD2870"/>
    <w:rsid w:val="00AD29FC"/>
    <w:rsid w:val="00AD2B01"/>
    <w:rsid w:val="00AD2C46"/>
    <w:rsid w:val="00AD3692"/>
    <w:rsid w:val="00AD36CD"/>
    <w:rsid w:val="00AD37B1"/>
    <w:rsid w:val="00AD38C5"/>
    <w:rsid w:val="00AD38D5"/>
    <w:rsid w:val="00AD393E"/>
    <w:rsid w:val="00AD39FF"/>
    <w:rsid w:val="00AD41B8"/>
    <w:rsid w:val="00AD46C2"/>
    <w:rsid w:val="00AD5023"/>
    <w:rsid w:val="00AD5682"/>
    <w:rsid w:val="00AD599C"/>
    <w:rsid w:val="00AD5E8B"/>
    <w:rsid w:val="00AD6332"/>
    <w:rsid w:val="00AD66CB"/>
    <w:rsid w:val="00AD6902"/>
    <w:rsid w:val="00AD70C7"/>
    <w:rsid w:val="00AD711C"/>
    <w:rsid w:val="00AD7172"/>
    <w:rsid w:val="00AD7247"/>
    <w:rsid w:val="00AD7260"/>
    <w:rsid w:val="00AD7337"/>
    <w:rsid w:val="00AD7366"/>
    <w:rsid w:val="00AD752F"/>
    <w:rsid w:val="00AE075E"/>
    <w:rsid w:val="00AE0A31"/>
    <w:rsid w:val="00AE0A52"/>
    <w:rsid w:val="00AE0AA5"/>
    <w:rsid w:val="00AE17E1"/>
    <w:rsid w:val="00AE1865"/>
    <w:rsid w:val="00AE1D61"/>
    <w:rsid w:val="00AE1F5C"/>
    <w:rsid w:val="00AE1F65"/>
    <w:rsid w:val="00AE235C"/>
    <w:rsid w:val="00AE2C2D"/>
    <w:rsid w:val="00AE2C89"/>
    <w:rsid w:val="00AE2EA4"/>
    <w:rsid w:val="00AE2ED2"/>
    <w:rsid w:val="00AE327D"/>
    <w:rsid w:val="00AE34B8"/>
    <w:rsid w:val="00AE36A3"/>
    <w:rsid w:val="00AE39FF"/>
    <w:rsid w:val="00AE3D8C"/>
    <w:rsid w:val="00AE40F3"/>
    <w:rsid w:val="00AE439A"/>
    <w:rsid w:val="00AE4D4C"/>
    <w:rsid w:val="00AE4E87"/>
    <w:rsid w:val="00AE4F7A"/>
    <w:rsid w:val="00AE5001"/>
    <w:rsid w:val="00AE530A"/>
    <w:rsid w:val="00AE567C"/>
    <w:rsid w:val="00AE57F7"/>
    <w:rsid w:val="00AE5B64"/>
    <w:rsid w:val="00AE5CEA"/>
    <w:rsid w:val="00AE5F96"/>
    <w:rsid w:val="00AE623B"/>
    <w:rsid w:val="00AE6655"/>
    <w:rsid w:val="00AE6735"/>
    <w:rsid w:val="00AE7135"/>
    <w:rsid w:val="00AE7B10"/>
    <w:rsid w:val="00AE7B64"/>
    <w:rsid w:val="00AE7BB9"/>
    <w:rsid w:val="00AE7CCB"/>
    <w:rsid w:val="00AF016E"/>
    <w:rsid w:val="00AF0ABC"/>
    <w:rsid w:val="00AF0F7F"/>
    <w:rsid w:val="00AF10FF"/>
    <w:rsid w:val="00AF1160"/>
    <w:rsid w:val="00AF1205"/>
    <w:rsid w:val="00AF143B"/>
    <w:rsid w:val="00AF19EE"/>
    <w:rsid w:val="00AF1A33"/>
    <w:rsid w:val="00AF1AEA"/>
    <w:rsid w:val="00AF1BDB"/>
    <w:rsid w:val="00AF1CA6"/>
    <w:rsid w:val="00AF1D56"/>
    <w:rsid w:val="00AF2267"/>
    <w:rsid w:val="00AF25EA"/>
    <w:rsid w:val="00AF267E"/>
    <w:rsid w:val="00AF28D8"/>
    <w:rsid w:val="00AF2A76"/>
    <w:rsid w:val="00AF2A7C"/>
    <w:rsid w:val="00AF2BB3"/>
    <w:rsid w:val="00AF3142"/>
    <w:rsid w:val="00AF331D"/>
    <w:rsid w:val="00AF34D8"/>
    <w:rsid w:val="00AF351E"/>
    <w:rsid w:val="00AF357E"/>
    <w:rsid w:val="00AF3924"/>
    <w:rsid w:val="00AF3969"/>
    <w:rsid w:val="00AF3F24"/>
    <w:rsid w:val="00AF4036"/>
    <w:rsid w:val="00AF4038"/>
    <w:rsid w:val="00AF416B"/>
    <w:rsid w:val="00AF457C"/>
    <w:rsid w:val="00AF45C7"/>
    <w:rsid w:val="00AF4A78"/>
    <w:rsid w:val="00AF4A85"/>
    <w:rsid w:val="00AF51AB"/>
    <w:rsid w:val="00AF5680"/>
    <w:rsid w:val="00AF5781"/>
    <w:rsid w:val="00AF5A58"/>
    <w:rsid w:val="00AF606D"/>
    <w:rsid w:val="00AF61BC"/>
    <w:rsid w:val="00AF62E8"/>
    <w:rsid w:val="00AF644A"/>
    <w:rsid w:val="00AF6957"/>
    <w:rsid w:val="00AF6A00"/>
    <w:rsid w:val="00AF6A07"/>
    <w:rsid w:val="00AF6AEF"/>
    <w:rsid w:val="00AF6C5E"/>
    <w:rsid w:val="00AF6EF9"/>
    <w:rsid w:val="00AF73B6"/>
    <w:rsid w:val="00AF7922"/>
    <w:rsid w:val="00AF7DA2"/>
    <w:rsid w:val="00AF7DC3"/>
    <w:rsid w:val="00AF7E2F"/>
    <w:rsid w:val="00B000B0"/>
    <w:rsid w:val="00B000DD"/>
    <w:rsid w:val="00B00118"/>
    <w:rsid w:val="00B0031D"/>
    <w:rsid w:val="00B0037B"/>
    <w:rsid w:val="00B00652"/>
    <w:rsid w:val="00B00759"/>
    <w:rsid w:val="00B01162"/>
    <w:rsid w:val="00B01397"/>
    <w:rsid w:val="00B01412"/>
    <w:rsid w:val="00B01887"/>
    <w:rsid w:val="00B019FF"/>
    <w:rsid w:val="00B01AA2"/>
    <w:rsid w:val="00B01B89"/>
    <w:rsid w:val="00B01F0F"/>
    <w:rsid w:val="00B01F49"/>
    <w:rsid w:val="00B022CC"/>
    <w:rsid w:val="00B02779"/>
    <w:rsid w:val="00B0283B"/>
    <w:rsid w:val="00B02CB1"/>
    <w:rsid w:val="00B03DA5"/>
    <w:rsid w:val="00B03DD6"/>
    <w:rsid w:val="00B04106"/>
    <w:rsid w:val="00B04438"/>
    <w:rsid w:val="00B0476E"/>
    <w:rsid w:val="00B049AE"/>
    <w:rsid w:val="00B049D7"/>
    <w:rsid w:val="00B04B94"/>
    <w:rsid w:val="00B04CD6"/>
    <w:rsid w:val="00B0535A"/>
    <w:rsid w:val="00B053DC"/>
    <w:rsid w:val="00B0550A"/>
    <w:rsid w:val="00B0553E"/>
    <w:rsid w:val="00B06008"/>
    <w:rsid w:val="00B06129"/>
    <w:rsid w:val="00B06540"/>
    <w:rsid w:val="00B0654E"/>
    <w:rsid w:val="00B0669A"/>
    <w:rsid w:val="00B06A80"/>
    <w:rsid w:val="00B06B7C"/>
    <w:rsid w:val="00B06BED"/>
    <w:rsid w:val="00B07170"/>
    <w:rsid w:val="00B0792D"/>
    <w:rsid w:val="00B07D45"/>
    <w:rsid w:val="00B100C5"/>
    <w:rsid w:val="00B1011C"/>
    <w:rsid w:val="00B10539"/>
    <w:rsid w:val="00B10551"/>
    <w:rsid w:val="00B10EA6"/>
    <w:rsid w:val="00B10F7E"/>
    <w:rsid w:val="00B11A54"/>
    <w:rsid w:val="00B11CD1"/>
    <w:rsid w:val="00B12127"/>
    <w:rsid w:val="00B125C7"/>
    <w:rsid w:val="00B129C3"/>
    <w:rsid w:val="00B133E2"/>
    <w:rsid w:val="00B13712"/>
    <w:rsid w:val="00B13AEC"/>
    <w:rsid w:val="00B14115"/>
    <w:rsid w:val="00B1415C"/>
    <w:rsid w:val="00B14218"/>
    <w:rsid w:val="00B14D2A"/>
    <w:rsid w:val="00B14DB1"/>
    <w:rsid w:val="00B151E7"/>
    <w:rsid w:val="00B15268"/>
    <w:rsid w:val="00B15F51"/>
    <w:rsid w:val="00B16D79"/>
    <w:rsid w:val="00B17152"/>
    <w:rsid w:val="00B171B2"/>
    <w:rsid w:val="00B1724E"/>
    <w:rsid w:val="00B172D6"/>
    <w:rsid w:val="00B17618"/>
    <w:rsid w:val="00B178B4"/>
    <w:rsid w:val="00B17C47"/>
    <w:rsid w:val="00B17E43"/>
    <w:rsid w:val="00B17EEA"/>
    <w:rsid w:val="00B17F04"/>
    <w:rsid w:val="00B20DB6"/>
    <w:rsid w:val="00B20E38"/>
    <w:rsid w:val="00B20FDC"/>
    <w:rsid w:val="00B21420"/>
    <w:rsid w:val="00B214B8"/>
    <w:rsid w:val="00B21699"/>
    <w:rsid w:val="00B216A8"/>
    <w:rsid w:val="00B2179C"/>
    <w:rsid w:val="00B218C0"/>
    <w:rsid w:val="00B21937"/>
    <w:rsid w:val="00B219B9"/>
    <w:rsid w:val="00B21BC0"/>
    <w:rsid w:val="00B21C5C"/>
    <w:rsid w:val="00B21DB2"/>
    <w:rsid w:val="00B22129"/>
    <w:rsid w:val="00B2248D"/>
    <w:rsid w:val="00B224B1"/>
    <w:rsid w:val="00B22751"/>
    <w:rsid w:val="00B22AFA"/>
    <w:rsid w:val="00B22C42"/>
    <w:rsid w:val="00B22D13"/>
    <w:rsid w:val="00B23521"/>
    <w:rsid w:val="00B236A4"/>
    <w:rsid w:val="00B236C5"/>
    <w:rsid w:val="00B238C8"/>
    <w:rsid w:val="00B23A5E"/>
    <w:rsid w:val="00B23DDD"/>
    <w:rsid w:val="00B23F3D"/>
    <w:rsid w:val="00B24096"/>
    <w:rsid w:val="00B2420F"/>
    <w:rsid w:val="00B245A8"/>
    <w:rsid w:val="00B24785"/>
    <w:rsid w:val="00B24EB0"/>
    <w:rsid w:val="00B2525B"/>
    <w:rsid w:val="00B253AF"/>
    <w:rsid w:val="00B25449"/>
    <w:rsid w:val="00B25508"/>
    <w:rsid w:val="00B25707"/>
    <w:rsid w:val="00B25749"/>
    <w:rsid w:val="00B25B74"/>
    <w:rsid w:val="00B25BF1"/>
    <w:rsid w:val="00B25D49"/>
    <w:rsid w:val="00B25DC0"/>
    <w:rsid w:val="00B25F6C"/>
    <w:rsid w:val="00B26031"/>
    <w:rsid w:val="00B2639F"/>
    <w:rsid w:val="00B263DB"/>
    <w:rsid w:val="00B26456"/>
    <w:rsid w:val="00B2654B"/>
    <w:rsid w:val="00B2656E"/>
    <w:rsid w:val="00B26BEF"/>
    <w:rsid w:val="00B26C84"/>
    <w:rsid w:val="00B26DA7"/>
    <w:rsid w:val="00B26EF8"/>
    <w:rsid w:val="00B27542"/>
    <w:rsid w:val="00B27719"/>
    <w:rsid w:val="00B278AF"/>
    <w:rsid w:val="00B27971"/>
    <w:rsid w:val="00B27C21"/>
    <w:rsid w:val="00B27DFD"/>
    <w:rsid w:val="00B27E0F"/>
    <w:rsid w:val="00B30085"/>
    <w:rsid w:val="00B3041F"/>
    <w:rsid w:val="00B30475"/>
    <w:rsid w:val="00B30486"/>
    <w:rsid w:val="00B3091D"/>
    <w:rsid w:val="00B30CA4"/>
    <w:rsid w:val="00B30F0A"/>
    <w:rsid w:val="00B30F4C"/>
    <w:rsid w:val="00B312E2"/>
    <w:rsid w:val="00B313D2"/>
    <w:rsid w:val="00B3143E"/>
    <w:rsid w:val="00B31F7E"/>
    <w:rsid w:val="00B3208E"/>
    <w:rsid w:val="00B32B76"/>
    <w:rsid w:val="00B32BE8"/>
    <w:rsid w:val="00B32D36"/>
    <w:rsid w:val="00B32D3E"/>
    <w:rsid w:val="00B32D91"/>
    <w:rsid w:val="00B32DC0"/>
    <w:rsid w:val="00B33215"/>
    <w:rsid w:val="00B332B3"/>
    <w:rsid w:val="00B33395"/>
    <w:rsid w:val="00B3372C"/>
    <w:rsid w:val="00B337AB"/>
    <w:rsid w:val="00B339FB"/>
    <w:rsid w:val="00B33CBC"/>
    <w:rsid w:val="00B340C2"/>
    <w:rsid w:val="00B34483"/>
    <w:rsid w:val="00B35250"/>
    <w:rsid w:val="00B35321"/>
    <w:rsid w:val="00B355ED"/>
    <w:rsid w:val="00B35BD3"/>
    <w:rsid w:val="00B36382"/>
    <w:rsid w:val="00B3638D"/>
    <w:rsid w:val="00B364ED"/>
    <w:rsid w:val="00B36539"/>
    <w:rsid w:val="00B3695D"/>
    <w:rsid w:val="00B36A4A"/>
    <w:rsid w:val="00B36C49"/>
    <w:rsid w:val="00B37285"/>
    <w:rsid w:val="00B372A5"/>
    <w:rsid w:val="00B37368"/>
    <w:rsid w:val="00B37562"/>
    <w:rsid w:val="00B375E9"/>
    <w:rsid w:val="00B379E6"/>
    <w:rsid w:val="00B37E84"/>
    <w:rsid w:val="00B37EA3"/>
    <w:rsid w:val="00B37F02"/>
    <w:rsid w:val="00B40205"/>
    <w:rsid w:val="00B40306"/>
    <w:rsid w:val="00B40505"/>
    <w:rsid w:val="00B409BB"/>
    <w:rsid w:val="00B40BAC"/>
    <w:rsid w:val="00B40D8C"/>
    <w:rsid w:val="00B411A6"/>
    <w:rsid w:val="00B41234"/>
    <w:rsid w:val="00B412C2"/>
    <w:rsid w:val="00B418F0"/>
    <w:rsid w:val="00B419C9"/>
    <w:rsid w:val="00B421B0"/>
    <w:rsid w:val="00B4220F"/>
    <w:rsid w:val="00B42799"/>
    <w:rsid w:val="00B42B25"/>
    <w:rsid w:val="00B43099"/>
    <w:rsid w:val="00B43D04"/>
    <w:rsid w:val="00B441BA"/>
    <w:rsid w:val="00B44400"/>
    <w:rsid w:val="00B44614"/>
    <w:rsid w:val="00B44AE0"/>
    <w:rsid w:val="00B44B6F"/>
    <w:rsid w:val="00B44DE3"/>
    <w:rsid w:val="00B450F0"/>
    <w:rsid w:val="00B456B9"/>
    <w:rsid w:val="00B45AD3"/>
    <w:rsid w:val="00B45AE9"/>
    <w:rsid w:val="00B4605C"/>
    <w:rsid w:val="00B46153"/>
    <w:rsid w:val="00B4632C"/>
    <w:rsid w:val="00B46386"/>
    <w:rsid w:val="00B4670B"/>
    <w:rsid w:val="00B46749"/>
    <w:rsid w:val="00B46A6A"/>
    <w:rsid w:val="00B47133"/>
    <w:rsid w:val="00B47205"/>
    <w:rsid w:val="00B472F8"/>
    <w:rsid w:val="00B4745C"/>
    <w:rsid w:val="00B47D9F"/>
    <w:rsid w:val="00B47DFD"/>
    <w:rsid w:val="00B5027A"/>
    <w:rsid w:val="00B5036B"/>
    <w:rsid w:val="00B50427"/>
    <w:rsid w:val="00B50528"/>
    <w:rsid w:val="00B505F4"/>
    <w:rsid w:val="00B50A6C"/>
    <w:rsid w:val="00B50B24"/>
    <w:rsid w:val="00B50BAC"/>
    <w:rsid w:val="00B50DA8"/>
    <w:rsid w:val="00B50DE8"/>
    <w:rsid w:val="00B50E16"/>
    <w:rsid w:val="00B5126F"/>
    <w:rsid w:val="00B51375"/>
    <w:rsid w:val="00B515DC"/>
    <w:rsid w:val="00B516D5"/>
    <w:rsid w:val="00B51729"/>
    <w:rsid w:val="00B51F5C"/>
    <w:rsid w:val="00B528ED"/>
    <w:rsid w:val="00B52A2C"/>
    <w:rsid w:val="00B52EE1"/>
    <w:rsid w:val="00B530D4"/>
    <w:rsid w:val="00B530FA"/>
    <w:rsid w:val="00B53AC4"/>
    <w:rsid w:val="00B53CA8"/>
    <w:rsid w:val="00B53D97"/>
    <w:rsid w:val="00B546FA"/>
    <w:rsid w:val="00B54958"/>
    <w:rsid w:val="00B549BD"/>
    <w:rsid w:val="00B54B3C"/>
    <w:rsid w:val="00B54C34"/>
    <w:rsid w:val="00B54CA3"/>
    <w:rsid w:val="00B54D23"/>
    <w:rsid w:val="00B54E80"/>
    <w:rsid w:val="00B54F6D"/>
    <w:rsid w:val="00B55011"/>
    <w:rsid w:val="00B55048"/>
    <w:rsid w:val="00B554BB"/>
    <w:rsid w:val="00B55C87"/>
    <w:rsid w:val="00B55F5C"/>
    <w:rsid w:val="00B560E0"/>
    <w:rsid w:val="00B561D1"/>
    <w:rsid w:val="00B564AC"/>
    <w:rsid w:val="00B565BF"/>
    <w:rsid w:val="00B56630"/>
    <w:rsid w:val="00B56639"/>
    <w:rsid w:val="00B56852"/>
    <w:rsid w:val="00B56EAE"/>
    <w:rsid w:val="00B579D3"/>
    <w:rsid w:val="00B579F2"/>
    <w:rsid w:val="00B57E1A"/>
    <w:rsid w:val="00B601D7"/>
    <w:rsid w:val="00B60452"/>
    <w:rsid w:val="00B60552"/>
    <w:rsid w:val="00B6063C"/>
    <w:rsid w:val="00B61E35"/>
    <w:rsid w:val="00B623B2"/>
    <w:rsid w:val="00B625EA"/>
    <w:rsid w:val="00B6284F"/>
    <w:rsid w:val="00B62BE2"/>
    <w:rsid w:val="00B62C96"/>
    <w:rsid w:val="00B63050"/>
    <w:rsid w:val="00B630AD"/>
    <w:rsid w:val="00B630BF"/>
    <w:rsid w:val="00B63264"/>
    <w:rsid w:val="00B63400"/>
    <w:rsid w:val="00B63480"/>
    <w:rsid w:val="00B63523"/>
    <w:rsid w:val="00B63543"/>
    <w:rsid w:val="00B6354E"/>
    <w:rsid w:val="00B63592"/>
    <w:rsid w:val="00B635D7"/>
    <w:rsid w:val="00B640D8"/>
    <w:rsid w:val="00B64124"/>
    <w:rsid w:val="00B64712"/>
    <w:rsid w:val="00B64C70"/>
    <w:rsid w:val="00B64FC3"/>
    <w:rsid w:val="00B6507D"/>
    <w:rsid w:val="00B6507F"/>
    <w:rsid w:val="00B655A8"/>
    <w:rsid w:val="00B659DE"/>
    <w:rsid w:val="00B65F23"/>
    <w:rsid w:val="00B662F4"/>
    <w:rsid w:val="00B663D0"/>
    <w:rsid w:val="00B6674F"/>
    <w:rsid w:val="00B667B1"/>
    <w:rsid w:val="00B66B3A"/>
    <w:rsid w:val="00B66BC0"/>
    <w:rsid w:val="00B66E46"/>
    <w:rsid w:val="00B672F2"/>
    <w:rsid w:val="00B673E0"/>
    <w:rsid w:val="00B674E0"/>
    <w:rsid w:val="00B675CF"/>
    <w:rsid w:val="00B6790A"/>
    <w:rsid w:val="00B6795F"/>
    <w:rsid w:val="00B679F7"/>
    <w:rsid w:val="00B67BD3"/>
    <w:rsid w:val="00B67D55"/>
    <w:rsid w:val="00B70628"/>
    <w:rsid w:val="00B70A0F"/>
    <w:rsid w:val="00B70B6B"/>
    <w:rsid w:val="00B70D9D"/>
    <w:rsid w:val="00B710A7"/>
    <w:rsid w:val="00B713DE"/>
    <w:rsid w:val="00B715AE"/>
    <w:rsid w:val="00B7173E"/>
    <w:rsid w:val="00B71841"/>
    <w:rsid w:val="00B718E1"/>
    <w:rsid w:val="00B71BA3"/>
    <w:rsid w:val="00B72315"/>
    <w:rsid w:val="00B7237B"/>
    <w:rsid w:val="00B7253D"/>
    <w:rsid w:val="00B72584"/>
    <w:rsid w:val="00B72595"/>
    <w:rsid w:val="00B725FA"/>
    <w:rsid w:val="00B728B2"/>
    <w:rsid w:val="00B72CF1"/>
    <w:rsid w:val="00B72FCF"/>
    <w:rsid w:val="00B73350"/>
    <w:rsid w:val="00B735AA"/>
    <w:rsid w:val="00B73EF2"/>
    <w:rsid w:val="00B73FD1"/>
    <w:rsid w:val="00B74327"/>
    <w:rsid w:val="00B75011"/>
    <w:rsid w:val="00B750C5"/>
    <w:rsid w:val="00B751D0"/>
    <w:rsid w:val="00B75321"/>
    <w:rsid w:val="00B7538A"/>
    <w:rsid w:val="00B757C3"/>
    <w:rsid w:val="00B75956"/>
    <w:rsid w:val="00B75A09"/>
    <w:rsid w:val="00B75B66"/>
    <w:rsid w:val="00B75BAB"/>
    <w:rsid w:val="00B75E02"/>
    <w:rsid w:val="00B7627D"/>
    <w:rsid w:val="00B7652E"/>
    <w:rsid w:val="00B7694E"/>
    <w:rsid w:val="00B76965"/>
    <w:rsid w:val="00B770B6"/>
    <w:rsid w:val="00B7743F"/>
    <w:rsid w:val="00B77668"/>
    <w:rsid w:val="00B77918"/>
    <w:rsid w:val="00B77DCE"/>
    <w:rsid w:val="00B77FC4"/>
    <w:rsid w:val="00B80310"/>
    <w:rsid w:val="00B80476"/>
    <w:rsid w:val="00B80ABD"/>
    <w:rsid w:val="00B81110"/>
    <w:rsid w:val="00B8112B"/>
    <w:rsid w:val="00B81F69"/>
    <w:rsid w:val="00B81FCF"/>
    <w:rsid w:val="00B823B8"/>
    <w:rsid w:val="00B825D9"/>
    <w:rsid w:val="00B825E5"/>
    <w:rsid w:val="00B82972"/>
    <w:rsid w:val="00B829AE"/>
    <w:rsid w:val="00B82C58"/>
    <w:rsid w:val="00B82E89"/>
    <w:rsid w:val="00B82EEB"/>
    <w:rsid w:val="00B83151"/>
    <w:rsid w:val="00B832DA"/>
    <w:rsid w:val="00B83336"/>
    <w:rsid w:val="00B83464"/>
    <w:rsid w:val="00B836A1"/>
    <w:rsid w:val="00B8390B"/>
    <w:rsid w:val="00B83C1D"/>
    <w:rsid w:val="00B83C6D"/>
    <w:rsid w:val="00B83CF2"/>
    <w:rsid w:val="00B84088"/>
    <w:rsid w:val="00B8440A"/>
    <w:rsid w:val="00B845FB"/>
    <w:rsid w:val="00B84658"/>
    <w:rsid w:val="00B84670"/>
    <w:rsid w:val="00B84A0F"/>
    <w:rsid w:val="00B84E64"/>
    <w:rsid w:val="00B84F9B"/>
    <w:rsid w:val="00B85299"/>
    <w:rsid w:val="00B8531E"/>
    <w:rsid w:val="00B85F4C"/>
    <w:rsid w:val="00B85F7F"/>
    <w:rsid w:val="00B86351"/>
    <w:rsid w:val="00B864BC"/>
    <w:rsid w:val="00B868B8"/>
    <w:rsid w:val="00B869BA"/>
    <w:rsid w:val="00B8797D"/>
    <w:rsid w:val="00B879AE"/>
    <w:rsid w:val="00B87AEC"/>
    <w:rsid w:val="00B87C91"/>
    <w:rsid w:val="00B87D4B"/>
    <w:rsid w:val="00B87E15"/>
    <w:rsid w:val="00B901E8"/>
    <w:rsid w:val="00B9037F"/>
    <w:rsid w:val="00B914E5"/>
    <w:rsid w:val="00B916B6"/>
    <w:rsid w:val="00B9187B"/>
    <w:rsid w:val="00B91AFE"/>
    <w:rsid w:val="00B91CE1"/>
    <w:rsid w:val="00B91ED3"/>
    <w:rsid w:val="00B92494"/>
    <w:rsid w:val="00B929BA"/>
    <w:rsid w:val="00B92B22"/>
    <w:rsid w:val="00B92BDC"/>
    <w:rsid w:val="00B933EA"/>
    <w:rsid w:val="00B93465"/>
    <w:rsid w:val="00B9384A"/>
    <w:rsid w:val="00B9442F"/>
    <w:rsid w:val="00B94984"/>
    <w:rsid w:val="00B94DBC"/>
    <w:rsid w:val="00B94EC8"/>
    <w:rsid w:val="00B9516B"/>
    <w:rsid w:val="00B95A18"/>
    <w:rsid w:val="00B95A86"/>
    <w:rsid w:val="00B95F95"/>
    <w:rsid w:val="00B96049"/>
    <w:rsid w:val="00B962C3"/>
    <w:rsid w:val="00B963E2"/>
    <w:rsid w:val="00B96BDF"/>
    <w:rsid w:val="00B976F5"/>
    <w:rsid w:val="00B97A5D"/>
    <w:rsid w:val="00BA000E"/>
    <w:rsid w:val="00BA02CD"/>
    <w:rsid w:val="00BA0993"/>
    <w:rsid w:val="00BA09E9"/>
    <w:rsid w:val="00BA0B0C"/>
    <w:rsid w:val="00BA1127"/>
    <w:rsid w:val="00BA11ED"/>
    <w:rsid w:val="00BA122E"/>
    <w:rsid w:val="00BA13D1"/>
    <w:rsid w:val="00BA143A"/>
    <w:rsid w:val="00BA189F"/>
    <w:rsid w:val="00BA19D7"/>
    <w:rsid w:val="00BA1A61"/>
    <w:rsid w:val="00BA1B21"/>
    <w:rsid w:val="00BA1CD6"/>
    <w:rsid w:val="00BA1EBD"/>
    <w:rsid w:val="00BA2228"/>
    <w:rsid w:val="00BA29F7"/>
    <w:rsid w:val="00BA2EAA"/>
    <w:rsid w:val="00BA2ED2"/>
    <w:rsid w:val="00BA3155"/>
    <w:rsid w:val="00BA3812"/>
    <w:rsid w:val="00BA3B7C"/>
    <w:rsid w:val="00BA3F37"/>
    <w:rsid w:val="00BA40C5"/>
    <w:rsid w:val="00BA45A8"/>
    <w:rsid w:val="00BA4809"/>
    <w:rsid w:val="00BA497D"/>
    <w:rsid w:val="00BA4A2C"/>
    <w:rsid w:val="00BA4C04"/>
    <w:rsid w:val="00BA4C63"/>
    <w:rsid w:val="00BA4CBE"/>
    <w:rsid w:val="00BA4E10"/>
    <w:rsid w:val="00BA4FA8"/>
    <w:rsid w:val="00BA4FC8"/>
    <w:rsid w:val="00BA56A8"/>
    <w:rsid w:val="00BA589D"/>
    <w:rsid w:val="00BA58A8"/>
    <w:rsid w:val="00BA5C51"/>
    <w:rsid w:val="00BA62A1"/>
    <w:rsid w:val="00BA65B2"/>
    <w:rsid w:val="00BA677A"/>
    <w:rsid w:val="00BA6B25"/>
    <w:rsid w:val="00BA6C0E"/>
    <w:rsid w:val="00BA6F5A"/>
    <w:rsid w:val="00BA7C4B"/>
    <w:rsid w:val="00BA7E15"/>
    <w:rsid w:val="00BA7E30"/>
    <w:rsid w:val="00BA7EEF"/>
    <w:rsid w:val="00BB081D"/>
    <w:rsid w:val="00BB0AD0"/>
    <w:rsid w:val="00BB0CD1"/>
    <w:rsid w:val="00BB0E08"/>
    <w:rsid w:val="00BB12A9"/>
    <w:rsid w:val="00BB17C8"/>
    <w:rsid w:val="00BB1935"/>
    <w:rsid w:val="00BB1FA4"/>
    <w:rsid w:val="00BB22F8"/>
    <w:rsid w:val="00BB2520"/>
    <w:rsid w:val="00BB2823"/>
    <w:rsid w:val="00BB294A"/>
    <w:rsid w:val="00BB2B3A"/>
    <w:rsid w:val="00BB2C9A"/>
    <w:rsid w:val="00BB2CD8"/>
    <w:rsid w:val="00BB2EDF"/>
    <w:rsid w:val="00BB315D"/>
    <w:rsid w:val="00BB3618"/>
    <w:rsid w:val="00BB3E0D"/>
    <w:rsid w:val="00BB3E9E"/>
    <w:rsid w:val="00BB4219"/>
    <w:rsid w:val="00BB4457"/>
    <w:rsid w:val="00BB4557"/>
    <w:rsid w:val="00BB45FE"/>
    <w:rsid w:val="00BB488F"/>
    <w:rsid w:val="00BB48AB"/>
    <w:rsid w:val="00BB4A50"/>
    <w:rsid w:val="00BB4BA5"/>
    <w:rsid w:val="00BB4C9B"/>
    <w:rsid w:val="00BB4EEF"/>
    <w:rsid w:val="00BB4F42"/>
    <w:rsid w:val="00BB53FE"/>
    <w:rsid w:val="00BB57C1"/>
    <w:rsid w:val="00BB57CD"/>
    <w:rsid w:val="00BB5AFE"/>
    <w:rsid w:val="00BB5CB9"/>
    <w:rsid w:val="00BB632F"/>
    <w:rsid w:val="00BB69D6"/>
    <w:rsid w:val="00BB7467"/>
    <w:rsid w:val="00BB7EF5"/>
    <w:rsid w:val="00BC05AF"/>
    <w:rsid w:val="00BC05D9"/>
    <w:rsid w:val="00BC07A8"/>
    <w:rsid w:val="00BC08B4"/>
    <w:rsid w:val="00BC08B7"/>
    <w:rsid w:val="00BC0C9D"/>
    <w:rsid w:val="00BC0ED0"/>
    <w:rsid w:val="00BC1452"/>
    <w:rsid w:val="00BC182B"/>
    <w:rsid w:val="00BC1AF3"/>
    <w:rsid w:val="00BC1C32"/>
    <w:rsid w:val="00BC1E13"/>
    <w:rsid w:val="00BC1F1A"/>
    <w:rsid w:val="00BC24C2"/>
    <w:rsid w:val="00BC27F9"/>
    <w:rsid w:val="00BC29F4"/>
    <w:rsid w:val="00BC2DD3"/>
    <w:rsid w:val="00BC2FB3"/>
    <w:rsid w:val="00BC2FD3"/>
    <w:rsid w:val="00BC31EE"/>
    <w:rsid w:val="00BC32C6"/>
    <w:rsid w:val="00BC3363"/>
    <w:rsid w:val="00BC3437"/>
    <w:rsid w:val="00BC34F1"/>
    <w:rsid w:val="00BC3704"/>
    <w:rsid w:val="00BC387A"/>
    <w:rsid w:val="00BC3DE6"/>
    <w:rsid w:val="00BC3ED0"/>
    <w:rsid w:val="00BC4160"/>
    <w:rsid w:val="00BC4185"/>
    <w:rsid w:val="00BC41CC"/>
    <w:rsid w:val="00BC45AF"/>
    <w:rsid w:val="00BC4DB6"/>
    <w:rsid w:val="00BC504B"/>
    <w:rsid w:val="00BC51BC"/>
    <w:rsid w:val="00BC54B7"/>
    <w:rsid w:val="00BC5561"/>
    <w:rsid w:val="00BC57D6"/>
    <w:rsid w:val="00BC5BB5"/>
    <w:rsid w:val="00BC5D22"/>
    <w:rsid w:val="00BC620F"/>
    <w:rsid w:val="00BC6282"/>
    <w:rsid w:val="00BC6BC8"/>
    <w:rsid w:val="00BC6D04"/>
    <w:rsid w:val="00BC70CF"/>
    <w:rsid w:val="00BC7206"/>
    <w:rsid w:val="00BC721D"/>
    <w:rsid w:val="00BC73AF"/>
    <w:rsid w:val="00BC744B"/>
    <w:rsid w:val="00BC75EB"/>
    <w:rsid w:val="00BC75F6"/>
    <w:rsid w:val="00BC7790"/>
    <w:rsid w:val="00BC78F6"/>
    <w:rsid w:val="00BC7AB6"/>
    <w:rsid w:val="00BC7B68"/>
    <w:rsid w:val="00BC7DCF"/>
    <w:rsid w:val="00BC7DDE"/>
    <w:rsid w:val="00BD0574"/>
    <w:rsid w:val="00BD08A8"/>
    <w:rsid w:val="00BD0C5F"/>
    <w:rsid w:val="00BD0D51"/>
    <w:rsid w:val="00BD1468"/>
    <w:rsid w:val="00BD14D0"/>
    <w:rsid w:val="00BD152D"/>
    <w:rsid w:val="00BD1AFE"/>
    <w:rsid w:val="00BD1BA0"/>
    <w:rsid w:val="00BD1BD4"/>
    <w:rsid w:val="00BD1D68"/>
    <w:rsid w:val="00BD1FA5"/>
    <w:rsid w:val="00BD1FAE"/>
    <w:rsid w:val="00BD21F8"/>
    <w:rsid w:val="00BD2302"/>
    <w:rsid w:val="00BD2814"/>
    <w:rsid w:val="00BD2AD9"/>
    <w:rsid w:val="00BD2BBD"/>
    <w:rsid w:val="00BD2BDB"/>
    <w:rsid w:val="00BD39B1"/>
    <w:rsid w:val="00BD4094"/>
    <w:rsid w:val="00BD42CE"/>
    <w:rsid w:val="00BD43A0"/>
    <w:rsid w:val="00BD43F1"/>
    <w:rsid w:val="00BD4579"/>
    <w:rsid w:val="00BD4C18"/>
    <w:rsid w:val="00BD4EB8"/>
    <w:rsid w:val="00BD4F47"/>
    <w:rsid w:val="00BD522B"/>
    <w:rsid w:val="00BD52F9"/>
    <w:rsid w:val="00BD5358"/>
    <w:rsid w:val="00BD574D"/>
    <w:rsid w:val="00BD57F2"/>
    <w:rsid w:val="00BD5B52"/>
    <w:rsid w:val="00BD62F6"/>
    <w:rsid w:val="00BD6521"/>
    <w:rsid w:val="00BD697D"/>
    <w:rsid w:val="00BD6C48"/>
    <w:rsid w:val="00BD6D65"/>
    <w:rsid w:val="00BD6EF5"/>
    <w:rsid w:val="00BD715C"/>
    <w:rsid w:val="00BD7D65"/>
    <w:rsid w:val="00BD7FC3"/>
    <w:rsid w:val="00BE01C6"/>
    <w:rsid w:val="00BE03F2"/>
    <w:rsid w:val="00BE0600"/>
    <w:rsid w:val="00BE0690"/>
    <w:rsid w:val="00BE08CA"/>
    <w:rsid w:val="00BE099E"/>
    <w:rsid w:val="00BE0BCC"/>
    <w:rsid w:val="00BE12AA"/>
    <w:rsid w:val="00BE14C4"/>
    <w:rsid w:val="00BE18FA"/>
    <w:rsid w:val="00BE1ABF"/>
    <w:rsid w:val="00BE1B56"/>
    <w:rsid w:val="00BE1F07"/>
    <w:rsid w:val="00BE257B"/>
    <w:rsid w:val="00BE2BE4"/>
    <w:rsid w:val="00BE34F9"/>
    <w:rsid w:val="00BE3E82"/>
    <w:rsid w:val="00BE3F8D"/>
    <w:rsid w:val="00BE4140"/>
    <w:rsid w:val="00BE41D3"/>
    <w:rsid w:val="00BE4404"/>
    <w:rsid w:val="00BE4667"/>
    <w:rsid w:val="00BE4862"/>
    <w:rsid w:val="00BE487D"/>
    <w:rsid w:val="00BE4A21"/>
    <w:rsid w:val="00BE4ACE"/>
    <w:rsid w:val="00BE4DA8"/>
    <w:rsid w:val="00BE4E10"/>
    <w:rsid w:val="00BE4E71"/>
    <w:rsid w:val="00BE5112"/>
    <w:rsid w:val="00BE56D7"/>
    <w:rsid w:val="00BE5705"/>
    <w:rsid w:val="00BE584C"/>
    <w:rsid w:val="00BE59D4"/>
    <w:rsid w:val="00BE5AF2"/>
    <w:rsid w:val="00BE5E29"/>
    <w:rsid w:val="00BE5E71"/>
    <w:rsid w:val="00BE5E74"/>
    <w:rsid w:val="00BE5EAF"/>
    <w:rsid w:val="00BE5F9B"/>
    <w:rsid w:val="00BE67E9"/>
    <w:rsid w:val="00BE68E9"/>
    <w:rsid w:val="00BE6A9D"/>
    <w:rsid w:val="00BE731E"/>
    <w:rsid w:val="00BE733A"/>
    <w:rsid w:val="00BE73E5"/>
    <w:rsid w:val="00BE74B5"/>
    <w:rsid w:val="00BE75F4"/>
    <w:rsid w:val="00BE76D2"/>
    <w:rsid w:val="00BE77AE"/>
    <w:rsid w:val="00BE7AC4"/>
    <w:rsid w:val="00BE7CC2"/>
    <w:rsid w:val="00BE7E95"/>
    <w:rsid w:val="00BF03EC"/>
    <w:rsid w:val="00BF07E5"/>
    <w:rsid w:val="00BF084E"/>
    <w:rsid w:val="00BF0BAC"/>
    <w:rsid w:val="00BF0DB9"/>
    <w:rsid w:val="00BF0EEA"/>
    <w:rsid w:val="00BF0F39"/>
    <w:rsid w:val="00BF11D9"/>
    <w:rsid w:val="00BF12E1"/>
    <w:rsid w:val="00BF162A"/>
    <w:rsid w:val="00BF1661"/>
    <w:rsid w:val="00BF19F7"/>
    <w:rsid w:val="00BF1B59"/>
    <w:rsid w:val="00BF1E4C"/>
    <w:rsid w:val="00BF202A"/>
    <w:rsid w:val="00BF2172"/>
    <w:rsid w:val="00BF34ED"/>
    <w:rsid w:val="00BF37B5"/>
    <w:rsid w:val="00BF37D7"/>
    <w:rsid w:val="00BF3877"/>
    <w:rsid w:val="00BF3B3B"/>
    <w:rsid w:val="00BF3B5A"/>
    <w:rsid w:val="00BF3BDD"/>
    <w:rsid w:val="00BF3C3C"/>
    <w:rsid w:val="00BF3CF1"/>
    <w:rsid w:val="00BF3DC6"/>
    <w:rsid w:val="00BF427A"/>
    <w:rsid w:val="00BF43A2"/>
    <w:rsid w:val="00BF43F9"/>
    <w:rsid w:val="00BF4457"/>
    <w:rsid w:val="00BF4527"/>
    <w:rsid w:val="00BF45FF"/>
    <w:rsid w:val="00BF4EE7"/>
    <w:rsid w:val="00BF5B1B"/>
    <w:rsid w:val="00BF5B97"/>
    <w:rsid w:val="00BF5DC4"/>
    <w:rsid w:val="00BF68B0"/>
    <w:rsid w:val="00BF6A0B"/>
    <w:rsid w:val="00BF6A89"/>
    <w:rsid w:val="00BF706F"/>
    <w:rsid w:val="00BF70EF"/>
    <w:rsid w:val="00BF712C"/>
    <w:rsid w:val="00BF7287"/>
    <w:rsid w:val="00BF72E3"/>
    <w:rsid w:val="00BF7304"/>
    <w:rsid w:val="00BF7407"/>
    <w:rsid w:val="00BF7470"/>
    <w:rsid w:val="00BF747C"/>
    <w:rsid w:val="00BF7A32"/>
    <w:rsid w:val="00BF7F99"/>
    <w:rsid w:val="00C00443"/>
    <w:rsid w:val="00C007D9"/>
    <w:rsid w:val="00C00C47"/>
    <w:rsid w:val="00C0138F"/>
    <w:rsid w:val="00C01557"/>
    <w:rsid w:val="00C01857"/>
    <w:rsid w:val="00C019B4"/>
    <w:rsid w:val="00C01CC6"/>
    <w:rsid w:val="00C01EAF"/>
    <w:rsid w:val="00C020D8"/>
    <w:rsid w:val="00C0220F"/>
    <w:rsid w:val="00C02293"/>
    <w:rsid w:val="00C02603"/>
    <w:rsid w:val="00C027B7"/>
    <w:rsid w:val="00C029E6"/>
    <w:rsid w:val="00C029F3"/>
    <w:rsid w:val="00C03017"/>
    <w:rsid w:val="00C03071"/>
    <w:rsid w:val="00C03109"/>
    <w:rsid w:val="00C037A1"/>
    <w:rsid w:val="00C0386C"/>
    <w:rsid w:val="00C03E7D"/>
    <w:rsid w:val="00C03EA5"/>
    <w:rsid w:val="00C0404F"/>
    <w:rsid w:val="00C0440E"/>
    <w:rsid w:val="00C04934"/>
    <w:rsid w:val="00C04A1A"/>
    <w:rsid w:val="00C04C19"/>
    <w:rsid w:val="00C04C3E"/>
    <w:rsid w:val="00C04D25"/>
    <w:rsid w:val="00C05007"/>
    <w:rsid w:val="00C0509F"/>
    <w:rsid w:val="00C050FB"/>
    <w:rsid w:val="00C05694"/>
    <w:rsid w:val="00C05C7C"/>
    <w:rsid w:val="00C063CA"/>
    <w:rsid w:val="00C0651D"/>
    <w:rsid w:val="00C06755"/>
    <w:rsid w:val="00C068F0"/>
    <w:rsid w:val="00C06B15"/>
    <w:rsid w:val="00C06B62"/>
    <w:rsid w:val="00C06EC8"/>
    <w:rsid w:val="00C071F6"/>
    <w:rsid w:val="00C07701"/>
    <w:rsid w:val="00C07983"/>
    <w:rsid w:val="00C10116"/>
    <w:rsid w:val="00C10779"/>
    <w:rsid w:val="00C10A9E"/>
    <w:rsid w:val="00C10C9E"/>
    <w:rsid w:val="00C10E55"/>
    <w:rsid w:val="00C10F5C"/>
    <w:rsid w:val="00C112B3"/>
    <w:rsid w:val="00C119B0"/>
    <w:rsid w:val="00C11A3A"/>
    <w:rsid w:val="00C11D5D"/>
    <w:rsid w:val="00C126AC"/>
    <w:rsid w:val="00C126E9"/>
    <w:rsid w:val="00C12F04"/>
    <w:rsid w:val="00C139E5"/>
    <w:rsid w:val="00C13B7D"/>
    <w:rsid w:val="00C13BCC"/>
    <w:rsid w:val="00C13F00"/>
    <w:rsid w:val="00C141C2"/>
    <w:rsid w:val="00C143F3"/>
    <w:rsid w:val="00C147B6"/>
    <w:rsid w:val="00C149DA"/>
    <w:rsid w:val="00C14A25"/>
    <w:rsid w:val="00C14DDD"/>
    <w:rsid w:val="00C14E68"/>
    <w:rsid w:val="00C14EB3"/>
    <w:rsid w:val="00C14FE6"/>
    <w:rsid w:val="00C150FF"/>
    <w:rsid w:val="00C15B5E"/>
    <w:rsid w:val="00C15D21"/>
    <w:rsid w:val="00C15DFE"/>
    <w:rsid w:val="00C15E86"/>
    <w:rsid w:val="00C15EF1"/>
    <w:rsid w:val="00C16090"/>
    <w:rsid w:val="00C160B0"/>
    <w:rsid w:val="00C160EB"/>
    <w:rsid w:val="00C164A7"/>
    <w:rsid w:val="00C164B4"/>
    <w:rsid w:val="00C165EC"/>
    <w:rsid w:val="00C16DD5"/>
    <w:rsid w:val="00C170E2"/>
    <w:rsid w:val="00C17244"/>
    <w:rsid w:val="00C173C9"/>
    <w:rsid w:val="00C176B6"/>
    <w:rsid w:val="00C17DBC"/>
    <w:rsid w:val="00C20361"/>
    <w:rsid w:val="00C2049A"/>
    <w:rsid w:val="00C20724"/>
    <w:rsid w:val="00C209E9"/>
    <w:rsid w:val="00C209F0"/>
    <w:rsid w:val="00C20A28"/>
    <w:rsid w:val="00C20BC2"/>
    <w:rsid w:val="00C20D81"/>
    <w:rsid w:val="00C20DE4"/>
    <w:rsid w:val="00C210BF"/>
    <w:rsid w:val="00C21A78"/>
    <w:rsid w:val="00C21D42"/>
    <w:rsid w:val="00C229CD"/>
    <w:rsid w:val="00C22A57"/>
    <w:rsid w:val="00C22B18"/>
    <w:rsid w:val="00C22CF3"/>
    <w:rsid w:val="00C22E22"/>
    <w:rsid w:val="00C23099"/>
    <w:rsid w:val="00C230A3"/>
    <w:rsid w:val="00C23487"/>
    <w:rsid w:val="00C234EF"/>
    <w:rsid w:val="00C23589"/>
    <w:rsid w:val="00C23E61"/>
    <w:rsid w:val="00C24129"/>
    <w:rsid w:val="00C2418F"/>
    <w:rsid w:val="00C24B55"/>
    <w:rsid w:val="00C24C02"/>
    <w:rsid w:val="00C24F83"/>
    <w:rsid w:val="00C25208"/>
    <w:rsid w:val="00C254B6"/>
    <w:rsid w:val="00C25AF5"/>
    <w:rsid w:val="00C25F85"/>
    <w:rsid w:val="00C26603"/>
    <w:rsid w:val="00C2670E"/>
    <w:rsid w:val="00C26975"/>
    <w:rsid w:val="00C272FC"/>
    <w:rsid w:val="00C27399"/>
    <w:rsid w:val="00C2739B"/>
    <w:rsid w:val="00C27541"/>
    <w:rsid w:val="00C27B42"/>
    <w:rsid w:val="00C27D78"/>
    <w:rsid w:val="00C27F1B"/>
    <w:rsid w:val="00C27FB1"/>
    <w:rsid w:val="00C302C9"/>
    <w:rsid w:val="00C30661"/>
    <w:rsid w:val="00C30696"/>
    <w:rsid w:val="00C30A67"/>
    <w:rsid w:val="00C30D20"/>
    <w:rsid w:val="00C315FA"/>
    <w:rsid w:val="00C316D3"/>
    <w:rsid w:val="00C31CAF"/>
    <w:rsid w:val="00C31CC5"/>
    <w:rsid w:val="00C31D33"/>
    <w:rsid w:val="00C32098"/>
    <w:rsid w:val="00C3225E"/>
    <w:rsid w:val="00C3226E"/>
    <w:rsid w:val="00C324D1"/>
    <w:rsid w:val="00C3253D"/>
    <w:rsid w:val="00C32A93"/>
    <w:rsid w:val="00C33414"/>
    <w:rsid w:val="00C336EF"/>
    <w:rsid w:val="00C3385D"/>
    <w:rsid w:val="00C33AC5"/>
    <w:rsid w:val="00C33CDB"/>
    <w:rsid w:val="00C3401A"/>
    <w:rsid w:val="00C34598"/>
    <w:rsid w:val="00C347B4"/>
    <w:rsid w:val="00C348A3"/>
    <w:rsid w:val="00C34A24"/>
    <w:rsid w:val="00C34A82"/>
    <w:rsid w:val="00C34AA0"/>
    <w:rsid w:val="00C34C82"/>
    <w:rsid w:val="00C34E3E"/>
    <w:rsid w:val="00C3505D"/>
    <w:rsid w:val="00C35AD1"/>
    <w:rsid w:val="00C35D76"/>
    <w:rsid w:val="00C3601E"/>
    <w:rsid w:val="00C363CB"/>
    <w:rsid w:val="00C3673D"/>
    <w:rsid w:val="00C36A16"/>
    <w:rsid w:val="00C36CCC"/>
    <w:rsid w:val="00C36F2A"/>
    <w:rsid w:val="00C36FD0"/>
    <w:rsid w:val="00C3706E"/>
    <w:rsid w:val="00C37263"/>
    <w:rsid w:val="00C37803"/>
    <w:rsid w:val="00C37CAD"/>
    <w:rsid w:val="00C37CCD"/>
    <w:rsid w:val="00C37D8C"/>
    <w:rsid w:val="00C401FF"/>
    <w:rsid w:val="00C403C2"/>
    <w:rsid w:val="00C40633"/>
    <w:rsid w:val="00C40733"/>
    <w:rsid w:val="00C40B52"/>
    <w:rsid w:val="00C40EB9"/>
    <w:rsid w:val="00C41178"/>
    <w:rsid w:val="00C41A05"/>
    <w:rsid w:val="00C41B2F"/>
    <w:rsid w:val="00C420ED"/>
    <w:rsid w:val="00C42225"/>
    <w:rsid w:val="00C423B0"/>
    <w:rsid w:val="00C423B8"/>
    <w:rsid w:val="00C425E0"/>
    <w:rsid w:val="00C427A1"/>
    <w:rsid w:val="00C42849"/>
    <w:rsid w:val="00C42AC8"/>
    <w:rsid w:val="00C430B0"/>
    <w:rsid w:val="00C431D8"/>
    <w:rsid w:val="00C437B6"/>
    <w:rsid w:val="00C4393B"/>
    <w:rsid w:val="00C43C44"/>
    <w:rsid w:val="00C43CC9"/>
    <w:rsid w:val="00C443B3"/>
    <w:rsid w:val="00C444A6"/>
    <w:rsid w:val="00C445FF"/>
    <w:rsid w:val="00C44686"/>
    <w:rsid w:val="00C44739"/>
    <w:rsid w:val="00C44758"/>
    <w:rsid w:val="00C44898"/>
    <w:rsid w:val="00C44CFB"/>
    <w:rsid w:val="00C44DF9"/>
    <w:rsid w:val="00C451DE"/>
    <w:rsid w:val="00C4540B"/>
    <w:rsid w:val="00C45533"/>
    <w:rsid w:val="00C455AA"/>
    <w:rsid w:val="00C45747"/>
    <w:rsid w:val="00C4578A"/>
    <w:rsid w:val="00C45812"/>
    <w:rsid w:val="00C46152"/>
    <w:rsid w:val="00C464FB"/>
    <w:rsid w:val="00C46593"/>
    <w:rsid w:val="00C46688"/>
    <w:rsid w:val="00C4731B"/>
    <w:rsid w:val="00C47AF4"/>
    <w:rsid w:val="00C47C9A"/>
    <w:rsid w:val="00C47D53"/>
    <w:rsid w:val="00C47DDC"/>
    <w:rsid w:val="00C50106"/>
    <w:rsid w:val="00C50235"/>
    <w:rsid w:val="00C50279"/>
    <w:rsid w:val="00C50C30"/>
    <w:rsid w:val="00C51006"/>
    <w:rsid w:val="00C512FB"/>
    <w:rsid w:val="00C51390"/>
    <w:rsid w:val="00C51A76"/>
    <w:rsid w:val="00C51ABE"/>
    <w:rsid w:val="00C51C0A"/>
    <w:rsid w:val="00C51EDA"/>
    <w:rsid w:val="00C52009"/>
    <w:rsid w:val="00C52130"/>
    <w:rsid w:val="00C5231F"/>
    <w:rsid w:val="00C52372"/>
    <w:rsid w:val="00C523B8"/>
    <w:rsid w:val="00C524FD"/>
    <w:rsid w:val="00C525BC"/>
    <w:rsid w:val="00C52F94"/>
    <w:rsid w:val="00C530CA"/>
    <w:rsid w:val="00C53198"/>
    <w:rsid w:val="00C533C8"/>
    <w:rsid w:val="00C53535"/>
    <w:rsid w:val="00C5358B"/>
    <w:rsid w:val="00C5370B"/>
    <w:rsid w:val="00C5391B"/>
    <w:rsid w:val="00C541CB"/>
    <w:rsid w:val="00C542DC"/>
    <w:rsid w:val="00C54439"/>
    <w:rsid w:val="00C54815"/>
    <w:rsid w:val="00C54885"/>
    <w:rsid w:val="00C549D9"/>
    <w:rsid w:val="00C54CC3"/>
    <w:rsid w:val="00C55688"/>
    <w:rsid w:val="00C558C9"/>
    <w:rsid w:val="00C558E7"/>
    <w:rsid w:val="00C55E62"/>
    <w:rsid w:val="00C55E88"/>
    <w:rsid w:val="00C55EE9"/>
    <w:rsid w:val="00C564DB"/>
    <w:rsid w:val="00C56677"/>
    <w:rsid w:val="00C566AA"/>
    <w:rsid w:val="00C56AA6"/>
    <w:rsid w:val="00C56C5B"/>
    <w:rsid w:val="00C574C4"/>
    <w:rsid w:val="00C57738"/>
    <w:rsid w:val="00C5780D"/>
    <w:rsid w:val="00C57A0F"/>
    <w:rsid w:val="00C57E4C"/>
    <w:rsid w:val="00C57E59"/>
    <w:rsid w:val="00C6041F"/>
    <w:rsid w:val="00C60688"/>
    <w:rsid w:val="00C60772"/>
    <w:rsid w:val="00C60902"/>
    <w:rsid w:val="00C60D52"/>
    <w:rsid w:val="00C60F0E"/>
    <w:rsid w:val="00C60F91"/>
    <w:rsid w:val="00C611CE"/>
    <w:rsid w:val="00C613ED"/>
    <w:rsid w:val="00C615AF"/>
    <w:rsid w:val="00C616A7"/>
    <w:rsid w:val="00C616DD"/>
    <w:rsid w:val="00C616FC"/>
    <w:rsid w:val="00C61707"/>
    <w:rsid w:val="00C61977"/>
    <w:rsid w:val="00C61C4C"/>
    <w:rsid w:val="00C61E53"/>
    <w:rsid w:val="00C61F5F"/>
    <w:rsid w:val="00C620A9"/>
    <w:rsid w:val="00C6220C"/>
    <w:rsid w:val="00C6256F"/>
    <w:rsid w:val="00C6267E"/>
    <w:rsid w:val="00C62AC7"/>
    <w:rsid w:val="00C62C7B"/>
    <w:rsid w:val="00C62FA3"/>
    <w:rsid w:val="00C630BF"/>
    <w:rsid w:val="00C6318D"/>
    <w:rsid w:val="00C631A7"/>
    <w:rsid w:val="00C6325B"/>
    <w:rsid w:val="00C63540"/>
    <w:rsid w:val="00C635E3"/>
    <w:rsid w:val="00C63F84"/>
    <w:rsid w:val="00C64063"/>
    <w:rsid w:val="00C641F0"/>
    <w:rsid w:val="00C64AD3"/>
    <w:rsid w:val="00C64BC7"/>
    <w:rsid w:val="00C64C8C"/>
    <w:rsid w:val="00C64CCE"/>
    <w:rsid w:val="00C64EE7"/>
    <w:rsid w:val="00C65013"/>
    <w:rsid w:val="00C655A7"/>
    <w:rsid w:val="00C655AA"/>
    <w:rsid w:val="00C65C81"/>
    <w:rsid w:val="00C65D02"/>
    <w:rsid w:val="00C66058"/>
    <w:rsid w:val="00C663C0"/>
    <w:rsid w:val="00C66C94"/>
    <w:rsid w:val="00C66E6F"/>
    <w:rsid w:val="00C670D6"/>
    <w:rsid w:val="00C67A3C"/>
    <w:rsid w:val="00C67DB2"/>
    <w:rsid w:val="00C700ED"/>
    <w:rsid w:val="00C70170"/>
    <w:rsid w:val="00C70472"/>
    <w:rsid w:val="00C70B0A"/>
    <w:rsid w:val="00C70D74"/>
    <w:rsid w:val="00C70DC8"/>
    <w:rsid w:val="00C70DD7"/>
    <w:rsid w:val="00C70E0A"/>
    <w:rsid w:val="00C70E16"/>
    <w:rsid w:val="00C70F4E"/>
    <w:rsid w:val="00C7100C"/>
    <w:rsid w:val="00C7110D"/>
    <w:rsid w:val="00C711F8"/>
    <w:rsid w:val="00C7137D"/>
    <w:rsid w:val="00C714C3"/>
    <w:rsid w:val="00C7171F"/>
    <w:rsid w:val="00C71EF9"/>
    <w:rsid w:val="00C71F0A"/>
    <w:rsid w:val="00C723BC"/>
    <w:rsid w:val="00C72979"/>
    <w:rsid w:val="00C72982"/>
    <w:rsid w:val="00C72D4C"/>
    <w:rsid w:val="00C732B2"/>
    <w:rsid w:val="00C73330"/>
    <w:rsid w:val="00C735AF"/>
    <w:rsid w:val="00C738F7"/>
    <w:rsid w:val="00C73A84"/>
    <w:rsid w:val="00C73BCF"/>
    <w:rsid w:val="00C73D8D"/>
    <w:rsid w:val="00C73E0F"/>
    <w:rsid w:val="00C73F1D"/>
    <w:rsid w:val="00C73FB5"/>
    <w:rsid w:val="00C74184"/>
    <w:rsid w:val="00C742DD"/>
    <w:rsid w:val="00C74726"/>
    <w:rsid w:val="00C748E5"/>
    <w:rsid w:val="00C7494A"/>
    <w:rsid w:val="00C74B27"/>
    <w:rsid w:val="00C74D11"/>
    <w:rsid w:val="00C753EE"/>
    <w:rsid w:val="00C75982"/>
    <w:rsid w:val="00C75BB6"/>
    <w:rsid w:val="00C75CB0"/>
    <w:rsid w:val="00C75CE6"/>
    <w:rsid w:val="00C75D1B"/>
    <w:rsid w:val="00C761D2"/>
    <w:rsid w:val="00C764D7"/>
    <w:rsid w:val="00C76B80"/>
    <w:rsid w:val="00C76F6A"/>
    <w:rsid w:val="00C76FF4"/>
    <w:rsid w:val="00C77126"/>
    <w:rsid w:val="00C7767B"/>
    <w:rsid w:val="00C776BA"/>
    <w:rsid w:val="00C779CE"/>
    <w:rsid w:val="00C77A7F"/>
    <w:rsid w:val="00C77B4B"/>
    <w:rsid w:val="00C77D36"/>
    <w:rsid w:val="00C77E75"/>
    <w:rsid w:val="00C77F39"/>
    <w:rsid w:val="00C80132"/>
    <w:rsid w:val="00C8059B"/>
    <w:rsid w:val="00C8083E"/>
    <w:rsid w:val="00C80906"/>
    <w:rsid w:val="00C80CC4"/>
    <w:rsid w:val="00C80E52"/>
    <w:rsid w:val="00C81309"/>
    <w:rsid w:val="00C8130E"/>
    <w:rsid w:val="00C81365"/>
    <w:rsid w:val="00C81376"/>
    <w:rsid w:val="00C8150C"/>
    <w:rsid w:val="00C815B6"/>
    <w:rsid w:val="00C8163D"/>
    <w:rsid w:val="00C818CE"/>
    <w:rsid w:val="00C81A3B"/>
    <w:rsid w:val="00C81AE1"/>
    <w:rsid w:val="00C81EA3"/>
    <w:rsid w:val="00C81F48"/>
    <w:rsid w:val="00C81FAB"/>
    <w:rsid w:val="00C822DE"/>
    <w:rsid w:val="00C82345"/>
    <w:rsid w:val="00C82790"/>
    <w:rsid w:val="00C82B1A"/>
    <w:rsid w:val="00C831D2"/>
    <w:rsid w:val="00C8320F"/>
    <w:rsid w:val="00C832EC"/>
    <w:rsid w:val="00C83333"/>
    <w:rsid w:val="00C83711"/>
    <w:rsid w:val="00C8401A"/>
    <w:rsid w:val="00C84388"/>
    <w:rsid w:val="00C84698"/>
    <w:rsid w:val="00C84FF0"/>
    <w:rsid w:val="00C84FF4"/>
    <w:rsid w:val="00C8542D"/>
    <w:rsid w:val="00C85A80"/>
    <w:rsid w:val="00C85AA2"/>
    <w:rsid w:val="00C85AC8"/>
    <w:rsid w:val="00C85AF9"/>
    <w:rsid w:val="00C85B14"/>
    <w:rsid w:val="00C861F7"/>
    <w:rsid w:val="00C863DB"/>
    <w:rsid w:val="00C86781"/>
    <w:rsid w:val="00C86AEA"/>
    <w:rsid w:val="00C86C0D"/>
    <w:rsid w:val="00C86C73"/>
    <w:rsid w:val="00C86E3B"/>
    <w:rsid w:val="00C86E99"/>
    <w:rsid w:val="00C87086"/>
    <w:rsid w:val="00C870F4"/>
    <w:rsid w:val="00C87AC2"/>
    <w:rsid w:val="00C87C93"/>
    <w:rsid w:val="00C90281"/>
    <w:rsid w:val="00C904B7"/>
    <w:rsid w:val="00C9068A"/>
    <w:rsid w:val="00C90DB4"/>
    <w:rsid w:val="00C90E5B"/>
    <w:rsid w:val="00C91230"/>
    <w:rsid w:val="00C91375"/>
    <w:rsid w:val="00C914A8"/>
    <w:rsid w:val="00C91710"/>
    <w:rsid w:val="00C9176D"/>
    <w:rsid w:val="00C917DF"/>
    <w:rsid w:val="00C91F9A"/>
    <w:rsid w:val="00C920DB"/>
    <w:rsid w:val="00C922A0"/>
    <w:rsid w:val="00C9241B"/>
    <w:rsid w:val="00C9242D"/>
    <w:rsid w:val="00C92582"/>
    <w:rsid w:val="00C92747"/>
    <w:rsid w:val="00C929E3"/>
    <w:rsid w:val="00C92E9F"/>
    <w:rsid w:val="00C9315C"/>
    <w:rsid w:val="00C9327B"/>
    <w:rsid w:val="00C937CC"/>
    <w:rsid w:val="00C93887"/>
    <w:rsid w:val="00C938C8"/>
    <w:rsid w:val="00C939F7"/>
    <w:rsid w:val="00C942B9"/>
    <w:rsid w:val="00C94438"/>
    <w:rsid w:val="00C94B71"/>
    <w:rsid w:val="00C94DB2"/>
    <w:rsid w:val="00C94FCC"/>
    <w:rsid w:val="00C95954"/>
    <w:rsid w:val="00C9615C"/>
    <w:rsid w:val="00C96582"/>
    <w:rsid w:val="00C96758"/>
    <w:rsid w:val="00C9676C"/>
    <w:rsid w:val="00C96836"/>
    <w:rsid w:val="00C96D0B"/>
    <w:rsid w:val="00C97097"/>
    <w:rsid w:val="00C97305"/>
    <w:rsid w:val="00C97601"/>
    <w:rsid w:val="00C97741"/>
    <w:rsid w:val="00C9780A"/>
    <w:rsid w:val="00C97917"/>
    <w:rsid w:val="00C97D3F"/>
    <w:rsid w:val="00C97F90"/>
    <w:rsid w:val="00CA020A"/>
    <w:rsid w:val="00CA07A5"/>
    <w:rsid w:val="00CA098C"/>
    <w:rsid w:val="00CA0CDD"/>
    <w:rsid w:val="00CA0DD1"/>
    <w:rsid w:val="00CA10C1"/>
    <w:rsid w:val="00CA11AB"/>
    <w:rsid w:val="00CA1717"/>
    <w:rsid w:val="00CA1B44"/>
    <w:rsid w:val="00CA1E3B"/>
    <w:rsid w:val="00CA1EB2"/>
    <w:rsid w:val="00CA203F"/>
    <w:rsid w:val="00CA20E7"/>
    <w:rsid w:val="00CA2258"/>
    <w:rsid w:val="00CA235B"/>
    <w:rsid w:val="00CA2515"/>
    <w:rsid w:val="00CA2D3C"/>
    <w:rsid w:val="00CA30A1"/>
    <w:rsid w:val="00CA315F"/>
    <w:rsid w:val="00CA31DC"/>
    <w:rsid w:val="00CA32BB"/>
    <w:rsid w:val="00CA339D"/>
    <w:rsid w:val="00CA3549"/>
    <w:rsid w:val="00CA3784"/>
    <w:rsid w:val="00CA38FF"/>
    <w:rsid w:val="00CA3B57"/>
    <w:rsid w:val="00CA4186"/>
    <w:rsid w:val="00CA44CB"/>
    <w:rsid w:val="00CA4524"/>
    <w:rsid w:val="00CA46A2"/>
    <w:rsid w:val="00CA46B2"/>
    <w:rsid w:val="00CA48C1"/>
    <w:rsid w:val="00CA4D8D"/>
    <w:rsid w:val="00CA537A"/>
    <w:rsid w:val="00CA54C0"/>
    <w:rsid w:val="00CA584F"/>
    <w:rsid w:val="00CA5E4B"/>
    <w:rsid w:val="00CA5F9A"/>
    <w:rsid w:val="00CA60FD"/>
    <w:rsid w:val="00CA61D5"/>
    <w:rsid w:val="00CA6419"/>
    <w:rsid w:val="00CA650E"/>
    <w:rsid w:val="00CA6649"/>
    <w:rsid w:val="00CA6B28"/>
    <w:rsid w:val="00CA6CDD"/>
    <w:rsid w:val="00CA6D50"/>
    <w:rsid w:val="00CA6EF1"/>
    <w:rsid w:val="00CA718C"/>
    <w:rsid w:val="00CA71B4"/>
    <w:rsid w:val="00CA738C"/>
    <w:rsid w:val="00CA74E7"/>
    <w:rsid w:val="00CA7586"/>
    <w:rsid w:val="00CA7B0C"/>
    <w:rsid w:val="00CA7B24"/>
    <w:rsid w:val="00CA7B7E"/>
    <w:rsid w:val="00CA7FBD"/>
    <w:rsid w:val="00CB0047"/>
    <w:rsid w:val="00CB00AC"/>
    <w:rsid w:val="00CB0125"/>
    <w:rsid w:val="00CB0572"/>
    <w:rsid w:val="00CB058D"/>
    <w:rsid w:val="00CB0E83"/>
    <w:rsid w:val="00CB160F"/>
    <w:rsid w:val="00CB1DC2"/>
    <w:rsid w:val="00CB1E51"/>
    <w:rsid w:val="00CB1FD3"/>
    <w:rsid w:val="00CB241A"/>
    <w:rsid w:val="00CB2833"/>
    <w:rsid w:val="00CB293E"/>
    <w:rsid w:val="00CB2D37"/>
    <w:rsid w:val="00CB2F15"/>
    <w:rsid w:val="00CB2FD5"/>
    <w:rsid w:val="00CB32E0"/>
    <w:rsid w:val="00CB348D"/>
    <w:rsid w:val="00CB34FB"/>
    <w:rsid w:val="00CB3570"/>
    <w:rsid w:val="00CB3704"/>
    <w:rsid w:val="00CB3778"/>
    <w:rsid w:val="00CB3A65"/>
    <w:rsid w:val="00CB3B20"/>
    <w:rsid w:val="00CB3EBB"/>
    <w:rsid w:val="00CB3F57"/>
    <w:rsid w:val="00CB43DE"/>
    <w:rsid w:val="00CB44D7"/>
    <w:rsid w:val="00CB466A"/>
    <w:rsid w:val="00CB4886"/>
    <w:rsid w:val="00CB4946"/>
    <w:rsid w:val="00CB4DC1"/>
    <w:rsid w:val="00CB4E80"/>
    <w:rsid w:val="00CB4EB9"/>
    <w:rsid w:val="00CB50EF"/>
    <w:rsid w:val="00CB53B5"/>
    <w:rsid w:val="00CB5644"/>
    <w:rsid w:val="00CB5796"/>
    <w:rsid w:val="00CB58CD"/>
    <w:rsid w:val="00CB5D5C"/>
    <w:rsid w:val="00CB5E22"/>
    <w:rsid w:val="00CB5F05"/>
    <w:rsid w:val="00CB6748"/>
    <w:rsid w:val="00CB69B8"/>
    <w:rsid w:val="00CB6AA3"/>
    <w:rsid w:val="00CB7043"/>
    <w:rsid w:val="00CB7233"/>
    <w:rsid w:val="00CB728E"/>
    <w:rsid w:val="00CB7293"/>
    <w:rsid w:val="00CB7330"/>
    <w:rsid w:val="00CB74C7"/>
    <w:rsid w:val="00CB75A7"/>
    <w:rsid w:val="00CB75D6"/>
    <w:rsid w:val="00CB76A0"/>
    <w:rsid w:val="00CB76CF"/>
    <w:rsid w:val="00CB7C94"/>
    <w:rsid w:val="00CB7F06"/>
    <w:rsid w:val="00CB7FEF"/>
    <w:rsid w:val="00CC01D3"/>
    <w:rsid w:val="00CC01EC"/>
    <w:rsid w:val="00CC0390"/>
    <w:rsid w:val="00CC0F82"/>
    <w:rsid w:val="00CC183F"/>
    <w:rsid w:val="00CC191D"/>
    <w:rsid w:val="00CC1C1D"/>
    <w:rsid w:val="00CC1DCB"/>
    <w:rsid w:val="00CC1EA3"/>
    <w:rsid w:val="00CC1FC9"/>
    <w:rsid w:val="00CC2034"/>
    <w:rsid w:val="00CC2149"/>
    <w:rsid w:val="00CC23FB"/>
    <w:rsid w:val="00CC2417"/>
    <w:rsid w:val="00CC2418"/>
    <w:rsid w:val="00CC2790"/>
    <w:rsid w:val="00CC28F8"/>
    <w:rsid w:val="00CC3186"/>
    <w:rsid w:val="00CC31D3"/>
    <w:rsid w:val="00CC33D8"/>
    <w:rsid w:val="00CC34C7"/>
    <w:rsid w:val="00CC35F7"/>
    <w:rsid w:val="00CC37A6"/>
    <w:rsid w:val="00CC3CE8"/>
    <w:rsid w:val="00CC3CF1"/>
    <w:rsid w:val="00CC424B"/>
    <w:rsid w:val="00CC4F6C"/>
    <w:rsid w:val="00CC54E1"/>
    <w:rsid w:val="00CC5640"/>
    <w:rsid w:val="00CC5BC7"/>
    <w:rsid w:val="00CC5E35"/>
    <w:rsid w:val="00CC6008"/>
    <w:rsid w:val="00CC6190"/>
    <w:rsid w:val="00CC669C"/>
    <w:rsid w:val="00CC6963"/>
    <w:rsid w:val="00CC697D"/>
    <w:rsid w:val="00CC6AE4"/>
    <w:rsid w:val="00CC6CDC"/>
    <w:rsid w:val="00CC6CFA"/>
    <w:rsid w:val="00CC6FC9"/>
    <w:rsid w:val="00CC7914"/>
    <w:rsid w:val="00CC7C95"/>
    <w:rsid w:val="00CD005C"/>
    <w:rsid w:val="00CD02C7"/>
    <w:rsid w:val="00CD071A"/>
    <w:rsid w:val="00CD0776"/>
    <w:rsid w:val="00CD0938"/>
    <w:rsid w:val="00CD0ADA"/>
    <w:rsid w:val="00CD0BFA"/>
    <w:rsid w:val="00CD1694"/>
    <w:rsid w:val="00CD17A6"/>
    <w:rsid w:val="00CD183A"/>
    <w:rsid w:val="00CD18F2"/>
    <w:rsid w:val="00CD1929"/>
    <w:rsid w:val="00CD19D3"/>
    <w:rsid w:val="00CD1C10"/>
    <w:rsid w:val="00CD1C5A"/>
    <w:rsid w:val="00CD1CEB"/>
    <w:rsid w:val="00CD20EF"/>
    <w:rsid w:val="00CD228A"/>
    <w:rsid w:val="00CD2323"/>
    <w:rsid w:val="00CD239C"/>
    <w:rsid w:val="00CD2E34"/>
    <w:rsid w:val="00CD359D"/>
    <w:rsid w:val="00CD389A"/>
    <w:rsid w:val="00CD39C9"/>
    <w:rsid w:val="00CD3BEE"/>
    <w:rsid w:val="00CD3D3C"/>
    <w:rsid w:val="00CD415C"/>
    <w:rsid w:val="00CD4978"/>
    <w:rsid w:val="00CD4A7B"/>
    <w:rsid w:val="00CD4AF8"/>
    <w:rsid w:val="00CD4CCE"/>
    <w:rsid w:val="00CD4EFE"/>
    <w:rsid w:val="00CD4FF6"/>
    <w:rsid w:val="00CD5054"/>
    <w:rsid w:val="00CD55FD"/>
    <w:rsid w:val="00CD5965"/>
    <w:rsid w:val="00CD5EFF"/>
    <w:rsid w:val="00CD6397"/>
    <w:rsid w:val="00CD6410"/>
    <w:rsid w:val="00CD6D1B"/>
    <w:rsid w:val="00CD712F"/>
    <w:rsid w:val="00CD76A9"/>
    <w:rsid w:val="00CD7783"/>
    <w:rsid w:val="00CD77E5"/>
    <w:rsid w:val="00CE002F"/>
    <w:rsid w:val="00CE0620"/>
    <w:rsid w:val="00CE08E0"/>
    <w:rsid w:val="00CE08F8"/>
    <w:rsid w:val="00CE0977"/>
    <w:rsid w:val="00CE0B25"/>
    <w:rsid w:val="00CE0EF8"/>
    <w:rsid w:val="00CE0FC3"/>
    <w:rsid w:val="00CE124B"/>
    <w:rsid w:val="00CE12A3"/>
    <w:rsid w:val="00CE17FD"/>
    <w:rsid w:val="00CE193E"/>
    <w:rsid w:val="00CE1A3B"/>
    <w:rsid w:val="00CE1B05"/>
    <w:rsid w:val="00CE1B1B"/>
    <w:rsid w:val="00CE1C1D"/>
    <w:rsid w:val="00CE1C94"/>
    <w:rsid w:val="00CE1D19"/>
    <w:rsid w:val="00CE1D59"/>
    <w:rsid w:val="00CE1F6B"/>
    <w:rsid w:val="00CE231D"/>
    <w:rsid w:val="00CE2463"/>
    <w:rsid w:val="00CE28ED"/>
    <w:rsid w:val="00CE2DDF"/>
    <w:rsid w:val="00CE2EB8"/>
    <w:rsid w:val="00CE2FE6"/>
    <w:rsid w:val="00CE305B"/>
    <w:rsid w:val="00CE36A2"/>
    <w:rsid w:val="00CE3860"/>
    <w:rsid w:val="00CE3A1D"/>
    <w:rsid w:val="00CE3A51"/>
    <w:rsid w:val="00CE3A9B"/>
    <w:rsid w:val="00CE3CEB"/>
    <w:rsid w:val="00CE4300"/>
    <w:rsid w:val="00CE4386"/>
    <w:rsid w:val="00CE49A8"/>
    <w:rsid w:val="00CE4B9E"/>
    <w:rsid w:val="00CE4CA7"/>
    <w:rsid w:val="00CE501D"/>
    <w:rsid w:val="00CE536A"/>
    <w:rsid w:val="00CE55BB"/>
    <w:rsid w:val="00CE58B3"/>
    <w:rsid w:val="00CE5AE2"/>
    <w:rsid w:val="00CE5F8C"/>
    <w:rsid w:val="00CE6378"/>
    <w:rsid w:val="00CE64AC"/>
    <w:rsid w:val="00CE6627"/>
    <w:rsid w:val="00CE6CBB"/>
    <w:rsid w:val="00CE6DD3"/>
    <w:rsid w:val="00CE727B"/>
    <w:rsid w:val="00CE75D5"/>
    <w:rsid w:val="00CE77B0"/>
    <w:rsid w:val="00CE7809"/>
    <w:rsid w:val="00CE7A3A"/>
    <w:rsid w:val="00CE7B69"/>
    <w:rsid w:val="00CF0179"/>
    <w:rsid w:val="00CF02D6"/>
    <w:rsid w:val="00CF03CA"/>
    <w:rsid w:val="00CF06AC"/>
    <w:rsid w:val="00CF1024"/>
    <w:rsid w:val="00CF10D0"/>
    <w:rsid w:val="00CF13AD"/>
    <w:rsid w:val="00CF1523"/>
    <w:rsid w:val="00CF16BD"/>
    <w:rsid w:val="00CF1831"/>
    <w:rsid w:val="00CF18C5"/>
    <w:rsid w:val="00CF1993"/>
    <w:rsid w:val="00CF1C0F"/>
    <w:rsid w:val="00CF2566"/>
    <w:rsid w:val="00CF2644"/>
    <w:rsid w:val="00CF264A"/>
    <w:rsid w:val="00CF2B08"/>
    <w:rsid w:val="00CF2D04"/>
    <w:rsid w:val="00CF3A79"/>
    <w:rsid w:val="00CF3AB9"/>
    <w:rsid w:val="00CF3ACA"/>
    <w:rsid w:val="00CF3CE4"/>
    <w:rsid w:val="00CF409E"/>
    <w:rsid w:val="00CF4254"/>
    <w:rsid w:val="00CF441A"/>
    <w:rsid w:val="00CF45F2"/>
    <w:rsid w:val="00CF4871"/>
    <w:rsid w:val="00CF4A37"/>
    <w:rsid w:val="00CF4B6E"/>
    <w:rsid w:val="00CF53C6"/>
    <w:rsid w:val="00CF54C0"/>
    <w:rsid w:val="00CF5728"/>
    <w:rsid w:val="00CF5A2B"/>
    <w:rsid w:val="00CF5A75"/>
    <w:rsid w:val="00CF60B7"/>
    <w:rsid w:val="00CF6179"/>
    <w:rsid w:val="00CF6191"/>
    <w:rsid w:val="00CF61AF"/>
    <w:rsid w:val="00CF6F62"/>
    <w:rsid w:val="00CF7501"/>
    <w:rsid w:val="00D00118"/>
    <w:rsid w:val="00D0024C"/>
    <w:rsid w:val="00D002AD"/>
    <w:rsid w:val="00D00398"/>
    <w:rsid w:val="00D0092A"/>
    <w:rsid w:val="00D00A9B"/>
    <w:rsid w:val="00D00CC0"/>
    <w:rsid w:val="00D00D06"/>
    <w:rsid w:val="00D00F85"/>
    <w:rsid w:val="00D01060"/>
    <w:rsid w:val="00D0127D"/>
    <w:rsid w:val="00D01668"/>
    <w:rsid w:val="00D0186D"/>
    <w:rsid w:val="00D01AF9"/>
    <w:rsid w:val="00D01E85"/>
    <w:rsid w:val="00D02053"/>
    <w:rsid w:val="00D02062"/>
    <w:rsid w:val="00D0226F"/>
    <w:rsid w:val="00D0257C"/>
    <w:rsid w:val="00D025E6"/>
    <w:rsid w:val="00D029B3"/>
    <w:rsid w:val="00D02A45"/>
    <w:rsid w:val="00D02DD1"/>
    <w:rsid w:val="00D02E03"/>
    <w:rsid w:val="00D0315F"/>
    <w:rsid w:val="00D037B0"/>
    <w:rsid w:val="00D03AE7"/>
    <w:rsid w:val="00D03DBA"/>
    <w:rsid w:val="00D04250"/>
    <w:rsid w:val="00D043C5"/>
    <w:rsid w:val="00D04BFB"/>
    <w:rsid w:val="00D04E14"/>
    <w:rsid w:val="00D04E21"/>
    <w:rsid w:val="00D0519B"/>
    <w:rsid w:val="00D0557A"/>
    <w:rsid w:val="00D055FD"/>
    <w:rsid w:val="00D05724"/>
    <w:rsid w:val="00D05A6E"/>
    <w:rsid w:val="00D05A9A"/>
    <w:rsid w:val="00D05BE6"/>
    <w:rsid w:val="00D05E1A"/>
    <w:rsid w:val="00D05FE1"/>
    <w:rsid w:val="00D0637B"/>
    <w:rsid w:val="00D06791"/>
    <w:rsid w:val="00D0681F"/>
    <w:rsid w:val="00D069AB"/>
    <w:rsid w:val="00D06F50"/>
    <w:rsid w:val="00D070C6"/>
    <w:rsid w:val="00D073F2"/>
    <w:rsid w:val="00D0742C"/>
    <w:rsid w:val="00D07654"/>
    <w:rsid w:val="00D0769D"/>
    <w:rsid w:val="00D077DD"/>
    <w:rsid w:val="00D07834"/>
    <w:rsid w:val="00D079E7"/>
    <w:rsid w:val="00D07CB4"/>
    <w:rsid w:val="00D07CE8"/>
    <w:rsid w:val="00D07DD2"/>
    <w:rsid w:val="00D07E6F"/>
    <w:rsid w:val="00D07EDA"/>
    <w:rsid w:val="00D1003D"/>
    <w:rsid w:val="00D10894"/>
    <w:rsid w:val="00D10A57"/>
    <w:rsid w:val="00D10B33"/>
    <w:rsid w:val="00D10D78"/>
    <w:rsid w:val="00D10EC5"/>
    <w:rsid w:val="00D10FFF"/>
    <w:rsid w:val="00D11EE0"/>
    <w:rsid w:val="00D120C5"/>
    <w:rsid w:val="00D12524"/>
    <w:rsid w:val="00D125E2"/>
    <w:rsid w:val="00D12613"/>
    <w:rsid w:val="00D12899"/>
    <w:rsid w:val="00D13031"/>
    <w:rsid w:val="00D13068"/>
    <w:rsid w:val="00D13119"/>
    <w:rsid w:val="00D132D8"/>
    <w:rsid w:val="00D13600"/>
    <w:rsid w:val="00D136A3"/>
    <w:rsid w:val="00D13AC9"/>
    <w:rsid w:val="00D148D1"/>
    <w:rsid w:val="00D1495B"/>
    <w:rsid w:val="00D14EE4"/>
    <w:rsid w:val="00D1539B"/>
    <w:rsid w:val="00D15736"/>
    <w:rsid w:val="00D15782"/>
    <w:rsid w:val="00D157FD"/>
    <w:rsid w:val="00D15AEA"/>
    <w:rsid w:val="00D15C8D"/>
    <w:rsid w:val="00D15D07"/>
    <w:rsid w:val="00D15F4C"/>
    <w:rsid w:val="00D16043"/>
    <w:rsid w:val="00D165D6"/>
    <w:rsid w:val="00D16DDA"/>
    <w:rsid w:val="00D17128"/>
    <w:rsid w:val="00D171F6"/>
    <w:rsid w:val="00D172E9"/>
    <w:rsid w:val="00D17654"/>
    <w:rsid w:val="00D1768C"/>
    <w:rsid w:val="00D17855"/>
    <w:rsid w:val="00D1786A"/>
    <w:rsid w:val="00D20110"/>
    <w:rsid w:val="00D2098B"/>
    <w:rsid w:val="00D20B7D"/>
    <w:rsid w:val="00D20C1B"/>
    <w:rsid w:val="00D20F62"/>
    <w:rsid w:val="00D212E5"/>
    <w:rsid w:val="00D2153A"/>
    <w:rsid w:val="00D215E5"/>
    <w:rsid w:val="00D216EA"/>
    <w:rsid w:val="00D218E0"/>
    <w:rsid w:val="00D21A01"/>
    <w:rsid w:val="00D21AE8"/>
    <w:rsid w:val="00D2212D"/>
    <w:rsid w:val="00D221C3"/>
    <w:rsid w:val="00D22400"/>
    <w:rsid w:val="00D227CA"/>
    <w:rsid w:val="00D22871"/>
    <w:rsid w:val="00D22AAA"/>
    <w:rsid w:val="00D22B78"/>
    <w:rsid w:val="00D22BFF"/>
    <w:rsid w:val="00D22E7C"/>
    <w:rsid w:val="00D23272"/>
    <w:rsid w:val="00D2344F"/>
    <w:rsid w:val="00D235EA"/>
    <w:rsid w:val="00D23837"/>
    <w:rsid w:val="00D23CB4"/>
    <w:rsid w:val="00D23E8D"/>
    <w:rsid w:val="00D23F33"/>
    <w:rsid w:val="00D244B8"/>
    <w:rsid w:val="00D24862"/>
    <w:rsid w:val="00D24A1D"/>
    <w:rsid w:val="00D24E95"/>
    <w:rsid w:val="00D24FA6"/>
    <w:rsid w:val="00D250D1"/>
    <w:rsid w:val="00D2522F"/>
    <w:rsid w:val="00D2556D"/>
    <w:rsid w:val="00D26148"/>
    <w:rsid w:val="00D261D3"/>
    <w:rsid w:val="00D268EB"/>
    <w:rsid w:val="00D26A18"/>
    <w:rsid w:val="00D26BDD"/>
    <w:rsid w:val="00D2746E"/>
    <w:rsid w:val="00D27546"/>
    <w:rsid w:val="00D2771E"/>
    <w:rsid w:val="00D2791D"/>
    <w:rsid w:val="00D27C1B"/>
    <w:rsid w:val="00D27E92"/>
    <w:rsid w:val="00D27F45"/>
    <w:rsid w:val="00D27F7F"/>
    <w:rsid w:val="00D3006F"/>
    <w:rsid w:val="00D303E0"/>
    <w:rsid w:val="00D30983"/>
    <w:rsid w:val="00D30B9B"/>
    <w:rsid w:val="00D310AE"/>
    <w:rsid w:val="00D31110"/>
    <w:rsid w:val="00D3116A"/>
    <w:rsid w:val="00D3160D"/>
    <w:rsid w:val="00D31710"/>
    <w:rsid w:val="00D3198D"/>
    <w:rsid w:val="00D31FC4"/>
    <w:rsid w:val="00D32089"/>
    <w:rsid w:val="00D32466"/>
    <w:rsid w:val="00D3287C"/>
    <w:rsid w:val="00D32959"/>
    <w:rsid w:val="00D329FC"/>
    <w:rsid w:val="00D32D3C"/>
    <w:rsid w:val="00D32F0C"/>
    <w:rsid w:val="00D3377F"/>
    <w:rsid w:val="00D33889"/>
    <w:rsid w:val="00D33BE3"/>
    <w:rsid w:val="00D34054"/>
    <w:rsid w:val="00D340DF"/>
    <w:rsid w:val="00D342EB"/>
    <w:rsid w:val="00D3430E"/>
    <w:rsid w:val="00D34930"/>
    <w:rsid w:val="00D3494E"/>
    <w:rsid w:val="00D35839"/>
    <w:rsid w:val="00D35880"/>
    <w:rsid w:val="00D359BC"/>
    <w:rsid w:val="00D35AB7"/>
    <w:rsid w:val="00D35C98"/>
    <w:rsid w:val="00D35D89"/>
    <w:rsid w:val="00D35E18"/>
    <w:rsid w:val="00D35EBF"/>
    <w:rsid w:val="00D35FBC"/>
    <w:rsid w:val="00D35FC5"/>
    <w:rsid w:val="00D362FD"/>
    <w:rsid w:val="00D364D7"/>
    <w:rsid w:val="00D3651E"/>
    <w:rsid w:val="00D367D1"/>
    <w:rsid w:val="00D36C1A"/>
    <w:rsid w:val="00D37059"/>
    <w:rsid w:val="00D3729A"/>
    <w:rsid w:val="00D374AA"/>
    <w:rsid w:val="00D37A41"/>
    <w:rsid w:val="00D37CEB"/>
    <w:rsid w:val="00D37E28"/>
    <w:rsid w:val="00D37F86"/>
    <w:rsid w:val="00D4005E"/>
    <w:rsid w:val="00D4061F"/>
    <w:rsid w:val="00D40DF1"/>
    <w:rsid w:val="00D41002"/>
    <w:rsid w:val="00D410F6"/>
    <w:rsid w:val="00D410F9"/>
    <w:rsid w:val="00D4140A"/>
    <w:rsid w:val="00D414F0"/>
    <w:rsid w:val="00D415B4"/>
    <w:rsid w:val="00D41E5B"/>
    <w:rsid w:val="00D41EF5"/>
    <w:rsid w:val="00D41FB7"/>
    <w:rsid w:val="00D4290E"/>
    <w:rsid w:val="00D42CDF"/>
    <w:rsid w:val="00D42D74"/>
    <w:rsid w:val="00D4306A"/>
    <w:rsid w:val="00D435A9"/>
    <w:rsid w:val="00D43667"/>
    <w:rsid w:val="00D436B8"/>
    <w:rsid w:val="00D436E4"/>
    <w:rsid w:val="00D4378B"/>
    <w:rsid w:val="00D4381E"/>
    <w:rsid w:val="00D43F1D"/>
    <w:rsid w:val="00D43F87"/>
    <w:rsid w:val="00D44225"/>
    <w:rsid w:val="00D443E4"/>
    <w:rsid w:val="00D444E9"/>
    <w:rsid w:val="00D446F8"/>
    <w:rsid w:val="00D449EB"/>
    <w:rsid w:val="00D44D7C"/>
    <w:rsid w:val="00D452B9"/>
    <w:rsid w:val="00D45521"/>
    <w:rsid w:val="00D457B9"/>
    <w:rsid w:val="00D457E7"/>
    <w:rsid w:val="00D459F0"/>
    <w:rsid w:val="00D45AED"/>
    <w:rsid w:val="00D45B21"/>
    <w:rsid w:val="00D45EBF"/>
    <w:rsid w:val="00D4614F"/>
    <w:rsid w:val="00D46697"/>
    <w:rsid w:val="00D46E49"/>
    <w:rsid w:val="00D46E4B"/>
    <w:rsid w:val="00D47192"/>
    <w:rsid w:val="00D47312"/>
    <w:rsid w:val="00D473C4"/>
    <w:rsid w:val="00D47446"/>
    <w:rsid w:val="00D47581"/>
    <w:rsid w:val="00D47ADF"/>
    <w:rsid w:val="00D47BC5"/>
    <w:rsid w:val="00D50409"/>
    <w:rsid w:val="00D50E92"/>
    <w:rsid w:val="00D51016"/>
    <w:rsid w:val="00D5138D"/>
    <w:rsid w:val="00D51C2D"/>
    <w:rsid w:val="00D51D13"/>
    <w:rsid w:val="00D51D88"/>
    <w:rsid w:val="00D51DF9"/>
    <w:rsid w:val="00D520AB"/>
    <w:rsid w:val="00D52530"/>
    <w:rsid w:val="00D5269D"/>
    <w:rsid w:val="00D52959"/>
    <w:rsid w:val="00D52AF5"/>
    <w:rsid w:val="00D5318E"/>
    <w:rsid w:val="00D5343F"/>
    <w:rsid w:val="00D53628"/>
    <w:rsid w:val="00D5367B"/>
    <w:rsid w:val="00D537CD"/>
    <w:rsid w:val="00D53D77"/>
    <w:rsid w:val="00D53E16"/>
    <w:rsid w:val="00D53FB4"/>
    <w:rsid w:val="00D54261"/>
    <w:rsid w:val="00D54757"/>
    <w:rsid w:val="00D548DF"/>
    <w:rsid w:val="00D55044"/>
    <w:rsid w:val="00D551F3"/>
    <w:rsid w:val="00D55636"/>
    <w:rsid w:val="00D55CEA"/>
    <w:rsid w:val="00D56096"/>
    <w:rsid w:val="00D56566"/>
    <w:rsid w:val="00D567BC"/>
    <w:rsid w:val="00D56DDB"/>
    <w:rsid w:val="00D56ED0"/>
    <w:rsid w:val="00D57045"/>
    <w:rsid w:val="00D571E1"/>
    <w:rsid w:val="00D574AE"/>
    <w:rsid w:val="00D57505"/>
    <w:rsid w:val="00D57699"/>
    <w:rsid w:val="00D57929"/>
    <w:rsid w:val="00D579E5"/>
    <w:rsid w:val="00D57BAC"/>
    <w:rsid w:val="00D57BEB"/>
    <w:rsid w:val="00D57C25"/>
    <w:rsid w:val="00D57DFE"/>
    <w:rsid w:val="00D57F15"/>
    <w:rsid w:val="00D57F7D"/>
    <w:rsid w:val="00D60120"/>
    <w:rsid w:val="00D60344"/>
    <w:rsid w:val="00D60732"/>
    <w:rsid w:val="00D61099"/>
    <w:rsid w:val="00D6126C"/>
    <w:rsid w:val="00D61876"/>
    <w:rsid w:val="00D618BB"/>
    <w:rsid w:val="00D61D97"/>
    <w:rsid w:val="00D62307"/>
    <w:rsid w:val="00D6245E"/>
    <w:rsid w:val="00D62624"/>
    <w:rsid w:val="00D628C5"/>
    <w:rsid w:val="00D629B2"/>
    <w:rsid w:val="00D62CD3"/>
    <w:rsid w:val="00D62D6D"/>
    <w:rsid w:val="00D63381"/>
    <w:rsid w:val="00D63D6E"/>
    <w:rsid w:val="00D6439B"/>
    <w:rsid w:val="00D643F5"/>
    <w:rsid w:val="00D64721"/>
    <w:rsid w:val="00D64832"/>
    <w:rsid w:val="00D64882"/>
    <w:rsid w:val="00D648A0"/>
    <w:rsid w:val="00D64E49"/>
    <w:rsid w:val="00D65190"/>
    <w:rsid w:val="00D652D2"/>
    <w:rsid w:val="00D653C0"/>
    <w:rsid w:val="00D654BF"/>
    <w:rsid w:val="00D65582"/>
    <w:rsid w:val="00D658EC"/>
    <w:rsid w:val="00D65A53"/>
    <w:rsid w:val="00D6655B"/>
    <w:rsid w:val="00D665F5"/>
    <w:rsid w:val="00D66656"/>
    <w:rsid w:val="00D66660"/>
    <w:rsid w:val="00D666A8"/>
    <w:rsid w:val="00D6691D"/>
    <w:rsid w:val="00D66A7E"/>
    <w:rsid w:val="00D66AE9"/>
    <w:rsid w:val="00D66AFD"/>
    <w:rsid w:val="00D67138"/>
    <w:rsid w:val="00D671C0"/>
    <w:rsid w:val="00D671E0"/>
    <w:rsid w:val="00D671F9"/>
    <w:rsid w:val="00D6727D"/>
    <w:rsid w:val="00D67336"/>
    <w:rsid w:val="00D674AE"/>
    <w:rsid w:val="00D675D1"/>
    <w:rsid w:val="00D67D0C"/>
    <w:rsid w:val="00D67E10"/>
    <w:rsid w:val="00D67FB9"/>
    <w:rsid w:val="00D706AC"/>
    <w:rsid w:val="00D70DDD"/>
    <w:rsid w:val="00D70E5E"/>
    <w:rsid w:val="00D7119C"/>
    <w:rsid w:val="00D71792"/>
    <w:rsid w:val="00D71840"/>
    <w:rsid w:val="00D718C6"/>
    <w:rsid w:val="00D71999"/>
    <w:rsid w:val="00D71CB4"/>
    <w:rsid w:val="00D71FB0"/>
    <w:rsid w:val="00D71FD2"/>
    <w:rsid w:val="00D72039"/>
    <w:rsid w:val="00D72099"/>
    <w:rsid w:val="00D721CB"/>
    <w:rsid w:val="00D7231D"/>
    <w:rsid w:val="00D72703"/>
    <w:rsid w:val="00D72743"/>
    <w:rsid w:val="00D729F1"/>
    <w:rsid w:val="00D72A63"/>
    <w:rsid w:val="00D72B01"/>
    <w:rsid w:val="00D72C2C"/>
    <w:rsid w:val="00D72D45"/>
    <w:rsid w:val="00D72F6A"/>
    <w:rsid w:val="00D72FC7"/>
    <w:rsid w:val="00D73114"/>
    <w:rsid w:val="00D738C1"/>
    <w:rsid w:val="00D7399F"/>
    <w:rsid w:val="00D73AFD"/>
    <w:rsid w:val="00D73B54"/>
    <w:rsid w:val="00D73ED5"/>
    <w:rsid w:val="00D74096"/>
    <w:rsid w:val="00D743E4"/>
    <w:rsid w:val="00D74405"/>
    <w:rsid w:val="00D7444A"/>
    <w:rsid w:val="00D747CB"/>
    <w:rsid w:val="00D74B2D"/>
    <w:rsid w:val="00D74E57"/>
    <w:rsid w:val="00D751E1"/>
    <w:rsid w:val="00D75540"/>
    <w:rsid w:val="00D758B9"/>
    <w:rsid w:val="00D758F4"/>
    <w:rsid w:val="00D75B59"/>
    <w:rsid w:val="00D75FE3"/>
    <w:rsid w:val="00D76120"/>
    <w:rsid w:val="00D76197"/>
    <w:rsid w:val="00D763E7"/>
    <w:rsid w:val="00D76405"/>
    <w:rsid w:val="00D765E6"/>
    <w:rsid w:val="00D76818"/>
    <w:rsid w:val="00D76C7A"/>
    <w:rsid w:val="00D7739C"/>
    <w:rsid w:val="00D77683"/>
    <w:rsid w:val="00D77D01"/>
    <w:rsid w:val="00D77EA6"/>
    <w:rsid w:val="00D77FD8"/>
    <w:rsid w:val="00D800AD"/>
    <w:rsid w:val="00D802B1"/>
    <w:rsid w:val="00D80551"/>
    <w:rsid w:val="00D80604"/>
    <w:rsid w:val="00D80633"/>
    <w:rsid w:val="00D80D33"/>
    <w:rsid w:val="00D80D5D"/>
    <w:rsid w:val="00D8110A"/>
    <w:rsid w:val="00D8113C"/>
    <w:rsid w:val="00D81262"/>
    <w:rsid w:val="00D81343"/>
    <w:rsid w:val="00D81355"/>
    <w:rsid w:val="00D81903"/>
    <w:rsid w:val="00D81CA7"/>
    <w:rsid w:val="00D82225"/>
    <w:rsid w:val="00D824C7"/>
    <w:rsid w:val="00D826CE"/>
    <w:rsid w:val="00D827B0"/>
    <w:rsid w:val="00D82A00"/>
    <w:rsid w:val="00D82A04"/>
    <w:rsid w:val="00D82B3C"/>
    <w:rsid w:val="00D830BA"/>
    <w:rsid w:val="00D83100"/>
    <w:rsid w:val="00D83993"/>
    <w:rsid w:val="00D83A5C"/>
    <w:rsid w:val="00D83CD0"/>
    <w:rsid w:val="00D83E64"/>
    <w:rsid w:val="00D83E71"/>
    <w:rsid w:val="00D842EE"/>
    <w:rsid w:val="00D84483"/>
    <w:rsid w:val="00D844E6"/>
    <w:rsid w:val="00D8563E"/>
    <w:rsid w:val="00D85B7E"/>
    <w:rsid w:val="00D861E8"/>
    <w:rsid w:val="00D86362"/>
    <w:rsid w:val="00D86397"/>
    <w:rsid w:val="00D86448"/>
    <w:rsid w:val="00D86575"/>
    <w:rsid w:val="00D86815"/>
    <w:rsid w:val="00D86A84"/>
    <w:rsid w:val="00D86ACA"/>
    <w:rsid w:val="00D86AF6"/>
    <w:rsid w:val="00D86BEC"/>
    <w:rsid w:val="00D86DDF"/>
    <w:rsid w:val="00D86E76"/>
    <w:rsid w:val="00D8715E"/>
    <w:rsid w:val="00D8730E"/>
    <w:rsid w:val="00D87406"/>
    <w:rsid w:val="00D87614"/>
    <w:rsid w:val="00D87676"/>
    <w:rsid w:val="00D87713"/>
    <w:rsid w:val="00D87862"/>
    <w:rsid w:val="00D8789C"/>
    <w:rsid w:val="00D87910"/>
    <w:rsid w:val="00D87BA3"/>
    <w:rsid w:val="00D87C94"/>
    <w:rsid w:val="00D87CBF"/>
    <w:rsid w:val="00D87EE3"/>
    <w:rsid w:val="00D90038"/>
    <w:rsid w:val="00D9003B"/>
    <w:rsid w:val="00D90584"/>
    <w:rsid w:val="00D909D9"/>
    <w:rsid w:val="00D909E6"/>
    <w:rsid w:val="00D90BA7"/>
    <w:rsid w:val="00D90FE7"/>
    <w:rsid w:val="00D91070"/>
    <w:rsid w:val="00D910E5"/>
    <w:rsid w:val="00D91404"/>
    <w:rsid w:val="00D91871"/>
    <w:rsid w:val="00D9192B"/>
    <w:rsid w:val="00D9208F"/>
    <w:rsid w:val="00D920F5"/>
    <w:rsid w:val="00D922C4"/>
    <w:rsid w:val="00D92785"/>
    <w:rsid w:val="00D92DAA"/>
    <w:rsid w:val="00D92E88"/>
    <w:rsid w:val="00D93034"/>
    <w:rsid w:val="00D930E2"/>
    <w:rsid w:val="00D9329D"/>
    <w:rsid w:val="00D933E2"/>
    <w:rsid w:val="00D934E6"/>
    <w:rsid w:val="00D9378E"/>
    <w:rsid w:val="00D939D9"/>
    <w:rsid w:val="00D93D11"/>
    <w:rsid w:val="00D93FDE"/>
    <w:rsid w:val="00D940A2"/>
    <w:rsid w:val="00D94303"/>
    <w:rsid w:val="00D94362"/>
    <w:rsid w:val="00D9455E"/>
    <w:rsid w:val="00D9460E"/>
    <w:rsid w:val="00D947C1"/>
    <w:rsid w:val="00D94D63"/>
    <w:rsid w:val="00D95114"/>
    <w:rsid w:val="00D953AB"/>
    <w:rsid w:val="00D958DB"/>
    <w:rsid w:val="00D959D4"/>
    <w:rsid w:val="00D95C9F"/>
    <w:rsid w:val="00D965B9"/>
    <w:rsid w:val="00D969F5"/>
    <w:rsid w:val="00D96C44"/>
    <w:rsid w:val="00D97142"/>
    <w:rsid w:val="00D97240"/>
    <w:rsid w:val="00D97533"/>
    <w:rsid w:val="00D97568"/>
    <w:rsid w:val="00DA07B1"/>
    <w:rsid w:val="00DA09C6"/>
    <w:rsid w:val="00DA0FA7"/>
    <w:rsid w:val="00DA1748"/>
    <w:rsid w:val="00DA178F"/>
    <w:rsid w:val="00DA1D97"/>
    <w:rsid w:val="00DA25FF"/>
    <w:rsid w:val="00DA2917"/>
    <w:rsid w:val="00DA2BAA"/>
    <w:rsid w:val="00DA3394"/>
    <w:rsid w:val="00DA35E9"/>
    <w:rsid w:val="00DA389D"/>
    <w:rsid w:val="00DA3A2C"/>
    <w:rsid w:val="00DA4105"/>
    <w:rsid w:val="00DA4678"/>
    <w:rsid w:val="00DA4E6B"/>
    <w:rsid w:val="00DA4EC8"/>
    <w:rsid w:val="00DA540D"/>
    <w:rsid w:val="00DA54E3"/>
    <w:rsid w:val="00DA5679"/>
    <w:rsid w:val="00DA572D"/>
    <w:rsid w:val="00DA58B3"/>
    <w:rsid w:val="00DA5A83"/>
    <w:rsid w:val="00DA5C09"/>
    <w:rsid w:val="00DA606A"/>
    <w:rsid w:val="00DA61C8"/>
    <w:rsid w:val="00DA6655"/>
    <w:rsid w:val="00DA668D"/>
    <w:rsid w:val="00DA6B60"/>
    <w:rsid w:val="00DA6C80"/>
    <w:rsid w:val="00DA6CB7"/>
    <w:rsid w:val="00DA6D84"/>
    <w:rsid w:val="00DA6E9C"/>
    <w:rsid w:val="00DA7029"/>
    <w:rsid w:val="00DA7300"/>
    <w:rsid w:val="00DA73C7"/>
    <w:rsid w:val="00DA73F0"/>
    <w:rsid w:val="00DA79BC"/>
    <w:rsid w:val="00DA7A69"/>
    <w:rsid w:val="00DA7E9D"/>
    <w:rsid w:val="00DA7E9F"/>
    <w:rsid w:val="00DA7F25"/>
    <w:rsid w:val="00DB0108"/>
    <w:rsid w:val="00DB029E"/>
    <w:rsid w:val="00DB05A6"/>
    <w:rsid w:val="00DB05F9"/>
    <w:rsid w:val="00DB06A5"/>
    <w:rsid w:val="00DB077C"/>
    <w:rsid w:val="00DB0813"/>
    <w:rsid w:val="00DB0B27"/>
    <w:rsid w:val="00DB0B2B"/>
    <w:rsid w:val="00DB0C4F"/>
    <w:rsid w:val="00DB0D63"/>
    <w:rsid w:val="00DB0E6D"/>
    <w:rsid w:val="00DB0E6E"/>
    <w:rsid w:val="00DB0E85"/>
    <w:rsid w:val="00DB13C2"/>
    <w:rsid w:val="00DB15B4"/>
    <w:rsid w:val="00DB1ACC"/>
    <w:rsid w:val="00DB1B6C"/>
    <w:rsid w:val="00DB1CAA"/>
    <w:rsid w:val="00DB2009"/>
    <w:rsid w:val="00DB254A"/>
    <w:rsid w:val="00DB25C1"/>
    <w:rsid w:val="00DB260E"/>
    <w:rsid w:val="00DB2863"/>
    <w:rsid w:val="00DB2C51"/>
    <w:rsid w:val="00DB2F8F"/>
    <w:rsid w:val="00DB2FAA"/>
    <w:rsid w:val="00DB313A"/>
    <w:rsid w:val="00DB3444"/>
    <w:rsid w:val="00DB38CF"/>
    <w:rsid w:val="00DB3C1A"/>
    <w:rsid w:val="00DB411E"/>
    <w:rsid w:val="00DB419D"/>
    <w:rsid w:val="00DB429B"/>
    <w:rsid w:val="00DB4336"/>
    <w:rsid w:val="00DB4453"/>
    <w:rsid w:val="00DB49B7"/>
    <w:rsid w:val="00DB4CCB"/>
    <w:rsid w:val="00DB4E95"/>
    <w:rsid w:val="00DB5082"/>
    <w:rsid w:val="00DB50BB"/>
    <w:rsid w:val="00DB515F"/>
    <w:rsid w:val="00DB5337"/>
    <w:rsid w:val="00DB56EC"/>
    <w:rsid w:val="00DB5C94"/>
    <w:rsid w:val="00DB5F9D"/>
    <w:rsid w:val="00DB60D4"/>
    <w:rsid w:val="00DB681A"/>
    <w:rsid w:val="00DB6964"/>
    <w:rsid w:val="00DB6C50"/>
    <w:rsid w:val="00DB7173"/>
    <w:rsid w:val="00DB737B"/>
    <w:rsid w:val="00DB7620"/>
    <w:rsid w:val="00DB7E16"/>
    <w:rsid w:val="00DC03D8"/>
    <w:rsid w:val="00DC04B0"/>
    <w:rsid w:val="00DC08F4"/>
    <w:rsid w:val="00DC0B46"/>
    <w:rsid w:val="00DC0BA2"/>
    <w:rsid w:val="00DC0E5B"/>
    <w:rsid w:val="00DC16F5"/>
    <w:rsid w:val="00DC1843"/>
    <w:rsid w:val="00DC1E6E"/>
    <w:rsid w:val="00DC2444"/>
    <w:rsid w:val="00DC247F"/>
    <w:rsid w:val="00DC2645"/>
    <w:rsid w:val="00DC2819"/>
    <w:rsid w:val="00DC2EEA"/>
    <w:rsid w:val="00DC3338"/>
    <w:rsid w:val="00DC355E"/>
    <w:rsid w:val="00DC375B"/>
    <w:rsid w:val="00DC39F5"/>
    <w:rsid w:val="00DC3A47"/>
    <w:rsid w:val="00DC3D9E"/>
    <w:rsid w:val="00DC3E13"/>
    <w:rsid w:val="00DC40C2"/>
    <w:rsid w:val="00DC41D3"/>
    <w:rsid w:val="00DC420C"/>
    <w:rsid w:val="00DC465C"/>
    <w:rsid w:val="00DC4794"/>
    <w:rsid w:val="00DC49CD"/>
    <w:rsid w:val="00DC4B48"/>
    <w:rsid w:val="00DC4E0F"/>
    <w:rsid w:val="00DC4E6B"/>
    <w:rsid w:val="00DC51D8"/>
    <w:rsid w:val="00DC5464"/>
    <w:rsid w:val="00DC5498"/>
    <w:rsid w:val="00DC57A0"/>
    <w:rsid w:val="00DC58BD"/>
    <w:rsid w:val="00DC5BAB"/>
    <w:rsid w:val="00DC5E02"/>
    <w:rsid w:val="00DC69A4"/>
    <w:rsid w:val="00DC69C0"/>
    <w:rsid w:val="00DC6AC0"/>
    <w:rsid w:val="00DC6B20"/>
    <w:rsid w:val="00DC6B8B"/>
    <w:rsid w:val="00DC6C58"/>
    <w:rsid w:val="00DC6E20"/>
    <w:rsid w:val="00DC6E77"/>
    <w:rsid w:val="00DC6F4D"/>
    <w:rsid w:val="00DC713C"/>
    <w:rsid w:val="00DC7209"/>
    <w:rsid w:val="00DC78D6"/>
    <w:rsid w:val="00DD0083"/>
    <w:rsid w:val="00DD0219"/>
    <w:rsid w:val="00DD02B8"/>
    <w:rsid w:val="00DD058D"/>
    <w:rsid w:val="00DD0678"/>
    <w:rsid w:val="00DD0AAD"/>
    <w:rsid w:val="00DD0D1E"/>
    <w:rsid w:val="00DD0DC1"/>
    <w:rsid w:val="00DD0E96"/>
    <w:rsid w:val="00DD0EA6"/>
    <w:rsid w:val="00DD11EF"/>
    <w:rsid w:val="00DD18F9"/>
    <w:rsid w:val="00DD1C3D"/>
    <w:rsid w:val="00DD2036"/>
    <w:rsid w:val="00DD2E0D"/>
    <w:rsid w:val="00DD2F4B"/>
    <w:rsid w:val="00DD3305"/>
    <w:rsid w:val="00DD3474"/>
    <w:rsid w:val="00DD398D"/>
    <w:rsid w:val="00DD411A"/>
    <w:rsid w:val="00DD4A42"/>
    <w:rsid w:val="00DD51AA"/>
    <w:rsid w:val="00DD5856"/>
    <w:rsid w:val="00DD5B5B"/>
    <w:rsid w:val="00DD5D6D"/>
    <w:rsid w:val="00DD6102"/>
    <w:rsid w:val="00DD630E"/>
    <w:rsid w:val="00DD6363"/>
    <w:rsid w:val="00DD6531"/>
    <w:rsid w:val="00DD6CFE"/>
    <w:rsid w:val="00DD6E31"/>
    <w:rsid w:val="00DD7228"/>
    <w:rsid w:val="00DD72EA"/>
    <w:rsid w:val="00DD74A2"/>
    <w:rsid w:val="00DD774A"/>
    <w:rsid w:val="00DD784A"/>
    <w:rsid w:val="00DE0375"/>
    <w:rsid w:val="00DE05C2"/>
    <w:rsid w:val="00DE07E7"/>
    <w:rsid w:val="00DE0998"/>
    <w:rsid w:val="00DE0C07"/>
    <w:rsid w:val="00DE12E6"/>
    <w:rsid w:val="00DE14A4"/>
    <w:rsid w:val="00DE1899"/>
    <w:rsid w:val="00DE1B66"/>
    <w:rsid w:val="00DE1B8B"/>
    <w:rsid w:val="00DE1FDF"/>
    <w:rsid w:val="00DE1FF7"/>
    <w:rsid w:val="00DE20C7"/>
    <w:rsid w:val="00DE2868"/>
    <w:rsid w:val="00DE296F"/>
    <w:rsid w:val="00DE29CE"/>
    <w:rsid w:val="00DE2B85"/>
    <w:rsid w:val="00DE32D3"/>
    <w:rsid w:val="00DE32E6"/>
    <w:rsid w:val="00DE3FDA"/>
    <w:rsid w:val="00DE40BE"/>
    <w:rsid w:val="00DE4198"/>
    <w:rsid w:val="00DE458B"/>
    <w:rsid w:val="00DE488A"/>
    <w:rsid w:val="00DE49EC"/>
    <w:rsid w:val="00DE4BC7"/>
    <w:rsid w:val="00DE4E81"/>
    <w:rsid w:val="00DE504E"/>
    <w:rsid w:val="00DE549B"/>
    <w:rsid w:val="00DE55A9"/>
    <w:rsid w:val="00DE57CB"/>
    <w:rsid w:val="00DE5BBF"/>
    <w:rsid w:val="00DE5D33"/>
    <w:rsid w:val="00DE628F"/>
    <w:rsid w:val="00DE62CB"/>
    <w:rsid w:val="00DE6B70"/>
    <w:rsid w:val="00DE6DB8"/>
    <w:rsid w:val="00DE6F08"/>
    <w:rsid w:val="00DE7454"/>
    <w:rsid w:val="00DE7BC0"/>
    <w:rsid w:val="00DE7BC9"/>
    <w:rsid w:val="00DE7CE2"/>
    <w:rsid w:val="00DF0024"/>
    <w:rsid w:val="00DF0189"/>
    <w:rsid w:val="00DF0453"/>
    <w:rsid w:val="00DF0658"/>
    <w:rsid w:val="00DF074A"/>
    <w:rsid w:val="00DF0DD9"/>
    <w:rsid w:val="00DF0EB5"/>
    <w:rsid w:val="00DF0F17"/>
    <w:rsid w:val="00DF10B9"/>
    <w:rsid w:val="00DF125E"/>
    <w:rsid w:val="00DF15B0"/>
    <w:rsid w:val="00DF170B"/>
    <w:rsid w:val="00DF19BF"/>
    <w:rsid w:val="00DF2560"/>
    <w:rsid w:val="00DF26F0"/>
    <w:rsid w:val="00DF27F9"/>
    <w:rsid w:val="00DF2C1E"/>
    <w:rsid w:val="00DF2EE5"/>
    <w:rsid w:val="00DF3506"/>
    <w:rsid w:val="00DF3FB6"/>
    <w:rsid w:val="00DF4058"/>
    <w:rsid w:val="00DF4198"/>
    <w:rsid w:val="00DF41EF"/>
    <w:rsid w:val="00DF443A"/>
    <w:rsid w:val="00DF449C"/>
    <w:rsid w:val="00DF4AB5"/>
    <w:rsid w:val="00DF4E9E"/>
    <w:rsid w:val="00DF50F7"/>
    <w:rsid w:val="00DF530A"/>
    <w:rsid w:val="00DF550D"/>
    <w:rsid w:val="00DF5698"/>
    <w:rsid w:val="00DF56FB"/>
    <w:rsid w:val="00DF57DF"/>
    <w:rsid w:val="00DF5A6F"/>
    <w:rsid w:val="00DF5BD7"/>
    <w:rsid w:val="00DF5D9F"/>
    <w:rsid w:val="00DF623B"/>
    <w:rsid w:val="00DF6724"/>
    <w:rsid w:val="00DF69EB"/>
    <w:rsid w:val="00DF6A79"/>
    <w:rsid w:val="00DF6B5F"/>
    <w:rsid w:val="00DF6CDC"/>
    <w:rsid w:val="00DF7082"/>
    <w:rsid w:val="00DF721A"/>
    <w:rsid w:val="00DF723B"/>
    <w:rsid w:val="00DF72A7"/>
    <w:rsid w:val="00DF7668"/>
    <w:rsid w:val="00DF76F3"/>
    <w:rsid w:val="00DF7BB3"/>
    <w:rsid w:val="00DF7C59"/>
    <w:rsid w:val="00E0047A"/>
    <w:rsid w:val="00E0047D"/>
    <w:rsid w:val="00E004B5"/>
    <w:rsid w:val="00E007DE"/>
    <w:rsid w:val="00E00CCC"/>
    <w:rsid w:val="00E013FE"/>
    <w:rsid w:val="00E016D2"/>
    <w:rsid w:val="00E0181A"/>
    <w:rsid w:val="00E0186D"/>
    <w:rsid w:val="00E01870"/>
    <w:rsid w:val="00E01B56"/>
    <w:rsid w:val="00E01C81"/>
    <w:rsid w:val="00E02164"/>
    <w:rsid w:val="00E021E0"/>
    <w:rsid w:val="00E024C1"/>
    <w:rsid w:val="00E024C7"/>
    <w:rsid w:val="00E02ABD"/>
    <w:rsid w:val="00E02BB1"/>
    <w:rsid w:val="00E02D6C"/>
    <w:rsid w:val="00E02E58"/>
    <w:rsid w:val="00E02F85"/>
    <w:rsid w:val="00E035C1"/>
    <w:rsid w:val="00E03747"/>
    <w:rsid w:val="00E03850"/>
    <w:rsid w:val="00E038B6"/>
    <w:rsid w:val="00E03ADB"/>
    <w:rsid w:val="00E03D7A"/>
    <w:rsid w:val="00E043EB"/>
    <w:rsid w:val="00E044E4"/>
    <w:rsid w:val="00E04523"/>
    <w:rsid w:val="00E0464B"/>
    <w:rsid w:val="00E04847"/>
    <w:rsid w:val="00E04914"/>
    <w:rsid w:val="00E049EC"/>
    <w:rsid w:val="00E04C08"/>
    <w:rsid w:val="00E050CE"/>
    <w:rsid w:val="00E0672B"/>
    <w:rsid w:val="00E069DE"/>
    <w:rsid w:val="00E06A54"/>
    <w:rsid w:val="00E07145"/>
    <w:rsid w:val="00E0720F"/>
    <w:rsid w:val="00E07367"/>
    <w:rsid w:val="00E07F8A"/>
    <w:rsid w:val="00E100FC"/>
    <w:rsid w:val="00E101D2"/>
    <w:rsid w:val="00E103F7"/>
    <w:rsid w:val="00E10585"/>
    <w:rsid w:val="00E10617"/>
    <w:rsid w:val="00E1080C"/>
    <w:rsid w:val="00E10A93"/>
    <w:rsid w:val="00E10CEC"/>
    <w:rsid w:val="00E10D7F"/>
    <w:rsid w:val="00E11652"/>
    <w:rsid w:val="00E118A2"/>
    <w:rsid w:val="00E11909"/>
    <w:rsid w:val="00E11B29"/>
    <w:rsid w:val="00E1213B"/>
    <w:rsid w:val="00E1226C"/>
    <w:rsid w:val="00E12475"/>
    <w:rsid w:val="00E12891"/>
    <w:rsid w:val="00E12C29"/>
    <w:rsid w:val="00E12D7B"/>
    <w:rsid w:val="00E12EA1"/>
    <w:rsid w:val="00E13035"/>
    <w:rsid w:val="00E132FB"/>
    <w:rsid w:val="00E13333"/>
    <w:rsid w:val="00E1347C"/>
    <w:rsid w:val="00E13916"/>
    <w:rsid w:val="00E13D4E"/>
    <w:rsid w:val="00E13F05"/>
    <w:rsid w:val="00E13F46"/>
    <w:rsid w:val="00E141C5"/>
    <w:rsid w:val="00E14515"/>
    <w:rsid w:val="00E14564"/>
    <w:rsid w:val="00E1495F"/>
    <w:rsid w:val="00E14A53"/>
    <w:rsid w:val="00E14CB5"/>
    <w:rsid w:val="00E14CE0"/>
    <w:rsid w:val="00E14DAE"/>
    <w:rsid w:val="00E15079"/>
    <w:rsid w:val="00E150B7"/>
    <w:rsid w:val="00E15B8E"/>
    <w:rsid w:val="00E1623E"/>
    <w:rsid w:val="00E164E3"/>
    <w:rsid w:val="00E16BB8"/>
    <w:rsid w:val="00E16ECF"/>
    <w:rsid w:val="00E178F7"/>
    <w:rsid w:val="00E179A0"/>
    <w:rsid w:val="00E17A11"/>
    <w:rsid w:val="00E17B6B"/>
    <w:rsid w:val="00E17D16"/>
    <w:rsid w:val="00E2007A"/>
    <w:rsid w:val="00E20374"/>
    <w:rsid w:val="00E203B5"/>
    <w:rsid w:val="00E20BEC"/>
    <w:rsid w:val="00E20D7B"/>
    <w:rsid w:val="00E20E30"/>
    <w:rsid w:val="00E2126D"/>
    <w:rsid w:val="00E2129C"/>
    <w:rsid w:val="00E213E5"/>
    <w:rsid w:val="00E213F2"/>
    <w:rsid w:val="00E2193B"/>
    <w:rsid w:val="00E228CE"/>
    <w:rsid w:val="00E2293A"/>
    <w:rsid w:val="00E229EC"/>
    <w:rsid w:val="00E22C8A"/>
    <w:rsid w:val="00E22DF6"/>
    <w:rsid w:val="00E230F4"/>
    <w:rsid w:val="00E230FC"/>
    <w:rsid w:val="00E2320A"/>
    <w:rsid w:val="00E2334F"/>
    <w:rsid w:val="00E23401"/>
    <w:rsid w:val="00E23538"/>
    <w:rsid w:val="00E23834"/>
    <w:rsid w:val="00E23865"/>
    <w:rsid w:val="00E23AC2"/>
    <w:rsid w:val="00E23E8C"/>
    <w:rsid w:val="00E246C8"/>
    <w:rsid w:val="00E246E7"/>
    <w:rsid w:val="00E24709"/>
    <w:rsid w:val="00E247F1"/>
    <w:rsid w:val="00E24A42"/>
    <w:rsid w:val="00E25372"/>
    <w:rsid w:val="00E25399"/>
    <w:rsid w:val="00E2548E"/>
    <w:rsid w:val="00E254B6"/>
    <w:rsid w:val="00E258B7"/>
    <w:rsid w:val="00E258F7"/>
    <w:rsid w:val="00E261AD"/>
    <w:rsid w:val="00E2635D"/>
    <w:rsid w:val="00E26557"/>
    <w:rsid w:val="00E268D4"/>
    <w:rsid w:val="00E26AC3"/>
    <w:rsid w:val="00E26C7F"/>
    <w:rsid w:val="00E277C9"/>
    <w:rsid w:val="00E27C73"/>
    <w:rsid w:val="00E27F82"/>
    <w:rsid w:val="00E3055F"/>
    <w:rsid w:val="00E30797"/>
    <w:rsid w:val="00E30CB0"/>
    <w:rsid w:val="00E30E76"/>
    <w:rsid w:val="00E3117A"/>
    <w:rsid w:val="00E3149A"/>
    <w:rsid w:val="00E31723"/>
    <w:rsid w:val="00E317CE"/>
    <w:rsid w:val="00E31808"/>
    <w:rsid w:val="00E31B91"/>
    <w:rsid w:val="00E31BE7"/>
    <w:rsid w:val="00E31E07"/>
    <w:rsid w:val="00E320F9"/>
    <w:rsid w:val="00E32134"/>
    <w:rsid w:val="00E321C3"/>
    <w:rsid w:val="00E3267D"/>
    <w:rsid w:val="00E328F5"/>
    <w:rsid w:val="00E32EF1"/>
    <w:rsid w:val="00E32F13"/>
    <w:rsid w:val="00E33219"/>
    <w:rsid w:val="00E333F0"/>
    <w:rsid w:val="00E3366F"/>
    <w:rsid w:val="00E33C03"/>
    <w:rsid w:val="00E34032"/>
    <w:rsid w:val="00E34060"/>
    <w:rsid w:val="00E3411F"/>
    <w:rsid w:val="00E34286"/>
    <w:rsid w:val="00E348D2"/>
    <w:rsid w:val="00E34AA1"/>
    <w:rsid w:val="00E34E5A"/>
    <w:rsid w:val="00E34E5C"/>
    <w:rsid w:val="00E34E83"/>
    <w:rsid w:val="00E3562D"/>
    <w:rsid w:val="00E35734"/>
    <w:rsid w:val="00E35CAF"/>
    <w:rsid w:val="00E35D92"/>
    <w:rsid w:val="00E35DEB"/>
    <w:rsid w:val="00E36180"/>
    <w:rsid w:val="00E362A2"/>
    <w:rsid w:val="00E36592"/>
    <w:rsid w:val="00E36D86"/>
    <w:rsid w:val="00E37198"/>
    <w:rsid w:val="00E37262"/>
    <w:rsid w:val="00E372F4"/>
    <w:rsid w:val="00E37456"/>
    <w:rsid w:val="00E374E2"/>
    <w:rsid w:val="00E37CC2"/>
    <w:rsid w:val="00E37E7E"/>
    <w:rsid w:val="00E40036"/>
    <w:rsid w:val="00E40371"/>
    <w:rsid w:val="00E405D5"/>
    <w:rsid w:val="00E40AB5"/>
    <w:rsid w:val="00E40ADF"/>
    <w:rsid w:val="00E4121D"/>
    <w:rsid w:val="00E414B1"/>
    <w:rsid w:val="00E4199A"/>
    <w:rsid w:val="00E41ACD"/>
    <w:rsid w:val="00E41AE0"/>
    <w:rsid w:val="00E41B13"/>
    <w:rsid w:val="00E41E76"/>
    <w:rsid w:val="00E423CA"/>
    <w:rsid w:val="00E429A5"/>
    <w:rsid w:val="00E4329D"/>
    <w:rsid w:val="00E437D9"/>
    <w:rsid w:val="00E4386E"/>
    <w:rsid w:val="00E43CBA"/>
    <w:rsid w:val="00E43DB6"/>
    <w:rsid w:val="00E44035"/>
    <w:rsid w:val="00E44132"/>
    <w:rsid w:val="00E44350"/>
    <w:rsid w:val="00E446B6"/>
    <w:rsid w:val="00E4482C"/>
    <w:rsid w:val="00E44848"/>
    <w:rsid w:val="00E44856"/>
    <w:rsid w:val="00E44E39"/>
    <w:rsid w:val="00E45386"/>
    <w:rsid w:val="00E456B5"/>
    <w:rsid w:val="00E45A29"/>
    <w:rsid w:val="00E45C79"/>
    <w:rsid w:val="00E45CD4"/>
    <w:rsid w:val="00E45F05"/>
    <w:rsid w:val="00E461F7"/>
    <w:rsid w:val="00E463F2"/>
    <w:rsid w:val="00E46DF5"/>
    <w:rsid w:val="00E470E7"/>
    <w:rsid w:val="00E4725F"/>
    <w:rsid w:val="00E475D3"/>
    <w:rsid w:val="00E47A63"/>
    <w:rsid w:val="00E47FBA"/>
    <w:rsid w:val="00E5020B"/>
    <w:rsid w:val="00E504F4"/>
    <w:rsid w:val="00E50688"/>
    <w:rsid w:val="00E50CBB"/>
    <w:rsid w:val="00E51272"/>
    <w:rsid w:val="00E51443"/>
    <w:rsid w:val="00E5172E"/>
    <w:rsid w:val="00E517F8"/>
    <w:rsid w:val="00E51A8A"/>
    <w:rsid w:val="00E51C49"/>
    <w:rsid w:val="00E51D05"/>
    <w:rsid w:val="00E521AD"/>
    <w:rsid w:val="00E5267A"/>
    <w:rsid w:val="00E52BD8"/>
    <w:rsid w:val="00E535A4"/>
    <w:rsid w:val="00E535DD"/>
    <w:rsid w:val="00E53805"/>
    <w:rsid w:val="00E54129"/>
    <w:rsid w:val="00E54181"/>
    <w:rsid w:val="00E54604"/>
    <w:rsid w:val="00E5493A"/>
    <w:rsid w:val="00E54D20"/>
    <w:rsid w:val="00E54DEC"/>
    <w:rsid w:val="00E550DB"/>
    <w:rsid w:val="00E55328"/>
    <w:rsid w:val="00E55353"/>
    <w:rsid w:val="00E5537B"/>
    <w:rsid w:val="00E556FC"/>
    <w:rsid w:val="00E55A7C"/>
    <w:rsid w:val="00E55BBF"/>
    <w:rsid w:val="00E55CEF"/>
    <w:rsid w:val="00E55EFD"/>
    <w:rsid w:val="00E5647F"/>
    <w:rsid w:val="00E566A8"/>
    <w:rsid w:val="00E5677F"/>
    <w:rsid w:val="00E567E8"/>
    <w:rsid w:val="00E56B7D"/>
    <w:rsid w:val="00E56C97"/>
    <w:rsid w:val="00E56D6C"/>
    <w:rsid w:val="00E570AB"/>
    <w:rsid w:val="00E576A8"/>
    <w:rsid w:val="00E577A8"/>
    <w:rsid w:val="00E57808"/>
    <w:rsid w:val="00E602C0"/>
    <w:rsid w:val="00E60380"/>
    <w:rsid w:val="00E6093E"/>
    <w:rsid w:val="00E60A21"/>
    <w:rsid w:val="00E60B8C"/>
    <w:rsid w:val="00E60D6B"/>
    <w:rsid w:val="00E60EC4"/>
    <w:rsid w:val="00E60F1F"/>
    <w:rsid w:val="00E610AB"/>
    <w:rsid w:val="00E61256"/>
    <w:rsid w:val="00E612EB"/>
    <w:rsid w:val="00E61473"/>
    <w:rsid w:val="00E614A6"/>
    <w:rsid w:val="00E614F2"/>
    <w:rsid w:val="00E615FA"/>
    <w:rsid w:val="00E6172D"/>
    <w:rsid w:val="00E618FF"/>
    <w:rsid w:val="00E61A06"/>
    <w:rsid w:val="00E61F92"/>
    <w:rsid w:val="00E622E3"/>
    <w:rsid w:val="00E62429"/>
    <w:rsid w:val="00E624E5"/>
    <w:rsid w:val="00E625E0"/>
    <w:rsid w:val="00E62F14"/>
    <w:rsid w:val="00E62FC0"/>
    <w:rsid w:val="00E62FCA"/>
    <w:rsid w:val="00E6300E"/>
    <w:rsid w:val="00E631C0"/>
    <w:rsid w:val="00E631D3"/>
    <w:rsid w:val="00E63350"/>
    <w:rsid w:val="00E6373C"/>
    <w:rsid w:val="00E6378C"/>
    <w:rsid w:val="00E63832"/>
    <w:rsid w:val="00E6384F"/>
    <w:rsid w:val="00E63E28"/>
    <w:rsid w:val="00E6402F"/>
    <w:rsid w:val="00E6435F"/>
    <w:rsid w:val="00E648A1"/>
    <w:rsid w:val="00E64B48"/>
    <w:rsid w:val="00E64B50"/>
    <w:rsid w:val="00E64ED9"/>
    <w:rsid w:val="00E65675"/>
    <w:rsid w:val="00E6569B"/>
    <w:rsid w:val="00E657D0"/>
    <w:rsid w:val="00E65887"/>
    <w:rsid w:val="00E658F2"/>
    <w:rsid w:val="00E65C31"/>
    <w:rsid w:val="00E65EC4"/>
    <w:rsid w:val="00E65F0C"/>
    <w:rsid w:val="00E65F99"/>
    <w:rsid w:val="00E65FFC"/>
    <w:rsid w:val="00E66366"/>
    <w:rsid w:val="00E66E0B"/>
    <w:rsid w:val="00E6729D"/>
    <w:rsid w:val="00E67325"/>
    <w:rsid w:val="00E674FD"/>
    <w:rsid w:val="00E6773C"/>
    <w:rsid w:val="00E67936"/>
    <w:rsid w:val="00E67A8D"/>
    <w:rsid w:val="00E67AD7"/>
    <w:rsid w:val="00E702B1"/>
    <w:rsid w:val="00E70765"/>
    <w:rsid w:val="00E708FE"/>
    <w:rsid w:val="00E709E7"/>
    <w:rsid w:val="00E70B47"/>
    <w:rsid w:val="00E70C58"/>
    <w:rsid w:val="00E70EFB"/>
    <w:rsid w:val="00E70FDB"/>
    <w:rsid w:val="00E71614"/>
    <w:rsid w:val="00E71656"/>
    <w:rsid w:val="00E71A1B"/>
    <w:rsid w:val="00E71ADE"/>
    <w:rsid w:val="00E71F3C"/>
    <w:rsid w:val="00E721E0"/>
    <w:rsid w:val="00E723F8"/>
    <w:rsid w:val="00E724DA"/>
    <w:rsid w:val="00E7285A"/>
    <w:rsid w:val="00E72AAA"/>
    <w:rsid w:val="00E731C3"/>
    <w:rsid w:val="00E73337"/>
    <w:rsid w:val="00E73371"/>
    <w:rsid w:val="00E73373"/>
    <w:rsid w:val="00E7343F"/>
    <w:rsid w:val="00E7372E"/>
    <w:rsid w:val="00E73765"/>
    <w:rsid w:val="00E73863"/>
    <w:rsid w:val="00E73EB8"/>
    <w:rsid w:val="00E73F67"/>
    <w:rsid w:val="00E73FE8"/>
    <w:rsid w:val="00E741A0"/>
    <w:rsid w:val="00E746F9"/>
    <w:rsid w:val="00E7490D"/>
    <w:rsid w:val="00E7495A"/>
    <w:rsid w:val="00E74B28"/>
    <w:rsid w:val="00E74E1B"/>
    <w:rsid w:val="00E74F97"/>
    <w:rsid w:val="00E750D0"/>
    <w:rsid w:val="00E75164"/>
    <w:rsid w:val="00E7535E"/>
    <w:rsid w:val="00E75749"/>
    <w:rsid w:val="00E75C0C"/>
    <w:rsid w:val="00E75CA7"/>
    <w:rsid w:val="00E75D6F"/>
    <w:rsid w:val="00E75E53"/>
    <w:rsid w:val="00E75F2D"/>
    <w:rsid w:val="00E76010"/>
    <w:rsid w:val="00E76081"/>
    <w:rsid w:val="00E767C9"/>
    <w:rsid w:val="00E767E1"/>
    <w:rsid w:val="00E76806"/>
    <w:rsid w:val="00E76DD5"/>
    <w:rsid w:val="00E76FBC"/>
    <w:rsid w:val="00E7706F"/>
    <w:rsid w:val="00E77356"/>
    <w:rsid w:val="00E774D5"/>
    <w:rsid w:val="00E7759C"/>
    <w:rsid w:val="00E77866"/>
    <w:rsid w:val="00E80267"/>
    <w:rsid w:val="00E8034C"/>
    <w:rsid w:val="00E8082C"/>
    <w:rsid w:val="00E80899"/>
    <w:rsid w:val="00E80C20"/>
    <w:rsid w:val="00E80D65"/>
    <w:rsid w:val="00E8120D"/>
    <w:rsid w:val="00E8122B"/>
    <w:rsid w:val="00E8135D"/>
    <w:rsid w:val="00E81394"/>
    <w:rsid w:val="00E8146C"/>
    <w:rsid w:val="00E816D7"/>
    <w:rsid w:val="00E81754"/>
    <w:rsid w:val="00E81804"/>
    <w:rsid w:val="00E81829"/>
    <w:rsid w:val="00E81914"/>
    <w:rsid w:val="00E8192B"/>
    <w:rsid w:val="00E81966"/>
    <w:rsid w:val="00E81C87"/>
    <w:rsid w:val="00E81D3E"/>
    <w:rsid w:val="00E82277"/>
    <w:rsid w:val="00E8236A"/>
    <w:rsid w:val="00E82800"/>
    <w:rsid w:val="00E828BE"/>
    <w:rsid w:val="00E82A7C"/>
    <w:rsid w:val="00E82B87"/>
    <w:rsid w:val="00E82BA6"/>
    <w:rsid w:val="00E82D44"/>
    <w:rsid w:val="00E8390B"/>
    <w:rsid w:val="00E83B71"/>
    <w:rsid w:val="00E83E45"/>
    <w:rsid w:val="00E8409D"/>
    <w:rsid w:val="00E842B2"/>
    <w:rsid w:val="00E8442F"/>
    <w:rsid w:val="00E84557"/>
    <w:rsid w:val="00E84AC0"/>
    <w:rsid w:val="00E85025"/>
    <w:rsid w:val="00E8516B"/>
    <w:rsid w:val="00E852C3"/>
    <w:rsid w:val="00E85464"/>
    <w:rsid w:val="00E8574C"/>
    <w:rsid w:val="00E85788"/>
    <w:rsid w:val="00E857F4"/>
    <w:rsid w:val="00E85827"/>
    <w:rsid w:val="00E85887"/>
    <w:rsid w:val="00E85A40"/>
    <w:rsid w:val="00E85D94"/>
    <w:rsid w:val="00E85D9A"/>
    <w:rsid w:val="00E86143"/>
    <w:rsid w:val="00E86272"/>
    <w:rsid w:val="00E8667A"/>
    <w:rsid w:val="00E868FA"/>
    <w:rsid w:val="00E86BC4"/>
    <w:rsid w:val="00E86E1F"/>
    <w:rsid w:val="00E8703D"/>
    <w:rsid w:val="00E87445"/>
    <w:rsid w:val="00E87681"/>
    <w:rsid w:val="00E87777"/>
    <w:rsid w:val="00E87993"/>
    <w:rsid w:val="00E879F2"/>
    <w:rsid w:val="00E87B9A"/>
    <w:rsid w:val="00E87BB9"/>
    <w:rsid w:val="00E87E52"/>
    <w:rsid w:val="00E905A6"/>
    <w:rsid w:val="00E906C4"/>
    <w:rsid w:val="00E9076D"/>
    <w:rsid w:val="00E907AE"/>
    <w:rsid w:val="00E9087E"/>
    <w:rsid w:val="00E90B48"/>
    <w:rsid w:val="00E90D70"/>
    <w:rsid w:val="00E90DF9"/>
    <w:rsid w:val="00E90FB9"/>
    <w:rsid w:val="00E910E0"/>
    <w:rsid w:val="00E9113E"/>
    <w:rsid w:val="00E91586"/>
    <w:rsid w:val="00E91A6C"/>
    <w:rsid w:val="00E91DED"/>
    <w:rsid w:val="00E92048"/>
    <w:rsid w:val="00E920AC"/>
    <w:rsid w:val="00E9228C"/>
    <w:rsid w:val="00E9271F"/>
    <w:rsid w:val="00E92851"/>
    <w:rsid w:val="00E928A6"/>
    <w:rsid w:val="00E92941"/>
    <w:rsid w:val="00E9299E"/>
    <w:rsid w:val="00E92E2C"/>
    <w:rsid w:val="00E9305F"/>
    <w:rsid w:val="00E9398F"/>
    <w:rsid w:val="00E93BAA"/>
    <w:rsid w:val="00E93D8E"/>
    <w:rsid w:val="00E93F6E"/>
    <w:rsid w:val="00E949A9"/>
    <w:rsid w:val="00E94C9B"/>
    <w:rsid w:val="00E94DC0"/>
    <w:rsid w:val="00E94FD7"/>
    <w:rsid w:val="00E951ED"/>
    <w:rsid w:val="00E954C2"/>
    <w:rsid w:val="00E95520"/>
    <w:rsid w:val="00E95AEF"/>
    <w:rsid w:val="00E95C30"/>
    <w:rsid w:val="00E95D2E"/>
    <w:rsid w:val="00E95EB8"/>
    <w:rsid w:val="00E95F8E"/>
    <w:rsid w:val="00E96166"/>
    <w:rsid w:val="00E96170"/>
    <w:rsid w:val="00E962A1"/>
    <w:rsid w:val="00E965E9"/>
    <w:rsid w:val="00E96756"/>
    <w:rsid w:val="00E967C4"/>
    <w:rsid w:val="00E96A84"/>
    <w:rsid w:val="00E96FA9"/>
    <w:rsid w:val="00E97B7C"/>
    <w:rsid w:val="00E97D42"/>
    <w:rsid w:val="00E97D75"/>
    <w:rsid w:val="00EA03E7"/>
    <w:rsid w:val="00EA0811"/>
    <w:rsid w:val="00EA0B5C"/>
    <w:rsid w:val="00EA0E45"/>
    <w:rsid w:val="00EA10D7"/>
    <w:rsid w:val="00EA11ED"/>
    <w:rsid w:val="00EA121F"/>
    <w:rsid w:val="00EA1285"/>
    <w:rsid w:val="00EA1342"/>
    <w:rsid w:val="00EA1390"/>
    <w:rsid w:val="00EA15FA"/>
    <w:rsid w:val="00EA16CA"/>
    <w:rsid w:val="00EA1883"/>
    <w:rsid w:val="00EA18E3"/>
    <w:rsid w:val="00EA19B5"/>
    <w:rsid w:val="00EA1B29"/>
    <w:rsid w:val="00EA1B30"/>
    <w:rsid w:val="00EA1C95"/>
    <w:rsid w:val="00EA2092"/>
    <w:rsid w:val="00EA21D8"/>
    <w:rsid w:val="00EA23A8"/>
    <w:rsid w:val="00EA274A"/>
    <w:rsid w:val="00EA2922"/>
    <w:rsid w:val="00EA2B98"/>
    <w:rsid w:val="00EA2D6B"/>
    <w:rsid w:val="00EA3536"/>
    <w:rsid w:val="00EA35F9"/>
    <w:rsid w:val="00EA3724"/>
    <w:rsid w:val="00EA3766"/>
    <w:rsid w:val="00EA37B9"/>
    <w:rsid w:val="00EA37F8"/>
    <w:rsid w:val="00EA38DE"/>
    <w:rsid w:val="00EA3919"/>
    <w:rsid w:val="00EA391E"/>
    <w:rsid w:val="00EA496D"/>
    <w:rsid w:val="00EA4C83"/>
    <w:rsid w:val="00EA4D8D"/>
    <w:rsid w:val="00EA4FAF"/>
    <w:rsid w:val="00EA514F"/>
    <w:rsid w:val="00EA5311"/>
    <w:rsid w:val="00EA59C5"/>
    <w:rsid w:val="00EA5A13"/>
    <w:rsid w:val="00EA5A7F"/>
    <w:rsid w:val="00EA5BE9"/>
    <w:rsid w:val="00EA5CF1"/>
    <w:rsid w:val="00EA5FEA"/>
    <w:rsid w:val="00EA6550"/>
    <w:rsid w:val="00EA6553"/>
    <w:rsid w:val="00EA6681"/>
    <w:rsid w:val="00EA68C2"/>
    <w:rsid w:val="00EA690A"/>
    <w:rsid w:val="00EA6A5B"/>
    <w:rsid w:val="00EA6A81"/>
    <w:rsid w:val="00EA6B4B"/>
    <w:rsid w:val="00EA6BAE"/>
    <w:rsid w:val="00EA6F55"/>
    <w:rsid w:val="00EA726D"/>
    <w:rsid w:val="00EA74AF"/>
    <w:rsid w:val="00EA769A"/>
    <w:rsid w:val="00EA777D"/>
    <w:rsid w:val="00EA7BC8"/>
    <w:rsid w:val="00EA7D36"/>
    <w:rsid w:val="00EA7D98"/>
    <w:rsid w:val="00EA7F01"/>
    <w:rsid w:val="00EB015F"/>
    <w:rsid w:val="00EB0375"/>
    <w:rsid w:val="00EB03A5"/>
    <w:rsid w:val="00EB0BDB"/>
    <w:rsid w:val="00EB0FFE"/>
    <w:rsid w:val="00EB11D5"/>
    <w:rsid w:val="00EB12F3"/>
    <w:rsid w:val="00EB13DC"/>
    <w:rsid w:val="00EB169C"/>
    <w:rsid w:val="00EB22B4"/>
    <w:rsid w:val="00EB24D8"/>
    <w:rsid w:val="00EB2639"/>
    <w:rsid w:val="00EB2C0F"/>
    <w:rsid w:val="00EB2D97"/>
    <w:rsid w:val="00EB2EE2"/>
    <w:rsid w:val="00EB3457"/>
    <w:rsid w:val="00EB35C7"/>
    <w:rsid w:val="00EB368D"/>
    <w:rsid w:val="00EB3997"/>
    <w:rsid w:val="00EB3BF7"/>
    <w:rsid w:val="00EB41E9"/>
    <w:rsid w:val="00EB45CC"/>
    <w:rsid w:val="00EB483A"/>
    <w:rsid w:val="00EB48A1"/>
    <w:rsid w:val="00EB48F4"/>
    <w:rsid w:val="00EB4A24"/>
    <w:rsid w:val="00EB4AE0"/>
    <w:rsid w:val="00EB5197"/>
    <w:rsid w:val="00EB524B"/>
    <w:rsid w:val="00EB5726"/>
    <w:rsid w:val="00EB5938"/>
    <w:rsid w:val="00EB59B0"/>
    <w:rsid w:val="00EB5BFF"/>
    <w:rsid w:val="00EB5C9A"/>
    <w:rsid w:val="00EB5D81"/>
    <w:rsid w:val="00EB60E4"/>
    <w:rsid w:val="00EB64F0"/>
    <w:rsid w:val="00EB6625"/>
    <w:rsid w:val="00EB666B"/>
    <w:rsid w:val="00EB6B09"/>
    <w:rsid w:val="00EB6C9D"/>
    <w:rsid w:val="00EB6DB2"/>
    <w:rsid w:val="00EB6F78"/>
    <w:rsid w:val="00EB724C"/>
    <w:rsid w:val="00EB7328"/>
    <w:rsid w:val="00EB787C"/>
    <w:rsid w:val="00EB7B01"/>
    <w:rsid w:val="00EC0007"/>
    <w:rsid w:val="00EC00C8"/>
    <w:rsid w:val="00EC0593"/>
    <w:rsid w:val="00EC0AAC"/>
    <w:rsid w:val="00EC0B54"/>
    <w:rsid w:val="00EC1262"/>
    <w:rsid w:val="00EC14CA"/>
    <w:rsid w:val="00EC1856"/>
    <w:rsid w:val="00EC1A17"/>
    <w:rsid w:val="00EC2102"/>
    <w:rsid w:val="00EC222B"/>
    <w:rsid w:val="00EC275E"/>
    <w:rsid w:val="00EC2A54"/>
    <w:rsid w:val="00EC2D21"/>
    <w:rsid w:val="00EC30EE"/>
    <w:rsid w:val="00EC32D9"/>
    <w:rsid w:val="00EC34F5"/>
    <w:rsid w:val="00EC3721"/>
    <w:rsid w:val="00EC3849"/>
    <w:rsid w:val="00EC3DFC"/>
    <w:rsid w:val="00EC3FCD"/>
    <w:rsid w:val="00EC4418"/>
    <w:rsid w:val="00EC46BE"/>
    <w:rsid w:val="00EC4A92"/>
    <w:rsid w:val="00EC4C09"/>
    <w:rsid w:val="00EC4C3E"/>
    <w:rsid w:val="00EC4CAE"/>
    <w:rsid w:val="00EC4CB1"/>
    <w:rsid w:val="00EC5115"/>
    <w:rsid w:val="00EC55B5"/>
    <w:rsid w:val="00EC55EA"/>
    <w:rsid w:val="00EC57E9"/>
    <w:rsid w:val="00EC5998"/>
    <w:rsid w:val="00EC60A1"/>
    <w:rsid w:val="00EC6127"/>
    <w:rsid w:val="00EC659C"/>
    <w:rsid w:val="00EC66E6"/>
    <w:rsid w:val="00EC6AAB"/>
    <w:rsid w:val="00EC6E53"/>
    <w:rsid w:val="00EC70E0"/>
    <w:rsid w:val="00EC7FAB"/>
    <w:rsid w:val="00ED0367"/>
    <w:rsid w:val="00ED08CC"/>
    <w:rsid w:val="00ED08DF"/>
    <w:rsid w:val="00ED137F"/>
    <w:rsid w:val="00ED142E"/>
    <w:rsid w:val="00ED1718"/>
    <w:rsid w:val="00ED1B4F"/>
    <w:rsid w:val="00ED1FF3"/>
    <w:rsid w:val="00ED231E"/>
    <w:rsid w:val="00ED2587"/>
    <w:rsid w:val="00ED28CA"/>
    <w:rsid w:val="00ED310D"/>
    <w:rsid w:val="00ED322E"/>
    <w:rsid w:val="00ED330A"/>
    <w:rsid w:val="00ED33D3"/>
    <w:rsid w:val="00ED34A4"/>
    <w:rsid w:val="00ED35BF"/>
    <w:rsid w:val="00ED3902"/>
    <w:rsid w:val="00ED3945"/>
    <w:rsid w:val="00ED3C74"/>
    <w:rsid w:val="00ED3CBB"/>
    <w:rsid w:val="00ED3E27"/>
    <w:rsid w:val="00ED4265"/>
    <w:rsid w:val="00ED4420"/>
    <w:rsid w:val="00ED44D0"/>
    <w:rsid w:val="00ED457C"/>
    <w:rsid w:val="00ED45AE"/>
    <w:rsid w:val="00ED48B0"/>
    <w:rsid w:val="00ED497A"/>
    <w:rsid w:val="00ED4F1D"/>
    <w:rsid w:val="00ED51C7"/>
    <w:rsid w:val="00ED54B6"/>
    <w:rsid w:val="00ED54E4"/>
    <w:rsid w:val="00ED56BA"/>
    <w:rsid w:val="00ED58FA"/>
    <w:rsid w:val="00ED5A0D"/>
    <w:rsid w:val="00ED5AE4"/>
    <w:rsid w:val="00ED5B4D"/>
    <w:rsid w:val="00ED61D5"/>
    <w:rsid w:val="00ED6415"/>
    <w:rsid w:val="00ED775B"/>
    <w:rsid w:val="00ED792B"/>
    <w:rsid w:val="00ED7B11"/>
    <w:rsid w:val="00ED7B36"/>
    <w:rsid w:val="00ED7D06"/>
    <w:rsid w:val="00EE0139"/>
    <w:rsid w:val="00EE01A9"/>
    <w:rsid w:val="00EE056D"/>
    <w:rsid w:val="00EE0734"/>
    <w:rsid w:val="00EE0782"/>
    <w:rsid w:val="00EE0EAA"/>
    <w:rsid w:val="00EE102C"/>
    <w:rsid w:val="00EE10EB"/>
    <w:rsid w:val="00EE132C"/>
    <w:rsid w:val="00EE16AB"/>
    <w:rsid w:val="00EE1769"/>
    <w:rsid w:val="00EE1933"/>
    <w:rsid w:val="00EE1F81"/>
    <w:rsid w:val="00EE268F"/>
    <w:rsid w:val="00EE2A18"/>
    <w:rsid w:val="00EE2C6F"/>
    <w:rsid w:val="00EE2D89"/>
    <w:rsid w:val="00EE3182"/>
    <w:rsid w:val="00EE31B5"/>
    <w:rsid w:val="00EE33B7"/>
    <w:rsid w:val="00EE398D"/>
    <w:rsid w:val="00EE39BB"/>
    <w:rsid w:val="00EE3F26"/>
    <w:rsid w:val="00EE41AD"/>
    <w:rsid w:val="00EE41B9"/>
    <w:rsid w:val="00EE48F4"/>
    <w:rsid w:val="00EE495C"/>
    <w:rsid w:val="00EE4C8A"/>
    <w:rsid w:val="00EE4D0A"/>
    <w:rsid w:val="00EE4D45"/>
    <w:rsid w:val="00EE5119"/>
    <w:rsid w:val="00EE5280"/>
    <w:rsid w:val="00EE59DA"/>
    <w:rsid w:val="00EE5BC9"/>
    <w:rsid w:val="00EE5D21"/>
    <w:rsid w:val="00EE6087"/>
    <w:rsid w:val="00EE620D"/>
    <w:rsid w:val="00EE6280"/>
    <w:rsid w:val="00EE70F1"/>
    <w:rsid w:val="00EE7288"/>
    <w:rsid w:val="00EE7673"/>
    <w:rsid w:val="00EE7B8A"/>
    <w:rsid w:val="00EF030D"/>
    <w:rsid w:val="00EF07C5"/>
    <w:rsid w:val="00EF0811"/>
    <w:rsid w:val="00EF0AD6"/>
    <w:rsid w:val="00EF10EE"/>
    <w:rsid w:val="00EF11B6"/>
    <w:rsid w:val="00EF13EF"/>
    <w:rsid w:val="00EF14E9"/>
    <w:rsid w:val="00EF177A"/>
    <w:rsid w:val="00EF17EC"/>
    <w:rsid w:val="00EF189F"/>
    <w:rsid w:val="00EF19C7"/>
    <w:rsid w:val="00EF1D31"/>
    <w:rsid w:val="00EF20EE"/>
    <w:rsid w:val="00EF2116"/>
    <w:rsid w:val="00EF22BC"/>
    <w:rsid w:val="00EF24C3"/>
    <w:rsid w:val="00EF26AD"/>
    <w:rsid w:val="00EF279C"/>
    <w:rsid w:val="00EF2BEB"/>
    <w:rsid w:val="00EF312C"/>
    <w:rsid w:val="00EF344E"/>
    <w:rsid w:val="00EF3A1E"/>
    <w:rsid w:val="00EF3E24"/>
    <w:rsid w:val="00EF3E64"/>
    <w:rsid w:val="00EF3F8A"/>
    <w:rsid w:val="00EF423A"/>
    <w:rsid w:val="00EF4430"/>
    <w:rsid w:val="00EF445A"/>
    <w:rsid w:val="00EF4614"/>
    <w:rsid w:val="00EF47DF"/>
    <w:rsid w:val="00EF5059"/>
    <w:rsid w:val="00EF527D"/>
    <w:rsid w:val="00EF528E"/>
    <w:rsid w:val="00EF5514"/>
    <w:rsid w:val="00EF5B28"/>
    <w:rsid w:val="00EF5D23"/>
    <w:rsid w:val="00EF5E5B"/>
    <w:rsid w:val="00EF625E"/>
    <w:rsid w:val="00EF626E"/>
    <w:rsid w:val="00EF635F"/>
    <w:rsid w:val="00EF6511"/>
    <w:rsid w:val="00EF6B90"/>
    <w:rsid w:val="00EF6C41"/>
    <w:rsid w:val="00EF6CCE"/>
    <w:rsid w:val="00EF6F51"/>
    <w:rsid w:val="00EF725C"/>
    <w:rsid w:val="00EF72F9"/>
    <w:rsid w:val="00EF73FB"/>
    <w:rsid w:val="00EF775F"/>
    <w:rsid w:val="00EF782C"/>
    <w:rsid w:val="00EF78C8"/>
    <w:rsid w:val="00EF7923"/>
    <w:rsid w:val="00EF7C56"/>
    <w:rsid w:val="00EF7E2E"/>
    <w:rsid w:val="00F001C7"/>
    <w:rsid w:val="00F004BB"/>
    <w:rsid w:val="00F005C1"/>
    <w:rsid w:val="00F00AF4"/>
    <w:rsid w:val="00F00CAB"/>
    <w:rsid w:val="00F00EAA"/>
    <w:rsid w:val="00F01287"/>
    <w:rsid w:val="00F013F7"/>
    <w:rsid w:val="00F01472"/>
    <w:rsid w:val="00F014FC"/>
    <w:rsid w:val="00F017D2"/>
    <w:rsid w:val="00F01811"/>
    <w:rsid w:val="00F01A77"/>
    <w:rsid w:val="00F01C60"/>
    <w:rsid w:val="00F01CD9"/>
    <w:rsid w:val="00F01CF9"/>
    <w:rsid w:val="00F02448"/>
    <w:rsid w:val="00F0250A"/>
    <w:rsid w:val="00F02B01"/>
    <w:rsid w:val="00F02B8D"/>
    <w:rsid w:val="00F03598"/>
    <w:rsid w:val="00F037E7"/>
    <w:rsid w:val="00F03AB9"/>
    <w:rsid w:val="00F03BAC"/>
    <w:rsid w:val="00F03CA1"/>
    <w:rsid w:val="00F03F0F"/>
    <w:rsid w:val="00F042C8"/>
    <w:rsid w:val="00F045FC"/>
    <w:rsid w:val="00F04647"/>
    <w:rsid w:val="00F04660"/>
    <w:rsid w:val="00F04BCF"/>
    <w:rsid w:val="00F04C28"/>
    <w:rsid w:val="00F04E58"/>
    <w:rsid w:val="00F04FF9"/>
    <w:rsid w:val="00F05219"/>
    <w:rsid w:val="00F05352"/>
    <w:rsid w:val="00F054AA"/>
    <w:rsid w:val="00F0553B"/>
    <w:rsid w:val="00F0569A"/>
    <w:rsid w:val="00F05874"/>
    <w:rsid w:val="00F05C99"/>
    <w:rsid w:val="00F05E6A"/>
    <w:rsid w:val="00F05F4C"/>
    <w:rsid w:val="00F060E7"/>
    <w:rsid w:val="00F060EA"/>
    <w:rsid w:val="00F066DF"/>
    <w:rsid w:val="00F06AE5"/>
    <w:rsid w:val="00F06DB2"/>
    <w:rsid w:val="00F06DC4"/>
    <w:rsid w:val="00F06FE1"/>
    <w:rsid w:val="00F07204"/>
    <w:rsid w:val="00F075B8"/>
    <w:rsid w:val="00F076D6"/>
    <w:rsid w:val="00F0799A"/>
    <w:rsid w:val="00F07F83"/>
    <w:rsid w:val="00F103FE"/>
    <w:rsid w:val="00F107F9"/>
    <w:rsid w:val="00F10976"/>
    <w:rsid w:val="00F10A11"/>
    <w:rsid w:val="00F10FB5"/>
    <w:rsid w:val="00F111CE"/>
    <w:rsid w:val="00F1153A"/>
    <w:rsid w:val="00F11905"/>
    <w:rsid w:val="00F11A09"/>
    <w:rsid w:val="00F11B64"/>
    <w:rsid w:val="00F12016"/>
    <w:rsid w:val="00F12061"/>
    <w:rsid w:val="00F1212A"/>
    <w:rsid w:val="00F12862"/>
    <w:rsid w:val="00F12AB7"/>
    <w:rsid w:val="00F12DFC"/>
    <w:rsid w:val="00F1342A"/>
    <w:rsid w:val="00F138A1"/>
    <w:rsid w:val="00F13CAB"/>
    <w:rsid w:val="00F14006"/>
    <w:rsid w:val="00F14140"/>
    <w:rsid w:val="00F1446F"/>
    <w:rsid w:val="00F1528B"/>
    <w:rsid w:val="00F15355"/>
    <w:rsid w:val="00F15711"/>
    <w:rsid w:val="00F160CE"/>
    <w:rsid w:val="00F163BB"/>
    <w:rsid w:val="00F16AA6"/>
    <w:rsid w:val="00F16E64"/>
    <w:rsid w:val="00F16FF2"/>
    <w:rsid w:val="00F17074"/>
    <w:rsid w:val="00F171AA"/>
    <w:rsid w:val="00F17356"/>
    <w:rsid w:val="00F173E6"/>
    <w:rsid w:val="00F17558"/>
    <w:rsid w:val="00F176DE"/>
    <w:rsid w:val="00F17727"/>
    <w:rsid w:val="00F17AD7"/>
    <w:rsid w:val="00F17BAA"/>
    <w:rsid w:val="00F202D1"/>
    <w:rsid w:val="00F2039D"/>
    <w:rsid w:val="00F20440"/>
    <w:rsid w:val="00F20C52"/>
    <w:rsid w:val="00F215E2"/>
    <w:rsid w:val="00F21B15"/>
    <w:rsid w:val="00F21C3E"/>
    <w:rsid w:val="00F21DAE"/>
    <w:rsid w:val="00F22167"/>
    <w:rsid w:val="00F22702"/>
    <w:rsid w:val="00F22837"/>
    <w:rsid w:val="00F22BAC"/>
    <w:rsid w:val="00F2327D"/>
    <w:rsid w:val="00F23290"/>
    <w:rsid w:val="00F233DC"/>
    <w:rsid w:val="00F23629"/>
    <w:rsid w:val="00F23D9D"/>
    <w:rsid w:val="00F245E3"/>
    <w:rsid w:val="00F248D5"/>
    <w:rsid w:val="00F24A39"/>
    <w:rsid w:val="00F24BA8"/>
    <w:rsid w:val="00F24C20"/>
    <w:rsid w:val="00F2511E"/>
    <w:rsid w:val="00F25718"/>
    <w:rsid w:val="00F25BC5"/>
    <w:rsid w:val="00F25E62"/>
    <w:rsid w:val="00F2627D"/>
    <w:rsid w:val="00F2643D"/>
    <w:rsid w:val="00F26932"/>
    <w:rsid w:val="00F2697E"/>
    <w:rsid w:val="00F26AAA"/>
    <w:rsid w:val="00F26CE8"/>
    <w:rsid w:val="00F26E33"/>
    <w:rsid w:val="00F27149"/>
    <w:rsid w:val="00F27686"/>
    <w:rsid w:val="00F27C6F"/>
    <w:rsid w:val="00F27F6D"/>
    <w:rsid w:val="00F27F8A"/>
    <w:rsid w:val="00F300C9"/>
    <w:rsid w:val="00F30270"/>
    <w:rsid w:val="00F304F3"/>
    <w:rsid w:val="00F30649"/>
    <w:rsid w:val="00F309B4"/>
    <w:rsid w:val="00F30A2A"/>
    <w:rsid w:val="00F30CB4"/>
    <w:rsid w:val="00F30CFC"/>
    <w:rsid w:val="00F310AB"/>
    <w:rsid w:val="00F3119A"/>
    <w:rsid w:val="00F31255"/>
    <w:rsid w:val="00F312BF"/>
    <w:rsid w:val="00F312F5"/>
    <w:rsid w:val="00F3178F"/>
    <w:rsid w:val="00F31AA4"/>
    <w:rsid w:val="00F320F2"/>
    <w:rsid w:val="00F32BB2"/>
    <w:rsid w:val="00F32C3C"/>
    <w:rsid w:val="00F33348"/>
    <w:rsid w:val="00F33B7C"/>
    <w:rsid w:val="00F33B9B"/>
    <w:rsid w:val="00F3431B"/>
    <w:rsid w:val="00F349A8"/>
    <w:rsid w:val="00F34A56"/>
    <w:rsid w:val="00F34C06"/>
    <w:rsid w:val="00F34FE3"/>
    <w:rsid w:val="00F352F9"/>
    <w:rsid w:val="00F35B3C"/>
    <w:rsid w:val="00F36174"/>
    <w:rsid w:val="00F3621A"/>
    <w:rsid w:val="00F364E0"/>
    <w:rsid w:val="00F366CA"/>
    <w:rsid w:val="00F366ED"/>
    <w:rsid w:val="00F36BC7"/>
    <w:rsid w:val="00F37085"/>
    <w:rsid w:val="00F3733B"/>
    <w:rsid w:val="00F37481"/>
    <w:rsid w:val="00F37698"/>
    <w:rsid w:val="00F378C1"/>
    <w:rsid w:val="00F379B9"/>
    <w:rsid w:val="00F37F3B"/>
    <w:rsid w:val="00F40453"/>
    <w:rsid w:val="00F40481"/>
    <w:rsid w:val="00F40D0C"/>
    <w:rsid w:val="00F41206"/>
    <w:rsid w:val="00F41249"/>
    <w:rsid w:val="00F41BAF"/>
    <w:rsid w:val="00F41EB1"/>
    <w:rsid w:val="00F41F58"/>
    <w:rsid w:val="00F428E5"/>
    <w:rsid w:val="00F43077"/>
    <w:rsid w:val="00F43150"/>
    <w:rsid w:val="00F43157"/>
    <w:rsid w:val="00F43187"/>
    <w:rsid w:val="00F433B5"/>
    <w:rsid w:val="00F434DB"/>
    <w:rsid w:val="00F4357A"/>
    <w:rsid w:val="00F43AF2"/>
    <w:rsid w:val="00F43CD6"/>
    <w:rsid w:val="00F43FF9"/>
    <w:rsid w:val="00F442C7"/>
    <w:rsid w:val="00F4470E"/>
    <w:rsid w:val="00F44743"/>
    <w:rsid w:val="00F447C3"/>
    <w:rsid w:val="00F4493D"/>
    <w:rsid w:val="00F44A26"/>
    <w:rsid w:val="00F44F69"/>
    <w:rsid w:val="00F451E7"/>
    <w:rsid w:val="00F4562B"/>
    <w:rsid w:val="00F4595F"/>
    <w:rsid w:val="00F45DF9"/>
    <w:rsid w:val="00F45FF0"/>
    <w:rsid w:val="00F4623D"/>
    <w:rsid w:val="00F46347"/>
    <w:rsid w:val="00F46948"/>
    <w:rsid w:val="00F469D4"/>
    <w:rsid w:val="00F46A28"/>
    <w:rsid w:val="00F46AF4"/>
    <w:rsid w:val="00F46B4A"/>
    <w:rsid w:val="00F46C6C"/>
    <w:rsid w:val="00F47203"/>
    <w:rsid w:val="00F475FA"/>
    <w:rsid w:val="00F4786A"/>
    <w:rsid w:val="00F47D32"/>
    <w:rsid w:val="00F50092"/>
    <w:rsid w:val="00F5018C"/>
    <w:rsid w:val="00F5034E"/>
    <w:rsid w:val="00F506CE"/>
    <w:rsid w:val="00F507EE"/>
    <w:rsid w:val="00F50C6F"/>
    <w:rsid w:val="00F50DDB"/>
    <w:rsid w:val="00F50F25"/>
    <w:rsid w:val="00F50F92"/>
    <w:rsid w:val="00F5157E"/>
    <w:rsid w:val="00F5183E"/>
    <w:rsid w:val="00F51937"/>
    <w:rsid w:val="00F51AF1"/>
    <w:rsid w:val="00F51F67"/>
    <w:rsid w:val="00F520BC"/>
    <w:rsid w:val="00F52107"/>
    <w:rsid w:val="00F52330"/>
    <w:rsid w:val="00F52A63"/>
    <w:rsid w:val="00F52D04"/>
    <w:rsid w:val="00F5323C"/>
    <w:rsid w:val="00F53704"/>
    <w:rsid w:val="00F53A08"/>
    <w:rsid w:val="00F542EB"/>
    <w:rsid w:val="00F547E5"/>
    <w:rsid w:val="00F547F0"/>
    <w:rsid w:val="00F548F3"/>
    <w:rsid w:val="00F556E6"/>
    <w:rsid w:val="00F5581F"/>
    <w:rsid w:val="00F55E20"/>
    <w:rsid w:val="00F55E67"/>
    <w:rsid w:val="00F562FA"/>
    <w:rsid w:val="00F5652B"/>
    <w:rsid w:val="00F5653F"/>
    <w:rsid w:val="00F56874"/>
    <w:rsid w:val="00F56E2F"/>
    <w:rsid w:val="00F56EB2"/>
    <w:rsid w:val="00F57044"/>
    <w:rsid w:val="00F5717F"/>
    <w:rsid w:val="00F57434"/>
    <w:rsid w:val="00F577D3"/>
    <w:rsid w:val="00F57890"/>
    <w:rsid w:val="00F57AFB"/>
    <w:rsid w:val="00F57CE1"/>
    <w:rsid w:val="00F6005D"/>
    <w:rsid w:val="00F60187"/>
    <w:rsid w:val="00F60261"/>
    <w:rsid w:val="00F60DD9"/>
    <w:rsid w:val="00F60F49"/>
    <w:rsid w:val="00F60F8C"/>
    <w:rsid w:val="00F61087"/>
    <w:rsid w:val="00F611A0"/>
    <w:rsid w:val="00F61406"/>
    <w:rsid w:val="00F61A52"/>
    <w:rsid w:val="00F61BAA"/>
    <w:rsid w:val="00F61F31"/>
    <w:rsid w:val="00F62412"/>
    <w:rsid w:val="00F62979"/>
    <w:rsid w:val="00F62A71"/>
    <w:rsid w:val="00F62C2F"/>
    <w:rsid w:val="00F62D74"/>
    <w:rsid w:val="00F63551"/>
    <w:rsid w:val="00F63A3C"/>
    <w:rsid w:val="00F6408A"/>
    <w:rsid w:val="00F6450B"/>
    <w:rsid w:val="00F647CE"/>
    <w:rsid w:val="00F649A1"/>
    <w:rsid w:val="00F64C01"/>
    <w:rsid w:val="00F64D95"/>
    <w:rsid w:val="00F64ED6"/>
    <w:rsid w:val="00F65117"/>
    <w:rsid w:val="00F65231"/>
    <w:rsid w:val="00F6528B"/>
    <w:rsid w:val="00F652AD"/>
    <w:rsid w:val="00F65401"/>
    <w:rsid w:val="00F65525"/>
    <w:rsid w:val="00F6565D"/>
    <w:rsid w:val="00F656DB"/>
    <w:rsid w:val="00F65988"/>
    <w:rsid w:val="00F65D8C"/>
    <w:rsid w:val="00F66060"/>
    <w:rsid w:val="00F665BE"/>
    <w:rsid w:val="00F6687F"/>
    <w:rsid w:val="00F66A0A"/>
    <w:rsid w:val="00F66C72"/>
    <w:rsid w:val="00F66F8F"/>
    <w:rsid w:val="00F67092"/>
    <w:rsid w:val="00F67158"/>
    <w:rsid w:val="00F671BB"/>
    <w:rsid w:val="00F672E8"/>
    <w:rsid w:val="00F674AD"/>
    <w:rsid w:val="00F675BE"/>
    <w:rsid w:val="00F678A7"/>
    <w:rsid w:val="00F67ECA"/>
    <w:rsid w:val="00F70512"/>
    <w:rsid w:val="00F707E4"/>
    <w:rsid w:val="00F70830"/>
    <w:rsid w:val="00F7090D"/>
    <w:rsid w:val="00F70978"/>
    <w:rsid w:val="00F709EE"/>
    <w:rsid w:val="00F70C12"/>
    <w:rsid w:val="00F718EB"/>
    <w:rsid w:val="00F71909"/>
    <w:rsid w:val="00F71D38"/>
    <w:rsid w:val="00F71DC3"/>
    <w:rsid w:val="00F71EF2"/>
    <w:rsid w:val="00F72549"/>
    <w:rsid w:val="00F72607"/>
    <w:rsid w:val="00F726ED"/>
    <w:rsid w:val="00F72740"/>
    <w:rsid w:val="00F72B87"/>
    <w:rsid w:val="00F72E5B"/>
    <w:rsid w:val="00F7307F"/>
    <w:rsid w:val="00F730B5"/>
    <w:rsid w:val="00F731BC"/>
    <w:rsid w:val="00F731EB"/>
    <w:rsid w:val="00F7335B"/>
    <w:rsid w:val="00F73436"/>
    <w:rsid w:val="00F7348F"/>
    <w:rsid w:val="00F735CD"/>
    <w:rsid w:val="00F73691"/>
    <w:rsid w:val="00F7377B"/>
    <w:rsid w:val="00F73A27"/>
    <w:rsid w:val="00F73BF3"/>
    <w:rsid w:val="00F73C0E"/>
    <w:rsid w:val="00F73E80"/>
    <w:rsid w:val="00F73F33"/>
    <w:rsid w:val="00F73F40"/>
    <w:rsid w:val="00F73FB6"/>
    <w:rsid w:val="00F74310"/>
    <w:rsid w:val="00F7438B"/>
    <w:rsid w:val="00F74533"/>
    <w:rsid w:val="00F74567"/>
    <w:rsid w:val="00F7477C"/>
    <w:rsid w:val="00F7477E"/>
    <w:rsid w:val="00F74782"/>
    <w:rsid w:val="00F74935"/>
    <w:rsid w:val="00F750A8"/>
    <w:rsid w:val="00F756DA"/>
    <w:rsid w:val="00F756F6"/>
    <w:rsid w:val="00F75917"/>
    <w:rsid w:val="00F75A20"/>
    <w:rsid w:val="00F75F41"/>
    <w:rsid w:val="00F75F49"/>
    <w:rsid w:val="00F7602A"/>
    <w:rsid w:val="00F76B06"/>
    <w:rsid w:val="00F76B36"/>
    <w:rsid w:val="00F76E82"/>
    <w:rsid w:val="00F772A4"/>
    <w:rsid w:val="00F772BF"/>
    <w:rsid w:val="00F773D5"/>
    <w:rsid w:val="00F77772"/>
    <w:rsid w:val="00F77D0F"/>
    <w:rsid w:val="00F77F19"/>
    <w:rsid w:val="00F801B0"/>
    <w:rsid w:val="00F805C6"/>
    <w:rsid w:val="00F805DE"/>
    <w:rsid w:val="00F80768"/>
    <w:rsid w:val="00F80AD0"/>
    <w:rsid w:val="00F80B02"/>
    <w:rsid w:val="00F80DA5"/>
    <w:rsid w:val="00F81084"/>
    <w:rsid w:val="00F81371"/>
    <w:rsid w:val="00F81895"/>
    <w:rsid w:val="00F818FC"/>
    <w:rsid w:val="00F819F3"/>
    <w:rsid w:val="00F81CE7"/>
    <w:rsid w:val="00F81E8B"/>
    <w:rsid w:val="00F81EB6"/>
    <w:rsid w:val="00F81F25"/>
    <w:rsid w:val="00F82060"/>
    <w:rsid w:val="00F8209F"/>
    <w:rsid w:val="00F820AC"/>
    <w:rsid w:val="00F8270D"/>
    <w:rsid w:val="00F8295B"/>
    <w:rsid w:val="00F82C1D"/>
    <w:rsid w:val="00F82DB5"/>
    <w:rsid w:val="00F82E4A"/>
    <w:rsid w:val="00F82E77"/>
    <w:rsid w:val="00F8399E"/>
    <w:rsid w:val="00F839A5"/>
    <w:rsid w:val="00F83E7B"/>
    <w:rsid w:val="00F83FA9"/>
    <w:rsid w:val="00F8447E"/>
    <w:rsid w:val="00F846BA"/>
    <w:rsid w:val="00F846EE"/>
    <w:rsid w:val="00F84AB5"/>
    <w:rsid w:val="00F84D44"/>
    <w:rsid w:val="00F85330"/>
    <w:rsid w:val="00F85552"/>
    <w:rsid w:val="00F857EB"/>
    <w:rsid w:val="00F85960"/>
    <w:rsid w:val="00F85C43"/>
    <w:rsid w:val="00F85DFC"/>
    <w:rsid w:val="00F85E49"/>
    <w:rsid w:val="00F8606D"/>
    <w:rsid w:val="00F86102"/>
    <w:rsid w:val="00F86115"/>
    <w:rsid w:val="00F864FB"/>
    <w:rsid w:val="00F866BA"/>
    <w:rsid w:val="00F868A8"/>
    <w:rsid w:val="00F86A8D"/>
    <w:rsid w:val="00F86B58"/>
    <w:rsid w:val="00F87331"/>
    <w:rsid w:val="00F876FF"/>
    <w:rsid w:val="00F8779B"/>
    <w:rsid w:val="00F87ADD"/>
    <w:rsid w:val="00F87BD2"/>
    <w:rsid w:val="00F87DA4"/>
    <w:rsid w:val="00F90061"/>
    <w:rsid w:val="00F901C4"/>
    <w:rsid w:val="00F904EF"/>
    <w:rsid w:val="00F909CC"/>
    <w:rsid w:val="00F90B8B"/>
    <w:rsid w:val="00F90BBA"/>
    <w:rsid w:val="00F90EC8"/>
    <w:rsid w:val="00F91142"/>
    <w:rsid w:val="00F911F8"/>
    <w:rsid w:val="00F9122B"/>
    <w:rsid w:val="00F9164E"/>
    <w:rsid w:val="00F916E3"/>
    <w:rsid w:val="00F91708"/>
    <w:rsid w:val="00F92186"/>
    <w:rsid w:val="00F923C3"/>
    <w:rsid w:val="00F92806"/>
    <w:rsid w:val="00F92BF7"/>
    <w:rsid w:val="00F92D8F"/>
    <w:rsid w:val="00F92E98"/>
    <w:rsid w:val="00F9339D"/>
    <w:rsid w:val="00F933DC"/>
    <w:rsid w:val="00F93799"/>
    <w:rsid w:val="00F93B35"/>
    <w:rsid w:val="00F93DD2"/>
    <w:rsid w:val="00F93E80"/>
    <w:rsid w:val="00F93FB9"/>
    <w:rsid w:val="00F941A2"/>
    <w:rsid w:val="00F9461C"/>
    <w:rsid w:val="00F94BE6"/>
    <w:rsid w:val="00F94DD3"/>
    <w:rsid w:val="00F94DED"/>
    <w:rsid w:val="00F95198"/>
    <w:rsid w:val="00F956A2"/>
    <w:rsid w:val="00F958D2"/>
    <w:rsid w:val="00F964D9"/>
    <w:rsid w:val="00F96708"/>
    <w:rsid w:val="00F96ADC"/>
    <w:rsid w:val="00F96B07"/>
    <w:rsid w:val="00F96D3F"/>
    <w:rsid w:val="00F96E50"/>
    <w:rsid w:val="00F971FA"/>
    <w:rsid w:val="00F97274"/>
    <w:rsid w:val="00F9755D"/>
    <w:rsid w:val="00F978DB"/>
    <w:rsid w:val="00F97A40"/>
    <w:rsid w:val="00F97A95"/>
    <w:rsid w:val="00F97ED1"/>
    <w:rsid w:val="00FA0160"/>
    <w:rsid w:val="00FA055F"/>
    <w:rsid w:val="00FA05EA"/>
    <w:rsid w:val="00FA0715"/>
    <w:rsid w:val="00FA080A"/>
    <w:rsid w:val="00FA081D"/>
    <w:rsid w:val="00FA0976"/>
    <w:rsid w:val="00FA0DDA"/>
    <w:rsid w:val="00FA13A4"/>
    <w:rsid w:val="00FA142F"/>
    <w:rsid w:val="00FA14D3"/>
    <w:rsid w:val="00FA19A3"/>
    <w:rsid w:val="00FA1B8B"/>
    <w:rsid w:val="00FA1E0A"/>
    <w:rsid w:val="00FA208E"/>
    <w:rsid w:val="00FA244A"/>
    <w:rsid w:val="00FA278C"/>
    <w:rsid w:val="00FA2D2C"/>
    <w:rsid w:val="00FA3598"/>
    <w:rsid w:val="00FA35F2"/>
    <w:rsid w:val="00FA38EC"/>
    <w:rsid w:val="00FA3FB3"/>
    <w:rsid w:val="00FA4052"/>
    <w:rsid w:val="00FA44CC"/>
    <w:rsid w:val="00FA45A9"/>
    <w:rsid w:val="00FA4C1E"/>
    <w:rsid w:val="00FA50CB"/>
    <w:rsid w:val="00FA519E"/>
    <w:rsid w:val="00FA54D9"/>
    <w:rsid w:val="00FA555E"/>
    <w:rsid w:val="00FA5ADF"/>
    <w:rsid w:val="00FA5C43"/>
    <w:rsid w:val="00FA5C60"/>
    <w:rsid w:val="00FA5FD5"/>
    <w:rsid w:val="00FA67A1"/>
    <w:rsid w:val="00FA67D3"/>
    <w:rsid w:val="00FA67F2"/>
    <w:rsid w:val="00FA6924"/>
    <w:rsid w:val="00FA6BCA"/>
    <w:rsid w:val="00FA6CE0"/>
    <w:rsid w:val="00FA6E5B"/>
    <w:rsid w:val="00FA7A82"/>
    <w:rsid w:val="00FA7B2A"/>
    <w:rsid w:val="00FB01B6"/>
    <w:rsid w:val="00FB0E48"/>
    <w:rsid w:val="00FB0E5E"/>
    <w:rsid w:val="00FB1147"/>
    <w:rsid w:val="00FB17D4"/>
    <w:rsid w:val="00FB190B"/>
    <w:rsid w:val="00FB1A3C"/>
    <w:rsid w:val="00FB208E"/>
    <w:rsid w:val="00FB2408"/>
    <w:rsid w:val="00FB27F0"/>
    <w:rsid w:val="00FB2973"/>
    <w:rsid w:val="00FB2A3B"/>
    <w:rsid w:val="00FB2E33"/>
    <w:rsid w:val="00FB2FD8"/>
    <w:rsid w:val="00FB3B5F"/>
    <w:rsid w:val="00FB3DF8"/>
    <w:rsid w:val="00FB40F7"/>
    <w:rsid w:val="00FB437F"/>
    <w:rsid w:val="00FB4951"/>
    <w:rsid w:val="00FB49FB"/>
    <w:rsid w:val="00FB4AC6"/>
    <w:rsid w:val="00FB4C84"/>
    <w:rsid w:val="00FB4D79"/>
    <w:rsid w:val="00FB4F65"/>
    <w:rsid w:val="00FB50C0"/>
    <w:rsid w:val="00FB54B3"/>
    <w:rsid w:val="00FB54BD"/>
    <w:rsid w:val="00FB5A1C"/>
    <w:rsid w:val="00FB5A29"/>
    <w:rsid w:val="00FB5B79"/>
    <w:rsid w:val="00FB61FF"/>
    <w:rsid w:val="00FB6293"/>
    <w:rsid w:val="00FB63AD"/>
    <w:rsid w:val="00FB6D6F"/>
    <w:rsid w:val="00FB7225"/>
    <w:rsid w:val="00FB73F5"/>
    <w:rsid w:val="00FB74B3"/>
    <w:rsid w:val="00FB74F1"/>
    <w:rsid w:val="00FB771E"/>
    <w:rsid w:val="00FB7B8F"/>
    <w:rsid w:val="00FB7F5D"/>
    <w:rsid w:val="00FC019D"/>
    <w:rsid w:val="00FC0207"/>
    <w:rsid w:val="00FC0511"/>
    <w:rsid w:val="00FC0C2C"/>
    <w:rsid w:val="00FC0F8B"/>
    <w:rsid w:val="00FC13F1"/>
    <w:rsid w:val="00FC1553"/>
    <w:rsid w:val="00FC1888"/>
    <w:rsid w:val="00FC1A28"/>
    <w:rsid w:val="00FC204D"/>
    <w:rsid w:val="00FC2712"/>
    <w:rsid w:val="00FC2A87"/>
    <w:rsid w:val="00FC2B28"/>
    <w:rsid w:val="00FC31B5"/>
    <w:rsid w:val="00FC3330"/>
    <w:rsid w:val="00FC3355"/>
    <w:rsid w:val="00FC3819"/>
    <w:rsid w:val="00FC3952"/>
    <w:rsid w:val="00FC3BB1"/>
    <w:rsid w:val="00FC3CEB"/>
    <w:rsid w:val="00FC3DFD"/>
    <w:rsid w:val="00FC3E1F"/>
    <w:rsid w:val="00FC3EE1"/>
    <w:rsid w:val="00FC4351"/>
    <w:rsid w:val="00FC43A8"/>
    <w:rsid w:val="00FC49F9"/>
    <w:rsid w:val="00FC4B5C"/>
    <w:rsid w:val="00FC58B1"/>
    <w:rsid w:val="00FC5A00"/>
    <w:rsid w:val="00FC5DDE"/>
    <w:rsid w:val="00FC61BB"/>
    <w:rsid w:val="00FC6C90"/>
    <w:rsid w:val="00FC7143"/>
    <w:rsid w:val="00FC73F5"/>
    <w:rsid w:val="00FC752B"/>
    <w:rsid w:val="00FC77A3"/>
    <w:rsid w:val="00FC7886"/>
    <w:rsid w:val="00FD001C"/>
    <w:rsid w:val="00FD001F"/>
    <w:rsid w:val="00FD04CE"/>
    <w:rsid w:val="00FD055A"/>
    <w:rsid w:val="00FD0819"/>
    <w:rsid w:val="00FD0E79"/>
    <w:rsid w:val="00FD1649"/>
    <w:rsid w:val="00FD1CDF"/>
    <w:rsid w:val="00FD1FAF"/>
    <w:rsid w:val="00FD211B"/>
    <w:rsid w:val="00FD258F"/>
    <w:rsid w:val="00FD2B90"/>
    <w:rsid w:val="00FD2B9D"/>
    <w:rsid w:val="00FD2C66"/>
    <w:rsid w:val="00FD2DA8"/>
    <w:rsid w:val="00FD2E11"/>
    <w:rsid w:val="00FD2E97"/>
    <w:rsid w:val="00FD2F59"/>
    <w:rsid w:val="00FD2FDA"/>
    <w:rsid w:val="00FD2FFB"/>
    <w:rsid w:val="00FD3008"/>
    <w:rsid w:val="00FD3B34"/>
    <w:rsid w:val="00FD3E22"/>
    <w:rsid w:val="00FD3EAD"/>
    <w:rsid w:val="00FD444A"/>
    <w:rsid w:val="00FD4509"/>
    <w:rsid w:val="00FD48D4"/>
    <w:rsid w:val="00FD4B8C"/>
    <w:rsid w:val="00FD4C23"/>
    <w:rsid w:val="00FD4C84"/>
    <w:rsid w:val="00FD5E77"/>
    <w:rsid w:val="00FD62AD"/>
    <w:rsid w:val="00FD6591"/>
    <w:rsid w:val="00FD6982"/>
    <w:rsid w:val="00FD69E0"/>
    <w:rsid w:val="00FD7136"/>
    <w:rsid w:val="00FD72FB"/>
    <w:rsid w:val="00FD79FB"/>
    <w:rsid w:val="00FD7A5C"/>
    <w:rsid w:val="00FD7F96"/>
    <w:rsid w:val="00FE00AF"/>
    <w:rsid w:val="00FE010C"/>
    <w:rsid w:val="00FE03C7"/>
    <w:rsid w:val="00FE0670"/>
    <w:rsid w:val="00FE09F3"/>
    <w:rsid w:val="00FE0A01"/>
    <w:rsid w:val="00FE0AEE"/>
    <w:rsid w:val="00FE0BA3"/>
    <w:rsid w:val="00FE1020"/>
    <w:rsid w:val="00FE15BF"/>
    <w:rsid w:val="00FE1600"/>
    <w:rsid w:val="00FE18E6"/>
    <w:rsid w:val="00FE21BB"/>
    <w:rsid w:val="00FE21C3"/>
    <w:rsid w:val="00FE25EC"/>
    <w:rsid w:val="00FE293B"/>
    <w:rsid w:val="00FE2A71"/>
    <w:rsid w:val="00FE2C4D"/>
    <w:rsid w:val="00FE2E69"/>
    <w:rsid w:val="00FE2F1B"/>
    <w:rsid w:val="00FE32C7"/>
    <w:rsid w:val="00FE3616"/>
    <w:rsid w:val="00FE391C"/>
    <w:rsid w:val="00FE3AD4"/>
    <w:rsid w:val="00FE3B47"/>
    <w:rsid w:val="00FE3B82"/>
    <w:rsid w:val="00FE40BA"/>
    <w:rsid w:val="00FE411D"/>
    <w:rsid w:val="00FE441B"/>
    <w:rsid w:val="00FE45A6"/>
    <w:rsid w:val="00FE45D2"/>
    <w:rsid w:val="00FE46C2"/>
    <w:rsid w:val="00FE4CA1"/>
    <w:rsid w:val="00FE5437"/>
    <w:rsid w:val="00FE5CAE"/>
    <w:rsid w:val="00FE5F28"/>
    <w:rsid w:val="00FE5FAF"/>
    <w:rsid w:val="00FE614D"/>
    <w:rsid w:val="00FE617B"/>
    <w:rsid w:val="00FE6EA1"/>
    <w:rsid w:val="00FE7090"/>
    <w:rsid w:val="00FE7490"/>
    <w:rsid w:val="00FE75AC"/>
    <w:rsid w:val="00FE79F2"/>
    <w:rsid w:val="00FE7C36"/>
    <w:rsid w:val="00FF093A"/>
    <w:rsid w:val="00FF09D1"/>
    <w:rsid w:val="00FF0CFF"/>
    <w:rsid w:val="00FF1265"/>
    <w:rsid w:val="00FF131E"/>
    <w:rsid w:val="00FF19C3"/>
    <w:rsid w:val="00FF19D9"/>
    <w:rsid w:val="00FF1A4D"/>
    <w:rsid w:val="00FF2277"/>
    <w:rsid w:val="00FF295A"/>
    <w:rsid w:val="00FF2E7D"/>
    <w:rsid w:val="00FF305E"/>
    <w:rsid w:val="00FF31B8"/>
    <w:rsid w:val="00FF325E"/>
    <w:rsid w:val="00FF3AB3"/>
    <w:rsid w:val="00FF4067"/>
    <w:rsid w:val="00FF41BC"/>
    <w:rsid w:val="00FF4311"/>
    <w:rsid w:val="00FF439B"/>
    <w:rsid w:val="00FF4703"/>
    <w:rsid w:val="00FF47FE"/>
    <w:rsid w:val="00FF4839"/>
    <w:rsid w:val="00FF4BFF"/>
    <w:rsid w:val="00FF4D68"/>
    <w:rsid w:val="00FF4D93"/>
    <w:rsid w:val="00FF503F"/>
    <w:rsid w:val="00FF5162"/>
    <w:rsid w:val="00FF557C"/>
    <w:rsid w:val="00FF55C3"/>
    <w:rsid w:val="00FF5CEA"/>
    <w:rsid w:val="00FF61D5"/>
    <w:rsid w:val="00FF6430"/>
    <w:rsid w:val="00FF6527"/>
    <w:rsid w:val="00FF655C"/>
    <w:rsid w:val="00FF67D9"/>
    <w:rsid w:val="00FF69FF"/>
    <w:rsid w:val="00FF6C79"/>
    <w:rsid w:val="00FF6D88"/>
    <w:rsid w:val="00FF739D"/>
    <w:rsid w:val="00FF7623"/>
    <w:rsid w:val="00FF77EE"/>
    <w:rsid w:val="00FF7B5B"/>
    <w:rsid w:val="00FF7E3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342061"/>
  <w15:docId w15:val="{3999C2FF-8DDA-4B27-9F5D-885E8A73C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iPriority="39" w:unhideWhenUsed="1"/>
    <w:lsdException w:name="toc 5" w:semiHidden="1" w:unhideWhenUsed="1"/>
    <w:lsdException w:name="toc 6" w:semiHidden="1" w:unhideWhenUsed="1"/>
    <w:lsdException w:name="toc 7" w:semiHidden="1" w:uiPriority="39"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35F7"/>
    <w:pPr>
      <w:jc w:val="both"/>
    </w:pPr>
    <w:rPr>
      <w:sz w:val="24"/>
      <w:lang w:val="en-US"/>
    </w:rPr>
  </w:style>
  <w:style w:type="paragraph" w:styleId="Naslov1">
    <w:name w:val="heading 1"/>
    <w:basedOn w:val="Normal"/>
    <w:next w:val="Normal"/>
    <w:link w:val="Naslov1Char"/>
    <w:qFormat/>
    <w:rsid w:val="0099192D"/>
    <w:pPr>
      <w:keepNext/>
      <w:outlineLvl w:val="0"/>
    </w:pPr>
    <w:rPr>
      <w:b/>
      <w:i/>
    </w:rPr>
  </w:style>
  <w:style w:type="paragraph" w:styleId="Naslov2">
    <w:name w:val="heading 2"/>
    <w:basedOn w:val="Normal"/>
    <w:next w:val="Normal"/>
    <w:link w:val="Naslov2Char"/>
    <w:qFormat/>
    <w:rsid w:val="0099192D"/>
    <w:pPr>
      <w:keepNext/>
      <w:jc w:val="center"/>
      <w:outlineLvl w:val="1"/>
    </w:pPr>
    <w:rPr>
      <w:b/>
      <w:i/>
      <w:lang w:val="hr-HR"/>
    </w:rPr>
  </w:style>
  <w:style w:type="paragraph" w:styleId="Naslov3">
    <w:name w:val="heading 3"/>
    <w:basedOn w:val="Normal"/>
    <w:next w:val="Normal"/>
    <w:link w:val="Naslov3Char"/>
    <w:qFormat/>
    <w:rsid w:val="0099192D"/>
    <w:pPr>
      <w:keepNext/>
      <w:tabs>
        <w:tab w:val="left" w:pos="-1440"/>
        <w:tab w:val="left" w:pos="-720"/>
        <w:tab w:val="left" w:pos="0"/>
        <w:tab w:val="left" w:pos="720"/>
        <w:tab w:val="left" w:pos="1440"/>
        <w:tab w:val="left" w:pos="2160"/>
        <w:tab w:val="center" w:pos="2551"/>
        <w:tab w:val="left" w:pos="2880"/>
      </w:tabs>
      <w:suppressAutoHyphens/>
      <w:outlineLvl w:val="2"/>
    </w:pPr>
    <w:rPr>
      <w:i/>
      <w:spacing w:val="-3"/>
      <w:lang w:val="hr-HR"/>
    </w:rPr>
  </w:style>
  <w:style w:type="paragraph" w:styleId="Naslov4">
    <w:name w:val="heading 4"/>
    <w:basedOn w:val="Normal"/>
    <w:next w:val="Normal"/>
    <w:link w:val="Naslov4Char"/>
    <w:qFormat/>
    <w:rsid w:val="0099192D"/>
    <w:pPr>
      <w:keepNext/>
      <w:jc w:val="center"/>
      <w:outlineLvl w:val="3"/>
    </w:pPr>
    <w:rPr>
      <w:b/>
      <w:i/>
      <w:lang w:val="hr-HR"/>
    </w:rPr>
  </w:style>
  <w:style w:type="paragraph" w:styleId="Naslov5">
    <w:name w:val="heading 5"/>
    <w:basedOn w:val="Normal"/>
    <w:next w:val="Normal"/>
    <w:link w:val="Naslov5Char"/>
    <w:qFormat/>
    <w:rsid w:val="0099192D"/>
    <w:pPr>
      <w:keepNext/>
      <w:jc w:val="center"/>
      <w:outlineLvl w:val="4"/>
    </w:pPr>
    <w:rPr>
      <w:b/>
      <w:lang w:val="x-none" w:eastAsia="x-none"/>
    </w:rPr>
  </w:style>
  <w:style w:type="paragraph" w:styleId="Naslov6">
    <w:name w:val="heading 6"/>
    <w:basedOn w:val="Normal"/>
    <w:next w:val="Normal"/>
    <w:link w:val="Naslov6Char"/>
    <w:qFormat/>
    <w:rsid w:val="0099192D"/>
    <w:pPr>
      <w:keepNext/>
      <w:tabs>
        <w:tab w:val="left" w:pos="426"/>
      </w:tabs>
      <w:ind w:firstLine="426"/>
      <w:outlineLvl w:val="5"/>
    </w:pPr>
    <w:rPr>
      <w:sz w:val="22"/>
      <w:u w:val="single"/>
      <w:lang w:val="hr-HR"/>
    </w:rPr>
  </w:style>
  <w:style w:type="paragraph" w:styleId="Naslov7">
    <w:name w:val="heading 7"/>
    <w:basedOn w:val="Normal"/>
    <w:next w:val="Normal"/>
    <w:link w:val="Naslov7Char"/>
    <w:qFormat/>
    <w:rsid w:val="0099192D"/>
    <w:pPr>
      <w:keepNext/>
      <w:ind w:left="5040" w:firstLine="720"/>
      <w:outlineLvl w:val="6"/>
    </w:pPr>
    <w:rPr>
      <w:rFonts w:ascii="HRHelvetica" w:hAnsi="HRHelvetica"/>
      <w:i/>
      <w:sz w:val="20"/>
      <w:lang w:val="hr-HR"/>
    </w:rPr>
  </w:style>
  <w:style w:type="paragraph" w:styleId="Naslov8">
    <w:name w:val="heading 8"/>
    <w:basedOn w:val="Normal"/>
    <w:next w:val="Normal"/>
    <w:link w:val="Naslov8Char"/>
    <w:qFormat/>
    <w:rsid w:val="0099192D"/>
    <w:pPr>
      <w:keepNext/>
      <w:jc w:val="center"/>
      <w:outlineLvl w:val="7"/>
    </w:pPr>
    <w:rPr>
      <w:b/>
      <w:i/>
      <w:sz w:val="28"/>
      <w:lang w:val="hr-HR"/>
    </w:rPr>
  </w:style>
  <w:style w:type="paragraph" w:styleId="Naslov9">
    <w:name w:val="heading 9"/>
    <w:basedOn w:val="Normal"/>
    <w:next w:val="Normal"/>
    <w:link w:val="Naslov9Char"/>
    <w:uiPriority w:val="9"/>
    <w:qFormat/>
    <w:rsid w:val="0099192D"/>
    <w:pPr>
      <w:keepNext/>
      <w:tabs>
        <w:tab w:val="decimal" w:pos="8505"/>
      </w:tabs>
      <w:ind w:left="709"/>
      <w:jc w:val="left"/>
      <w:outlineLvl w:val="8"/>
    </w:pPr>
    <w:rPr>
      <w:i/>
      <w:lang w:val="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8A1539"/>
    <w:rPr>
      <w:b/>
      <w:i/>
      <w:sz w:val="24"/>
      <w:lang w:val="en-US" w:eastAsia="hr-HR" w:bidi="ar-SA"/>
    </w:rPr>
  </w:style>
  <w:style w:type="character" w:customStyle="1" w:styleId="Naslov2Char">
    <w:name w:val="Naslov 2 Char"/>
    <w:link w:val="Naslov2"/>
    <w:rsid w:val="00184C5E"/>
    <w:rPr>
      <w:b/>
      <w:i/>
      <w:sz w:val="24"/>
      <w:lang w:val="hr-HR" w:eastAsia="hr-HR" w:bidi="ar-SA"/>
    </w:rPr>
  </w:style>
  <w:style w:type="character" w:customStyle="1" w:styleId="Naslov4Char">
    <w:name w:val="Naslov 4 Char"/>
    <w:link w:val="Naslov4"/>
    <w:rsid w:val="00184C5E"/>
    <w:rPr>
      <w:b/>
      <w:i/>
      <w:sz w:val="24"/>
      <w:lang w:val="hr-HR" w:eastAsia="hr-HR" w:bidi="ar-SA"/>
    </w:rPr>
  </w:style>
  <w:style w:type="paragraph" w:styleId="Tijeloteksta">
    <w:name w:val="Body Text"/>
    <w:aliases w:val="Tijelo teksta1,  uvlaka 22, uvlaka 32,uvlaka 3,uvlaka 2, prva uvlaka,Tijelo teksta11,  uvlaka 211,Tijelo teksta111,  uvlaka 2111,Tijelo teksta1111,  uvlaka 21111,Tijelo teksta11111,Tijelo teksta2,Tijelo teksta111111,Char,uvlaka 22, Char"/>
    <w:basedOn w:val="Normal"/>
    <w:link w:val="TijelotekstaChar"/>
    <w:qFormat/>
    <w:rsid w:val="0099192D"/>
    <w:pPr>
      <w:suppressAutoHyphens/>
      <w:jc w:val="left"/>
    </w:pPr>
    <w:rPr>
      <w:rFonts w:ascii="HRHelvetica" w:hAnsi="HRHelvetica"/>
      <w:b/>
      <w:spacing w:val="-4"/>
    </w:rPr>
  </w:style>
  <w:style w:type="character" w:customStyle="1" w:styleId="TijelotekstaChar">
    <w:name w:val="Tijelo teksta Char"/>
    <w:aliases w:val="Tijelo teksta1 Char,  uvlaka 22 Char, uvlaka 32 Char,uvlaka 3 Char,uvlaka 2 Char, prva uvlaka Char,Tijelo teksta11 Char,  uvlaka 211 Char,Tijelo teksta111 Char,  uvlaka 2111 Char,Tijelo teksta1111 Char,  uvlaka 21111 Char,Char Char1"/>
    <w:link w:val="Tijeloteksta"/>
    <w:rsid w:val="004122A4"/>
    <w:rPr>
      <w:rFonts w:ascii="HRHelvetica" w:hAnsi="HRHelvetica"/>
      <w:b/>
      <w:spacing w:val="-4"/>
      <w:sz w:val="24"/>
      <w:lang w:val="en-US" w:eastAsia="hr-HR" w:bidi="ar-SA"/>
    </w:rPr>
  </w:style>
  <w:style w:type="paragraph" w:styleId="Podnoje">
    <w:name w:val="footer"/>
    <w:basedOn w:val="Normal"/>
    <w:link w:val="PodnojeChar"/>
    <w:uiPriority w:val="99"/>
    <w:rsid w:val="0099192D"/>
    <w:pPr>
      <w:tabs>
        <w:tab w:val="center" w:pos="4320"/>
        <w:tab w:val="right" w:pos="8640"/>
      </w:tabs>
    </w:pPr>
    <w:rPr>
      <w:lang w:eastAsia="x-none"/>
    </w:rPr>
  </w:style>
  <w:style w:type="character" w:styleId="Brojstranice">
    <w:name w:val="page number"/>
    <w:basedOn w:val="Zadanifontodlomka"/>
    <w:rsid w:val="0099192D"/>
  </w:style>
  <w:style w:type="paragraph" w:styleId="Zaglavlje">
    <w:name w:val="header"/>
    <w:basedOn w:val="Normal"/>
    <w:link w:val="ZaglavljeChar"/>
    <w:rsid w:val="0099192D"/>
    <w:pPr>
      <w:tabs>
        <w:tab w:val="center" w:pos="4320"/>
        <w:tab w:val="right" w:pos="8640"/>
      </w:tabs>
      <w:jc w:val="left"/>
    </w:pPr>
    <w:rPr>
      <w:rFonts w:ascii="HRAvantgard" w:hAnsi="HRAvantgard"/>
      <w:sz w:val="22"/>
      <w:lang w:val="en-GB"/>
    </w:rPr>
  </w:style>
  <w:style w:type="character" w:customStyle="1" w:styleId="ZaglavljeChar">
    <w:name w:val="Zaglavlje Char"/>
    <w:link w:val="Zaglavlje"/>
    <w:locked/>
    <w:rsid w:val="001F7D5D"/>
    <w:rPr>
      <w:rFonts w:ascii="HRAvantgard" w:hAnsi="HRAvantgard"/>
      <w:sz w:val="22"/>
      <w:lang w:val="en-GB" w:eastAsia="hr-HR" w:bidi="ar-SA"/>
    </w:rPr>
  </w:style>
  <w:style w:type="paragraph" w:styleId="Tijeloteksta2">
    <w:name w:val="Body Text 2"/>
    <w:basedOn w:val="Normal"/>
    <w:link w:val="Tijeloteksta2Char"/>
    <w:rsid w:val="0099192D"/>
    <w:pPr>
      <w:ind w:right="-285"/>
      <w:jc w:val="center"/>
    </w:pPr>
    <w:rPr>
      <w:lang w:val="x-none" w:eastAsia="x-none"/>
    </w:rPr>
  </w:style>
  <w:style w:type="paragraph" w:styleId="Tijeloteksta3">
    <w:name w:val="Body Text 3"/>
    <w:basedOn w:val="Normal"/>
    <w:link w:val="Tijeloteksta3Char"/>
    <w:rsid w:val="0099192D"/>
    <w:pPr>
      <w:ind w:right="72"/>
      <w:jc w:val="center"/>
    </w:pPr>
    <w:rPr>
      <w:b/>
      <w:noProof/>
    </w:rPr>
  </w:style>
  <w:style w:type="paragraph" w:styleId="Tijeloteksta-uvlaka2">
    <w:name w:val="Body Text Indent 2"/>
    <w:aliases w:val="  uvlaka 2,  uvlaka 21,uvlaka 21,uvlaka 211,uvlaka 2111,uvlaka 21111"/>
    <w:basedOn w:val="Normal"/>
    <w:link w:val="Tijeloteksta-uvlaka2Char"/>
    <w:rsid w:val="0099192D"/>
    <w:pPr>
      <w:ind w:firstLine="720"/>
    </w:pPr>
    <w:rPr>
      <w:rFonts w:ascii="Tahoma" w:hAnsi="Tahoma"/>
    </w:rPr>
  </w:style>
  <w:style w:type="paragraph" w:styleId="Uvuenotijeloteksta">
    <w:name w:val="Body Text Indent"/>
    <w:basedOn w:val="Normal"/>
    <w:link w:val="UvuenotijelotekstaChar"/>
    <w:rsid w:val="0099192D"/>
    <w:pPr>
      <w:tabs>
        <w:tab w:val="left" w:pos="426"/>
      </w:tabs>
      <w:suppressAutoHyphens/>
      <w:ind w:left="709" w:hanging="349"/>
    </w:pPr>
    <w:rPr>
      <w:spacing w:val="-3"/>
      <w:lang w:val="x-none" w:eastAsia="x-none"/>
    </w:rPr>
  </w:style>
  <w:style w:type="paragraph" w:styleId="Tijeloteksta-uvlaka3">
    <w:name w:val="Body Text Indent 3"/>
    <w:aliases w:val=" uvlaka 3, uvlaka 31, uvlaka 311"/>
    <w:basedOn w:val="Normal"/>
    <w:link w:val="Tijeloteksta-uvlaka3Char"/>
    <w:uiPriority w:val="99"/>
    <w:rsid w:val="0099192D"/>
    <w:pPr>
      <w:tabs>
        <w:tab w:val="left" w:pos="-1440"/>
        <w:tab w:val="left" w:pos="-720"/>
        <w:tab w:val="left" w:pos="284"/>
      </w:tabs>
      <w:suppressAutoHyphens/>
      <w:ind w:left="284" w:hanging="284"/>
    </w:pPr>
    <w:rPr>
      <w:spacing w:val="-3"/>
      <w:lang w:val="hr-HR"/>
    </w:rPr>
  </w:style>
  <w:style w:type="character" w:customStyle="1" w:styleId="Tijeloteksta-uvlaka3Char">
    <w:name w:val="Tijelo teksta - uvlaka 3 Char"/>
    <w:aliases w:val=" uvlaka 3 Char, uvlaka 31 Char, uvlaka 311 Char"/>
    <w:link w:val="Tijeloteksta-uvlaka3"/>
    <w:uiPriority w:val="99"/>
    <w:rsid w:val="00CF3A79"/>
    <w:rPr>
      <w:spacing w:val="-3"/>
      <w:sz w:val="24"/>
      <w:lang w:val="hr-HR" w:eastAsia="hr-HR" w:bidi="ar-SA"/>
    </w:rPr>
  </w:style>
  <w:style w:type="paragraph" w:styleId="Naslov">
    <w:name w:val="Title"/>
    <w:basedOn w:val="Normal"/>
    <w:link w:val="NaslovChar"/>
    <w:qFormat/>
    <w:rsid w:val="0099192D"/>
    <w:pPr>
      <w:jc w:val="center"/>
    </w:pPr>
    <w:rPr>
      <w:lang w:val="x-none" w:eastAsia="x-none"/>
    </w:rPr>
  </w:style>
  <w:style w:type="paragraph" w:customStyle="1" w:styleId="ZTekst1">
    <w:name w:val="ZTekst1"/>
    <w:basedOn w:val="Normal"/>
    <w:rsid w:val="0099192D"/>
    <w:pPr>
      <w:spacing w:after="140"/>
    </w:pPr>
    <w:rPr>
      <w:rFonts w:ascii="Aldine401 BT" w:hAnsi="Aldine401 BT" w:cs="Arial"/>
      <w:sz w:val="20"/>
      <w:szCs w:val="24"/>
      <w:lang w:val="hr-HR"/>
    </w:rPr>
  </w:style>
  <w:style w:type="paragraph" w:styleId="Tekstfusnote">
    <w:name w:val="footnote text"/>
    <w:basedOn w:val="Normal"/>
    <w:link w:val="TekstfusnoteChar"/>
    <w:uiPriority w:val="99"/>
    <w:rsid w:val="0099192D"/>
    <w:pPr>
      <w:jc w:val="left"/>
    </w:pPr>
    <w:rPr>
      <w:rFonts w:ascii="HRAvantgard" w:hAnsi="HRAvantgard"/>
      <w:sz w:val="20"/>
      <w:lang w:val="hr-HR"/>
    </w:rPr>
  </w:style>
  <w:style w:type="paragraph" w:styleId="Blokteksta">
    <w:name w:val="Block Text"/>
    <w:basedOn w:val="Normal"/>
    <w:rsid w:val="0099192D"/>
    <w:pPr>
      <w:ind w:left="5610" w:right="-280"/>
      <w:jc w:val="left"/>
    </w:pPr>
    <w:rPr>
      <w:rFonts w:ascii="Bookman Old Style" w:hAnsi="Bookman Old Style"/>
      <w:i/>
      <w:iCs/>
      <w:sz w:val="20"/>
      <w:szCs w:val="24"/>
      <w:lang w:val="hr-HR"/>
    </w:rPr>
  </w:style>
  <w:style w:type="character" w:styleId="Hiperveza">
    <w:name w:val="Hyperlink"/>
    <w:uiPriority w:val="99"/>
    <w:rsid w:val="0099192D"/>
    <w:rPr>
      <w:color w:val="0000FF"/>
      <w:u w:val="single"/>
    </w:rPr>
  </w:style>
  <w:style w:type="paragraph" w:customStyle="1" w:styleId="CM5">
    <w:name w:val="CM5"/>
    <w:basedOn w:val="Normal"/>
    <w:next w:val="Normal"/>
    <w:rsid w:val="0099192D"/>
    <w:pPr>
      <w:widowControl w:val="0"/>
      <w:autoSpaceDE w:val="0"/>
      <w:autoSpaceDN w:val="0"/>
      <w:adjustRightInd w:val="0"/>
      <w:spacing w:after="550"/>
      <w:jc w:val="left"/>
    </w:pPr>
    <w:rPr>
      <w:szCs w:val="24"/>
      <w:lang w:val="hr-HR"/>
    </w:rPr>
  </w:style>
  <w:style w:type="paragraph" w:customStyle="1" w:styleId="Default">
    <w:name w:val="Default"/>
    <w:rsid w:val="0099192D"/>
    <w:pPr>
      <w:widowControl w:val="0"/>
      <w:autoSpaceDE w:val="0"/>
      <w:autoSpaceDN w:val="0"/>
      <w:adjustRightInd w:val="0"/>
    </w:pPr>
    <w:rPr>
      <w:color w:val="000000"/>
      <w:sz w:val="24"/>
      <w:szCs w:val="24"/>
    </w:rPr>
  </w:style>
  <w:style w:type="paragraph" w:customStyle="1" w:styleId="CM1">
    <w:name w:val="CM1"/>
    <w:basedOn w:val="Default"/>
    <w:next w:val="Default"/>
    <w:rsid w:val="0099192D"/>
    <w:pPr>
      <w:spacing w:line="276" w:lineRule="atLeast"/>
    </w:pPr>
    <w:rPr>
      <w:color w:val="auto"/>
    </w:rPr>
  </w:style>
  <w:style w:type="paragraph" w:customStyle="1" w:styleId="T-98-2">
    <w:name w:val="T-9/8-2"/>
    <w:rsid w:val="0099192D"/>
    <w:pPr>
      <w:widowControl w:val="0"/>
      <w:tabs>
        <w:tab w:val="left" w:pos="2153"/>
      </w:tabs>
      <w:autoSpaceDE w:val="0"/>
      <w:autoSpaceDN w:val="0"/>
      <w:adjustRightInd w:val="0"/>
      <w:spacing w:after="43"/>
      <w:ind w:firstLine="342"/>
      <w:jc w:val="both"/>
    </w:pPr>
    <w:rPr>
      <w:rFonts w:hAnsi="Times-NewRoman"/>
      <w:sz w:val="19"/>
      <w:szCs w:val="19"/>
    </w:rPr>
  </w:style>
  <w:style w:type="paragraph" w:styleId="Popis">
    <w:name w:val="List"/>
    <w:basedOn w:val="Normal"/>
    <w:rsid w:val="0099192D"/>
    <w:pPr>
      <w:ind w:left="283" w:hanging="283"/>
      <w:jc w:val="left"/>
    </w:pPr>
    <w:rPr>
      <w:rFonts w:ascii="Courier New" w:hAnsi="Courier New"/>
      <w:lang w:val="en-GB" w:eastAsia="en-US"/>
    </w:rPr>
  </w:style>
  <w:style w:type="paragraph" w:styleId="Nastavakpopisa">
    <w:name w:val="List Continue"/>
    <w:basedOn w:val="Normal"/>
    <w:rsid w:val="0099192D"/>
    <w:pPr>
      <w:spacing w:after="120"/>
      <w:ind w:left="283"/>
      <w:jc w:val="left"/>
    </w:pPr>
    <w:rPr>
      <w:rFonts w:ascii="Courier New" w:hAnsi="Courier New"/>
      <w:lang w:val="en-GB" w:eastAsia="en-US"/>
    </w:rPr>
  </w:style>
  <w:style w:type="paragraph" w:styleId="Podnaslov">
    <w:name w:val="Subtitle"/>
    <w:basedOn w:val="Normal"/>
    <w:link w:val="PodnaslovChar"/>
    <w:qFormat/>
    <w:rsid w:val="0099192D"/>
    <w:pPr>
      <w:jc w:val="center"/>
    </w:pPr>
    <w:rPr>
      <w:b/>
      <w:i/>
      <w:sz w:val="28"/>
      <w:szCs w:val="24"/>
      <w:lang w:val="hr-HR"/>
    </w:rPr>
  </w:style>
  <w:style w:type="character" w:customStyle="1" w:styleId="PodnaslovChar">
    <w:name w:val="Podnaslov Char"/>
    <w:link w:val="Podnaslov"/>
    <w:rsid w:val="0099192D"/>
    <w:rPr>
      <w:b/>
      <w:i/>
      <w:sz w:val="28"/>
      <w:szCs w:val="24"/>
      <w:lang w:val="hr-HR" w:eastAsia="hr-HR" w:bidi="ar-SA"/>
    </w:rPr>
  </w:style>
  <w:style w:type="paragraph" w:styleId="Obinitekst">
    <w:name w:val="Plain Text"/>
    <w:basedOn w:val="Normal"/>
    <w:link w:val="ObinitekstChar"/>
    <w:uiPriority w:val="99"/>
    <w:rsid w:val="0099192D"/>
    <w:pPr>
      <w:jc w:val="left"/>
    </w:pPr>
    <w:rPr>
      <w:rFonts w:ascii="Courier New" w:hAnsi="Courier New"/>
      <w:sz w:val="20"/>
      <w:lang w:val="x-none" w:eastAsia="x-none"/>
    </w:rPr>
  </w:style>
  <w:style w:type="paragraph" w:customStyle="1" w:styleId="CM6">
    <w:name w:val="CM6"/>
    <w:basedOn w:val="Default"/>
    <w:next w:val="Default"/>
    <w:rsid w:val="0099192D"/>
    <w:pPr>
      <w:spacing w:after="293"/>
    </w:pPr>
    <w:rPr>
      <w:color w:val="auto"/>
    </w:rPr>
  </w:style>
  <w:style w:type="paragraph" w:styleId="Grafikeoznake">
    <w:name w:val="List Bullet"/>
    <w:basedOn w:val="Normal"/>
    <w:autoRedefine/>
    <w:rsid w:val="0099192D"/>
    <w:pPr>
      <w:ind w:right="283"/>
    </w:pPr>
    <w:rPr>
      <w:color w:val="000000"/>
      <w:lang w:val="en-GB" w:eastAsia="en-US"/>
    </w:rPr>
  </w:style>
  <w:style w:type="table" w:styleId="Reetkatablice">
    <w:name w:val="Table Grid"/>
    <w:basedOn w:val="Obinatablica"/>
    <w:rsid w:val="00B364E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balonia">
    <w:name w:val="Balloon Text"/>
    <w:basedOn w:val="Normal"/>
    <w:link w:val="TekstbaloniaChar"/>
    <w:rsid w:val="00505332"/>
    <w:rPr>
      <w:rFonts w:ascii="Tahoma" w:hAnsi="Tahoma"/>
      <w:sz w:val="16"/>
      <w:szCs w:val="16"/>
      <w:lang w:eastAsia="x-none"/>
    </w:rPr>
  </w:style>
  <w:style w:type="paragraph" w:customStyle="1" w:styleId="Naslovpoglavlja">
    <w:name w:val="Naslov poglavlja"/>
    <w:basedOn w:val="Normal"/>
    <w:rsid w:val="0077444C"/>
    <w:rPr>
      <w:b/>
      <w:szCs w:val="24"/>
      <w:lang w:val="hr-HR"/>
    </w:rPr>
  </w:style>
  <w:style w:type="paragraph" w:customStyle="1" w:styleId="Naslovpodpoglavlja">
    <w:name w:val="Naslov podpoglavlja"/>
    <w:basedOn w:val="Naslovpoglavlja"/>
    <w:rsid w:val="0077444C"/>
  </w:style>
  <w:style w:type="character" w:styleId="Istaknuto">
    <w:name w:val="Emphasis"/>
    <w:qFormat/>
    <w:rsid w:val="0077444C"/>
    <w:rPr>
      <w:b/>
      <w:bCs/>
      <w:i w:val="0"/>
      <w:iCs w:val="0"/>
    </w:rPr>
  </w:style>
  <w:style w:type="paragraph" w:customStyle="1" w:styleId="clanak">
    <w:name w:val="clanak"/>
    <w:basedOn w:val="Normal"/>
    <w:rsid w:val="004339DD"/>
    <w:pPr>
      <w:spacing w:before="100" w:beforeAutospacing="1" w:after="100" w:afterAutospacing="1"/>
      <w:jc w:val="left"/>
    </w:pPr>
    <w:rPr>
      <w:szCs w:val="24"/>
      <w:lang w:val="hr-HR"/>
    </w:rPr>
  </w:style>
  <w:style w:type="paragraph" w:customStyle="1" w:styleId="font5">
    <w:name w:val="font5"/>
    <w:basedOn w:val="Normal"/>
    <w:rsid w:val="004339DD"/>
    <w:pPr>
      <w:spacing w:before="100" w:beforeAutospacing="1" w:after="100" w:afterAutospacing="1"/>
      <w:jc w:val="left"/>
    </w:pPr>
    <w:rPr>
      <w:rFonts w:ascii="Calibri" w:hAnsi="Calibri"/>
      <w:b/>
      <w:bCs/>
      <w:color w:val="000000"/>
      <w:sz w:val="16"/>
      <w:szCs w:val="16"/>
      <w:lang w:eastAsia="en-US"/>
    </w:rPr>
  </w:style>
  <w:style w:type="character" w:styleId="SlijeenaHiperveza">
    <w:name w:val="FollowedHyperlink"/>
    <w:uiPriority w:val="99"/>
    <w:rsid w:val="004339DD"/>
    <w:rPr>
      <w:color w:val="800080"/>
      <w:u w:val="single"/>
    </w:rPr>
  </w:style>
  <w:style w:type="paragraph" w:customStyle="1" w:styleId="xl64">
    <w:name w:val="xl64"/>
    <w:basedOn w:val="Normal"/>
    <w:rsid w:val="004339DD"/>
    <w:pPr>
      <w:spacing w:before="100" w:beforeAutospacing="1" w:after="100" w:afterAutospacing="1"/>
      <w:jc w:val="left"/>
    </w:pPr>
    <w:rPr>
      <w:szCs w:val="24"/>
      <w:lang w:eastAsia="en-US"/>
    </w:rPr>
  </w:style>
  <w:style w:type="paragraph" w:customStyle="1" w:styleId="xl67">
    <w:name w:val="xl67"/>
    <w:basedOn w:val="Normal"/>
    <w:rsid w:val="004339DD"/>
    <w:pPr>
      <w:spacing w:before="100" w:beforeAutospacing="1" w:after="100" w:afterAutospacing="1"/>
      <w:jc w:val="left"/>
    </w:pPr>
    <w:rPr>
      <w:b/>
      <w:bCs/>
      <w:szCs w:val="24"/>
      <w:lang w:eastAsia="en-US"/>
    </w:rPr>
  </w:style>
  <w:style w:type="paragraph" w:customStyle="1" w:styleId="xl68">
    <w:name w:val="xl68"/>
    <w:basedOn w:val="Normal"/>
    <w:rsid w:val="004339DD"/>
    <w:pPr>
      <w:spacing w:before="100" w:beforeAutospacing="1" w:after="100" w:afterAutospacing="1"/>
      <w:jc w:val="right"/>
    </w:pPr>
    <w:rPr>
      <w:b/>
      <w:bCs/>
      <w:szCs w:val="24"/>
      <w:lang w:eastAsia="en-US"/>
    </w:rPr>
  </w:style>
  <w:style w:type="paragraph" w:customStyle="1" w:styleId="xl69">
    <w:name w:val="xl69"/>
    <w:basedOn w:val="Normal"/>
    <w:rsid w:val="004339DD"/>
    <w:pPr>
      <w:spacing w:before="100" w:beforeAutospacing="1" w:after="100" w:afterAutospacing="1"/>
      <w:jc w:val="left"/>
    </w:pPr>
    <w:rPr>
      <w:b/>
      <w:bCs/>
      <w:szCs w:val="24"/>
      <w:lang w:eastAsia="en-US"/>
    </w:rPr>
  </w:style>
  <w:style w:type="paragraph" w:customStyle="1" w:styleId="xl70">
    <w:name w:val="xl70"/>
    <w:basedOn w:val="Normal"/>
    <w:rsid w:val="004339DD"/>
    <w:pPr>
      <w:spacing w:before="100" w:beforeAutospacing="1" w:after="100" w:afterAutospacing="1"/>
      <w:jc w:val="left"/>
    </w:pPr>
    <w:rPr>
      <w:b/>
      <w:bCs/>
      <w:szCs w:val="24"/>
      <w:lang w:eastAsia="en-US"/>
    </w:rPr>
  </w:style>
  <w:style w:type="paragraph" w:customStyle="1" w:styleId="xl71">
    <w:name w:val="xl71"/>
    <w:basedOn w:val="Normal"/>
    <w:rsid w:val="004339DD"/>
    <w:pPr>
      <w:shd w:val="clear" w:color="auto" w:fill="0000FF"/>
      <w:spacing w:before="100" w:beforeAutospacing="1" w:after="100" w:afterAutospacing="1"/>
      <w:jc w:val="left"/>
    </w:pPr>
    <w:rPr>
      <w:szCs w:val="24"/>
      <w:lang w:eastAsia="en-US"/>
    </w:rPr>
  </w:style>
  <w:style w:type="paragraph" w:customStyle="1" w:styleId="xl72">
    <w:name w:val="xl72"/>
    <w:basedOn w:val="Normal"/>
    <w:rsid w:val="004339DD"/>
    <w:pPr>
      <w:shd w:val="clear" w:color="auto" w:fill="0000FF"/>
      <w:spacing w:before="100" w:beforeAutospacing="1" w:after="100" w:afterAutospacing="1"/>
      <w:jc w:val="left"/>
    </w:pPr>
    <w:rPr>
      <w:szCs w:val="24"/>
      <w:lang w:eastAsia="en-US"/>
    </w:rPr>
  </w:style>
  <w:style w:type="paragraph" w:customStyle="1" w:styleId="xl73">
    <w:name w:val="xl73"/>
    <w:basedOn w:val="Normal"/>
    <w:rsid w:val="004339DD"/>
    <w:pPr>
      <w:shd w:val="clear" w:color="auto" w:fill="0000FF"/>
      <w:spacing w:before="100" w:beforeAutospacing="1" w:after="100" w:afterAutospacing="1"/>
      <w:jc w:val="left"/>
    </w:pPr>
    <w:rPr>
      <w:szCs w:val="24"/>
      <w:lang w:eastAsia="en-US"/>
    </w:rPr>
  </w:style>
  <w:style w:type="paragraph" w:customStyle="1" w:styleId="xl74">
    <w:name w:val="xl74"/>
    <w:basedOn w:val="Normal"/>
    <w:rsid w:val="004339DD"/>
    <w:pPr>
      <w:shd w:val="clear" w:color="auto" w:fill="0000FF"/>
      <w:spacing w:before="100" w:beforeAutospacing="1" w:after="100" w:afterAutospacing="1"/>
      <w:jc w:val="left"/>
    </w:pPr>
    <w:rPr>
      <w:szCs w:val="24"/>
      <w:lang w:eastAsia="en-US"/>
    </w:rPr>
  </w:style>
  <w:style w:type="paragraph" w:customStyle="1" w:styleId="xl75">
    <w:name w:val="xl75"/>
    <w:basedOn w:val="Normal"/>
    <w:rsid w:val="004339DD"/>
    <w:pPr>
      <w:shd w:val="clear" w:color="auto" w:fill="0000FF"/>
      <w:spacing w:before="100" w:beforeAutospacing="1" w:after="100" w:afterAutospacing="1"/>
      <w:jc w:val="left"/>
    </w:pPr>
    <w:rPr>
      <w:szCs w:val="24"/>
      <w:lang w:eastAsia="en-US"/>
    </w:rPr>
  </w:style>
  <w:style w:type="paragraph" w:customStyle="1" w:styleId="xl76">
    <w:name w:val="xl76"/>
    <w:basedOn w:val="Normal"/>
    <w:rsid w:val="004339DD"/>
    <w:pPr>
      <w:shd w:val="clear" w:color="auto" w:fill="0000FF"/>
      <w:spacing w:before="100" w:beforeAutospacing="1" w:after="100" w:afterAutospacing="1"/>
      <w:jc w:val="left"/>
    </w:pPr>
    <w:rPr>
      <w:b/>
      <w:bCs/>
      <w:color w:val="FFFFFF"/>
      <w:sz w:val="28"/>
      <w:szCs w:val="28"/>
      <w:lang w:eastAsia="en-US"/>
    </w:rPr>
  </w:style>
  <w:style w:type="paragraph" w:customStyle="1" w:styleId="xl77">
    <w:name w:val="xl77"/>
    <w:basedOn w:val="Normal"/>
    <w:rsid w:val="004339DD"/>
    <w:pPr>
      <w:shd w:val="clear" w:color="auto" w:fill="00FFFF"/>
      <w:spacing w:before="100" w:beforeAutospacing="1" w:after="100" w:afterAutospacing="1"/>
      <w:jc w:val="left"/>
    </w:pPr>
    <w:rPr>
      <w:szCs w:val="24"/>
      <w:lang w:eastAsia="en-US"/>
    </w:rPr>
  </w:style>
  <w:style w:type="paragraph" w:customStyle="1" w:styleId="xl78">
    <w:name w:val="xl78"/>
    <w:basedOn w:val="Normal"/>
    <w:rsid w:val="004339DD"/>
    <w:pPr>
      <w:shd w:val="clear" w:color="auto" w:fill="3366FF"/>
      <w:spacing w:before="100" w:beforeAutospacing="1" w:after="100" w:afterAutospacing="1"/>
      <w:jc w:val="left"/>
    </w:pPr>
    <w:rPr>
      <w:szCs w:val="24"/>
      <w:lang w:eastAsia="en-US"/>
    </w:rPr>
  </w:style>
  <w:style w:type="paragraph" w:customStyle="1" w:styleId="xl79">
    <w:name w:val="xl79"/>
    <w:basedOn w:val="Normal"/>
    <w:rsid w:val="004339DD"/>
    <w:pPr>
      <w:shd w:val="clear" w:color="auto" w:fill="3366FF"/>
      <w:spacing w:before="100" w:beforeAutospacing="1" w:after="100" w:afterAutospacing="1"/>
      <w:jc w:val="left"/>
    </w:pPr>
    <w:rPr>
      <w:szCs w:val="24"/>
      <w:lang w:eastAsia="en-US"/>
    </w:rPr>
  </w:style>
  <w:style w:type="paragraph" w:customStyle="1" w:styleId="xl80">
    <w:name w:val="xl80"/>
    <w:basedOn w:val="Normal"/>
    <w:rsid w:val="004339DD"/>
    <w:pPr>
      <w:shd w:val="clear" w:color="auto" w:fill="3366FF"/>
      <w:spacing w:before="100" w:beforeAutospacing="1" w:after="100" w:afterAutospacing="1"/>
      <w:jc w:val="left"/>
    </w:pPr>
    <w:rPr>
      <w:szCs w:val="24"/>
      <w:lang w:eastAsia="en-US"/>
    </w:rPr>
  </w:style>
  <w:style w:type="paragraph" w:customStyle="1" w:styleId="xl81">
    <w:name w:val="xl81"/>
    <w:basedOn w:val="Normal"/>
    <w:rsid w:val="004339DD"/>
    <w:pPr>
      <w:shd w:val="clear" w:color="auto" w:fill="3366FF"/>
      <w:spacing w:before="100" w:beforeAutospacing="1" w:after="100" w:afterAutospacing="1"/>
      <w:jc w:val="left"/>
    </w:pPr>
    <w:rPr>
      <w:szCs w:val="24"/>
      <w:lang w:eastAsia="en-US"/>
    </w:rPr>
  </w:style>
  <w:style w:type="paragraph" w:customStyle="1" w:styleId="xl82">
    <w:name w:val="xl82"/>
    <w:basedOn w:val="Normal"/>
    <w:rsid w:val="004339DD"/>
    <w:pPr>
      <w:shd w:val="clear" w:color="auto" w:fill="3366FF"/>
      <w:spacing w:before="100" w:beforeAutospacing="1" w:after="100" w:afterAutospacing="1"/>
      <w:jc w:val="left"/>
    </w:pPr>
    <w:rPr>
      <w:szCs w:val="24"/>
      <w:lang w:eastAsia="en-US"/>
    </w:rPr>
  </w:style>
  <w:style w:type="paragraph" w:customStyle="1" w:styleId="xl83">
    <w:name w:val="xl83"/>
    <w:basedOn w:val="Normal"/>
    <w:rsid w:val="004339DD"/>
    <w:pPr>
      <w:shd w:val="clear" w:color="auto" w:fill="3366FF"/>
      <w:spacing w:before="100" w:beforeAutospacing="1" w:after="100" w:afterAutospacing="1"/>
      <w:jc w:val="right"/>
    </w:pPr>
    <w:rPr>
      <w:b/>
      <w:bCs/>
      <w:szCs w:val="24"/>
      <w:lang w:eastAsia="en-US"/>
    </w:rPr>
  </w:style>
  <w:style w:type="paragraph" w:customStyle="1" w:styleId="xl84">
    <w:name w:val="xl84"/>
    <w:basedOn w:val="Normal"/>
    <w:rsid w:val="004339DD"/>
    <w:pPr>
      <w:shd w:val="clear" w:color="auto" w:fill="3366FF"/>
      <w:spacing w:before="100" w:beforeAutospacing="1" w:after="100" w:afterAutospacing="1"/>
      <w:jc w:val="left"/>
    </w:pPr>
    <w:rPr>
      <w:b/>
      <w:bCs/>
      <w:color w:val="FFFFFF"/>
      <w:sz w:val="26"/>
      <w:szCs w:val="26"/>
      <w:lang w:eastAsia="en-US"/>
    </w:rPr>
  </w:style>
  <w:style w:type="paragraph" w:customStyle="1" w:styleId="xl85">
    <w:name w:val="xl85"/>
    <w:basedOn w:val="Normal"/>
    <w:rsid w:val="004339DD"/>
    <w:pPr>
      <w:shd w:val="clear" w:color="auto" w:fill="0000FF"/>
      <w:spacing w:before="100" w:beforeAutospacing="1" w:after="100" w:afterAutospacing="1"/>
      <w:jc w:val="right"/>
    </w:pPr>
    <w:rPr>
      <w:b/>
      <w:bCs/>
      <w:szCs w:val="24"/>
      <w:lang w:eastAsia="en-US"/>
    </w:rPr>
  </w:style>
  <w:style w:type="paragraph" w:customStyle="1" w:styleId="xl86">
    <w:name w:val="xl86"/>
    <w:basedOn w:val="Normal"/>
    <w:rsid w:val="004339DD"/>
    <w:pPr>
      <w:shd w:val="clear" w:color="auto" w:fill="0000FF"/>
      <w:spacing w:before="100" w:beforeAutospacing="1" w:after="100" w:afterAutospacing="1"/>
      <w:jc w:val="left"/>
    </w:pPr>
    <w:rPr>
      <w:b/>
      <w:bCs/>
      <w:color w:val="FFFFFF"/>
      <w:sz w:val="26"/>
      <w:szCs w:val="26"/>
      <w:lang w:eastAsia="en-US"/>
    </w:rPr>
  </w:style>
  <w:style w:type="paragraph" w:customStyle="1" w:styleId="xl87">
    <w:name w:val="xl87"/>
    <w:basedOn w:val="Normal"/>
    <w:rsid w:val="004339DD"/>
    <w:pPr>
      <w:shd w:val="clear" w:color="auto" w:fill="3366FF"/>
      <w:spacing w:before="100" w:beforeAutospacing="1" w:after="100" w:afterAutospacing="1"/>
      <w:jc w:val="left"/>
    </w:pPr>
    <w:rPr>
      <w:b/>
      <w:bCs/>
      <w:szCs w:val="24"/>
      <w:lang w:eastAsia="en-US"/>
    </w:rPr>
  </w:style>
  <w:style w:type="paragraph" w:customStyle="1" w:styleId="xl88">
    <w:name w:val="xl88"/>
    <w:basedOn w:val="Normal"/>
    <w:rsid w:val="004339DD"/>
    <w:pPr>
      <w:shd w:val="clear" w:color="auto" w:fill="00FFFF"/>
      <w:spacing w:before="100" w:beforeAutospacing="1" w:after="100" w:afterAutospacing="1"/>
      <w:jc w:val="left"/>
    </w:pPr>
    <w:rPr>
      <w:b/>
      <w:bCs/>
      <w:szCs w:val="24"/>
      <w:lang w:eastAsia="en-US"/>
    </w:rPr>
  </w:style>
  <w:style w:type="paragraph" w:customStyle="1" w:styleId="xl89">
    <w:name w:val="xl89"/>
    <w:basedOn w:val="Normal"/>
    <w:rsid w:val="004339DD"/>
    <w:pPr>
      <w:shd w:val="clear" w:color="auto" w:fill="00FFFF"/>
      <w:spacing w:before="100" w:beforeAutospacing="1" w:after="100" w:afterAutospacing="1"/>
      <w:jc w:val="left"/>
    </w:pPr>
    <w:rPr>
      <w:b/>
      <w:bCs/>
      <w:szCs w:val="24"/>
      <w:lang w:eastAsia="en-US"/>
    </w:rPr>
  </w:style>
  <w:style w:type="paragraph" w:customStyle="1" w:styleId="xl90">
    <w:name w:val="xl90"/>
    <w:basedOn w:val="Normal"/>
    <w:rsid w:val="004339DD"/>
    <w:pPr>
      <w:shd w:val="clear" w:color="auto" w:fill="00FFFF"/>
      <w:spacing w:before="100" w:beforeAutospacing="1" w:after="100" w:afterAutospacing="1"/>
      <w:jc w:val="left"/>
    </w:pPr>
    <w:rPr>
      <w:b/>
      <w:bCs/>
      <w:szCs w:val="24"/>
      <w:lang w:eastAsia="en-US"/>
    </w:rPr>
  </w:style>
  <w:style w:type="paragraph" w:customStyle="1" w:styleId="xl91">
    <w:name w:val="xl91"/>
    <w:basedOn w:val="Normal"/>
    <w:rsid w:val="004339DD"/>
    <w:pPr>
      <w:shd w:val="clear" w:color="auto" w:fill="00FFFF"/>
      <w:spacing w:before="100" w:beforeAutospacing="1" w:after="100" w:afterAutospacing="1"/>
      <w:jc w:val="left"/>
    </w:pPr>
    <w:rPr>
      <w:b/>
      <w:bCs/>
      <w:szCs w:val="24"/>
      <w:lang w:eastAsia="en-US"/>
    </w:rPr>
  </w:style>
  <w:style w:type="paragraph" w:customStyle="1" w:styleId="xl92">
    <w:name w:val="xl92"/>
    <w:basedOn w:val="Normal"/>
    <w:rsid w:val="004339DD"/>
    <w:pPr>
      <w:shd w:val="clear" w:color="auto" w:fill="00FFFF"/>
      <w:spacing w:before="100" w:beforeAutospacing="1" w:after="100" w:afterAutospacing="1"/>
      <w:jc w:val="left"/>
    </w:pPr>
    <w:rPr>
      <w:szCs w:val="24"/>
      <w:lang w:eastAsia="en-US"/>
    </w:rPr>
  </w:style>
  <w:style w:type="paragraph" w:customStyle="1" w:styleId="xl93">
    <w:name w:val="xl93"/>
    <w:basedOn w:val="Normal"/>
    <w:rsid w:val="004339DD"/>
    <w:pPr>
      <w:shd w:val="clear" w:color="auto" w:fill="00FFFF"/>
      <w:spacing w:before="100" w:beforeAutospacing="1" w:after="100" w:afterAutospacing="1"/>
      <w:jc w:val="left"/>
    </w:pPr>
    <w:rPr>
      <w:b/>
      <w:bCs/>
      <w:i/>
      <w:iCs/>
      <w:szCs w:val="24"/>
      <w:lang w:eastAsia="en-US"/>
    </w:rPr>
  </w:style>
  <w:style w:type="paragraph" w:customStyle="1" w:styleId="xl94">
    <w:name w:val="xl94"/>
    <w:basedOn w:val="Normal"/>
    <w:rsid w:val="004339DD"/>
    <w:pPr>
      <w:shd w:val="clear" w:color="auto" w:fill="00FFFF"/>
      <w:spacing w:before="100" w:beforeAutospacing="1" w:after="100" w:afterAutospacing="1"/>
      <w:jc w:val="left"/>
    </w:pPr>
    <w:rPr>
      <w:szCs w:val="24"/>
      <w:lang w:eastAsia="en-US"/>
    </w:rPr>
  </w:style>
  <w:style w:type="paragraph" w:customStyle="1" w:styleId="xl95">
    <w:name w:val="xl95"/>
    <w:basedOn w:val="Normal"/>
    <w:rsid w:val="004339DD"/>
    <w:pPr>
      <w:shd w:val="clear" w:color="auto" w:fill="00FFFF"/>
      <w:spacing w:before="100" w:beforeAutospacing="1" w:after="100" w:afterAutospacing="1"/>
      <w:jc w:val="left"/>
    </w:pPr>
    <w:rPr>
      <w:szCs w:val="24"/>
      <w:lang w:eastAsia="en-US"/>
    </w:rPr>
  </w:style>
  <w:style w:type="paragraph" w:customStyle="1" w:styleId="xl96">
    <w:name w:val="xl96"/>
    <w:basedOn w:val="Normal"/>
    <w:rsid w:val="004339DD"/>
    <w:pPr>
      <w:shd w:val="clear" w:color="auto" w:fill="00FFFF"/>
      <w:spacing w:before="100" w:beforeAutospacing="1" w:after="100" w:afterAutospacing="1"/>
      <w:jc w:val="left"/>
    </w:pPr>
    <w:rPr>
      <w:b/>
      <w:bCs/>
      <w:szCs w:val="24"/>
      <w:lang w:eastAsia="en-US"/>
    </w:rPr>
  </w:style>
  <w:style w:type="paragraph" w:customStyle="1" w:styleId="xl97">
    <w:name w:val="xl97"/>
    <w:basedOn w:val="Normal"/>
    <w:rsid w:val="004339DD"/>
    <w:pPr>
      <w:shd w:val="clear" w:color="auto" w:fill="00FFFF"/>
      <w:spacing w:before="100" w:beforeAutospacing="1" w:after="100" w:afterAutospacing="1"/>
      <w:jc w:val="left"/>
    </w:pPr>
    <w:rPr>
      <w:szCs w:val="24"/>
      <w:lang w:eastAsia="en-US"/>
    </w:rPr>
  </w:style>
  <w:style w:type="paragraph" w:customStyle="1" w:styleId="xl98">
    <w:name w:val="xl98"/>
    <w:basedOn w:val="Normal"/>
    <w:rsid w:val="004339DD"/>
    <w:pPr>
      <w:spacing w:before="100" w:beforeAutospacing="1" w:after="100" w:afterAutospacing="1"/>
      <w:jc w:val="left"/>
    </w:pPr>
    <w:rPr>
      <w:b/>
      <w:bCs/>
      <w:szCs w:val="24"/>
      <w:lang w:eastAsia="en-US"/>
    </w:rPr>
  </w:style>
  <w:style w:type="paragraph" w:customStyle="1" w:styleId="xl99">
    <w:name w:val="xl99"/>
    <w:basedOn w:val="Normal"/>
    <w:rsid w:val="004339DD"/>
    <w:pPr>
      <w:spacing w:before="100" w:beforeAutospacing="1" w:after="100" w:afterAutospacing="1"/>
      <w:jc w:val="left"/>
    </w:pPr>
    <w:rPr>
      <w:szCs w:val="24"/>
      <w:lang w:eastAsia="en-US"/>
    </w:rPr>
  </w:style>
  <w:style w:type="paragraph" w:customStyle="1" w:styleId="Odlomakpopisa1">
    <w:name w:val="Odlomak popisa1"/>
    <w:basedOn w:val="Normal"/>
    <w:qFormat/>
    <w:rsid w:val="00E14DAE"/>
    <w:pPr>
      <w:ind w:left="708"/>
      <w:jc w:val="left"/>
    </w:pPr>
    <w:rPr>
      <w:sz w:val="20"/>
      <w:lang w:val="hr-HR"/>
    </w:rPr>
  </w:style>
  <w:style w:type="paragraph" w:customStyle="1" w:styleId="Technical4">
    <w:name w:val="Technical 4"/>
    <w:rsid w:val="002D42FC"/>
    <w:pPr>
      <w:tabs>
        <w:tab w:val="left" w:pos="-720"/>
      </w:tabs>
      <w:suppressAutoHyphens/>
    </w:pPr>
    <w:rPr>
      <w:rFonts w:ascii="Courier New" w:hAnsi="Courier New"/>
      <w:b/>
      <w:sz w:val="24"/>
      <w:lang w:val="en-US"/>
    </w:rPr>
  </w:style>
  <w:style w:type="paragraph" w:styleId="Popis2">
    <w:name w:val="List 2"/>
    <w:basedOn w:val="Normal"/>
    <w:rsid w:val="00D216EA"/>
    <w:pPr>
      <w:ind w:left="566" w:hanging="283"/>
    </w:pPr>
  </w:style>
  <w:style w:type="paragraph" w:styleId="Tijeloteksta-prvauvlaka">
    <w:name w:val="Body Text First Indent"/>
    <w:basedOn w:val="Tijeloteksta"/>
    <w:rsid w:val="00D216EA"/>
    <w:pPr>
      <w:suppressAutoHyphens w:val="0"/>
      <w:spacing w:after="120"/>
      <w:ind w:firstLine="210"/>
      <w:jc w:val="both"/>
    </w:pPr>
    <w:rPr>
      <w:rFonts w:ascii="Times New Roman" w:hAnsi="Times New Roman"/>
      <w:b w:val="0"/>
      <w:spacing w:val="0"/>
    </w:rPr>
  </w:style>
  <w:style w:type="paragraph" w:styleId="Tijeloteksta-prvauvlaka2">
    <w:name w:val="Body Text First Indent 2"/>
    <w:basedOn w:val="Uvuenotijeloteksta"/>
    <w:rsid w:val="00D216EA"/>
    <w:pPr>
      <w:tabs>
        <w:tab w:val="clear" w:pos="426"/>
      </w:tabs>
      <w:suppressAutoHyphens w:val="0"/>
      <w:spacing w:after="120"/>
      <w:ind w:left="283" w:firstLine="210"/>
    </w:pPr>
    <w:rPr>
      <w:spacing w:val="0"/>
      <w:lang w:val="en-US"/>
    </w:rPr>
  </w:style>
  <w:style w:type="paragraph" w:styleId="Obinouvueno">
    <w:name w:val="Normal Indent"/>
    <w:basedOn w:val="Normal"/>
    <w:rsid w:val="00D216EA"/>
    <w:pPr>
      <w:ind w:left="708"/>
      <w:jc w:val="left"/>
    </w:pPr>
    <w:rPr>
      <w:rFonts w:ascii="Courier New" w:hAnsi="Courier New"/>
      <w:lang w:val="en-GB" w:eastAsia="en-US"/>
    </w:rPr>
  </w:style>
  <w:style w:type="paragraph" w:styleId="StandardWeb">
    <w:name w:val="Normal (Web)"/>
    <w:basedOn w:val="Normal"/>
    <w:rsid w:val="00D216EA"/>
    <w:pPr>
      <w:spacing w:before="100" w:beforeAutospacing="1" w:after="100" w:afterAutospacing="1"/>
      <w:jc w:val="left"/>
    </w:pPr>
    <w:rPr>
      <w:szCs w:val="24"/>
      <w:lang w:val="hr-HR"/>
    </w:rPr>
  </w:style>
  <w:style w:type="paragraph" w:customStyle="1" w:styleId="BodyTextuvlaka2">
    <w:name w:val="Body Text.uvlaka 2"/>
    <w:basedOn w:val="Normal"/>
    <w:rsid w:val="008A1539"/>
    <w:rPr>
      <w:szCs w:val="24"/>
      <w:lang w:val="hr-HR" w:eastAsia="en-US"/>
    </w:rPr>
  </w:style>
  <w:style w:type="character" w:customStyle="1" w:styleId="CharChar12">
    <w:name w:val="Char Char12"/>
    <w:locked/>
    <w:rsid w:val="008A1539"/>
    <w:rPr>
      <w:rFonts w:ascii="Garamond" w:hAnsi="Garamond"/>
      <w:b/>
      <w:color w:val="auto"/>
      <w:spacing w:val="50"/>
      <w:sz w:val="72"/>
      <w:szCs w:val="72"/>
      <w:lang w:val="hr-HR" w:eastAsia="hr-HR" w:bidi="ar-SA"/>
      <w14:shadow w14:blurRad="50800" w14:dist="38100" w14:dir="2700000" w14:sx="100000" w14:sy="100000" w14:kx="0" w14:ky="0" w14:algn="tl">
        <w14:srgbClr w14:val="000000">
          <w14:alpha w14:val="60000"/>
        </w14:srgbClr>
      </w14:shadow>
      <w14:textFill>
        <w14:solidFill>
          <w14:srgbClr w14:val="FFFFFF"/>
        </w14:solidFill>
      </w14:textFill>
    </w:rPr>
  </w:style>
  <w:style w:type="paragraph" w:customStyle="1" w:styleId="wfxRecipient">
    <w:name w:val="wfxRecipient"/>
    <w:basedOn w:val="Normal"/>
    <w:rsid w:val="004122A4"/>
    <w:rPr>
      <w:rFonts w:ascii="HRTimes" w:hAnsi="HRTimes"/>
      <w:i/>
      <w:lang w:val="en-GB"/>
    </w:rPr>
  </w:style>
  <w:style w:type="paragraph" w:customStyle="1" w:styleId="t-9-8">
    <w:name w:val="t-9-8"/>
    <w:basedOn w:val="Normal"/>
    <w:rsid w:val="004122A4"/>
    <w:pPr>
      <w:spacing w:before="100" w:beforeAutospacing="1" w:after="100" w:afterAutospacing="1"/>
      <w:jc w:val="left"/>
    </w:pPr>
    <w:rPr>
      <w:szCs w:val="24"/>
      <w:lang w:val="hr-HR"/>
    </w:rPr>
  </w:style>
  <w:style w:type="character" w:customStyle="1" w:styleId="CharChar2">
    <w:name w:val="Char Char2"/>
    <w:semiHidden/>
    <w:rsid w:val="008C545A"/>
    <w:rPr>
      <w:rFonts w:ascii="HRHelvetica" w:hAnsi="HRHelvetica"/>
      <w:sz w:val="24"/>
      <w:lang w:val="hr-HR" w:eastAsia="hr-HR" w:bidi="ar-SA"/>
    </w:rPr>
  </w:style>
  <w:style w:type="character" w:customStyle="1" w:styleId="uvlaka2CharChar">
    <w:name w:val="uvlaka 2 Char Char"/>
    <w:rsid w:val="008C545A"/>
    <w:rPr>
      <w:rFonts w:ascii="Bookman Old Style" w:hAnsi="Bookman Old Style"/>
      <w:i/>
      <w:sz w:val="22"/>
      <w:lang w:val="hr-HR" w:eastAsia="en-US" w:bidi="ar-SA"/>
    </w:rPr>
  </w:style>
  <w:style w:type="character" w:customStyle="1" w:styleId="CharChar4">
    <w:name w:val="Char Char4"/>
    <w:rsid w:val="009D1342"/>
    <w:rPr>
      <w:rFonts w:ascii="Garamond" w:hAnsi="Garamond"/>
      <w:b/>
      <w:color w:val="auto"/>
      <w:spacing w:val="50"/>
      <w:sz w:val="72"/>
      <w:szCs w:val="72"/>
      <w:lang w:val="hr-HR" w:eastAsia="hr-HR" w:bidi="ar-SA"/>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CharChar7">
    <w:name w:val="Char Char7"/>
    <w:locked/>
    <w:rsid w:val="009D1342"/>
    <w:rPr>
      <w:rFonts w:ascii="Garamond" w:hAnsi="Garamond"/>
      <w:b/>
      <w:color w:val="auto"/>
      <w:spacing w:val="50"/>
      <w:sz w:val="72"/>
      <w:szCs w:val="72"/>
      <w:lang w:val="hr-HR" w:eastAsia="hr-HR" w:bidi="ar-SA"/>
      <w14:shadow w14:blurRad="50800" w14:dist="38100" w14:dir="2700000" w14:sx="100000" w14:sy="100000" w14:kx="0" w14:ky="0" w14:algn="tl">
        <w14:srgbClr w14:val="000000">
          <w14:alpha w14:val="60000"/>
        </w14:srgbClr>
      </w14:shadow>
      <w14:textFill>
        <w14:solidFill>
          <w14:srgbClr w14:val="FFFFFF"/>
        </w14:solidFill>
      </w14:textFill>
    </w:rPr>
  </w:style>
  <w:style w:type="character" w:customStyle="1" w:styleId="TekstkomentaraChar">
    <w:name w:val="Tekst komentara Char"/>
    <w:link w:val="Tekstkomentara"/>
    <w:rsid w:val="009D1342"/>
    <w:rPr>
      <w:rFonts w:ascii="Arial" w:eastAsia="Times New Roman" w:hAnsi="Arial" w:cs="Arial"/>
      <w:b/>
      <w:bCs/>
      <w:kern w:val="32"/>
      <w:sz w:val="32"/>
      <w:szCs w:val="32"/>
      <w:lang w:eastAsia="hr-HR"/>
    </w:rPr>
  </w:style>
  <w:style w:type="paragraph" w:styleId="Tekstkomentara">
    <w:name w:val="annotation text"/>
    <w:basedOn w:val="Normal"/>
    <w:link w:val="TekstkomentaraChar"/>
    <w:unhideWhenUsed/>
    <w:rsid w:val="00E622E3"/>
    <w:pPr>
      <w:spacing w:line="360" w:lineRule="auto"/>
    </w:pPr>
    <w:rPr>
      <w:rFonts w:ascii="Arial" w:hAnsi="Arial"/>
      <w:b/>
      <w:bCs/>
      <w:kern w:val="32"/>
      <w:sz w:val="32"/>
      <w:szCs w:val="32"/>
      <w:lang w:val="x-none"/>
    </w:rPr>
  </w:style>
  <w:style w:type="character" w:customStyle="1" w:styleId="CharChar">
    <w:name w:val="Char Char"/>
    <w:semiHidden/>
    <w:locked/>
    <w:rsid w:val="00555333"/>
    <w:rPr>
      <w:rFonts w:ascii="HRHelvetica" w:hAnsi="HRHelvetica"/>
      <w:sz w:val="24"/>
      <w:lang w:val="hr-HR" w:eastAsia="hr-HR" w:bidi="ar-SA"/>
    </w:rPr>
  </w:style>
  <w:style w:type="paragraph" w:customStyle="1" w:styleId="Char1">
    <w:name w:val="Char1"/>
    <w:basedOn w:val="Normal"/>
    <w:semiHidden/>
    <w:rsid w:val="00271685"/>
    <w:pPr>
      <w:spacing w:after="160" w:line="240" w:lineRule="exact"/>
      <w:jc w:val="left"/>
    </w:pPr>
    <w:rPr>
      <w:rFonts w:ascii="Tahoma" w:hAnsi="Tahoma"/>
      <w:sz w:val="20"/>
      <w:lang w:eastAsia="en-US"/>
    </w:rPr>
  </w:style>
  <w:style w:type="paragraph" w:customStyle="1" w:styleId="Table">
    <w:name w:val="Table"/>
    <w:basedOn w:val="Normal"/>
    <w:rsid w:val="00230846"/>
    <w:pPr>
      <w:keepNext/>
      <w:overflowPunct w:val="0"/>
      <w:autoSpaceDE w:val="0"/>
      <w:autoSpaceDN w:val="0"/>
      <w:adjustRightInd w:val="0"/>
      <w:spacing w:before="240"/>
      <w:textAlignment w:val="baseline"/>
    </w:pPr>
    <w:rPr>
      <w:i/>
      <w:lang w:val="hr-HR"/>
    </w:rPr>
  </w:style>
  <w:style w:type="paragraph" w:customStyle="1" w:styleId="t-98bezuvl">
    <w:name w:val="t-98bezuvl"/>
    <w:basedOn w:val="Normal"/>
    <w:rsid w:val="00832DA7"/>
    <w:pPr>
      <w:spacing w:before="100" w:beforeAutospacing="1" w:after="100" w:afterAutospacing="1"/>
      <w:jc w:val="left"/>
    </w:pPr>
    <w:rPr>
      <w:szCs w:val="24"/>
      <w:lang w:eastAsia="en-US"/>
    </w:rPr>
  </w:style>
  <w:style w:type="character" w:customStyle="1" w:styleId="Heading2Char1">
    <w:name w:val="Heading 2 Char1"/>
    <w:rsid w:val="0018007E"/>
    <w:rPr>
      <w:b/>
      <w:noProof w:val="0"/>
      <w:sz w:val="28"/>
      <w:lang w:val="en-GB"/>
    </w:rPr>
  </w:style>
  <w:style w:type="paragraph" w:customStyle="1" w:styleId="CharCharCharCharCharCharChar">
    <w:name w:val="Char Char Char Char Char Char Char"/>
    <w:basedOn w:val="Normal"/>
    <w:semiHidden/>
    <w:rsid w:val="00504B51"/>
    <w:pPr>
      <w:spacing w:after="160" w:line="240" w:lineRule="exact"/>
      <w:jc w:val="left"/>
    </w:pPr>
    <w:rPr>
      <w:rFonts w:ascii="Tahoma" w:hAnsi="Tahoma"/>
      <w:sz w:val="20"/>
      <w:lang w:eastAsia="en-US"/>
    </w:rPr>
  </w:style>
  <w:style w:type="character" w:customStyle="1" w:styleId="CharChar9">
    <w:name w:val="Char Char9"/>
    <w:rsid w:val="000D4F19"/>
    <w:rPr>
      <w:rFonts w:ascii="Cambria" w:eastAsia="Times New Roman" w:hAnsi="Cambria" w:cs="Times New Roman"/>
      <w:b/>
      <w:bCs/>
      <w:i/>
      <w:kern w:val="32"/>
      <w:sz w:val="32"/>
      <w:szCs w:val="32"/>
      <w:lang w:eastAsia="en-US"/>
    </w:rPr>
  </w:style>
  <w:style w:type="character" w:styleId="Referencakomentara">
    <w:name w:val="annotation reference"/>
    <w:rsid w:val="00160A92"/>
    <w:rPr>
      <w:sz w:val="16"/>
      <w:szCs w:val="16"/>
    </w:rPr>
  </w:style>
  <w:style w:type="paragraph" w:styleId="Predmetkomentara">
    <w:name w:val="annotation subject"/>
    <w:basedOn w:val="Tekstkomentara"/>
    <w:next w:val="Tekstkomentara"/>
    <w:link w:val="PredmetkomentaraChar"/>
    <w:rsid w:val="00160A92"/>
    <w:pPr>
      <w:spacing w:line="240" w:lineRule="auto"/>
    </w:pPr>
    <w:rPr>
      <w:rFonts w:ascii="Times New Roman" w:hAnsi="Times New Roman"/>
      <w:kern w:val="0"/>
      <w:sz w:val="20"/>
      <w:szCs w:val="20"/>
      <w:lang w:val="en-US"/>
    </w:rPr>
  </w:style>
  <w:style w:type="paragraph" w:customStyle="1" w:styleId="ANastil">
    <w:name w:val="A Naš stil"/>
    <w:basedOn w:val="Normal"/>
    <w:qFormat/>
    <w:rsid w:val="00696227"/>
    <w:rPr>
      <w:rFonts w:eastAsia="Calibri"/>
      <w:i/>
      <w:szCs w:val="24"/>
      <w:lang w:val="hr-HR" w:eastAsia="en-US"/>
    </w:rPr>
  </w:style>
  <w:style w:type="paragraph" w:customStyle="1" w:styleId="xmsonormal">
    <w:name w:val="x_msonormal"/>
    <w:basedOn w:val="Normal"/>
    <w:rsid w:val="009E4339"/>
    <w:pPr>
      <w:spacing w:before="100" w:beforeAutospacing="1" w:after="100" w:afterAutospacing="1"/>
      <w:jc w:val="left"/>
    </w:pPr>
    <w:rPr>
      <w:szCs w:val="24"/>
      <w:lang w:val="hr-HR"/>
    </w:rPr>
  </w:style>
  <w:style w:type="character" w:customStyle="1" w:styleId="apple-converted-space">
    <w:name w:val="apple-converted-space"/>
    <w:basedOn w:val="Zadanifontodlomka"/>
    <w:rsid w:val="009E4339"/>
  </w:style>
  <w:style w:type="paragraph" w:customStyle="1" w:styleId="xmsobodytext2">
    <w:name w:val="x_msobodytext2"/>
    <w:basedOn w:val="Normal"/>
    <w:rsid w:val="009E4339"/>
    <w:pPr>
      <w:spacing w:before="100" w:beforeAutospacing="1" w:after="100" w:afterAutospacing="1"/>
      <w:jc w:val="left"/>
    </w:pPr>
    <w:rPr>
      <w:szCs w:val="24"/>
      <w:lang w:val="hr-HR"/>
    </w:rPr>
  </w:style>
  <w:style w:type="character" w:customStyle="1" w:styleId="georgiazeleni141">
    <w:name w:val="georgiazeleni141"/>
    <w:rsid w:val="00DB0108"/>
    <w:rPr>
      <w:rFonts w:ascii="Georgia" w:hAnsi="Georgia" w:hint="default"/>
      <w:b/>
      <w:bCs/>
      <w:color w:val="009900"/>
      <w:sz w:val="21"/>
      <w:szCs w:val="21"/>
    </w:rPr>
  </w:style>
  <w:style w:type="paragraph" w:customStyle="1" w:styleId="Clanak0">
    <w:name w:val="Clanak"/>
    <w:next w:val="T-98-2"/>
    <w:rsid w:val="00DD74A2"/>
    <w:pPr>
      <w:widowControl w:val="0"/>
      <w:autoSpaceDE w:val="0"/>
      <w:autoSpaceDN w:val="0"/>
      <w:adjustRightInd w:val="0"/>
      <w:spacing w:before="86" w:after="43"/>
      <w:jc w:val="center"/>
    </w:pPr>
    <w:rPr>
      <w:rFonts w:ascii="Times-NewRoman" w:hAnsi="Times-NewRoman"/>
      <w:sz w:val="19"/>
      <w:szCs w:val="19"/>
    </w:rPr>
  </w:style>
  <w:style w:type="paragraph" w:customStyle="1" w:styleId="Bezproreda1">
    <w:name w:val="Bez proreda1"/>
    <w:qFormat/>
    <w:rsid w:val="005D64F1"/>
    <w:rPr>
      <w:rFonts w:ascii="Calibri" w:eastAsia="Calibri" w:hAnsi="Calibri"/>
      <w:sz w:val="22"/>
      <w:szCs w:val="22"/>
      <w:lang w:eastAsia="en-US"/>
    </w:rPr>
  </w:style>
  <w:style w:type="character" w:styleId="Naglaeno">
    <w:name w:val="Strong"/>
    <w:qFormat/>
    <w:rsid w:val="00670C65"/>
    <w:rPr>
      <w:b/>
      <w:bCs/>
    </w:rPr>
  </w:style>
  <w:style w:type="character" w:customStyle="1" w:styleId="CharCharChar">
    <w:name w:val="Char Char Char"/>
    <w:rsid w:val="00AC38A1"/>
    <w:rPr>
      <w:i/>
      <w:sz w:val="24"/>
    </w:rPr>
  </w:style>
  <w:style w:type="character" w:customStyle="1" w:styleId="CharCharChar1">
    <w:name w:val="Char Char Char1"/>
    <w:locked/>
    <w:rsid w:val="00FB54B3"/>
    <w:rPr>
      <w:i/>
      <w:sz w:val="24"/>
      <w:lang w:val="hr-HR" w:eastAsia="hr-HR" w:bidi="ar-SA"/>
    </w:rPr>
  </w:style>
  <w:style w:type="paragraph" w:customStyle="1" w:styleId="Goran1">
    <w:name w:val="Goran 1"/>
    <w:rsid w:val="00C84FF0"/>
    <w:pPr>
      <w:widowControl w:val="0"/>
      <w:tabs>
        <w:tab w:val="left" w:pos="-720"/>
      </w:tabs>
      <w:suppressAutoHyphens/>
      <w:autoSpaceDE w:val="0"/>
      <w:autoSpaceDN w:val="0"/>
      <w:adjustRightInd w:val="0"/>
      <w:spacing w:line="240" w:lineRule="atLeast"/>
      <w:jc w:val="both"/>
    </w:pPr>
    <w:rPr>
      <w:rFonts w:ascii="Courier New" w:hAnsi="Courier New" w:cs="Courier New"/>
      <w:spacing w:val="-2"/>
      <w:sz w:val="22"/>
      <w:szCs w:val="22"/>
      <w:lang w:val="en-GB" w:eastAsia="en-US"/>
    </w:rPr>
  </w:style>
  <w:style w:type="character" w:customStyle="1" w:styleId="CharChar121">
    <w:name w:val="Char Char121"/>
    <w:rsid w:val="00AD0904"/>
    <w:rPr>
      <w:b/>
      <w:sz w:val="24"/>
      <w:lang w:val="hr-HR" w:eastAsia="hr-HR" w:bidi="ar-SA"/>
    </w:rPr>
  </w:style>
  <w:style w:type="paragraph" w:customStyle="1" w:styleId="Style1">
    <w:name w:val="Style1"/>
    <w:basedOn w:val="Normal"/>
    <w:rsid w:val="00243CF3"/>
    <w:pPr>
      <w:widowControl w:val="0"/>
      <w:autoSpaceDE w:val="0"/>
      <w:autoSpaceDN w:val="0"/>
      <w:adjustRightInd w:val="0"/>
      <w:spacing w:line="238" w:lineRule="exact"/>
      <w:jc w:val="center"/>
    </w:pPr>
    <w:rPr>
      <w:szCs w:val="24"/>
      <w:lang w:val="hr-HR"/>
    </w:rPr>
  </w:style>
  <w:style w:type="paragraph" w:customStyle="1" w:styleId="Style2">
    <w:name w:val="Style2"/>
    <w:basedOn w:val="Normal"/>
    <w:rsid w:val="00243CF3"/>
    <w:pPr>
      <w:widowControl w:val="0"/>
      <w:autoSpaceDE w:val="0"/>
      <w:autoSpaceDN w:val="0"/>
      <w:adjustRightInd w:val="0"/>
      <w:spacing w:line="240" w:lineRule="exact"/>
      <w:ind w:firstLine="158"/>
    </w:pPr>
    <w:rPr>
      <w:szCs w:val="24"/>
      <w:lang w:val="hr-HR"/>
    </w:rPr>
  </w:style>
  <w:style w:type="paragraph" w:customStyle="1" w:styleId="Style4">
    <w:name w:val="Style4"/>
    <w:basedOn w:val="Normal"/>
    <w:rsid w:val="00243CF3"/>
    <w:pPr>
      <w:widowControl w:val="0"/>
      <w:autoSpaceDE w:val="0"/>
      <w:autoSpaceDN w:val="0"/>
      <w:adjustRightInd w:val="0"/>
      <w:spacing w:line="242" w:lineRule="exact"/>
      <w:ind w:firstLine="326"/>
    </w:pPr>
    <w:rPr>
      <w:szCs w:val="24"/>
      <w:lang w:val="hr-HR"/>
    </w:rPr>
  </w:style>
  <w:style w:type="paragraph" w:customStyle="1" w:styleId="Style6">
    <w:name w:val="Style6"/>
    <w:basedOn w:val="Normal"/>
    <w:rsid w:val="00243CF3"/>
    <w:pPr>
      <w:widowControl w:val="0"/>
      <w:autoSpaceDE w:val="0"/>
      <w:autoSpaceDN w:val="0"/>
      <w:adjustRightInd w:val="0"/>
      <w:jc w:val="left"/>
    </w:pPr>
    <w:rPr>
      <w:szCs w:val="24"/>
      <w:lang w:val="hr-HR"/>
    </w:rPr>
  </w:style>
  <w:style w:type="paragraph" w:customStyle="1" w:styleId="Style7">
    <w:name w:val="Style7"/>
    <w:basedOn w:val="Normal"/>
    <w:rsid w:val="00243CF3"/>
    <w:pPr>
      <w:widowControl w:val="0"/>
      <w:autoSpaceDE w:val="0"/>
      <w:autoSpaceDN w:val="0"/>
      <w:adjustRightInd w:val="0"/>
      <w:jc w:val="left"/>
    </w:pPr>
    <w:rPr>
      <w:szCs w:val="24"/>
      <w:lang w:val="hr-HR"/>
    </w:rPr>
  </w:style>
  <w:style w:type="paragraph" w:customStyle="1" w:styleId="Style8">
    <w:name w:val="Style8"/>
    <w:basedOn w:val="Normal"/>
    <w:rsid w:val="00243CF3"/>
    <w:pPr>
      <w:widowControl w:val="0"/>
      <w:autoSpaceDE w:val="0"/>
      <w:autoSpaceDN w:val="0"/>
      <w:adjustRightInd w:val="0"/>
      <w:spacing w:line="240" w:lineRule="exact"/>
    </w:pPr>
    <w:rPr>
      <w:szCs w:val="24"/>
      <w:lang w:val="hr-HR"/>
    </w:rPr>
  </w:style>
  <w:style w:type="paragraph" w:customStyle="1" w:styleId="Style9">
    <w:name w:val="Style9"/>
    <w:basedOn w:val="Normal"/>
    <w:rsid w:val="00243CF3"/>
    <w:pPr>
      <w:widowControl w:val="0"/>
      <w:autoSpaceDE w:val="0"/>
      <w:autoSpaceDN w:val="0"/>
      <w:adjustRightInd w:val="0"/>
      <w:spacing w:line="230" w:lineRule="exact"/>
      <w:ind w:firstLine="283"/>
      <w:jc w:val="left"/>
    </w:pPr>
    <w:rPr>
      <w:szCs w:val="24"/>
      <w:lang w:val="hr-HR"/>
    </w:rPr>
  </w:style>
  <w:style w:type="character" w:customStyle="1" w:styleId="FontStyle14">
    <w:name w:val="Font Style14"/>
    <w:rsid w:val="00243CF3"/>
    <w:rPr>
      <w:rFonts w:ascii="Times New Roman" w:hAnsi="Times New Roman" w:cs="Times New Roman"/>
      <w:b/>
      <w:bCs/>
      <w:sz w:val="18"/>
      <w:szCs w:val="18"/>
    </w:rPr>
  </w:style>
  <w:style w:type="character" w:customStyle="1" w:styleId="FontStyle15">
    <w:name w:val="Font Style15"/>
    <w:rsid w:val="00243CF3"/>
    <w:rPr>
      <w:rFonts w:ascii="Times New Roman" w:hAnsi="Times New Roman" w:cs="Times New Roman"/>
      <w:i/>
      <w:iCs/>
      <w:sz w:val="18"/>
      <w:szCs w:val="18"/>
    </w:rPr>
  </w:style>
  <w:style w:type="character" w:customStyle="1" w:styleId="FontStyle16">
    <w:name w:val="Font Style16"/>
    <w:rsid w:val="00243CF3"/>
    <w:rPr>
      <w:rFonts w:ascii="Times New Roman" w:hAnsi="Times New Roman" w:cs="Times New Roman"/>
      <w:sz w:val="18"/>
      <w:szCs w:val="18"/>
    </w:rPr>
  </w:style>
  <w:style w:type="character" w:customStyle="1" w:styleId="tekst11">
    <w:name w:val="tekst_11"/>
    <w:rsid w:val="00173664"/>
    <w:rPr>
      <w:rFonts w:ascii="Arial" w:hAnsi="Arial" w:cs="Arial" w:hint="default"/>
      <w:b w:val="0"/>
      <w:bCs w:val="0"/>
      <w:strike w:val="0"/>
      <w:dstrike w:val="0"/>
      <w:color w:val="000000"/>
      <w:sz w:val="18"/>
      <w:szCs w:val="18"/>
      <w:u w:val="none"/>
      <w:effect w:val="none"/>
    </w:rPr>
  </w:style>
  <w:style w:type="character" w:styleId="Referencafusnote">
    <w:name w:val="footnote reference"/>
    <w:uiPriority w:val="99"/>
    <w:semiHidden/>
    <w:unhideWhenUsed/>
    <w:rsid w:val="00173664"/>
    <w:rPr>
      <w:vertAlign w:val="superscript"/>
    </w:rPr>
  </w:style>
  <w:style w:type="paragraph" w:customStyle="1" w:styleId="t-98-20">
    <w:name w:val="t-98-2"/>
    <w:basedOn w:val="Normal"/>
    <w:rsid w:val="00173664"/>
    <w:pPr>
      <w:spacing w:before="100" w:beforeAutospacing="1" w:after="100" w:afterAutospacing="1"/>
      <w:jc w:val="left"/>
    </w:pPr>
    <w:rPr>
      <w:szCs w:val="24"/>
      <w:lang w:val="hr-HR"/>
    </w:rPr>
  </w:style>
  <w:style w:type="character" w:customStyle="1" w:styleId="longtext">
    <w:name w:val="long_text"/>
    <w:basedOn w:val="Zadanifontodlomka"/>
    <w:rsid w:val="00173664"/>
  </w:style>
  <w:style w:type="character" w:customStyle="1" w:styleId="longtext1">
    <w:name w:val="long_text1"/>
    <w:rsid w:val="00173664"/>
    <w:rPr>
      <w:sz w:val="20"/>
      <w:szCs w:val="20"/>
    </w:rPr>
  </w:style>
  <w:style w:type="paragraph" w:customStyle="1" w:styleId="Normal1">
    <w:name w:val="Normal1"/>
    <w:basedOn w:val="Normal"/>
    <w:rsid w:val="005B1B5E"/>
    <w:rPr>
      <w:szCs w:val="24"/>
      <w:lang w:val="hr-HR"/>
    </w:rPr>
  </w:style>
  <w:style w:type="character" w:customStyle="1" w:styleId="apple-style-span">
    <w:name w:val="apple-style-span"/>
    <w:basedOn w:val="Zadanifontodlomka"/>
    <w:rsid w:val="000516DE"/>
  </w:style>
  <w:style w:type="character" w:customStyle="1" w:styleId="FontStyle11">
    <w:name w:val="Font Style11"/>
    <w:rsid w:val="00184C5E"/>
    <w:rPr>
      <w:rFonts w:ascii="Times New Roman" w:hAnsi="Times New Roman" w:cs="Times New Roman"/>
      <w:b/>
      <w:bCs/>
      <w:sz w:val="22"/>
      <w:szCs w:val="22"/>
    </w:rPr>
  </w:style>
  <w:style w:type="paragraph" w:styleId="Bezproreda">
    <w:name w:val="No Spacing"/>
    <w:link w:val="BezproredaChar"/>
    <w:uiPriority w:val="1"/>
    <w:qFormat/>
    <w:rsid w:val="00F60261"/>
    <w:rPr>
      <w:rFonts w:ascii="Calibri" w:eastAsia="Calibri" w:hAnsi="Calibri"/>
      <w:sz w:val="22"/>
      <w:szCs w:val="22"/>
      <w:lang w:eastAsia="en-US"/>
    </w:rPr>
  </w:style>
  <w:style w:type="character" w:customStyle="1" w:styleId="tekstclanak">
    <w:name w:val="tekstclanak"/>
    <w:basedOn w:val="Zadanifontodlomka"/>
    <w:rsid w:val="00F60261"/>
  </w:style>
  <w:style w:type="numbering" w:customStyle="1" w:styleId="Bezpopisa1">
    <w:name w:val="Bez popisa1"/>
    <w:next w:val="Bezpopisa"/>
    <w:uiPriority w:val="99"/>
    <w:semiHidden/>
    <w:unhideWhenUsed/>
    <w:rsid w:val="00373EAD"/>
  </w:style>
  <w:style w:type="character" w:customStyle="1" w:styleId="NaslovChar">
    <w:name w:val="Naslov Char"/>
    <w:link w:val="Naslov"/>
    <w:uiPriority w:val="10"/>
    <w:rsid w:val="00373EAD"/>
    <w:rPr>
      <w:sz w:val="24"/>
    </w:rPr>
  </w:style>
  <w:style w:type="paragraph" w:styleId="Kartadokumenta">
    <w:name w:val="Document Map"/>
    <w:basedOn w:val="Normal"/>
    <w:link w:val="KartadokumentaChar"/>
    <w:unhideWhenUsed/>
    <w:rsid w:val="00373EAD"/>
    <w:pPr>
      <w:jc w:val="left"/>
    </w:pPr>
    <w:rPr>
      <w:rFonts w:ascii="Tahoma" w:hAnsi="Tahoma"/>
      <w:sz w:val="16"/>
      <w:szCs w:val="16"/>
      <w:lang w:val="x-none" w:eastAsia="x-none"/>
    </w:rPr>
  </w:style>
  <w:style w:type="character" w:customStyle="1" w:styleId="KartadokumentaChar">
    <w:name w:val="Karta dokumenta Char"/>
    <w:link w:val="Kartadokumenta"/>
    <w:rsid w:val="00373EAD"/>
    <w:rPr>
      <w:rFonts w:ascii="Tahoma" w:hAnsi="Tahoma" w:cs="Tahoma"/>
      <w:sz w:val="16"/>
      <w:szCs w:val="16"/>
    </w:rPr>
  </w:style>
  <w:style w:type="character" w:customStyle="1" w:styleId="PodnojeChar">
    <w:name w:val="Podnožje Char"/>
    <w:link w:val="Podnoje"/>
    <w:uiPriority w:val="99"/>
    <w:rsid w:val="00373EAD"/>
    <w:rPr>
      <w:sz w:val="24"/>
      <w:lang w:val="en-US"/>
    </w:rPr>
  </w:style>
  <w:style w:type="character" w:customStyle="1" w:styleId="TekstbaloniaChar">
    <w:name w:val="Tekst balončića Char"/>
    <w:link w:val="Tekstbalonia"/>
    <w:rsid w:val="00373EAD"/>
    <w:rPr>
      <w:rFonts w:ascii="Tahoma" w:hAnsi="Tahoma" w:cs="Tahoma"/>
      <w:sz w:val="16"/>
      <w:szCs w:val="16"/>
      <w:lang w:val="en-US"/>
    </w:rPr>
  </w:style>
  <w:style w:type="paragraph" w:customStyle="1" w:styleId="font6">
    <w:name w:val="font6"/>
    <w:basedOn w:val="Normal"/>
    <w:rsid w:val="00373EAD"/>
    <w:pPr>
      <w:spacing w:before="100" w:beforeAutospacing="1" w:after="100" w:afterAutospacing="1"/>
      <w:jc w:val="left"/>
    </w:pPr>
    <w:rPr>
      <w:rFonts w:ascii="Arial" w:hAnsi="Arial" w:cs="Arial"/>
      <w:color w:val="000000"/>
      <w:sz w:val="16"/>
      <w:szCs w:val="16"/>
      <w:lang w:val="hr-HR"/>
    </w:rPr>
  </w:style>
  <w:style w:type="paragraph" w:customStyle="1" w:styleId="font7">
    <w:name w:val="font7"/>
    <w:basedOn w:val="Normal"/>
    <w:rsid w:val="00373EAD"/>
    <w:pPr>
      <w:spacing w:before="100" w:beforeAutospacing="1" w:after="100" w:afterAutospacing="1"/>
      <w:jc w:val="left"/>
    </w:pPr>
    <w:rPr>
      <w:rFonts w:ascii="Arial" w:hAnsi="Arial" w:cs="Arial"/>
      <w:sz w:val="16"/>
      <w:szCs w:val="16"/>
      <w:lang w:val="hr-HR"/>
    </w:rPr>
  </w:style>
  <w:style w:type="paragraph" w:customStyle="1" w:styleId="xl107">
    <w:name w:val="xl107"/>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hr-HR"/>
    </w:rPr>
  </w:style>
  <w:style w:type="paragraph" w:customStyle="1" w:styleId="xl108">
    <w:name w:val="xl108"/>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rPr>
  </w:style>
  <w:style w:type="paragraph" w:customStyle="1" w:styleId="xl109">
    <w:name w:val="xl109"/>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hr-HR"/>
    </w:rPr>
  </w:style>
  <w:style w:type="paragraph" w:customStyle="1" w:styleId="xl110">
    <w:name w:val="xl110"/>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hAnsi="Arial" w:cs="Arial"/>
      <w:b/>
      <w:bCs/>
      <w:color w:val="000000"/>
      <w:sz w:val="16"/>
      <w:szCs w:val="16"/>
      <w:lang w:val="hr-HR"/>
    </w:rPr>
  </w:style>
  <w:style w:type="paragraph" w:customStyle="1" w:styleId="xl111">
    <w:name w:val="xl111"/>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hr-HR"/>
    </w:rPr>
  </w:style>
  <w:style w:type="paragraph" w:customStyle="1" w:styleId="xl112">
    <w:name w:val="xl112"/>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color w:val="000000"/>
      <w:sz w:val="16"/>
      <w:szCs w:val="16"/>
      <w:lang w:val="hr-HR"/>
    </w:rPr>
  </w:style>
  <w:style w:type="paragraph" w:customStyle="1" w:styleId="xl113">
    <w:name w:val="xl113"/>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rPr>
  </w:style>
  <w:style w:type="paragraph" w:customStyle="1" w:styleId="xl114">
    <w:name w:val="xl114"/>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hr-HR"/>
    </w:rPr>
  </w:style>
  <w:style w:type="paragraph" w:customStyle="1" w:styleId="xl115">
    <w:name w:val="xl115"/>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hr-HR"/>
    </w:rPr>
  </w:style>
  <w:style w:type="paragraph" w:customStyle="1" w:styleId="xl116">
    <w:name w:val="xl116"/>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rPr>
  </w:style>
  <w:style w:type="paragraph" w:customStyle="1" w:styleId="xl117">
    <w:name w:val="xl117"/>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hr-HR"/>
    </w:rPr>
  </w:style>
  <w:style w:type="paragraph" w:customStyle="1" w:styleId="xl118">
    <w:name w:val="xl118"/>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hr-HR"/>
    </w:rPr>
  </w:style>
  <w:style w:type="paragraph" w:customStyle="1" w:styleId="xl119">
    <w:name w:val="xl119"/>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rPr>
  </w:style>
  <w:style w:type="paragraph" w:customStyle="1" w:styleId="xl120">
    <w:name w:val="xl120"/>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hr-HR"/>
    </w:rPr>
  </w:style>
  <w:style w:type="paragraph" w:customStyle="1" w:styleId="xl121">
    <w:name w:val="xl121"/>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hr-HR"/>
    </w:rPr>
  </w:style>
  <w:style w:type="paragraph" w:customStyle="1" w:styleId="xl122">
    <w:name w:val="xl122"/>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hr-HR"/>
    </w:rPr>
  </w:style>
  <w:style w:type="paragraph" w:customStyle="1" w:styleId="xl123">
    <w:name w:val="xl123"/>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hr-HR"/>
    </w:rPr>
  </w:style>
  <w:style w:type="paragraph" w:customStyle="1" w:styleId="xl124">
    <w:name w:val="xl124"/>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hr-HR"/>
    </w:rPr>
  </w:style>
  <w:style w:type="paragraph" w:customStyle="1" w:styleId="xl125">
    <w:name w:val="xl125"/>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hr-HR"/>
    </w:rPr>
  </w:style>
  <w:style w:type="paragraph" w:customStyle="1" w:styleId="xl126">
    <w:name w:val="xl126"/>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hr-HR"/>
    </w:rPr>
  </w:style>
  <w:style w:type="paragraph" w:customStyle="1" w:styleId="xl127">
    <w:name w:val="xl127"/>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hAnsi="Arial" w:cs="Arial"/>
      <w:color w:val="000000"/>
      <w:sz w:val="16"/>
      <w:szCs w:val="16"/>
      <w:lang w:val="hr-HR"/>
    </w:rPr>
  </w:style>
  <w:style w:type="paragraph" w:customStyle="1" w:styleId="xl128">
    <w:name w:val="xl128"/>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color w:val="000000"/>
      <w:sz w:val="16"/>
      <w:szCs w:val="16"/>
      <w:lang w:val="hr-HR"/>
    </w:rPr>
  </w:style>
  <w:style w:type="paragraph" w:customStyle="1" w:styleId="xl129">
    <w:name w:val="xl129"/>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hr-HR"/>
    </w:rPr>
  </w:style>
  <w:style w:type="paragraph" w:customStyle="1" w:styleId="xl130">
    <w:name w:val="xl130"/>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hr-HR"/>
    </w:rPr>
  </w:style>
  <w:style w:type="paragraph" w:customStyle="1" w:styleId="xl131">
    <w:name w:val="xl131"/>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hr-HR"/>
    </w:rPr>
  </w:style>
  <w:style w:type="paragraph" w:customStyle="1" w:styleId="xl132">
    <w:name w:val="xl132"/>
    <w:basedOn w:val="Normal"/>
    <w:rsid w:val="00373EAD"/>
    <w:pPr>
      <w:spacing w:before="100" w:beforeAutospacing="1" w:after="100" w:afterAutospacing="1"/>
      <w:jc w:val="left"/>
      <w:textAlignment w:val="center"/>
    </w:pPr>
    <w:rPr>
      <w:rFonts w:ascii="Arial" w:hAnsi="Arial" w:cs="Arial"/>
      <w:color w:val="000000"/>
      <w:sz w:val="16"/>
      <w:szCs w:val="16"/>
      <w:lang w:val="hr-HR"/>
    </w:rPr>
  </w:style>
  <w:style w:type="paragraph" w:customStyle="1" w:styleId="xl133">
    <w:name w:val="xl133"/>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hr-HR"/>
    </w:rPr>
  </w:style>
  <w:style w:type="paragraph" w:customStyle="1" w:styleId="xl134">
    <w:name w:val="xl134"/>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hr-HR"/>
    </w:rPr>
  </w:style>
  <w:style w:type="paragraph" w:customStyle="1" w:styleId="xl135">
    <w:name w:val="xl135"/>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rPr>
  </w:style>
  <w:style w:type="paragraph" w:customStyle="1" w:styleId="xl136">
    <w:name w:val="xl136"/>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16"/>
      <w:szCs w:val="16"/>
      <w:lang w:val="hr-HR"/>
    </w:rPr>
  </w:style>
  <w:style w:type="paragraph" w:customStyle="1" w:styleId="xl137">
    <w:name w:val="xl137"/>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color w:val="000000"/>
      <w:sz w:val="16"/>
      <w:szCs w:val="16"/>
      <w:lang w:val="hr-HR"/>
    </w:rPr>
  </w:style>
  <w:style w:type="paragraph" w:customStyle="1" w:styleId="xl138">
    <w:name w:val="xl138"/>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color w:val="000000"/>
      <w:sz w:val="16"/>
      <w:szCs w:val="16"/>
      <w:lang w:val="hr-HR"/>
    </w:rPr>
  </w:style>
  <w:style w:type="paragraph" w:customStyle="1" w:styleId="xl139">
    <w:name w:val="xl139"/>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hr-HR"/>
    </w:rPr>
  </w:style>
  <w:style w:type="paragraph" w:customStyle="1" w:styleId="xl140">
    <w:name w:val="xl140"/>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hAnsi="Arial" w:cs="Arial"/>
      <w:b/>
      <w:bCs/>
      <w:color w:val="000000"/>
      <w:sz w:val="16"/>
      <w:szCs w:val="16"/>
      <w:lang w:val="hr-HR"/>
    </w:rPr>
  </w:style>
  <w:style w:type="paragraph" w:customStyle="1" w:styleId="xl141">
    <w:name w:val="xl141"/>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right"/>
      <w:textAlignment w:val="center"/>
    </w:pPr>
    <w:rPr>
      <w:rFonts w:ascii="Arial" w:hAnsi="Arial" w:cs="Arial"/>
      <w:b/>
      <w:bCs/>
      <w:color w:val="000000"/>
      <w:sz w:val="16"/>
      <w:szCs w:val="16"/>
      <w:lang w:val="hr-HR"/>
    </w:rPr>
  </w:style>
  <w:style w:type="paragraph" w:customStyle="1" w:styleId="xl142">
    <w:name w:val="xl142"/>
    <w:basedOn w:val="Normal"/>
    <w:rsid w:val="00373EAD"/>
    <w:pPr>
      <w:spacing w:before="100" w:beforeAutospacing="1" w:after="100" w:afterAutospacing="1"/>
      <w:jc w:val="left"/>
      <w:textAlignment w:val="center"/>
    </w:pPr>
    <w:rPr>
      <w:color w:val="000000"/>
      <w:sz w:val="16"/>
      <w:szCs w:val="16"/>
      <w:lang w:val="hr-HR"/>
    </w:rPr>
  </w:style>
  <w:style w:type="paragraph" w:customStyle="1" w:styleId="xl143">
    <w:name w:val="xl143"/>
    <w:basedOn w:val="Normal"/>
    <w:rsid w:val="00373EAD"/>
    <w:pPr>
      <w:spacing w:before="100" w:beforeAutospacing="1" w:after="100" w:afterAutospacing="1"/>
      <w:jc w:val="left"/>
      <w:textAlignment w:val="center"/>
    </w:pPr>
    <w:rPr>
      <w:szCs w:val="24"/>
      <w:lang w:val="hr-HR"/>
    </w:rPr>
  </w:style>
  <w:style w:type="paragraph" w:customStyle="1" w:styleId="xl144">
    <w:name w:val="xl144"/>
    <w:basedOn w:val="Normal"/>
    <w:rsid w:val="00373EAD"/>
    <w:pPr>
      <w:spacing w:before="100" w:beforeAutospacing="1" w:after="100" w:afterAutospacing="1"/>
      <w:jc w:val="left"/>
      <w:textAlignment w:val="center"/>
    </w:pPr>
    <w:rPr>
      <w:sz w:val="16"/>
      <w:szCs w:val="16"/>
      <w:lang w:val="hr-HR"/>
    </w:rPr>
  </w:style>
  <w:style w:type="paragraph" w:customStyle="1" w:styleId="xl145">
    <w:name w:val="xl145"/>
    <w:basedOn w:val="Normal"/>
    <w:rsid w:val="00373EAD"/>
    <w:pPr>
      <w:spacing w:before="100" w:beforeAutospacing="1" w:after="100" w:afterAutospacing="1"/>
      <w:jc w:val="left"/>
      <w:textAlignment w:val="center"/>
    </w:pPr>
    <w:rPr>
      <w:rFonts w:ascii="Arial" w:hAnsi="Arial" w:cs="Arial"/>
      <w:sz w:val="16"/>
      <w:szCs w:val="16"/>
      <w:lang w:val="hr-HR"/>
    </w:rPr>
  </w:style>
  <w:style w:type="paragraph" w:customStyle="1" w:styleId="xl146">
    <w:name w:val="xl146"/>
    <w:basedOn w:val="Normal"/>
    <w:rsid w:val="00373EAD"/>
    <w:pPr>
      <w:spacing w:before="100" w:beforeAutospacing="1" w:after="100" w:afterAutospacing="1"/>
      <w:jc w:val="left"/>
      <w:textAlignment w:val="center"/>
    </w:pPr>
    <w:rPr>
      <w:rFonts w:ascii="Arial" w:hAnsi="Arial" w:cs="Arial"/>
      <w:b/>
      <w:bCs/>
      <w:color w:val="000000"/>
      <w:sz w:val="16"/>
      <w:szCs w:val="16"/>
      <w:lang w:val="hr-HR"/>
    </w:rPr>
  </w:style>
  <w:style w:type="paragraph" w:customStyle="1" w:styleId="xl147">
    <w:name w:val="xl147"/>
    <w:basedOn w:val="Normal"/>
    <w:rsid w:val="00373EAD"/>
    <w:pPr>
      <w:shd w:val="clear" w:color="000000" w:fill="FFFFFF"/>
      <w:spacing w:before="100" w:beforeAutospacing="1" w:after="100" w:afterAutospacing="1"/>
      <w:jc w:val="left"/>
      <w:textAlignment w:val="center"/>
    </w:pPr>
    <w:rPr>
      <w:szCs w:val="24"/>
      <w:lang w:val="hr-HR"/>
    </w:rPr>
  </w:style>
  <w:style w:type="paragraph" w:customStyle="1" w:styleId="xl148">
    <w:name w:val="xl148"/>
    <w:basedOn w:val="Normal"/>
    <w:rsid w:val="00373EAD"/>
    <w:pPr>
      <w:spacing w:before="100" w:beforeAutospacing="1" w:after="100" w:afterAutospacing="1"/>
      <w:jc w:val="left"/>
    </w:pPr>
    <w:rPr>
      <w:szCs w:val="24"/>
      <w:lang w:val="hr-HR"/>
    </w:rPr>
  </w:style>
  <w:style w:type="paragraph" w:customStyle="1" w:styleId="xl149">
    <w:name w:val="xl149"/>
    <w:basedOn w:val="Normal"/>
    <w:rsid w:val="00373EA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left"/>
      <w:textAlignment w:val="center"/>
    </w:pPr>
    <w:rPr>
      <w:rFonts w:ascii="Arial" w:hAnsi="Arial" w:cs="Arial"/>
      <w:b/>
      <w:bCs/>
      <w:color w:val="000000"/>
      <w:sz w:val="16"/>
      <w:szCs w:val="16"/>
      <w:lang w:val="hr-HR"/>
    </w:rPr>
  </w:style>
  <w:style w:type="paragraph" w:customStyle="1" w:styleId="xl150">
    <w:name w:val="xl150"/>
    <w:basedOn w:val="Normal"/>
    <w:rsid w:val="00373EA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000000"/>
      <w:sz w:val="16"/>
      <w:szCs w:val="16"/>
      <w:lang w:val="hr-HR"/>
    </w:rPr>
  </w:style>
  <w:style w:type="paragraph" w:customStyle="1" w:styleId="xl151">
    <w:name w:val="xl151"/>
    <w:basedOn w:val="Normal"/>
    <w:rsid w:val="00373EA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000000"/>
      <w:sz w:val="16"/>
      <w:szCs w:val="16"/>
      <w:lang w:val="hr-HR"/>
    </w:rPr>
  </w:style>
  <w:style w:type="paragraph" w:customStyle="1" w:styleId="xl152">
    <w:name w:val="xl152"/>
    <w:basedOn w:val="Normal"/>
    <w:rsid w:val="00373EA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000000"/>
      <w:sz w:val="16"/>
      <w:szCs w:val="16"/>
      <w:lang w:val="hr-HR"/>
    </w:rPr>
  </w:style>
  <w:style w:type="paragraph" w:customStyle="1" w:styleId="xl153">
    <w:name w:val="xl153"/>
    <w:basedOn w:val="Normal"/>
    <w:rsid w:val="00373EA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000000"/>
      <w:sz w:val="16"/>
      <w:szCs w:val="16"/>
      <w:lang w:val="hr-HR"/>
    </w:rPr>
  </w:style>
  <w:style w:type="paragraph" w:customStyle="1" w:styleId="xl154">
    <w:name w:val="xl154"/>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hAnsi="Arial" w:cs="Arial"/>
      <w:color w:val="000000"/>
      <w:sz w:val="16"/>
      <w:szCs w:val="16"/>
      <w:lang w:val="hr-HR"/>
    </w:rPr>
  </w:style>
  <w:style w:type="paragraph" w:customStyle="1" w:styleId="xl155">
    <w:name w:val="xl155"/>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000000"/>
      <w:sz w:val="16"/>
      <w:szCs w:val="16"/>
      <w:lang w:val="hr-HR"/>
    </w:rPr>
  </w:style>
  <w:style w:type="paragraph" w:customStyle="1" w:styleId="xl156">
    <w:name w:val="xl156"/>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hAnsi="Arial" w:cs="Arial"/>
      <w:color w:val="000000"/>
      <w:sz w:val="16"/>
      <w:szCs w:val="16"/>
      <w:lang w:val="hr-HR"/>
    </w:rPr>
  </w:style>
  <w:style w:type="paragraph" w:customStyle="1" w:styleId="xl157">
    <w:name w:val="xl157"/>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color w:val="000000"/>
      <w:sz w:val="16"/>
      <w:szCs w:val="16"/>
      <w:lang w:val="hr-HR"/>
    </w:rPr>
  </w:style>
  <w:style w:type="paragraph" w:customStyle="1" w:styleId="xl158">
    <w:name w:val="xl158"/>
    <w:basedOn w:val="Normal"/>
    <w:rsid w:val="00373EA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color w:val="000000"/>
      <w:sz w:val="16"/>
      <w:szCs w:val="16"/>
      <w:lang w:val="hr-HR"/>
    </w:rPr>
  </w:style>
  <w:style w:type="paragraph" w:customStyle="1" w:styleId="xl159">
    <w:name w:val="xl159"/>
    <w:basedOn w:val="Normal"/>
    <w:rsid w:val="00373EA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000000"/>
      <w:sz w:val="16"/>
      <w:szCs w:val="16"/>
      <w:lang w:val="hr-HR"/>
    </w:rPr>
  </w:style>
  <w:style w:type="paragraph" w:customStyle="1" w:styleId="xl160">
    <w:name w:val="xl160"/>
    <w:basedOn w:val="Normal"/>
    <w:rsid w:val="00373EA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000000"/>
      <w:sz w:val="16"/>
      <w:szCs w:val="16"/>
      <w:lang w:val="hr-HR"/>
    </w:rPr>
  </w:style>
  <w:style w:type="paragraph" w:customStyle="1" w:styleId="xl161">
    <w:name w:val="xl161"/>
    <w:basedOn w:val="Normal"/>
    <w:rsid w:val="00373EAD"/>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rFonts w:ascii="Arial" w:hAnsi="Arial" w:cs="Arial"/>
      <w:b/>
      <w:bCs/>
      <w:color w:val="000000"/>
      <w:sz w:val="16"/>
      <w:szCs w:val="16"/>
      <w:lang w:val="hr-HR"/>
    </w:rPr>
  </w:style>
  <w:style w:type="paragraph" w:customStyle="1" w:styleId="xl162">
    <w:name w:val="xl162"/>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hAnsi="Arial" w:cs="Arial"/>
      <w:b/>
      <w:bCs/>
      <w:sz w:val="16"/>
      <w:szCs w:val="16"/>
      <w:lang w:val="hr-HR"/>
    </w:rPr>
  </w:style>
  <w:style w:type="paragraph" w:customStyle="1" w:styleId="xl163">
    <w:name w:val="xl163"/>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hAnsi="Arial" w:cs="Arial"/>
      <w:sz w:val="16"/>
      <w:szCs w:val="16"/>
      <w:lang w:val="hr-HR"/>
    </w:rPr>
  </w:style>
  <w:style w:type="paragraph" w:customStyle="1" w:styleId="xl164">
    <w:name w:val="xl164"/>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lang w:val="hr-HR"/>
    </w:rPr>
  </w:style>
  <w:style w:type="paragraph" w:customStyle="1" w:styleId="xl165">
    <w:name w:val="xl165"/>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left"/>
      <w:textAlignment w:val="center"/>
    </w:pPr>
    <w:rPr>
      <w:rFonts w:ascii="Arial" w:hAnsi="Arial" w:cs="Arial"/>
      <w:b/>
      <w:bCs/>
      <w:sz w:val="16"/>
      <w:szCs w:val="16"/>
      <w:lang w:val="hr-HR"/>
    </w:rPr>
  </w:style>
  <w:style w:type="paragraph" w:customStyle="1" w:styleId="xl166">
    <w:name w:val="xl166"/>
    <w:basedOn w:val="Normal"/>
    <w:rsid w:val="00373EAD"/>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sz w:val="16"/>
      <w:szCs w:val="16"/>
      <w:lang w:val="hr-HR"/>
    </w:rPr>
  </w:style>
  <w:style w:type="paragraph" w:customStyle="1" w:styleId="xl167">
    <w:name w:val="xl167"/>
    <w:basedOn w:val="Normal"/>
    <w:rsid w:val="00373EAD"/>
    <w:pPr>
      <w:spacing w:before="100" w:beforeAutospacing="1" w:after="100" w:afterAutospacing="1"/>
      <w:jc w:val="center"/>
      <w:textAlignment w:val="center"/>
    </w:pPr>
    <w:rPr>
      <w:rFonts w:ascii="Arial" w:hAnsi="Arial" w:cs="Arial"/>
      <w:szCs w:val="24"/>
      <w:lang w:val="hr-HR"/>
    </w:rPr>
  </w:style>
  <w:style w:type="paragraph" w:customStyle="1" w:styleId="xl168">
    <w:name w:val="xl168"/>
    <w:basedOn w:val="Normal"/>
    <w:rsid w:val="00373EAD"/>
    <w:pPr>
      <w:spacing w:before="100" w:beforeAutospacing="1" w:after="100" w:afterAutospacing="1"/>
      <w:jc w:val="left"/>
    </w:pPr>
    <w:rPr>
      <w:rFonts w:ascii="Arial" w:hAnsi="Arial" w:cs="Arial"/>
      <w:color w:val="000000"/>
      <w:szCs w:val="24"/>
      <w:lang w:val="hr-HR"/>
    </w:rPr>
  </w:style>
  <w:style w:type="paragraph" w:customStyle="1" w:styleId="xl169">
    <w:name w:val="xl169"/>
    <w:basedOn w:val="Normal"/>
    <w:rsid w:val="00373EAD"/>
    <w:pPr>
      <w:spacing w:before="100" w:beforeAutospacing="1" w:after="100" w:afterAutospacing="1"/>
      <w:jc w:val="center"/>
    </w:pPr>
    <w:rPr>
      <w:rFonts w:ascii="Arial" w:hAnsi="Arial" w:cs="Arial"/>
      <w:szCs w:val="24"/>
      <w:lang w:val="hr-HR"/>
    </w:rPr>
  </w:style>
  <w:style w:type="paragraph" w:customStyle="1" w:styleId="xl170">
    <w:name w:val="xl170"/>
    <w:basedOn w:val="Normal"/>
    <w:rsid w:val="00373EAD"/>
    <w:pPr>
      <w:spacing w:before="100" w:beforeAutospacing="1" w:after="100" w:afterAutospacing="1"/>
      <w:jc w:val="left"/>
    </w:pPr>
    <w:rPr>
      <w:rFonts w:ascii="Arial" w:hAnsi="Arial" w:cs="Arial"/>
      <w:szCs w:val="24"/>
      <w:lang w:val="hr-HR"/>
    </w:rPr>
  </w:style>
  <w:style w:type="paragraph" w:customStyle="1" w:styleId="xl171">
    <w:name w:val="xl171"/>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hr-HR"/>
    </w:rPr>
  </w:style>
  <w:style w:type="paragraph" w:customStyle="1" w:styleId="xl172">
    <w:name w:val="xl172"/>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hr-HR"/>
    </w:rPr>
  </w:style>
  <w:style w:type="paragraph" w:customStyle="1" w:styleId="xl173">
    <w:name w:val="xl173"/>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hr-HR"/>
    </w:rPr>
  </w:style>
  <w:style w:type="paragraph" w:customStyle="1" w:styleId="xl174">
    <w:name w:val="xl174"/>
    <w:basedOn w:val="Normal"/>
    <w:rsid w:val="00373E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hr-HR"/>
    </w:rPr>
  </w:style>
  <w:style w:type="paragraph" w:styleId="Brojevi">
    <w:name w:val="List Number"/>
    <w:basedOn w:val="Normal"/>
    <w:rsid w:val="00373EAD"/>
    <w:pPr>
      <w:jc w:val="left"/>
    </w:pPr>
    <w:rPr>
      <w:szCs w:val="24"/>
      <w:lang w:val="hr-HR"/>
    </w:rPr>
  </w:style>
  <w:style w:type="numbering" w:customStyle="1" w:styleId="Bezpopisa2">
    <w:name w:val="Bez popisa2"/>
    <w:next w:val="Bezpopisa"/>
    <w:uiPriority w:val="99"/>
    <w:semiHidden/>
    <w:unhideWhenUsed/>
    <w:rsid w:val="006B7F1B"/>
  </w:style>
  <w:style w:type="paragraph" w:styleId="Odlomakpopisa">
    <w:name w:val="List Paragraph"/>
    <w:aliases w:val="naslov 1"/>
    <w:basedOn w:val="Normal"/>
    <w:link w:val="OdlomakpopisaChar"/>
    <w:uiPriority w:val="34"/>
    <w:qFormat/>
    <w:rsid w:val="006B7F1B"/>
    <w:pPr>
      <w:ind w:left="720"/>
      <w:contextualSpacing/>
      <w:jc w:val="left"/>
    </w:pPr>
    <w:rPr>
      <w:szCs w:val="24"/>
      <w:lang w:val="x-none" w:eastAsia="x-none"/>
    </w:rPr>
  </w:style>
  <w:style w:type="character" w:customStyle="1" w:styleId="Naslov5Char">
    <w:name w:val="Naslov 5 Char"/>
    <w:link w:val="Naslov5"/>
    <w:rsid w:val="00C209E9"/>
    <w:rPr>
      <w:b/>
      <w:sz w:val="24"/>
    </w:rPr>
  </w:style>
  <w:style w:type="character" w:customStyle="1" w:styleId="Bodytext">
    <w:name w:val="Body text_"/>
    <w:link w:val="Tijeloteksta4"/>
    <w:locked/>
    <w:rsid w:val="00EA7F01"/>
    <w:rPr>
      <w:rFonts w:cs="Latha"/>
      <w:sz w:val="19"/>
      <w:szCs w:val="19"/>
      <w:shd w:val="clear" w:color="auto" w:fill="FFFFFF"/>
      <w:lang w:bidi="ta-IN"/>
    </w:rPr>
  </w:style>
  <w:style w:type="character" w:customStyle="1" w:styleId="BodytextBold">
    <w:name w:val="Body text + Bold"/>
    <w:rsid w:val="00EA7F01"/>
    <w:rPr>
      <w:rFonts w:cs="Latha"/>
      <w:b/>
      <w:bCs/>
      <w:color w:val="000000"/>
      <w:spacing w:val="0"/>
      <w:w w:val="100"/>
      <w:position w:val="0"/>
      <w:sz w:val="19"/>
      <w:szCs w:val="19"/>
      <w:lang w:val="hr-HR" w:eastAsia="x-none" w:bidi="ta-IN"/>
    </w:rPr>
  </w:style>
  <w:style w:type="character" w:customStyle="1" w:styleId="Heading3NotBold">
    <w:name w:val="Heading #3 + Not Bold"/>
    <w:rsid w:val="00EA7F01"/>
    <w:rPr>
      <w:rFonts w:cs="Latha"/>
      <w:b/>
      <w:bCs/>
      <w:color w:val="000000"/>
      <w:spacing w:val="0"/>
      <w:w w:val="100"/>
      <w:position w:val="0"/>
      <w:sz w:val="19"/>
      <w:szCs w:val="19"/>
      <w:lang w:val="hr-HR" w:eastAsia="x-none" w:bidi="ta-IN"/>
    </w:rPr>
  </w:style>
  <w:style w:type="character" w:customStyle="1" w:styleId="Tijeloteksta30">
    <w:name w:val="Tijelo teksta3"/>
    <w:rsid w:val="00EA7F01"/>
    <w:rPr>
      <w:rFonts w:cs="Latha"/>
      <w:color w:val="000000"/>
      <w:spacing w:val="0"/>
      <w:w w:val="100"/>
      <w:position w:val="0"/>
      <w:sz w:val="19"/>
      <w:szCs w:val="19"/>
      <w:lang w:val="hr-HR" w:eastAsia="x-none" w:bidi="ta-IN"/>
    </w:rPr>
  </w:style>
  <w:style w:type="paragraph" w:customStyle="1" w:styleId="Tijeloteksta4">
    <w:name w:val="Tijelo teksta4"/>
    <w:basedOn w:val="Normal"/>
    <w:link w:val="Bodytext"/>
    <w:rsid w:val="00EA7F01"/>
    <w:pPr>
      <w:widowControl w:val="0"/>
      <w:shd w:val="clear" w:color="auto" w:fill="FFFFFF"/>
      <w:spacing w:after="240" w:line="250" w:lineRule="exact"/>
      <w:ind w:hanging="700"/>
    </w:pPr>
    <w:rPr>
      <w:rFonts w:cs="Latha"/>
      <w:sz w:val="19"/>
      <w:szCs w:val="19"/>
      <w:lang w:val="x-none" w:eastAsia="x-none" w:bidi="ta-IN"/>
    </w:rPr>
  </w:style>
  <w:style w:type="character" w:customStyle="1" w:styleId="UvuenotijelotekstaChar">
    <w:name w:val="Uvučeno tijelo teksta Char"/>
    <w:link w:val="Uvuenotijeloteksta"/>
    <w:rsid w:val="00EA7F01"/>
    <w:rPr>
      <w:spacing w:val="-3"/>
      <w:sz w:val="24"/>
    </w:rPr>
  </w:style>
  <w:style w:type="paragraph" w:customStyle="1" w:styleId="nospacing">
    <w:name w:val="nospacing"/>
    <w:basedOn w:val="Normal"/>
    <w:rsid w:val="00EA7F01"/>
    <w:pPr>
      <w:jc w:val="left"/>
    </w:pPr>
    <w:rPr>
      <w:rFonts w:ascii="Cambria" w:hAnsi="Cambria"/>
      <w:sz w:val="22"/>
      <w:szCs w:val="22"/>
      <w:lang w:val="hr-HR"/>
    </w:rPr>
  </w:style>
  <w:style w:type="character" w:customStyle="1" w:styleId="Bodytext9">
    <w:name w:val="Body text + 9"/>
    <w:aliases w:val="5 pt1,Italic1"/>
    <w:uiPriority w:val="99"/>
    <w:rsid w:val="00EA7F01"/>
    <w:rPr>
      <w:rFonts w:ascii="Arial" w:hAnsi="Arial" w:cs="Arial"/>
      <w:i/>
      <w:iCs/>
      <w:sz w:val="19"/>
      <w:szCs w:val="19"/>
      <w:shd w:val="clear" w:color="auto" w:fill="FFFFFF"/>
    </w:rPr>
  </w:style>
  <w:style w:type="paragraph" w:styleId="Opisslike">
    <w:name w:val="caption"/>
    <w:aliases w:val="Table title,Figure Head"/>
    <w:basedOn w:val="Normal"/>
    <w:next w:val="Normal"/>
    <w:link w:val="OpisslikeChar"/>
    <w:qFormat/>
    <w:rsid w:val="00FF19C3"/>
    <w:pPr>
      <w:suppressAutoHyphens/>
      <w:jc w:val="left"/>
    </w:pPr>
    <w:rPr>
      <w:i/>
      <w:spacing w:val="-2"/>
      <w:lang w:val="hr-HR"/>
    </w:rPr>
  </w:style>
  <w:style w:type="paragraph" w:customStyle="1" w:styleId="NormalNeKurziv">
    <w:name w:val="Normal + Ne Kurziv"/>
    <w:basedOn w:val="Normal"/>
    <w:rsid w:val="00FF19C3"/>
    <w:pPr>
      <w:jc w:val="left"/>
    </w:pPr>
    <w:rPr>
      <w:sz w:val="22"/>
      <w:szCs w:val="22"/>
      <w:lang w:val="hr-HR"/>
    </w:rPr>
  </w:style>
  <w:style w:type="character" w:customStyle="1" w:styleId="ObinitekstChar">
    <w:name w:val="Obični tekst Char"/>
    <w:link w:val="Obinitekst"/>
    <w:uiPriority w:val="99"/>
    <w:rsid w:val="00FF19C3"/>
    <w:rPr>
      <w:rFonts w:ascii="Courier New" w:hAnsi="Courier New" w:cs="Courier New"/>
    </w:rPr>
  </w:style>
  <w:style w:type="paragraph" w:customStyle="1" w:styleId="Sadrajitablice">
    <w:name w:val="Sadržaji tablice"/>
    <w:basedOn w:val="Normal"/>
    <w:rsid w:val="009A61E0"/>
    <w:pPr>
      <w:suppressLineNumbers/>
      <w:suppressAutoHyphens/>
      <w:jc w:val="left"/>
    </w:pPr>
    <w:rPr>
      <w:szCs w:val="24"/>
      <w:lang w:val="en-GB" w:eastAsia="ar-SA"/>
    </w:rPr>
  </w:style>
  <w:style w:type="paragraph" w:customStyle="1" w:styleId="Tijeloteksta21">
    <w:name w:val="Tijelo teksta 21"/>
    <w:basedOn w:val="Normal"/>
    <w:rsid w:val="009A61E0"/>
    <w:pPr>
      <w:suppressAutoHyphens/>
    </w:pPr>
    <w:rPr>
      <w:i/>
      <w:iCs/>
      <w:szCs w:val="24"/>
      <w:lang w:val="hr-HR" w:eastAsia="ar-SA"/>
    </w:rPr>
  </w:style>
  <w:style w:type="paragraph" w:customStyle="1" w:styleId="font0">
    <w:name w:val="font0"/>
    <w:basedOn w:val="Normal"/>
    <w:rsid w:val="009A61E0"/>
    <w:pPr>
      <w:spacing w:before="100" w:beforeAutospacing="1" w:after="100" w:afterAutospacing="1"/>
      <w:jc w:val="left"/>
    </w:pPr>
    <w:rPr>
      <w:rFonts w:ascii="Arial" w:hAnsi="Arial" w:cs="Arial"/>
      <w:sz w:val="20"/>
      <w:lang w:val="hr-HR"/>
    </w:rPr>
  </w:style>
  <w:style w:type="paragraph" w:customStyle="1" w:styleId="font8">
    <w:name w:val="font8"/>
    <w:basedOn w:val="Normal"/>
    <w:rsid w:val="009A61E0"/>
    <w:pPr>
      <w:spacing w:before="100" w:beforeAutospacing="1" w:after="100" w:afterAutospacing="1"/>
      <w:jc w:val="left"/>
    </w:pPr>
    <w:rPr>
      <w:sz w:val="20"/>
      <w:lang w:val="hr-HR"/>
    </w:rPr>
  </w:style>
  <w:style w:type="paragraph" w:customStyle="1" w:styleId="font9">
    <w:name w:val="font9"/>
    <w:basedOn w:val="Normal"/>
    <w:rsid w:val="009A61E0"/>
    <w:pPr>
      <w:spacing w:before="100" w:beforeAutospacing="1" w:after="100" w:afterAutospacing="1"/>
      <w:jc w:val="left"/>
    </w:pPr>
    <w:rPr>
      <w:sz w:val="25"/>
      <w:szCs w:val="25"/>
      <w:lang w:val="hr-HR"/>
    </w:rPr>
  </w:style>
  <w:style w:type="paragraph" w:customStyle="1" w:styleId="font10">
    <w:name w:val="font10"/>
    <w:basedOn w:val="Normal"/>
    <w:rsid w:val="009A61E0"/>
    <w:pPr>
      <w:spacing w:before="100" w:beforeAutospacing="1" w:after="100" w:afterAutospacing="1"/>
      <w:jc w:val="left"/>
    </w:pPr>
    <w:rPr>
      <w:rFonts w:ascii="Tahoma" w:hAnsi="Tahoma" w:cs="Tahoma"/>
      <w:sz w:val="30"/>
      <w:szCs w:val="30"/>
      <w:lang w:val="hr-HR"/>
    </w:rPr>
  </w:style>
  <w:style w:type="paragraph" w:customStyle="1" w:styleId="xl106">
    <w:name w:val="xl106"/>
    <w:basedOn w:val="Normal"/>
    <w:rsid w:val="009A61E0"/>
    <w:pPr>
      <w:spacing w:before="100" w:beforeAutospacing="1" w:after="100" w:afterAutospacing="1"/>
      <w:jc w:val="left"/>
      <w:textAlignment w:val="center"/>
    </w:pPr>
    <w:rPr>
      <w:rFonts w:ascii="Tahoma" w:hAnsi="Tahoma" w:cs="Tahoma"/>
      <w:szCs w:val="24"/>
      <w:lang w:val="hr-HR"/>
    </w:rPr>
  </w:style>
  <w:style w:type="paragraph" w:customStyle="1" w:styleId="xl65">
    <w:name w:val="xl65"/>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szCs w:val="24"/>
      <w:lang w:val="hr-HR"/>
    </w:rPr>
  </w:style>
  <w:style w:type="paragraph" w:customStyle="1" w:styleId="xl66">
    <w:name w:val="xl66"/>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lang w:val="hr-HR"/>
    </w:rPr>
  </w:style>
  <w:style w:type="paragraph" w:customStyle="1" w:styleId="xl100">
    <w:name w:val="xl100"/>
    <w:basedOn w:val="Normal"/>
    <w:rsid w:val="009A61E0"/>
    <w:pPr>
      <w:pBdr>
        <w:left w:val="single" w:sz="4" w:space="0" w:color="auto"/>
        <w:bottom w:val="single" w:sz="4" w:space="0" w:color="auto"/>
        <w:right w:val="single" w:sz="4" w:space="0" w:color="auto"/>
      </w:pBdr>
      <w:spacing w:before="100" w:beforeAutospacing="1" w:after="100" w:afterAutospacing="1"/>
      <w:jc w:val="left"/>
    </w:pPr>
    <w:rPr>
      <w:i/>
      <w:iCs/>
      <w:szCs w:val="24"/>
      <w:lang w:val="hr-HR"/>
    </w:rPr>
  </w:style>
  <w:style w:type="paragraph" w:customStyle="1" w:styleId="xl101">
    <w:name w:val="xl101"/>
    <w:basedOn w:val="Normal"/>
    <w:rsid w:val="009A61E0"/>
    <w:pPr>
      <w:pBdr>
        <w:left w:val="single" w:sz="4" w:space="0" w:color="auto"/>
        <w:bottom w:val="single" w:sz="4" w:space="0" w:color="auto"/>
        <w:right w:val="single" w:sz="4" w:space="0" w:color="auto"/>
      </w:pBdr>
      <w:spacing w:before="100" w:beforeAutospacing="1" w:after="100" w:afterAutospacing="1"/>
      <w:jc w:val="center"/>
    </w:pPr>
    <w:rPr>
      <w:i/>
      <w:iCs/>
      <w:szCs w:val="24"/>
      <w:lang w:val="hr-HR"/>
    </w:rPr>
  </w:style>
  <w:style w:type="paragraph" w:customStyle="1" w:styleId="xl102">
    <w:name w:val="xl102"/>
    <w:basedOn w:val="Normal"/>
    <w:rsid w:val="009A61E0"/>
    <w:pPr>
      <w:spacing w:before="100" w:beforeAutospacing="1" w:after="100" w:afterAutospacing="1"/>
      <w:jc w:val="left"/>
    </w:pPr>
    <w:rPr>
      <w:i/>
      <w:iCs/>
      <w:szCs w:val="24"/>
      <w:lang w:val="hr-HR"/>
    </w:rPr>
  </w:style>
  <w:style w:type="paragraph" w:customStyle="1" w:styleId="xl103">
    <w:name w:val="xl103"/>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i/>
      <w:iCs/>
      <w:szCs w:val="24"/>
      <w:lang w:val="hr-HR"/>
    </w:rPr>
  </w:style>
  <w:style w:type="paragraph" w:customStyle="1" w:styleId="xl104">
    <w:name w:val="xl104"/>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i/>
      <w:iCs/>
      <w:szCs w:val="24"/>
      <w:lang w:val="hr-HR"/>
    </w:rPr>
  </w:style>
  <w:style w:type="paragraph" w:customStyle="1" w:styleId="xl105">
    <w:name w:val="xl105"/>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Cs w:val="24"/>
      <w:lang w:val="hr-HR"/>
    </w:rPr>
  </w:style>
  <w:style w:type="paragraph" w:customStyle="1" w:styleId="font11">
    <w:name w:val="font11"/>
    <w:basedOn w:val="Normal"/>
    <w:rsid w:val="009A61E0"/>
    <w:pPr>
      <w:spacing w:before="100" w:beforeAutospacing="1" w:after="100" w:afterAutospacing="1"/>
      <w:jc w:val="left"/>
    </w:pPr>
    <w:rPr>
      <w:rFonts w:ascii="Tahoma" w:hAnsi="Tahoma" w:cs="Tahoma"/>
      <w:b/>
      <w:bCs/>
      <w:sz w:val="22"/>
      <w:szCs w:val="22"/>
      <w:lang w:val="hr-HR"/>
    </w:rPr>
  </w:style>
  <w:style w:type="paragraph" w:customStyle="1" w:styleId="font12">
    <w:name w:val="font12"/>
    <w:basedOn w:val="Normal"/>
    <w:rsid w:val="009A61E0"/>
    <w:pPr>
      <w:spacing w:before="100" w:beforeAutospacing="1" w:after="100" w:afterAutospacing="1"/>
      <w:jc w:val="left"/>
    </w:pPr>
    <w:rPr>
      <w:rFonts w:ascii="Tahoma" w:hAnsi="Tahoma" w:cs="Tahoma"/>
      <w:i/>
      <w:iCs/>
      <w:sz w:val="20"/>
      <w:lang w:val="hr-HR"/>
    </w:rPr>
  </w:style>
  <w:style w:type="paragraph" w:customStyle="1" w:styleId="xl175">
    <w:name w:val="xl175"/>
    <w:basedOn w:val="Normal"/>
    <w:rsid w:val="009A61E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ahoma" w:hAnsi="Tahoma" w:cs="Tahoma"/>
      <w:szCs w:val="24"/>
      <w:lang w:val="hr-HR"/>
    </w:rPr>
  </w:style>
  <w:style w:type="paragraph" w:customStyle="1" w:styleId="xl176">
    <w:name w:val="xl176"/>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szCs w:val="24"/>
      <w:lang w:val="hr-HR"/>
    </w:rPr>
  </w:style>
  <w:style w:type="paragraph" w:customStyle="1" w:styleId="xl177">
    <w:name w:val="xl177"/>
    <w:basedOn w:val="Normal"/>
    <w:rsid w:val="009A61E0"/>
    <w:pPr>
      <w:pBdr>
        <w:left w:val="single" w:sz="4" w:space="0" w:color="000000"/>
        <w:bottom w:val="single" w:sz="4" w:space="0" w:color="000000"/>
        <w:right w:val="single" w:sz="4" w:space="0" w:color="000000"/>
      </w:pBdr>
      <w:spacing w:before="100" w:beforeAutospacing="1" w:after="100" w:afterAutospacing="1"/>
      <w:jc w:val="center"/>
      <w:textAlignment w:val="top"/>
    </w:pPr>
    <w:rPr>
      <w:rFonts w:ascii="Tahoma" w:hAnsi="Tahoma" w:cs="Tahoma"/>
      <w:szCs w:val="24"/>
      <w:lang w:val="hr-HR"/>
    </w:rPr>
  </w:style>
  <w:style w:type="paragraph" w:customStyle="1" w:styleId="xl178">
    <w:name w:val="xl178"/>
    <w:basedOn w:val="Normal"/>
    <w:rsid w:val="009A61E0"/>
    <w:pPr>
      <w:pBdr>
        <w:top w:val="single" w:sz="4" w:space="0" w:color="auto"/>
        <w:bottom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179">
    <w:name w:val="xl179"/>
    <w:basedOn w:val="Normal"/>
    <w:rsid w:val="009A61E0"/>
    <w:pPr>
      <w:pBdr>
        <w:bottom w:val="single" w:sz="4" w:space="0" w:color="auto"/>
        <w:right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180">
    <w:name w:val="xl180"/>
    <w:basedOn w:val="Normal"/>
    <w:rsid w:val="009A61E0"/>
    <w:pPr>
      <w:pBdr>
        <w:top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181">
    <w:name w:val="xl181"/>
    <w:basedOn w:val="Normal"/>
    <w:rsid w:val="009A61E0"/>
    <w:pPr>
      <w:pBdr>
        <w:top w:val="single" w:sz="4" w:space="0" w:color="000000"/>
        <w:right w:val="single" w:sz="4" w:space="0" w:color="000000"/>
      </w:pBdr>
      <w:spacing w:before="100" w:beforeAutospacing="1" w:after="100" w:afterAutospacing="1"/>
      <w:jc w:val="left"/>
      <w:textAlignment w:val="top"/>
    </w:pPr>
    <w:rPr>
      <w:rFonts w:ascii="Tahoma" w:hAnsi="Tahoma" w:cs="Tahoma"/>
      <w:szCs w:val="24"/>
      <w:lang w:val="hr-HR"/>
    </w:rPr>
  </w:style>
  <w:style w:type="paragraph" w:customStyle="1" w:styleId="xl182">
    <w:name w:val="xl182"/>
    <w:basedOn w:val="Normal"/>
    <w:rsid w:val="009A61E0"/>
    <w:pPr>
      <w:pBdr>
        <w:right w:val="single" w:sz="4" w:space="0" w:color="000000"/>
      </w:pBdr>
      <w:spacing w:before="100" w:beforeAutospacing="1" w:after="100" w:afterAutospacing="1"/>
      <w:jc w:val="left"/>
      <w:textAlignment w:val="top"/>
    </w:pPr>
    <w:rPr>
      <w:rFonts w:ascii="Tahoma" w:hAnsi="Tahoma" w:cs="Tahoma"/>
      <w:szCs w:val="24"/>
      <w:lang w:val="hr-HR"/>
    </w:rPr>
  </w:style>
  <w:style w:type="paragraph" w:customStyle="1" w:styleId="xl183">
    <w:name w:val="xl183"/>
    <w:basedOn w:val="Normal"/>
    <w:rsid w:val="009A61E0"/>
    <w:pPr>
      <w:pBdr>
        <w:bottom w:val="single" w:sz="4" w:space="0" w:color="000000"/>
        <w:right w:val="single" w:sz="4" w:space="0" w:color="000000"/>
      </w:pBdr>
      <w:spacing w:before="100" w:beforeAutospacing="1" w:after="100" w:afterAutospacing="1"/>
      <w:jc w:val="left"/>
      <w:textAlignment w:val="top"/>
    </w:pPr>
    <w:rPr>
      <w:rFonts w:ascii="Tahoma" w:hAnsi="Tahoma" w:cs="Tahoma"/>
      <w:szCs w:val="24"/>
      <w:lang w:val="hr-HR"/>
    </w:rPr>
  </w:style>
  <w:style w:type="paragraph" w:customStyle="1" w:styleId="xl184">
    <w:name w:val="xl184"/>
    <w:basedOn w:val="Normal"/>
    <w:rsid w:val="009A61E0"/>
    <w:pPr>
      <w:pBdr>
        <w:right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185">
    <w:name w:val="xl185"/>
    <w:basedOn w:val="Normal"/>
    <w:rsid w:val="009A61E0"/>
    <w:pPr>
      <w:pBdr>
        <w:right w:val="single" w:sz="4" w:space="0" w:color="000000"/>
      </w:pBdr>
      <w:spacing w:before="100" w:beforeAutospacing="1" w:after="100" w:afterAutospacing="1"/>
      <w:jc w:val="left"/>
      <w:textAlignment w:val="top"/>
    </w:pPr>
    <w:rPr>
      <w:rFonts w:ascii="Tahoma" w:hAnsi="Tahoma" w:cs="Tahoma"/>
      <w:b/>
      <w:bCs/>
      <w:szCs w:val="24"/>
      <w:lang w:val="hr-HR"/>
    </w:rPr>
  </w:style>
  <w:style w:type="paragraph" w:customStyle="1" w:styleId="xl186">
    <w:name w:val="xl186"/>
    <w:basedOn w:val="Normal"/>
    <w:rsid w:val="009A61E0"/>
    <w:pPr>
      <w:pBdr>
        <w:right w:val="single" w:sz="4" w:space="0" w:color="000000"/>
      </w:pBdr>
      <w:spacing w:before="100" w:beforeAutospacing="1" w:after="100" w:afterAutospacing="1"/>
      <w:jc w:val="left"/>
      <w:textAlignment w:val="top"/>
    </w:pPr>
    <w:rPr>
      <w:rFonts w:ascii="Tahoma" w:hAnsi="Tahoma" w:cs="Tahoma"/>
      <w:szCs w:val="24"/>
      <w:lang w:val="hr-HR"/>
    </w:rPr>
  </w:style>
  <w:style w:type="paragraph" w:customStyle="1" w:styleId="xl187">
    <w:name w:val="xl187"/>
    <w:basedOn w:val="Normal"/>
    <w:rsid w:val="009A61E0"/>
    <w:pPr>
      <w:pBdr>
        <w:right w:val="single" w:sz="4" w:space="0" w:color="000000"/>
      </w:pBdr>
      <w:spacing w:before="100" w:beforeAutospacing="1" w:after="100" w:afterAutospacing="1"/>
      <w:jc w:val="left"/>
      <w:textAlignment w:val="top"/>
    </w:pPr>
    <w:rPr>
      <w:rFonts w:ascii="Tahoma" w:hAnsi="Tahoma" w:cs="Tahoma"/>
      <w:b/>
      <w:bCs/>
      <w:szCs w:val="24"/>
      <w:lang w:val="hr-HR"/>
    </w:rPr>
  </w:style>
  <w:style w:type="paragraph" w:customStyle="1" w:styleId="xl188">
    <w:name w:val="xl188"/>
    <w:basedOn w:val="Normal"/>
    <w:rsid w:val="009A61E0"/>
    <w:pPr>
      <w:spacing w:before="100" w:beforeAutospacing="1" w:after="100" w:afterAutospacing="1"/>
      <w:jc w:val="left"/>
    </w:pPr>
    <w:rPr>
      <w:rFonts w:ascii="Tahoma" w:hAnsi="Tahoma" w:cs="Tahoma"/>
      <w:szCs w:val="24"/>
      <w:lang w:val="hr-HR"/>
    </w:rPr>
  </w:style>
  <w:style w:type="paragraph" w:customStyle="1" w:styleId="xl189">
    <w:name w:val="xl189"/>
    <w:basedOn w:val="Normal"/>
    <w:rsid w:val="009A61E0"/>
    <w:pPr>
      <w:spacing w:before="100" w:beforeAutospacing="1" w:after="100" w:afterAutospacing="1"/>
      <w:jc w:val="left"/>
      <w:textAlignment w:val="top"/>
    </w:pPr>
    <w:rPr>
      <w:rFonts w:ascii="Tahoma" w:hAnsi="Tahoma" w:cs="Tahoma"/>
      <w:szCs w:val="24"/>
      <w:lang w:val="hr-HR"/>
    </w:rPr>
  </w:style>
  <w:style w:type="paragraph" w:customStyle="1" w:styleId="xl190">
    <w:name w:val="xl190"/>
    <w:basedOn w:val="Normal"/>
    <w:rsid w:val="009A61E0"/>
    <w:pPr>
      <w:spacing w:before="100" w:beforeAutospacing="1" w:after="100" w:afterAutospacing="1"/>
      <w:jc w:val="left"/>
    </w:pPr>
    <w:rPr>
      <w:rFonts w:ascii="Tahoma" w:hAnsi="Tahoma" w:cs="Tahoma"/>
      <w:szCs w:val="24"/>
      <w:lang w:val="hr-HR"/>
    </w:rPr>
  </w:style>
  <w:style w:type="paragraph" w:customStyle="1" w:styleId="xl191">
    <w:name w:val="xl191"/>
    <w:basedOn w:val="Normal"/>
    <w:rsid w:val="009A61E0"/>
    <w:pPr>
      <w:pBdr>
        <w:top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sz w:val="18"/>
      <w:szCs w:val="18"/>
      <w:lang w:val="hr-HR"/>
    </w:rPr>
  </w:style>
  <w:style w:type="paragraph" w:customStyle="1" w:styleId="xl192">
    <w:name w:val="xl192"/>
    <w:basedOn w:val="Normal"/>
    <w:rsid w:val="009A61E0"/>
    <w:pPr>
      <w:pBdr>
        <w:top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193">
    <w:name w:val="xl193"/>
    <w:basedOn w:val="Normal"/>
    <w:rsid w:val="009A61E0"/>
    <w:pPr>
      <w:pBdr>
        <w:top w:val="single" w:sz="4" w:space="0" w:color="000000"/>
        <w:bottom w:val="single" w:sz="4" w:space="0" w:color="000000"/>
        <w:right w:val="single" w:sz="4" w:space="0" w:color="000000"/>
      </w:pBdr>
      <w:spacing w:before="100" w:beforeAutospacing="1" w:after="100" w:afterAutospacing="1"/>
      <w:jc w:val="left"/>
      <w:textAlignment w:val="top"/>
    </w:pPr>
    <w:rPr>
      <w:rFonts w:ascii="Tahoma" w:hAnsi="Tahoma" w:cs="Tahoma"/>
      <w:szCs w:val="24"/>
      <w:lang w:val="hr-HR"/>
    </w:rPr>
  </w:style>
  <w:style w:type="paragraph" w:customStyle="1" w:styleId="xl194">
    <w:name w:val="xl194"/>
    <w:basedOn w:val="Normal"/>
    <w:rsid w:val="009A61E0"/>
    <w:pPr>
      <w:pBdr>
        <w:top w:val="single" w:sz="4" w:space="0" w:color="000000"/>
        <w:right w:val="single" w:sz="4" w:space="0" w:color="000000"/>
      </w:pBdr>
      <w:spacing w:before="100" w:beforeAutospacing="1" w:after="100" w:afterAutospacing="1"/>
      <w:jc w:val="left"/>
      <w:textAlignment w:val="top"/>
    </w:pPr>
    <w:rPr>
      <w:rFonts w:ascii="Tahoma" w:hAnsi="Tahoma" w:cs="Tahoma"/>
      <w:szCs w:val="24"/>
      <w:lang w:val="hr-HR"/>
    </w:rPr>
  </w:style>
  <w:style w:type="paragraph" w:customStyle="1" w:styleId="xl195">
    <w:name w:val="xl195"/>
    <w:basedOn w:val="Normal"/>
    <w:rsid w:val="009A61E0"/>
    <w:pPr>
      <w:pBdr>
        <w:top w:val="single" w:sz="4" w:space="0" w:color="auto"/>
        <w:right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196">
    <w:name w:val="xl196"/>
    <w:basedOn w:val="Normal"/>
    <w:rsid w:val="009A61E0"/>
    <w:pPr>
      <w:pBdr>
        <w:top w:val="single" w:sz="4" w:space="0" w:color="auto"/>
        <w:left w:val="single" w:sz="4" w:space="0" w:color="auto"/>
        <w:bottom w:val="single" w:sz="4" w:space="0" w:color="000000"/>
        <w:right w:val="single" w:sz="4" w:space="0" w:color="auto"/>
      </w:pBdr>
      <w:spacing w:before="100" w:beforeAutospacing="1" w:after="100" w:afterAutospacing="1"/>
      <w:jc w:val="center"/>
      <w:textAlignment w:val="center"/>
    </w:pPr>
    <w:rPr>
      <w:rFonts w:ascii="Tahoma" w:hAnsi="Tahoma" w:cs="Tahoma"/>
      <w:b/>
      <w:bCs/>
      <w:szCs w:val="24"/>
      <w:lang w:val="hr-HR"/>
    </w:rPr>
  </w:style>
  <w:style w:type="paragraph" w:customStyle="1" w:styleId="xl197">
    <w:name w:val="xl197"/>
    <w:basedOn w:val="Normal"/>
    <w:rsid w:val="009A61E0"/>
    <w:pPr>
      <w:pBdr>
        <w:top w:val="single" w:sz="4" w:space="0" w:color="000000"/>
        <w:left w:val="single" w:sz="4" w:space="0" w:color="auto"/>
        <w:right w:val="single" w:sz="4" w:space="0" w:color="auto"/>
      </w:pBdr>
      <w:spacing w:before="100" w:beforeAutospacing="1" w:after="100" w:afterAutospacing="1"/>
      <w:jc w:val="center"/>
      <w:textAlignment w:val="center"/>
    </w:pPr>
    <w:rPr>
      <w:rFonts w:ascii="Tahoma" w:hAnsi="Tahoma" w:cs="Tahoma"/>
      <w:szCs w:val="24"/>
      <w:lang w:val="hr-HR"/>
    </w:rPr>
  </w:style>
  <w:style w:type="paragraph" w:customStyle="1" w:styleId="xl198">
    <w:name w:val="xl198"/>
    <w:basedOn w:val="Normal"/>
    <w:rsid w:val="009A61E0"/>
    <w:pPr>
      <w:pBdr>
        <w:left w:val="single" w:sz="4" w:space="0" w:color="auto"/>
        <w:bottom w:val="single" w:sz="4" w:space="0" w:color="000000"/>
        <w:right w:val="single" w:sz="4" w:space="0" w:color="auto"/>
      </w:pBdr>
      <w:spacing w:before="100" w:beforeAutospacing="1" w:after="100" w:afterAutospacing="1"/>
      <w:jc w:val="center"/>
      <w:textAlignment w:val="center"/>
    </w:pPr>
    <w:rPr>
      <w:rFonts w:ascii="Tahoma" w:hAnsi="Tahoma" w:cs="Tahoma"/>
      <w:szCs w:val="24"/>
      <w:lang w:val="hr-HR"/>
    </w:rPr>
  </w:style>
  <w:style w:type="paragraph" w:customStyle="1" w:styleId="xl199">
    <w:name w:val="xl199"/>
    <w:basedOn w:val="Normal"/>
    <w:rsid w:val="009A61E0"/>
    <w:pPr>
      <w:pBdr>
        <w:top w:val="single" w:sz="4" w:space="0" w:color="000000"/>
        <w:left w:val="single" w:sz="4" w:space="0" w:color="auto"/>
        <w:bottom w:val="single" w:sz="4" w:space="0" w:color="000000"/>
        <w:right w:val="single" w:sz="4" w:space="0" w:color="auto"/>
      </w:pBdr>
      <w:spacing w:before="100" w:beforeAutospacing="1" w:after="100" w:afterAutospacing="1"/>
      <w:jc w:val="center"/>
      <w:textAlignment w:val="center"/>
    </w:pPr>
    <w:rPr>
      <w:rFonts w:ascii="Tahoma" w:hAnsi="Tahoma" w:cs="Tahoma"/>
      <w:szCs w:val="24"/>
      <w:lang w:val="hr-HR"/>
    </w:rPr>
  </w:style>
  <w:style w:type="paragraph" w:customStyle="1" w:styleId="xl200">
    <w:name w:val="xl200"/>
    <w:basedOn w:val="Normal"/>
    <w:rsid w:val="009A61E0"/>
    <w:pPr>
      <w:pBdr>
        <w:top w:val="single" w:sz="4" w:space="0" w:color="000000"/>
        <w:left w:val="single" w:sz="4" w:space="0" w:color="auto"/>
        <w:right w:val="single" w:sz="4" w:space="0" w:color="auto"/>
      </w:pBdr>
      <w:spacing w:before="100" w:beforeAutospacing="1" w:after="100" w:afterAutospacing="1"/>
      <w:jc w:val="center"/>
      <w:textAlignment w:val="center"/>
    </w:pPr>
    <w:rPr>
      <w:rFonts w:ascii="Tahoma" w:hAnsi="Tahoma" w:cs="Tahoma"/>
      <w:szCs w:val="24"/>
      <w:lang w:val="hr-HR"/>
    </w:rPr>
  </w:style>
  <w:style w:type="paragraph" w:customStyle="1" w:styleId="xl201">
    <w:name w:val="xl201"/>
    <w:basedOn w:val="Normal"/>
    <w:rsid w:val="009A61E0"/>
    <w:pPr>
      <w:spacing w:before="100" w:beforeAutospacing="1" w:after="100" w:afterAutospacing="1"/>
      <w:jc w:val="left"/>
    </w:pPr>
    <w:rPr>
      <w:szCs w:val="24"/>
      <w:lang w:val="hr-HR"/>
    </w:rPr>
  </w:style>
  <w:style w:type="paragraph" w:customStyle="1" w:styleId="xl202">
    <w:name w:val="xl202"/>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Cs w:val="24"/>
      <w:lang w:val="hr-HR"/>
    </w:rPr>
  </w:style>
  <w:style w:type="paragraph" w:customStyle="1" w:styleId="xl203">
    <w:name w:val="xl203"/>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204">
    <w:name w:val="xl204"/>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ahoma" w:hAnsi="Tahoma" w:cs="Tahoma"/>
      <w:szCs w:val="24"/>
      <w:lang w:val="hr-HR"/>
    </w:rPr>
  </w:style>
  <w:style w:type="paragraph" w:customStyle="1" w:styleId="xl205">
    <w:name w:val="xl205"/>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Tahoma" w:hAnsi="Tahoma" w:cs="Tahoma"/>
      <w:szCs w:val="24"/>
      <w:lang w:val="hr-HR"/>
    </w:rPr>
  </w:style>
  <w:style w:type="paragraph" w:customStyle="1" w:styleId="xl206">
    <w:name w:val="xl206"/>
    <w:basedOn w:val="Normal"/>
    <w:rsid w:val="009A61E0"/>
    <w:pPr>
      <w:pBdr>
        <w:top w:val="single" w:sz="4" w:space="0" w:color="auto"/>
        <w:left w:val="single" w:sz="4" w:space="0" w:color="auto"/>
        <w:right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207">
    <w:name w:val="xl207"/>
    <w:basedOn w:val="Normal"/>
    <w:rsid w:val="009A61E0"/>
    <w:pPr>
      <w:pBdr>
        <w:top w:val="single" w:sz="4" w:space="0" w:color="auto"/>
        <w:left w:val="single" w:sz="4" w:space="0" w:color="auto"/>
        <w:right w:val="single" w:sz="4" w:space="0" w:color="auto"/>
      </w:pBdr>
      <w:spacing w:before="100" w:beforeAutospacing="1" w:after="100" w:afterAutospacing="1"/>
      <w:jc w:val="center"/>
    </w:pPr>
    <w:rPr>
      <w:rFonts w:ascii="Tahoma" w:hAnsi="Tahoma" w:cs="Tahoma"/>
      <w:szCs w:val="24"/>
      <w:lang w:val="hr-HR"/>
    </w:rPr>
  </w:style>
  <w:style w:type="paragraph" w:customStyle="1" w:styleId="xl208">
    <w:name w:val="xl208"/>
    <w:basedOn w:val="Normal"/>
    <w:rsid w:val="009A61E0"/>
    <w:pPr>
      <w:pBdr>
        <w:top w:val="single" w:sz="4" w:space="0" w:color="auto"/>
        <w:left w:val="single" w:sz="4" w:space="0" w:color="auto"/>
        <w:right w:val="single" w:sz="4" w:space="0" w:color="auto"/>
      </w:pBdr>
      <w:spacing w:before="100" w:beforeAutospacing="1" w:after="100" w:afterAutospacing="1"/>
      <w:jc w:val="center"/>
    </w:pPr>
    <w:rPr>
      <w:rFonts w:ascii="Tahoma" w:hAnsi="Tahoma" w:cs="Tahoma"/>
      <w:szCs w:val="24"/>
      <w:lang w:val="hr-HR"/>
    </w:rPr>
  </w:style>
  <w:style w:type="paragraph" w:customStyle="1" w:styleId="xl209">
    <w:name w:val="xl209"/>
    <w:basedOn w:val="Normal"/>
    <w:rsid w:val="009A61E0"/>
    <w:pPr>
      <w:pBdr>
        <w:top w:val="single" w:sz="4" w:space="0" w:color="auto"/>
        <w:left w:val="single" w:sz="4" w:space="0" w:color="auto"/>
        <w:right w:val="single" w:sz="4" w:space="0" w:color="auto"/>
      </w:pBdr>
      <w:spacing w:before="100" w:beforeAutospacing="1" w:after="100" w:afterAutospacing="1"/>
      <w:jc w:val="right"/>
    </w:pPr>
    <w:rPr>
      <w:rFonts w:ascii="Tahoma" w:hAnsi="Tahoma" w:cs="Tahoma"/>
      <w:szCs w:val="24"/>
      <w:lang w:val="hr-HR"/>
    </w:rPr>
  </w:style>
  <w:style w:type="paragraph" w:customStyle="1" w:styleId="xl210">
    <w:name w:val="xl210"/>
    <w:basedOn w:val="Normal"/>
    <w:rsid w:val="009A61E0"/>
    <w:pPr>
      <w:pBdr>
        <w:left w:val="single" w:sz="4" w:space="31" w:color="auto"/>
        <w:right w:val="single" w:sz="4" w:space="0" w:color="auto"/>
      </w:pBdr>
      <w:spacing w:before="100" w:beforeAutospacing="1" w:after="100" w:afterAutospacing="1"/>
      <w:ind w:firstLineChars="400" w:firstLine="400"/>
      <w:jc w:val="left"/>
      <w:textAlignment w:val="top"/>
    </w:pPr>
    <w:rPr>
      <w:rFonts w:ascii="Tahoma" w:hAnsi="Tahoma" w:cs="Tahoma"/>
      <w:szCs w:val="24"/>
      <w:lang w:val="hr-HR"/>
    </w:rPr>
  </w:style>
  <w:style w:type="paragraph" w:customStyle="1" w:styleId="xl211">
    <w:name w:val="xl211"/>
    <w:basedOn w:val="Normal"/>
    <w:rsid w:val="009A61E0"/>
    <w:pPr>
      <w:pBdr>
        <w:left w:val="single" w:sz="4" w:space="0" w:color="auto"/>
        <w:right w:val="single" w:sz="4" w:space="0" w:color="auto"/>
      </w:pBdr>
      <w:spacing w:before="100" w:beforeAutospacing="1" w:after="100" w:afterAutospacing="1"/>
      <w:jc w:val="center"/>
    </w:pPr>
    <w:rPr>
      <w:rFonts w:ascii="Tahoma" w:hAnsi="Tahoma" w:cs="Tahoma"/>
      <w:szCs w:val="24"/>
      <w:lang w:val="hr-HR"/>
    </w:rPr>
  </w:style>
  <w:style w:type="paragraph" w:customStyle="1" w:styleId="xl212">
    <w:name w:val="xl212"/>
    <w:basedOn w:val="Normal"/>
    <w:rsid w:val="009A61E0"/>
    <w:pPr>
      <w:pBdr>
        <w:left w:val="single" w:sz="4" w:space="31" w:color="auto"/>
        <w:bottom w:val="single" w:sz="4" w:space="0" w:color="auto"/>
        <w:right w:val="single" w:sz="4" w:space="0" w:color="auto"/>
      </w:pBdr>
      <w:spacing w:before="100" w:beforeAutospacing="1" w:after="100" w:afterAutospacing="1"/>
      <w:ind w:firstLineChars="400" w:firstLine="400"/>
      <w:jc w:val="left"/>
      <w:textAlignment w:val="top"/>
    </w:pPr>
    <w:rPr>
      <w:rFonts w:ascii="Tahoma" w:hAnsi="Tahoma" w:cs="Tahoma"/>
      <w:szCs w:val="24"/>
      <w:lang w:val="hr-HR"/>
    </w:rPr>
  </w:style>
  <w:style w:type="paragraph" w:customStyle="1" w:styleId="xl213">
    <w:name w:val="xl213"/>
    <w:basedOn w:val="Normal"/>
    <w:rsid w:val="009A61E0"/>
    <w:pPr>
      <w:pBdr>
        <w:left w:val="single" w:sz="4" w:space="0" w:color="auto"/>
        <w:bottom w:val="single" w:sz="4" w:space="0" w:color="auto"/>
        <w:right w:val="single" w:sz="4" w:space="0" w:color="auto"/>
      </w:pBdr>
      <w:spacing w:before="100" w:beforeAutospacing="1" w:after="100" w:afterAutospacing="1"/>
      <w:jc w:val="center"/>
    </w:pPr>
    <w:rPr>
      <w:rFonts w:ascii="Tahoma" w:hAnsi="Tahoma" w:cs="Tahoma"/>
      <w:szCs w:val="24"/>
      <w:lang w:val="hr-HR"/>
    </w:rPr>
  </w:style>
  <w:style w:type="paragraph" w:customStyle="1" w:styleId="xl214">
    <w:name w:val="xl214"/>
    <w:basedOn w:val="Normal"/>
    <w:rsid w:val="009A61E0"/>
    <w:pPr>
      <w:pBdr>
        <w:top w:val="single" w:sz="4" w:space="0" w:color="auto"/>
        <w:left w:val="single" w:sz="4" w:space="0" w:color="auto"/>
        <w:right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215">
    <w:name w:val="xl215"/>
    <w:basedOn w:val="Normal"/>
    <w:rsid w:val="009A61E0"/>
    <w:pPr>
      <w:pBdr>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216">
    <w:name w:val="xl216"/>
    <w:basedOn w:val="Normal"/>
    <w:rsid w:val="009A61E0"/>
    <w:pPr>
      <w:pBdr>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hr-HR"/>
    </w:rPr>
  </w:style>
  <w:style w:type="paragraph" w:customStyle="1" w:styleId="xl217">
    <w:name w:val="xl217"/>
    <w:basedOn w:val="Normal"/>
    <w:rsid w:val="009A61E0"/>
    <w:pPr>
      <w:pBdr>
        <w:left w:val="single" w:sz="4" w:space="0" w:color="auto"/>
        <w:bottom w:val="single" w:sz="4" w:space="0" w:color="auto"/>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18">
    <w:name w:val="xl218"/>
    <w:basedOn w:val="Normal"/>
    <w:rsid w:val="009A61E0"/>
    <w:pPr>
      <w:spacing w:before="100" w:beforeAutospacing="1" w:after="100" w:afterAutospacing="1"/>
      <w:jc w:val="left"/>
      <w:textAlignment w:val="center"/>
    </w:pPr>
    <w:rPr>
      <w:rFonts w:ascii="Tahoma" w:hAnsi="Tahoma" w:cs="Tahoma"/>
      <w:szCs w:val="24"/>
      <w:lang w:val="hr-HR"/>
    </w:rPr>
  </w:style>
  <w:style w:type="paragraph" w:customStyle="1" w:styleId="xl219">
    <w:name w:val="xl219"/>
    <w:basedOn w:val="Normal"/>
    <w:rsid w:val="009A61E0"/>
    <w:pPr>
      <w:pBdr>
        <w:top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220">
    <w:name w:val="xl220"/>
    <w:basedOn w:val="Normal"/>
    <w:rsid w:val="009A61E0"/>
    <w:pPr>
      <w:pBdr>
        <w:left w:val="single" w:sz="4" w:space="0" w:color="000000"/>
        <w:right w:val="single" w:sz="4" w:space="0" w:color="auto"/>
      </w:pBdr>
      <w:spacing w:before="100" w:beforeAutospacing="1" w:after="100" w:afterAutospacing="1"/>
      <w:jc w:val="right"/>
    </w:pPr>
    <w:rPr>
      <w:rFonts w:ascii="Tahoma" w:hAnsi="Tahoma" w:cs="Tahoma"/>
      <w:szCs w:val="24"/>
      <w:lang w:val="hr-HR"/>
    </w:rPr>
  </w:style>
  <w:style w:type="paragraph" w:customStyle="1" w:styleId="xl221">
    <w:name w:val="xl221"/>
    <w:basedOn w:val="Normal"/>
    <w:rsid w:val="009A61E0"/>
    <w:pPr>
      <w:pBdr>
        <w:left w:val="single" w:sz="4" w:space="0" w:color="000000"/>
        <w:right w:val="single" w:sz="4" w:space="0" w:color="auto"/>
      </w:pBdr>
      <w:spacing w:before="100" w:beforeAutospacing="1" w:after="100" w:afterAutospacing="1"/>
      <w:jc w:val="right"/>
    </w:pPr>
    <w:rPr>
      <w:rFonts w:ascii="Tahoma" w:hAnsi="Tahoma" w:cs="Tahoma"/>
      <w:szCs w:val="24"/>
      <w:lang w:val="hr-HR"/>
    </w:rPr>
  </w:style>
  <w:style w:type="paragraph" w:customStyle="1" w:styleId="xl222">
    <w:name w:val="xl222"/>
    <w:basedOn w:val="Normal"/>
    <w:rsid w:val="009A61E0"/>
    <w:pPr>
      <w:pBdr>
        <w:bottom w:val="single" w:sz="4" w:space="0" w:color="auto"/>
        <w:right w:val="single" w:sz="4" w:space="0" w:color="000000"/>
      </w:pBdr>
      <w:spacing w:before="100" w:beforeAutospacing="1" w:after="100" w:afterAutospacing="1"/>
      <w:jc w:val="left"/>
      <w:textAlignment w:val="top"/>
    </w:pPr>
    <w:rPr>
      <w:rFonts w:ascii="Tahoma" w:hAnsi="Tahoma" w:cs="Tahoma"/>
      <w:szCs w:val="24"/>
      <w:lang w:val="hr-HR"/>
    </w:rPr>
  </w:style>
  <w:style w:type="paragraph" w:customStyle="1" w:styleId="xl223">
    <w:name w:val="xl223"/>
    <w:basedOn w:val="Normal"/>
    <w:rsid w:val="009A61E0"/>
    <w:pPr>
      <w:pBdr>
        <w:left w:val="single" w:sz="4" w:space="0" w:color="auto"/>
      </w:pBdr>
      <w:spacing w:before="100" w:beforeAutospacing="1" w:after="100" w:afterAutospacing="1"/>
      <w:jc w:val="center"/>
      <w:textAlignment w:val="center"/>
    </w:pPr>
    <w:rPr>
      <w:rFonts w:ascii="Tahoma" w:hAnsi="Tahoma" w:cs="Tahoma"/>
      <w:szCs w:val="24"/>
      <w:lang w:val="hr-HR"/>
    </w:rPr>
  </w:style>
  <w:style w:type="paragraph" w:customStyle="1" w:styleId="xl224">
    <w:name w:val="xl224"/>
    <w:basedOn w:val="Normal"/>
    <w:rsid w:val="009A61E0"/>
    <w:pPr>
      <w:pBdr>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25">
    <w:name w:val="xl225"/>
    <w:basedOn w:val="Normal"/>
    <w:rsid w:val="009A61E0"/>
    <w:pPr>
      <w:pBdr>
        <w:top w:val="single" w:sz="4" w:space="0" w:color="auto"/>
        <w:bottom w:val="single" w:sz="4" w:space="0" w:color="000000"/>
        <w:right w:val="single" w:sz="4" w:space="0" w:color="000000"/>
      </w:pBdr>
      <w:spacing w:before="100" w:beforeAutospacing="1" w:after="100" w:afterAutospacing="1"/>
      <w:jc w:val="left"/>
      <w:textAlignment w:val="top"/>
    </w:pPr>
    <w:rPr>
      <w:rFonts w:ascii="Tahoma" w:hAnsi="Tahoma" w:cs="Tahoma"/>
      <w:b/>
      <w:bCs/>
      <w:szCs w:val="24"/>
      <w:lang w:val="hr-HR"/>
    </w:rPr>
  </w:style>
  <w:style w:type="paragraph" w:customStyle="1" w:styleId="xl226">
    <w:name w:val="xl226"/>
    <w:basedOn w:val="Normal"/>
    <w:rsid w:val="009A61E0"/>
    <w:pPr>
      <w:pBdr>
        <w:top w:val="single" w:sz="4"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szCs w:val="24"/>
      <w:lang w:val="hr-HR"/>
    </w:rPr>
  </w:style>
  <w:style w:type="paragraph" w:customStyle="1" w:styleId="xl227">
    <w:name w:val="xl227"/>
    <w:basedOn w:val="Normal"/>
    <w:rsid w:val="009A61E0"/>
    <w:pPr>
      <w:pBdr>
        <w:top w:val="single" w:sz="4" w:space="0" w:color="auto"/>
        <w:left w:val="single" w:sz="4" w:space="0" w:color="000000"/>
        <w:bottom w:val="single" w:sz="4" w:space="0" w:color="000000"/>
        <w:right w:val="single" w:sz="4" w:space="0" w:color="000000"/>
      </w:pBdr>
      <w:spacing w:before="100" w:beforeAutospacing="1" w:after="100" w:afterAutospacing="1"/>
      <w:jc w:val="center"/>
      <w:textAlignment w:val="center"/>
    </w:pPr>
    <w:rPr>
      <w:rFonts w:ascii="Tahoma" w:hAnsi="Tahoma" w:cs="Tahoma"/>
      <w:b/>
      <w:bCs/>
      <w:szCs w:val="24"/>
      <w:lang w:val="hr-HR"/>
    </w:rPr>
  </w:style>
  <w:style w:type="paragraph" w:customStyle="1" w:styleId="xl228">
    <w:name w:val="xl228"/>
    <w:basedOn w:val="Normal"/>
    <w:rsid w:val="009A61E0"/>
    <w:pPr>
      <w:pBdr>
        <w:top w:val="single" w:sz="4" w:space="0" w:color="auto"/>
        <w:left w:val="single" w:sz="4" w:space="0" w:color="000000"/>
        <w:bottom w:val="single" w:sz="4" w:space="0" w:color="000000"/>
        <w:right w:val="single" w:sz="4" w:space="0" w:color="auto"/>
      </w:pBdr>
      <w:spacing w:before="100" w:beforeAutospacing="1" w:after="100" w:afterAutospacing="1"/>
      <w:jc w:val="right"/>
      <w:textAlignment w:val="center"/>
    </w:pPr>
    <w:rPr>
      <w:rFonts w:ascii="Tahoma" w:hAnsi="Tahoma" w:cs="Tahoma"/>
      <w:b/>
      <w:bCs/>
      <w:szCs w:val="24"/>
      <w:lang w:val="hr-HR"/>
    </w:rPr>
  </w:style>
  <w:style w:type="paragraph" w:customStyle="1" w:styleId="xl229">
    <w:name w:val="xl229"/>
    <w:basedOn w:val="Normal"/>
    <w:rsid w:val="009A61E0"/>
    <w:pPr>
      <w:pBdr>
        <w:top w:val="single" w:sz="4" w:space="0" w:color="000000"/>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30">
    <w:name w:val="xl230"/>
    <w:basedOn w:val="Normal"/>
    <w:rsid w:val="009A61E0"/>
    <w:pPr>
      <w:pBdr>
        <w:bottom w:val="single" w:sz="4" w:space="0" w:color="000000"/>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31">
    <w:name w:val="xl231"/>
    <w:basedOn w:val="Normal"/>
    <w:rsid w:val="009A61E0"/>
    <w:pPr>
      <w:pBdr>
        <w:top w:val="single" w:sz="4" w:space="0" w:color="000000"/>
        <w:bottom w:val="single" w:sz="4" w:space="0" w:color="000000"/>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32">
    <w:name w:val="xl232"/>
    <w:basedOn w:val="Normal"/>
    <w:rsid w:val="009A61E0"/>
    <w:pPr>
      <w:pBdr>
        <w:top w:val="single" w:sz="4" w:space="0" w:color="000000"/>
        <w:left w:val="single" w:sz="4" w:space="0" w:color="000000"/>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33">
    <w:name w:val="xl233"/>
    <w:basedOn w:val="Normal"/>
    <w:rsid w:val="009A61E0"/>
    <w:pPr>
      <w:pBdr>
        <w:left w:val="single" w:sz="4" w:space="0" w:color="000000"/>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34">
    <w:name w:val="xl234"/>
    <w:basedOn w:val="Normal"/>
    <w:rsid w:val="009A61E0"/>
    <w:pPr>
      <w:pBdr>
        <w:left w:val="single" w:sz="4" w:space="0" w:color="000000"/>
        <w:bottom w:val="single" w:sz="4" w:space="0" w:color="000000"/>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35">
    <w:name w:val="xl235"/>
    <w:basedOn w:val="Normal"/>
    <w:rsid w:val="009A61E0"/>
    <w:pPr>
      <w:pBdr>
        <w:top w:val="single" w:sz="4" w:space="0" w:color="000000"/>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Cs w:val="24"/>
      <w:lang w:val="hr-HR"/>
    </w:rPr>
  </w:style>
  <w:style w:type="paragraph" w:customStyle="1" w:styleId="xl236">
    <w:name w:val="xl236"/>
    <w:basedOn w:val="Normal"/>
    <w:rsid w:val="009A61E0"/>
    <w:pPr>
      <w:pBdr>
        <w:top w:val="single" w:sz="4" w:space="0" w:color="000000"/>
        <w:bottom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237">
    <w:name w:val="xl237"/>
    <w:basedOn w:val="Normal"/>
    <w:rsid w:val="009A61E0"/>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Tahoma" w:hAnsi="Tahoma" w:cs="Tahoma"/>
      <w:szCs w:val="24"/>
      <w:lang w:val="hr-HR"/>
    </w:rPr>
  </w:style>
  <w:style w:type="paragraph" w:customStyle="1" w:styleId="xl238">
    <w:name w:val="xl238"/>
    <w:basedOn w:val="Normal"/>
    <w:rsid w:val="009A61E0"/>
    <w:pPr>
      <w:pBdr>
        <w:top w:val="single" w:sz="4" w:space="0" w:color="000000"/>
        <w:left w:val="single" w:sz="4" w:space="0" w:color="000000"/>
        <w:bottom w:val="single" w:sz="4" w:space="0" w:color="auto"/>
        <w:right w:val="single" w:sz="4" w:space="0" w:color="000000"/>
      </w:pBdr>
      <w:spacing w:before="100" w:beforeAutospacing="1" w:after="100" w:afterAutospacing="1"/>
      <w:jc w:val="center"/>
      <w:textAlignment w:val="center"/>
    </w:pPr>
    <w:rPr>
      <w:rFonts w:ascii="Tahoma" w:hAnsi="Tahoma" w:cs="Tahoma"/>
      <w:szCs w:val="24"/>
      <w:lang w:val="hr-HR"/>
    </w:rPr>
  </w:style>
  <w:style w:type="paragraph" w:customStyle="1" w:styleId="xl239">
    <w:name w:val="xl239"/>
    <w:basedOn w:val="Normal"/>
    <w:rsid w:val="009A61E0"/>
    <w:pPr>
      <w:pBdr>
        <w:top w:val="single" w:sz="4" w:space="0" w:color="000000"/>
        <w:bottom w:val="single" w:sz="4" w:space="0" w:color="auto"/>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40">
    <w:name w:val="xl240"/>
    <w:basedOn w:val="Normal"/>
    <w:rsid w:val="009A61E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ahoma" w:hAnsi="Tahoma" w:cs="Tahoma"/>
      <w:szCs w:val="24"/>
      <w:lang w:val="hr-HR"/>
    </w:rPr>
  </w:style>
  <w:style w:type="paragraph" w:customStyle="1" w:styleId="xl241">
    <w:name w:val="xl241"/>
    <w:basedOn w:val="Normal"/>
    <w:rsid w:val="009A61E0"/>
    <w:pPr>
      <w:pBdr>
        <w:left w:val="single" w:sz="4" w:space="0" w:color="000000"/>
        <w:bottom w:val="single" w:sz="4" w:space="0" w:color="auto"/>
        <w:right w:val="single" w:sz="4" w:space="0" w:color="000000"/>
      </w:pBdr>
      <w:spacing w:before="100" w:beforeAutospacing="1" w:after="100" w:afterAutospacing="1"/>
      <w:jc w:val="center"/>
      <w:textAlignment w:val="center"/>
    </w:pPr>
    <w:rPr>
      <w:rFonts w:ascii="Tahoma" w:hAnsi="Tahoma" w:cs="Tahoma"/>
      <w:szCs w:val="24"/>
      <w:lang w:val="hr-HR"/>
    </w:rPr>
  </w:style>
  <w:style w:type="paragraph" w:customStyle="1" w:styleId="xl242">
    <w:name w:val="xl242"/>
    <w:basedOn w:val="Normal"/>
    <w:rsid w:val="009A61E0"/>
    <w:pPr>
      <w:pBdr>
        <w:left w:val="single" w:sz="4" w:space="0" w:color="000000"/>
        <w:bottom w:val="single" w:sz="4" w:space="0" w:color="auto"/>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43">
    <w:name w:val="xl243"/>
    <w:basedOn w:val="Normal"/>
    <w:rsid w:val="009A61E0"/>
    <w:pPr>
      <w:pBdr>
        <w:top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244">
    <w:name w:val="xl244"/>
    <w:basedOn w:val="Normal"/>
    <w:rsid w:val="009A61E0"/>
    <w:pPr>
      <w:pBdr>
        <w:top w:val="single" w:sz="4" w:space="0" w:color="auto"/>
        <w:left w:val="single" w:sz="4" w:space="0" w:color="000000"/>
      </w:pBdr>
      <w:spacing w:before="100" w:beforeAutospacing="1" w:after="100" w:afterAutospacing="1"/>
      <w:jc w:val="center"/>
      <w:textAlignment w:val="center"/>
    </w:pPr>
    <w:rPr>
      <w:rFonts w:ascii="Tahoma" w:hAnsi="Tahoma" w:cs="Tahoma"/>
      <w:szCs w:val="24"/>
      <w:lang w:val="hr-HR"/>
    </w:rPr>
  </w:style>
  <w:style w:type="paragraph" w:customStyle="1" w:styleId="xl245">
    <w:name w:val="xl245"/>
    <w:basedOn w:val="Normal"/>
    <w:rsid w:val="009A61E0"/>
    <w:pPr>
      <w:pBdr>
        <w:bottom w:val="single" w:sz="4" w:space="0" w:color="auto"/>
      </w:pBdr>
      <w:spacing w:before="100" w:beforeAutospacing="1" w:after="100" w:afterAutospacing="1"/>
      <w:jc w:val="left"/>
    </w:pPr>
    <w:rPr>
      <w:rFonts w:ascii="Tahoma" w:hAnsi="Tahoma" w:cs="Tahoma"/>
      <w:szCs w:val="24"/>
      <w:lang w:val="hr-HR"/>
    </w:rPr>
  </w:style>
  <w:style w:type="paragraph" w:customStyle="1" w:styleId="xl246">
    <w:name w:val="xl246"/>
    <w:basedOn w:val="Normal"/>
    <w:rsid w:val="009A61E0"/>
    <w:pPr>
      <w:pBdr>
        <w:left w:val="single" w:sz="4" w:space="0" w:color="auto"/>
        <w:bottom w:val="single" w:sz="4" w:space="0" w:color="auto"/>
        <w:right w:val="single" w:sz="4" w:space="0" w:color="auto"/>
      </w:pBdr>
      <w:spacing w:before="100" w:beforeAutospacing="1" w:after="100" w:afterAutospacing="1"/>
      <w:jc w:val="right"/>
    </w:pPr>
    <w:rPr>
      <w:rFonts w:ascii="Tahoma" w:hAnsi="Tahoma" w:cs="Tahoma"/>
      <w:szCs w:val="24"/>
      <w:lang w:val="hr-HR"/>
    </w:rPr>
  </w:style>
  <w:style w:type="paragraph" w:customStyle="1" w:styleId="xl247">
    <w:name w:val="xl247"/>
    <w:basedOn w:val="Normal"/>
    <w:rsid w:val="009A61E0"/>
    <w:pPr>
      <w:pBdr>
        <w:top w:val="single" w:sz="4" w:space="0" w:color="auto"/>
      </w:pBdr>
      <w:spacing w:before="100" w:beforeAutospacing="1" w:after="100" w:afterAutospacing="1"/>
      <w:jc w:val="left"/>
    </w:pPr>
    <w:rPr>
      <w:rFonts w:ascii="Tahoma" w:hAnsi="Tahoma" w:cs="Tahoma"/>
      <w:szCs w:val="24"/>
      <w:lang w:val="hr-HR"/>
    </w:rPr>
  </w:style>
  <w:style w:type="paragraph" w:customStyle="1" w:styleId="xl248">
    <w:name w:val="xl248"/>
    <w:basedOn w:val="Normal"/>
    <w:rsid w:val="009A61E0"/>
    <w:pPr>
      <w:pBdr>
        <w:top w:val="single" w:sz="4" w:space="0" w:color="auto"/>
        <w:left w:val="single" w:sz="4" w:space="0" w:color="000000"/>
        <w:right w:val="single" w:sz="4" w:space="0" w:color="000000"/>
      </w:pBdr>
      <w:spacing w:before="100" w:beforeAutospacing="1" w:after="100" w:afterAutospacing="1"/>
      <w:jc w:val="center"/>
      <w:textAlignment w:val="center"/>
    </w:pPr>
    <w:rPr>
      <w:rFonts w:ascii="Tahoma" w:hAnsi="Tahoma" w:cs="Tahoma"/>
      <w:szCs w:val="24"/>
      <w:lang w:val="hr-HR"/>
    </w:rPr>
  </w:style>
  <w:style w:type="paragraph" w:customStyle="1" w:styleId="xl249">
    <w:name w:val="xl249"/>
    <w:basedOn w:val="Normal"/>
    <w:rsid w:val="009A61E0"/>
    <w:pPr>
      <w:pBdr>
        <w:top w:val="single" w:sz="4" w:space="0" w:color="auto"/>
        <w:left w:val="single" w:sz="4" w:space="0" w:color="auto"/>
        <w:right w:val="single" w:sz="4" w:space="0" w:color="auto"/>
      </w:pBdr>
      <w:spacing w:before="100" w:beforeAutospacing="1" w:after="100" w:afterAutospacing="1"/>
      <w:jc w:val="right"/>
    </w:pPr>
    <w:rPr>
      <w:rFonts w:ascii="Tahoma" w:hAnsi="Tahoma" w:cs="Tahoma"/>
      <w:szCs w:val="24"/>
      <w:lang w:val="hr-HR"/>
    </w:rPr>
  </w:style>
  <w:style w:type="paragraph" w:customStyle="1" w:styleId="xl250">
    <w:name w:val="xl250"/>
    <w:basedOn w:val="Normal"/>
    <w:rsid w:val="009A61E0"/>
    <w:pPr>
      <w:pBdr>
        <w:top w:val="single" w:sz="4" w:space="0" w:color="000000"/>
        <w:left w:val="single" w:sz="4" w:space="0" w:color="000000"/>
        <w:bottom w:val="single" w:sz="4" w:space="0" w:color="000000"/>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51">
    <w:name w:val="xl251"/>
    <w:basedOn w:val="Normal"/>
    <w:rsid w:val="009A61E0"/>
    <w:pPr>
      <w:pBdr>
        <w:top w:val="single" w:sz="4" w:space="0" w:color="000000"/>
        <w:left w:val="single" w:sz="4" w:space="0" w:color="000000"/>
        <w:right w:val="single" w:sz="4" w:space="0" w:color="auto"/>
      </w:pBdr>
      <w:spacing w:before="100" w:beforeAutospacing="1" w:after="100" w:afterAutospacing="1"/>
      <w:jc w:val="right"/>
      <w:textAlignment w:val="top"/>
    </w:pPr>
    <w:rPr>
      <w:rFonts w:ascii="Tahoma" w:hAnsi="Tahoma" w:cs="Tahoma"/>
      <w:szCs w:val="24"/>
      <w:lang w:val="hr-HR"/>
    </w:rPr>
  </w:style>
  <w:style w:type="paragraph" w:customStyle="1" w:styleId="xl252">
    <w:name w:val="xl252"/>
    <w:basedOn w:val="Normal"/>
    <w:rsid w:val="009A61E0"/>
    <w:pPr>
      <w:pBdr>
        <w:left w:val="single" w:sz="4" w:space="0" w:color="000000"/>
        <w:bottom w:val="single" w:sz="4" w:space="0" w:color="000000"/>
        <w:right w:val="single" w:sz="4" w:space="0" w:color="auto"/>
      </w:pBdr>
      <w:spacing w:before="100" w:beforeAutospacing="1" w:after="100" w:afterAutospacing="1"/>
      <w:jc w:val="right"/>
      <w:textAlignment w:val="top"/>
    </w:pPr>
    <w:rPr>
      <w:rFonts w:ascii="Tahoma" w:hAnsi="Tahoma" w:cs="Tahoma"/>
      <w:szCs w:val="24"/>
      <w:lang w:val="hr-HR"/>
    </w:rPr>
  </w:style>
  <w:style w:type="paragraph" w:customStyle="1" w:styleId="xl253">
    <w:name w:val="xl253"/>
    <w:basedOn w:val="Normal"/>
    <w:rsid w:val="009A61E0"/>
    <w:pPr>
      <w:pBdr>
        <w:bottom w:val="single" w:sz="4" w:space="0" w:color="auto"/>
      </w:pBdr>
      <w:spacing w:before="100" w:beforeAutospacing="1" w:after="100" w:afterAutospacing="1"/>
      <w:jc w:val="left"/>
      <w:textAlignment w:val="top"/>
    </w:pPr>
    <w:rPr>
      <w:rFonts w:ascii="Tahoma" w:hAnsi="Tahoma" w:cs="Tahoma"/>
      <w:szCs w:val="24"/>
      <w:lang w:val="hr-HR"/>
    </w:rPr>
  </w:style>
  <w:style w:type="paragraph" w:customStyle="1" w:styleId="xl254">
    <w:name w:val="xl254"/>
    <w:basedOn w:val="Normal"/>
    <w:rsid w:val="009A61E0"/>
    <w:pPr>
      <w:pBdr>
        <w:bottom w:val="single" w:sz="4" w:space="0" w:color="auto"/>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55">
    <w:name w:val="xl255"/>
    <w:basedOn w:val="Normal"/>
    <w:rsid w:val="009A61E0"/>
    <w:pPr>
      <w:pBdr>
        <w:top w:val="single" w:sz="4" w:space="0" w:color="auto"/>
        <w:left w:val="single" w:sz="4" w:space="0" w:color="000000"/>
        <w:right w:val="single" w:sz="4" w:space="0" w:color="000000"/>
      </w:pBdr>
      <w:spacing w:before="100" w:beforeAutospacing="1" w:after="100" w:afterAutospacing="1"/>
      <w:jc w:val="center"/>
      <w:textAlignment w:val="center"/>
    </w:pPr>
    <w:rPr>
      <w:rFonts w:ascii="Tahoma" w:hAnsi="Tahoma" w:cs="Tahoma"/>
      <w:szCs w:val="24"/>
      <w:lang w:val="hr-HR"/>
    </w:rPr>
  </w:style>
  <w:style w:type="paragraph" w:customStyle="1" w:styleId="xl256">
    <w:name w:val="xl256"/>
    <w:basedOn w:val="Normal"/>
    <w:rsid w:val="009A61E0"/>
    <w:pPr>
      <w:pBdr>
        <w:top w:val="single" w:sz="4" w:space="0" w:color="000000"/>
        <w:left w:val="single" w:sz="4" w:space="0" w:color="auto"/>
        <w:right w:val="single" w:sz="4" w:space="0" w:color="000000"/>
      </w:pBdr>
      <w:spacing w:before="100" w:beforeAutospacing="1" w:after="100" w:afterAutospacing="1"/>
      <w:jc w:val="center"/>
      <w:textAlignment w:val="center"/>
    </w:pPr>
    <w:rPr>
      <w:rFonts w:ascii="Tahoma" w:hAnsi="Tahoma" w:cs="Tahoma"/>
      <w:szCs w:val="24"/>
      <w:lang w:val="hr-HR"/>
    </w:rPr>
  </w:style>
  <w:style w:type="paragraph" w:customStyle="1" w:styleId="xl257">
    <w:name w:val="xl257"/>
    <w:basedOn w:val="Normal"/>
    <w:rsid w:val="009A61E0"/>
    <w:pPr>
      <w:pBdr>
        <w:left w:val="single" w:sz="4" w:space="0" w:color="auto"/>
      </w:pBdr>
      <w:spacing w:before="100" w:beforeAutospacing="1" w:after="100" w:afterAutospacing="1"/>
      <w:jc w:val="left"/>
      <w:textAlignment w:val="center"/>
    </w:pPr>
    <w:rPr>
      <w:rFonts w:ascii="Tahoma" w:hAnsi="Tahoma" w:cs="Tahoma"/>
      <w:szCs w:val="24"/>
      <w:lang w:val="hr-HR"/>
    </w:rPr>
  </w:style>
  <w:style w:type="paragraph" w:customStyle="1" w:styleId="xl258">
    <w:name w:val="xl258"/>
    <w:basedOn w:val="Normal"/>
    <w:rsid w:val="009A61E0"/>
    <w:pPr>
      <w:pBdr>
        <w:right w:val="single" w:sz="4" w:space="0" w:color="auto"/>
      </w:pBdr>
      <w:spacing w:before="100" w:beforeAutospacing="1" w:after="100" w:afterAutospacing="1"/>
      <w:jc w:val="center"/>
      <w:textAlignment w:val="center"/>
    </w:pPr>
    <w:rPr>
      <w:rFonts w:ascii="Tahoma" w:hAnsi="Tahoma" w:cs="Tahoma"/>
      <w:szCs w:val="24"/>
      <w:lang w:val="hr-HR"/>
    </w:rPr>
  </w:style>
  <w:style w:type="paragraph" w:customStyle="1" w:styleId="xl259">
    <w:name w:val="xl259"/>
    <w:basedOn w:val="Normal"/>
    <w:rsid w:val="009A61E0"/>
    <w:pPr>
      <w:pBdr>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60">
    <w:name w:val="xl260"/>
    <w:basedOn w:val="Normal"/>
    <w:rsid w:val="009A61E0"/>
    <w:pPr>
      <w:pBdr>
        <w:left w:val="single" w:sz="4" w:space="0" w:color="auto"/>
        <w:bottom w:val="single" w:sz="4" w:space="0" w:color="auto"/>
      </w:pBdr>
      <w:spacing w:before="100" w:beforeAutospacing="1" w:after="100" w:afterAutospacing="1"/>
      <w:jc w:val="left"/>
      <w:textAlignment w:val="center"/>
    </w:pPr>
    <w:rPr>
      <w:rFonts w:ascii="Tahoma" w:hAnsi="Tahoma" w:cs="Tahoma"/>
      <w:szCs w:val="24"/>
      <w:lang w:val="hr-HR"/>
    </w:rPr>
  </w:style>
  <w:style w:type="paragraph" w:customStyle="1" w:styleId="xl261">
    <w:name w:val="xl261"/>
    <w:basedOn w:val="Normal"/>
    <w:rsid w:val="009A61E0"/>
    <w:pPr>
      <w:pBdr>
        <w:bottom w:val="single" w:sz="4" w:space="0" w:color="auto"/>
      </w:pBdr>
      <w:spacing w:before="100" w:beforeAutospacing="1" w:after="100" w:afterAutospacing="1"/>
      <w:jc w:val="center"/>
      <w:textAlignment w:val="center"/>
    </w:pPr>
    <w:rPr>
      <w:rFonts w:ascii="Tahoma" w:hAnsi="Tahoma" w:cs="Tahoma"/>
      <w:szCs w:val="24"/>
      <w:lang w:val="hr-HR"/>
    </w:rPr>
  </w:style>
  <w:style w:type="paragraph" w:customStyle="1" w:styleId="xl262">
    <w:name w:val="xl262"/>
    <w:basedOn w:val="Normal"/>
    <w:rsid w:val="009A61E0"/>
    <w:pPr>
      <w:pBdr>
        <w:bottom w:val="single" w:sz="4" w:space="0" w:color="auto"/>
      </w:pBdr>
      <w:spacing w:before="100" w:beforeAutospacing="1" w:after="100" w:afterAutospacing="1"/>
      <w:jc w:val="center"/>
      <w:textAlignment w:val="center"/>
    </w:pPr>
    <w:rPr>
      <w:rFonts w:ascii="Tahoma" w:hAnsi="Tahoma" w:cs="Tahoma"/>
      <w:szCs w:val="24"/>
      <w:lang w:val="hr-HR"/>
    </w:rPr>
  </w:style>
  <w:style w:type="paragraph" w:customStyle="1" w:styleId="xl263">
    <w:name w:val="xl263"/>
    <w:basedOn w:val="Normal"/>
    <w:rsid w:val="009A61E0"/>
    <w:pPr>
      <w:pBdr>
        <w:bottom w:val="single" w:sz="4" w:space="0" w:color="auto"/>
        <w:right w:val="single" w:sz="4" w:space="0" w:color="auto"/>
      </w:pBdr>
      <w:spacing w:before="100" w:beforeAutospacing="1" w:after="100" w:afterAutospacing="1"/>
      <w:jc w:val="right"/>
      <w:textAlignment w:val="center"/>
    </w:pPr>
    <w:rPr>
      <w:rFonts w:ascii="Tahoma" w:hAnsi="Tahoma" w:cs="Tahoma"/>
      <w:szCs w:val="24"/>
      <w:lang w:val="hr-HR"/>
    </w:rPr>
  </w:style>
  <w:style w:type="paragraph" w:customStyle="1" w:styleId="xl264">
    <w:name w:val="xl264"/>
    <w:basedOn w:val="Normal"/>
    <w:rsid w:val="009A61E0"/>
    <w:pPr>
      <w:shd w:val="clear" w:color="000000" w:fill="FFFF00"/>
      <w:spacing w:before="100" w:beforeAutospacing="1" w:after="100" w:afterAutospacing="1"/>
      <w:jc w:val="center"/>
      <w:textAlignment w:val="center"/>
    </w:pPr>
    <w:rPr>
      <w:rFonts w:ascii="Tahoma" w:hAnsi="Tahoma" w:cs="Tahoma"/>
      <w:b/>
      <w:bCs/>
      <w:sz w:val="22"/>
      <w:szCs w:val="22"/>
      <w:lang w:val="hr-HR"/>
    </w:rPr>
  </w:style>
  <w:style w:type="paragraph" w:customStyle="1" w:styleId="xl265">
    <w:name w:val="xl265"/>
    <w:basedOn w:val="Normal"/>
    <w:rsid w:val="009A61E0"/>
    <w:pPr>
      <w:pBdr>
        <w:top w:val="single" w:sz="4" w:space="0" w:color="auto"/>
        <w:bottom w:val="single" w:sz="4" w:space="0" w:color="auto"/>
      </w:pBdr>
      <w:spacing w:before="100" w:beforeAutospacing="1" w:after="100" w:afterAutospacing="1"/>
      <w:jc w:val="center"/>
      <w:textAlignment w:val="center"/>
    </w:pPr>
    <w:rPr>
      <w:rFonts w:ascii="Tahoma" w:hAnsi="Tahoma" w:cs="Tahoma"/>
      <w:sz w:val="18"/>
      <w:szCs w:val="18"/>
      <w:lang w:val="hr-HR"/>
    </w:rPr>
  </w:style>
  <w:style w:type="paragraph" w:customStyle="1" w:styleId="xl266">
    <w:name w:val="xl266"/>
    <w:basedOn w:val="Normal"/>
    <w:rsid w:val="009A61E0"/>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lang w:val="hr-HR"/>
    </w:rPr>
  </w:style>
  <w:style w:type="paragraph" w:customStyle="1" w:styleId="xl267">
    <w:name w:val="xl267"/>
    <w:basedOn w:val="Normal"/>
    <w:rsid w:val="009A61E0"/>
    <w:pPr>
      <w:pBdr>
        <w:bottom w:val="single" w:sz="4" w:space="0" w:color="000000"/>
        <w:right w:val="single" w:sz="4" w:space="0" w:color="000000"/>
      </w:pBdr>
      <w:spacing w:before="100" w:beforeAutospacing="1" w:after="100" w:afterAutospacing="1"/>
      <w:jc w:val="left"/>
      <w:textAlignment w:val="top"/>
    </w:pPr>
    <w:rPr>
      <w:rFonts w:ascii="Tahoma" w:hAnsi="Tahoma" w:cs="Tahoma"/>
      <w:szCs w:val="24"/>
      <w:lang w:val="hr-HR"/>
    </w:rPr>
  </w:style>
  <w:style w:type="paragraph" w:customStyle="1" w:styleId="xl268">
    <w:name w:val="xl268"/>
    <w:basedOn w:val="Normal"/>
    <w:rsid w:val="009A61E0"/>
    <w:pPr>
      <w:pBdr>
        <w:top w:val="single" w:sz="4" w:space="0" w:color="auto"/>
        <w:left w:val="single" w:sz="4" w:space="0" w:color="auto"/>
        <w:right w:val="single" w:sz="4" w:space="0" w:color="auto"/>
      </w:pBdr>
      <w:spacing w:before="100" w:beforeAutospacing="1" w:after="100" w:afterAutospacing="1"/>
      <w:jc w:val="center"/>
      <w:textAlignment w:val="top"/>
    </w:pPr>
    <w:rPr>
      <w:rFonts w:ascii="Tahoma" w:hAnsi="Tahoma" w:cs="Tahoma"/>
      <w:szCs w:val="24"/>
      <w:lang w:val="hr-HR"/>
    </w:rPr>
  </w:style>
  <w:style w:type="paragraph" w:customStyle="1" w:styleId="xl269">
    <w:name w:val="xl269"/>
    <w:basedOn w:val="Normal"/>
    <w:rsid w:val="009A61E0"/>
    <w:pPr>
      <w:pBdr>
        <w:left w:val="single" w:sz="4" w:space="0" w:color="auto"/>
        <w:right w:val="single" w:sz="4" w:space="0" w:color="auto"/>
      </w:pBdr>
      <w:spacing w:before="100" w:beforeAutospacing="1" w:after="100" w:afterAutospacing="1"/>
      <w:jc w:val="center"/>
      <w:textAlignment w:val="top"/>
    </w:pPr>
    <w:rPr>
      <w:rFonts w:ascii="Tahoma" w:hAnsi="Tahoma" w:cs="Tahoma"/>
      <w:szCs w:val="24"/>
      <w:lang w:val="hr-HR"/>
    </w:rPr>
  </w:style>
  <w:style w:type="paragraph" w:customStyle="1" w:styleId="xl270">
    <w:name w:val="xl270"/>
    <w:basedOn w:val="Normal"/>
    <w:rsid w:val="009A61E0"/>
    <w:pPr>
      <w:pBdr>
        <w:left w:val="single" w:sz="4" w:space="0" w:color="auto"/>
        <w:bottom w:val="single" w:sz="4" w:space="0" w:color="auto"/>
        <w:right w:val="single" w:sz="4" w:space="0" w:color="auto"/>
      </w:pBdr>
      <w:spacing w:before="100" w:beforeAutospacing="1" w:after="100" w:afterAutospacing="1"/>
      <w:jc w:val="center"/>
      <w:textAlignment w:val="top"/>
    </w:pPr>
    <w:rPr>
      <w:rFonts w:ascii="Tahoma" w:hAnsi="Tahoma" w:cs="Tahoma"/>
      <w:szCs w:val="24"/>
      <w:lang w:val="hr-HR"/>
    </w:rPr>
  </w:style>
  <w:style w:type="paragraph" w:customStyle="1" w:styleId="xl271">
    <w:name w:val="xl271"/>
    <w:basedOn w:val="Normal"/>
    <w:rsid w:val="009A61E0"/>
    <w:pPr>
      <w:pBdr>
        <w:left w:val="single" w:sz="4" w:space="0" w:color="auto"/>
      </w:pBdr>
      <w:spacing w:before="100" w:beforeAutospacing="1" w:after="100" w:afterAutospacing="1"/>
      <w:jc w:val="left"/>
      <w:textAlignment w:val="center"/>
    </w:pPr>
    <w:rPr>
      <w:rFonts w:ascii="Tahoma" w:hAnsi="Tahoma" w:cs="Tahoma"/>
      <w:szCs w:val="24"/>
      <w:lang w:val="hr-HR"/>
    </w:rPr>
  </w:style>
  <w:style w:type="paragraph" w:customStyle="1" w:styleId="xl272">
    <w:name w:val="xl272"/>
    <w:basedOn w:val="Normal"/>
    <w:rsid w:val="009A61E0"/>
    <w:pPr>
      <w:pBdr>
        <w:right w:val="single" w:sz="4" w:space="0" w:color="auto"/>
      </w:pBdr>
      <w:spacing w:before="100" w:beforeAutospacing="1" w:after="100" w:afterAutospacing="1"/>
      <w:jc w:val="left"/>
    </w:pPr>
    <w:rPr>
      <w:szCs w:val="24"/>
      <w:lang w:val="hr-HR"/>
    </w:rPr>
  </w:style>
  <w:style w:type="paragraph" w:customStyle="1" w:styleId="xl273">
    <w:name w:val="xl273"/>
    <w:basedOn w:val="Normal"/>
    <w:rsid w:val="009A61E0"/>
    <w:pPr>
      <w:spacing w:before="100" w:beforeAutospacing="1" w:after="100" w:afterAutospacing="1"/>
      <w:jc w:val="left"/>
    </w:pPr>
    <w:rPr>
      <w:szCs w:val="24"/>
      <w:lang w:val="hr-HR"/>
    </w:rPr>
  </w:style>
  <w:style w:type="paragraph" w:customStyle="1" w:styleId="xl274">
    <w:name w:val="xl274"/>
    <w:basedOn w:val="Normal"/>
    <w:rsid w:val="009A61E0"/>
    <w:pPr>
      <w:pBdr>
        <w:right w:val="single" w:sz="4" w:space="0" w:color="auto"/>
      </w:pBdr>
      <w:spacing w:before="100" w:beforeAutospacing="1" w:after="100" w:afterAutospacing="1"/>
      <w:jc w:val="left"/>
    </w:pPr>
    <w:rPr>
      <w:szCs w:val="24"/>
      <w:lang w:val="hr-HR"/>
    </w:rPr>
  </w:style>
  <w:style w:type="paragraph" w:customStyle="1" w:styleId="xl22">
    <w:name w:val="xl22"/>
    <w:basedOn w:val="Normal"/>
    <w:rsid w:val="009A61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szCs w:val="24"/>
      <w:lang w:eastAsia="en-US"/>
    </w:rPr>
  </w:style>
  <w:style w:type="paragraph" w:customStyle="1" w:styleId="xl23">
    <w:name w:val="xl23"/>
    <w:basedOn w:val="Normal"/>
    <w:rsid w:val="009A61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rFonts w:ascii="Arial" w:hAnsi="Arial" w:cs="Arial"/>
      <w:b/>
      <w:bCs/>
      <w:szCs w:val="24"/>
      <w:lang w:eastAsia="en-US"/>
    </w:rPr>
  </w:style>
  <w:style w:type="paragraph" w:customStyle="1" w:styleId="xl24">
    <w:name w:val="xl24"/>
    <w:basedOn w:val="Normal"/>
    <w:rsid w:val="009A61E0"/>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left"/>
    </w:pPr>
    <w:rPr>
      <w:rFonts w:ascii="Arial" w:hAnsi="Arial" w:cs="Arial"/>
      <w:b/>
      <w:bCs/>
      <w:szCs w:val="24"/>
      <w:lang w:eastAsia="en-US"/>
    </w:rPr>
  </w:style>
  <w:style w:type="paragraph" w:customStyle="1" w:styleId="xl25">
    <w:name w:val="xl25"/>
    <w:basedOn w:val="Normal"/>
    <w:rsid w:val="009A61E0"/>
    <w:pPr>
      <w:pBdr>
        <w:top w:val="single" w:sz="4" w:space="0" w:color="auto"/>
        <w:left w:val="single" w:sz="4" w:space="0" w:color="auto"/>
        <w:bottom w:val="single" w:sz="4" w:space="0" w:color="auto"/>
        <w:right w:val="single" w:sz="4" w:space="0" w:color="auto"/>
      </w:pBdr>
      <w:shd w:val="clear" w:color="auto" w:fill="333333"/>
      <w:spacing w:before="100" w:beforeAutospacing="1" w:after="100" w:afterAutospacing="1"/>
      <w:jc w:val="left"/>
    </w:pPr>
    <w:rPr>
      <w:rFonts w:ascii="Arial" w:hAnsi="Arial" w:cs="Arial"/>
      <w:b/>
      <w:bCs/>
      <w:color w:val="FFFFFF"/>
      <w:szCs w:val="24"/>
      <w:lang w:eastAsia="en-US"/>
    </w:rPr>
  </w:style>
  <w:style w:type="paragraph" w:customStyle="1" w:styleId="xl26">
    <w:name w:val="xl26"/>
    <w:basedOn w:val="Normal"/>
    <w:rsid w:val="009A61E0"/>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left"/>
    </w:pPr>
    <w:rPr>
      <w:rFonts w:ascii="Arial" w:hAnsi="Arial" w:cs="Arial"/>
      <w:b/>
      <w:bCs/>
      <w:color w:val="FFFFFF"/>
      <w:szCs w:val="24"/>
      <w:lang w:eastAsia="en-US"/>
    </w:rPr>
  </w:style>
  <w:style w:type="paragraph" w:customStyle="1" w:styleId="xl27">
    <w:name w:val="xl27"/>
    <w:basedOn w:val="Normal"/>
    <w:rsid w:val="009A61E0"/>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jc w:val="left"/>
    </w:pPr>
    <w:rPr>
      <w:rFonts w:ascii="Arial" w:hAnsi="Arial" w:cs="Arial"/>
      <w:b/>
      <w:bCs/>
      <w:color w:val="FFFFFF"/>
      <w:szCs w:val="24"/>
      <w:lang w:eastAsia="en-US"/>
    </w:rPr>
  </w:style>
  <w:style w:type="paragraph" w:customStyle="1" w:styleId="xl28">
    <w:name w:val="xl28"/>
    <w:basedOn w:val="Normal"/>
    <w:rsid w:val="009A61E0"/>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left"/>
    </w:pPr>
    <w:rPr>
      <w:rFonts w:ascii="Arial" w:hAnsi="Arial" w:cs="Arial"/>
      <w:b/>
      <w:bCs/>
      <w:color w:val="FFFFFF"/>
      <w:szCs w:val="24"/>
      <w:lang w:eastAsia="en-US"/>
    </w:rPr>
  </w:style>
  <w:style w:type="paragraph" w:customStyle="1" w:styleId="xl29">
    <w:name w:val="xl29"/>
    <w:basedOn w:val="Normal"/>
    <w:rsid w:val="009A61E0"/>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left"/>
    </w:pPr>
    <w:rPr>
      <w:rFonts w:ascii="Arial" w:hAnsi="Arial" w:cs="Arial"/>
      <w:b/>
      <w:bCs/>
      <w:szCs w:val="24"/>
      <w:lang w:eastAsia="en-US"/>
    </w:rPr>
  </w:style>
  <w:style w:type="paragraph" w:customStyle="1" w:styleId="xl30">
    <w:name w:val="xl30"/>
    <w:basedOn w:val="Normal"/>
    <w:rsid w:val="009A6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w:hAnsi="Arial" w:cs="Arial"/>
      <w:b/>
      <w:bCs/>
      <w:szCs w:val="24"/>
      <w:lang w:eastAsia="en-US"/>
    </w:rPr>
  </w:style>
  <w:style w:type="paragraph" w:customStyle="1" w:styleId="xl31">
    <w:name w:val="xl31"/>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lang w:eastAsia="en-US"/>
    </w:rPr>
  </w:style>
  <w:style w:type="paragraph" w:customStyle="1" w:styleId="xl32">
    <w:name w:val="xl32"/>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lang w:eastAsia="en-US"/>
    </w:rPr>
  </w:style>
  <w:style w:type="paragraph" w:customStyle="1" w:styleId="xl33">
    <w:name w:val="xl33"/>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szCs w:val="24"/>
      <w:lang w:eastAsia="en-US"/>
    </w:rPr>
  </w:style>
  <w:style w:type="paragraph" w:customStyle="1" w:styleId="xl34">
    <w:name w:val="xl34"/>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en-US"/>
    </w:rPr>
  </w:style>
  <w:style w:type="paragraph" w:customStyle="1" w:styleId="xl35">
    <w:name w:val="xl35"/>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en-US"/>
    </w:rPr>
  </w:style>
  <w:style w:type="paragraph" w:customStyle="1" w:styleId="xl36">
    <w:name w:val="xl36"/>
    <w:basedOn w:val="Normal"/>
    <w:rsid w:val="009A61E0"/>
    <w:pPr>
      <w:pBdr>
        <w:top w:val="single" w:sz="4" w:space="0" w:color="auto"/>
        <w:left w:val="single" w:sz="4" w:space="0" w:color="auto"/>
        <w:bottom w:val="single" w:sz="4" w:space="0" w:color="auto"/>
        <w:right w:val="single" w:sz="4" w:space="0" w:color="auto"/>
      </w:pBdr>
      <w:spacing w:before="100" w:beforeAutospacing="1" w:after="100" w:afterAutospacing="1"/>
      <w:jc w:val="left"/>
    </w:pPr>
    <w:rPr>
      <w:szCs w:val="24"/>
      <w:lang w:eastAsia="en-US"/>
    </w:rPr>
  </w:style>
  <w:style w:type="paragraph" w:customStyle="1" w:styleId="xl37">
    <w:name w:val="xl37"/>
    <w:basedOn w:val="Normal"/>
    <w:rsid w:val="009A61E0"/>
    <w:pPr>
      <w:pBdr>
        <w:top w:val="single" w:sz="4" w:space="0" w:color="auto"/>
        <w:left w:val="single" w:sz="4" w:space="0" w:color="auto"/>
        <w:bottom w:val="single" w:sz="4" w:space="0" w:color="auto"/>
        <w:right w:val="single" w:sz="4" w:space="0" w:color="auto"/>
      </w:pBdr>
      <w:shd w:val="clear" w:color="auto" w:fill="333333"/>
      <w:spacing w:before="100" w:beforeAutospacing="1" w:after="100" w:afterAutospacing="1"/>
      <w:jc w:val="left"/>
    </w:pPr>
    <w:rPr>
      <w:rFonts w:ascii="Arial" w:hAnsi="Arial" w:cs="Arial"/>
      <w:b/>
      <w:bCs/>
      <w:color w:val="FFFFFF"/>
      <w:szCs w:val="24"/>
      <w:lang w:eastAsia="en-US"/>
    </w:rPr>
  </w:style>
  <w:style w:type="paragraph" w:customStyle="1" w:styleId="xl38">
    <w:name w:val="xl38"/>
    <w:basedOn w:val="Normal"/>
    <w:rsid w:val="009A61E0"/>
    <w:pPr>
      <w:pBdr>
        <w:top w:val="single" w:sz="4" w:space="0" w:color="auto"/>
        <w:left w:val="single" w:sz="4" w:space="0" w:color="auto"/>
        <w:bottom w:val="single" w:sz="4" w:space="0" w:color="auto"/>
        <w:right w:val="single" w:sz="4" w:space="0" w:color="auto"/>
      </w:pBdr>
      <w:shd w:val="clear" w:color="auto" w:fill="666699"/>
      <w:spacing w:before="100" w:beforeAutospacing="1" w:after="100" w:afterAutospacing="1"/>
      <w:jc w:val="left"/>
    </w:pPr>
    <w:rPr>
      <w:rFonts w:ascii="Arial" w:hAnsi="Arial" w:cs="Arial"/>
      <w:b/>
      <w:bCs/>
      <w:color w:val="FFFFFF"/>
      <w:szCs w:val="24"/>
      <w:lang w:eastAsia="en-US"/>
    </w:rPr>
  </w:style>
  <w:style w:type="paragraph" w:customStyle="1" w:styleId="xl39">
    <w:name w:val="xl39"/>
    <w:basedOn w:val="Normal"/>
    <w:rsid w:val="009A61E0"/>
    <w:pPr>
      <w:pBdr>
        <w:top w:val="single" w:sz="4" w:space="0" w:color="auto"/>
        <w:left w:val="single" w:sz="4" w:space="0" w:color="auto"/>
        <w:bottom w:val="single" w:sz="4" w:space="0" w:color="auto"/>
        <w:right w:val="single" w:sz="4" w:space="0" w:color="auto"/>
      </w:pBdr>
      <w:shd w:val="clear" w:color="auto" w:fill="99CCFF"/>
      <w:spacing w:before="100" w:beforeAutospacing="1" w:after="100" w:afterAutospacing="1"/>
      <w:jc w:val="left"/>
    </w:pPr>
    <w:rPr>
      <w:rFonts w:ascii="Arial" w:hAnsi="Arial" w:cs="Arial"/>
      <w:b/>
      <w:bCs/>
      <w:szCs w:val="24"/>
      <w:lang w:eastAsia="en-US"/>
    </w:rPr>
  </w:style>
  <w:style w:type="paragraph" w:customStyle="1" w:styleId="xl40">
    <w:name w:val="xl40"/>
    <w:basedOn w:val="Normal"/>
    <w:rsid w:val="009A61E0"/>
    <w:pPr>
      <w:pBdr>
        <w:top w:val="single" w:sz="4" w:space="0" w:color="auto"/>
        <w:left w:val="single" w:sz="4" w:space="0" w:color="auto"/>
        <w:bottom w:val="single" w:sz="4" w:space="0" w:color="auto"/>
        <w:right w:val="single" w:sz="4" w:space="0" w:color="auto"/>
      </w:pBdr>
      <w:shd w:val="clear" w:color="auto" w:fill="000080"/>
      <w:spacing w:before="100" w:beforeAutospacing="1" w:after="100" w:afterAutospacing="1"/>
      <w:jc w:val="left"/>
    </w:pPr>
    <w:rPr>
      <w:rFonts w:ascii="Arial" w:hAnsi="Arial" w:cs="Arial"/>
      <w:b/>
      <w:bCs/>
      <w:color w:val="FFFFFF"/>
      <w:szCs w:val="24"/>
      <w:lang w:eastAsia="en-US"/>
    </w:rPr>
  </w:style>
  <w:style w:type="paragraph" w:customStyle="1" w:styleId="xl41">
    <w:name w:val="xl41"/>
    <w:basedOn w:val="Normal"/>
    <w:rsid w:val="009A61E0"/>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jc w:val="left"/>
    </w:pPr>
    <w:rPr>
      <w:rFonts w:ascii="Arial" w:hAnsi="Arial" w:cs="Arial"/>
      <w:b/>
      <w:bCs/>
      <w:color w:val="FFFFFF"/>
      <w:szCs w:val="24"/>
      <w:lang w:eastAsia="en-US"/>
    </w:rPr>
  </w:style>
  <w:style w:type="paragraph" w:customStyle="1" w:styleId="xl42">
    <w:name w:val="xl42"/>
    <w:basedOn w:val="Normal"/>
    <w:rsid w:val="009A61E0"/>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left"/>
    </w:pPr>
    <w:rPr>
      <w:rFonts w:ascii="Arial" w:hAnsi="Arial" w:cs="Arial"/>
      <w:b/>
      <w:bCs/>
      <w:szCs w:val="24"/>
      <w:lang w:eastAsia="en-US"/>
    </w:rPr>
  </w:style>
  <w:style w:type="paragraph" w:customStyle="1" w:styleId="xl43">
    <w:name w:val="xl43"/>
    <w:basedOn w:val="Normal"/>
    <w:rsid w:val="009A61E0"/>
    <w:pPr>
      <w:pBdr>
        <w:top w:val="single" w:sz="4" w:space="0" w:color="auto"/>
        <w:left w:val="single" w:sz="4" w:space="0" w:color="auto"/>
        <w:bottom w:val="single" w:sz="4" w:space="0" w:color="auto"/>
        <w:right w:val="single" w:sz="4" w:space="0" w:color="auto"/>
      </w:pBdr>
      <w:shd w:val="clear" w:color="auto" w:fill="333399"/>
      <w:spacing w:before="100" w:beforeAutospacing="1" w:after="100" w:afterAutospacing="1"/>
      <w:jc w:val="left"/>
    </w:pPr>
    <w:rPr>
      <w:rFonts w:ascii="Arial" w:hAnsi="Arial" w:cs="Arial"/>
      <w:b/>
      <w:bCs/>
      <w:color w:val="FFFFFF"/>
      <w:szCs w:val="24"/>
      <w:lang w:eastAsia="en-US"/>
    </w:rPr>
  </w:style>
  <w:style w:type="paragraph" w:customStyle="1" w:styleId="Odlomakpopisa11">
    <w:name w:val="Odlomak popisa11"/>
    <w:basedOn w:val="Normal"/>
    <w:rsid w:val="00E6773C"/>
    <w:pPr>
      <w:suppressAutoHyphens/>
      <w:spacing w:line="100" w:lineRule="atLeast"/>
      <w:ind w:left="720"/>
    </w:pPr>
    <w:rPr>
      <w:rFonts w:ascii="Arial" w:eastAsia="WenQuanYi Micro Hei" w:hAnsi="Arial" w:cs="Arial"/>
      <w:color w:val="000000"/>
      <w:kern w:val="1"/>
      <w:szCs w:val="24"/>
      <w:lang w:val="hr-HR" w:eastAsia="en-US"/>
    </w:rPr>
  </w:style>
  <w:style w:type="character" w:customStyle="1" w:styleId="Bodytext2">
    <w:name w:val="Body text (2)_"/>
    <w:link w:val="Bodytext20"/>
    <w:rsid w:val="00E6773C"/>
    <w:rPr>
      <w:i/>
      <w:iCs/>
      <w:sz w:val="22"/>
      <w:szCs w:val="22"/>
      <w:shd w:val="clear" w:color="auto" w:fill="FFFFFF"/>
    </w:rPr>
  </w:style>
  <w:style w:type="paragraph" w:customStyle="1" w:styleId="Bodytext20">
    <w:name w:val="Body text (2)"/>
    <w:basedOn w:val="Normal"/>
    <w:link w:val="Bodytext2"/>
    <w:rsid w:val="00E6773C"/>
    <w:pPr>
      <w:widowControl w:val="0"/>
      <w:shd w:val="clear" w:color="auto" w:fill="FFFFFF"/>
      <w:spacing w:after="240" w:line="295" w:lineRule="exact"/>
    </w:pPr>
    <w:rPr>
      <w:i/>
      <w:iCs/>
      <w:sz w:val="22"/>
      <w:szCs w:val="22"/>
      <w:lang w:val="x-none" w:eastAsia="x-none"/>
    </w:rPr>
  </w:style>
  <w:style w:type="character" w:customStyle="1" w:styleId="OdlomakpopisaChar">
    <w:name w:val="Odlomak popisa Char"/>
    <w:aliases w:val="naslov 1 Char"/>
    <w:link w:val="Odlomakpopisa"/>
    <w:uiPriority w:val="34"/>
    <w:rsid w:val="00E6773C"/>
    <w:rPr>
      <w:sz w:val="24"/>
      <w:szCs w:val="24"/>
    </w:rPr>
  </w:style>
  <w:style w:type="character" w:customStyle="1" w:styleId="Tijeloteksta2Char">
    <w:name w:val="Tijelo teksta 2 Char"/>
    <w:link w:val="Tijeloteksta2"/>
    <w:rsid w:val="00E6773C"/>
    <w:rPr>
      <w:sz w:val="24"/>
    </w:rPr>
  </w:style>
  <w:style w:type="paragraph" w:customStyle="1" w:styleId="Normal11">
    <w:name w:val="Normal11"/>
    <w:basedOn w:val="Normal"/>
    <w:link w:val="normalChar"/>
    <w:rsid w:val="004103C6"/>
    <w:rPr>
      <w:szCs w:val="24"/>
      <w:lang w:val="hr-HR"/>
    </w:rPr>
  </w:style>
  <w:style w:type="character" w:customStyle="1" w:styleId="normalChar">
    <w:name w:val="normal Char"/>
    <w:link w:val="Normal11"/>
    <w:rsid w:val="004103C6"/>
    <w:rPr>
      <w:sz w:val="24"/>
      <w:szCs w:val="24"/>
    </w:rPr>
  </w:style>
  <w:style w:type="character" w:customStyle="1" w:styleId="Bodytext3">
    <w:name w:val="Body text (3)_"/>
    <w:link w:val="Bodytext30"/>
    <w:locked/>
    <w:rsid w:val="003555DE"/>
    <w:rPr>
      <w:b/>
      <w:bCs/>
      <w:i/>
      <w:iCs/>
      <w:sz w:val="22"/>
      <w:szCs w:val="22"/>
      <w:shd w:val="clear" w:color="auto" w:fill="FFFFFF"/>
    </w:rPr>
  </w:style>
  <w:style w:type="paragraph" w:customStyle="1" w:styleId="Bodytext30">
    <w:name w:val="Body text (3)"/>
    <w:basedOn w:val="Normal"/>
    <w:link w:val="Bodytext3"/>
    <w:rsid w:val="003555DE"/>
    <w:pPr>
      <w:widowControl w:val="0"/>
      <w:shd w:val="clear" w:color="auto" w:fill="FFFFFF"/>
      <w:spacing w:before="360" w:after="240" w:line="290" w:lineRule="exact"/>
      <w:jc w:val="center"/>
    </w:pPr>
    <w:rPr>
      <w:b/>
      <w:bCs/>
      <w:i/>
      <w:iCs/>
      <w:sz w:val="22"/>
      <w:szCs w:val="22"/>
      <w:lang w:val="hr-HR"/>
    </w:rPr>
  </w:style>
  <w:style w:type="character" w:customStyle="1" w:styleId="Naslov8Char">
    <w:name w:val="Naslov 8 Char"/>
    <w:link w:val="Naslov8"/>
    <w:rsid w:val="004378E3"/>
    <w:rPr>
      <w:b/>
      <w:i/>
      <w:sz w:val="28"/>
    </w:rPr>
  </w:style>
  <w:style w:type="character" w:customStyle="1" w:styleId="Naslov7Char">
    <w:name w:val="Naslov 7 Char"/>
    <w:link w:val="Naslov7"/>
    <w:rsid w:val="009054C7"/>
    <w:rPr>
      <w:rFonts w:ascii="HRHelvetica" w:hAnsi="HRHelvetica"/>
      <w:i/>
    </w:rPr>
  </w:style>
  <w:style w:type="table" w:customStyle="1" w:styleId="Reetkatablice1">
    <w:name w:val="Rešetka tablice1"/>
    <w:basedOn w:val="Obinatablica"/>
    <w:next w:val="Reetkatablice"/>
    <w:rsid w:val="001153E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jeloteksta3Char">
    <w:name w:val="Tijelo teksta 3 Char"/>
    <w:link w:val="Tijeloteksta3"/>
    <w:rsid w:val="00E64ED9"/>
    <w:rPr>
      <w:b/>
      <w:noProof/>
      <w:sz w:val="24"/>
      <w:lang w:val="en-US"/>
    </w:rPr>
  </w:style>
  <w:style w:type="character" w:customStyle="1" w:styleId="Naslov3Char">
    <w:name w:val="Naslov 3 Char"/>
    <w:link w:val="Naslov3"/>
    <w:locked/>
    <w:rsid w:val="00E64ED9"/>
    <w:rPr>
      <w:i/>
      <w:spacing w:val="-3"/>
      <w:sz w:val="24"/>
    </w:rPr>
  </w:style>
  <w:style w:type="paragraph" w:customStyle="1" w:styleId="Obiantekst1">
    <w:name w:val="Običan tekst1"/>
    <w:basedOn w:val="Normal"/>
    <w:link w:val="ObiantekstChar"/>
    <w:rsid w:val="00E64ED9"/>
    <w:pPr>
      <w:keepNext/>
      <w:autoSpaceDE w:val="0"/>
      <w:autoSpaceDN w:val="0"/>
      <w:adjustRightInd w:val="0"/>
      <w:spacing w:before="120" w:line="300" w:lineRule="exact"/>
    </w:pPr>
    <w:rPr>
      <w:rFonts w:ascii="Calibri" w:hAnsi="Calibri" w:cs="Arial"/>
      <w:sz w:val="22"/>
      <w:szCs w:val="24"/>
      <w:lang w:val="hr-HR"/>
    </w:rPr>
  </w:style>
  <w:style w:type="character" w:customStyle="1" w:styleId="ObiantekstChar">
    <w:name w:val="Običan tekst Char"/>
    <w:link w:val="Obiantekst1"/>
    <w:rsid w:val="00E64ED9"/>
    <w:rPr>
      <w:rFonts w:ascii="Calibri" w:hAnsi="Calibri" w:cs="Arial"/>
      <w:sz w:val="22"/>
      <w:szCs w:val="24"/>
    </w:rPr>
  </w:style>
  <w:style w:type="character" w:customStyle="1" w:styleId="BezproredaChar">
    <w:name w:val="Bez proreda Char"/>
    <w:link w:val="Bezproreda"/>
    <w:uiPriority w:val="1"/>
    <w:rsid w:val="00F21C3E"/>
    <w:rPr>
      <w:rFonts w:ascii="Calibri" w:eastAsia="Calibri" w:hAnsi="Calibri"/>
      <w:sz w:val="22"/>
      <w:szCs w:val="22"/>
      <w:lang w:eastAsia="en-US"/>
    </w:rPr>
  </w:style>
  <w:style w:type="table" w:customStyle="1" w:styleId="Reetkatablice2">
    <w:name w:val="Rešetka tablice2"/>
    <w:basedOn w:val="Obinatablica"/>
    <w:next w:val="Reetkatablice"/>
    <w:uiPriority w:val="39"/>
    <w:rsid w:val="001D2A0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3">
    <w:name w:val="Rešetka tablice3"/>
    <w:basedOn w:val="Obinatablica"/>
    <w:next w:val="Reetkatablice"/>
    <w:uiPriority w:val="39"/>
    <w:rsid w:val="00175F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4">
    <w:name w:val="Rešetka tablice4"/>
    <w:basedOn w:val="Obinatablica"/>
    <w:next w:val="Reetkatablice"/>
    <w:uiPriority w:val="39"/>
    <w:rsid w:val="00175F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5">
    <w:name w:val="Rešetka tablice5"/>
    <w:basedOn w:val="Obinatablica"/>
    <w:next w:val="Reetkatablice"/>
    <w:uiPriority w:val="39"/>
    <w:rsid w:val="00175F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etkatablice6">
    <w:name w:val="Rešetka tablice6"/>
    <w:basedOn w:val="Obinatablica"/>
    <w:next w:val="Reetkatablice"/>
    <w:uiPriority w:val="39"/>
    <w:rsid w:val="00175F7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6F0A98"/>
    <w:pPr>
      <w:widowControl w:val="0"/>
      <w:autoSpaceDE w:val="0"/>
      <w:autoSpaceDN w:val="0"/>
      <w:adjustRightInd w:val="0"/>
      <w:spacing w:after="278"/>
      <w:jc w:val="left"/>
    </w:pPr>
    <w:rPr>
      <w:rFonts w:ascii="Times-New-Roman,Bold" w:hAnsi="Times-New-Roman,Bold"/>
      <w:szCs w:val="24"/>
      <w:lang w:val="hr-HR"/>
    </w:rPr>
  </w:style>
  <w:style w:type="paragraph" w:customStyle="1" w:styleId="xl63">
    <w:name w:val="xl63"/>
    <w:basedOn w:val="Normal"/>
    <w:rsid w:val="00CC35F7"/>
    <w:pPr>
      <w:spacing w:before="100" w:beforeAutospacing="1" w:after="100" w:afterAutospacing="1"/>
      <w:jc w:val="left"/>
    </w:pPr>
    <w:rPr>
      <w:b/>
      <w:bCs/>
      <w:szCs w:val="24"/>
      <w:lang w:val="hr-HR"/>
    </w:rPr>
  </w:style>
  <w:style w:type="character" w:customStyle="1" w:styleId="Tijeloteksta-uvlaka2Char">
    <w:name w:val="Tijelo teksta - uvlaka 2 Char"/>
    <w:aliases w:val="  uvlaka 2 Char,  uvlaka 21 Char,uvlaka 21 Char,uvlaka 211 Char,uvlaka 2111 Char,uvlaka 21111 Char"/>
    <w:link w:val="Tijeloteksta-uvlaka2"/>
    <w:rsid w:val="00897B7A"/>
    <w:rPr>
      <w:rFonts w:ascii="Tahoma" w:hAnsi="Tahoma"/>
      <w:sz w:val="24"/>
      <w:lang w:val="en-US"/>
    </w:rPr>
  </w:style>
  <w:style w:type="paragraph" w:customStyle="1" w:styleId="Bezproreda2">
    <w:name w:val="Bez proreda2"/>
    <w:rsid w:val="003D087A"/>
    <w:rPr>
      <w:rFonts w:ascii="Calibri" w:hAnsi="Calibri"/>
      <w:sz w:val="22"/>
      <w:szCs w:val="22"/>
      <w:lang w:eastAsia="en-US"/>
    </w:rPr>
  </w:style>
  <w:style w:type="paragraph" w:customStyle="1" w:styleId="Odlomakpopisa2">
    <w:name w:val="Odlomak popisa2"/>
    <w:basedOn w:val="Normal"/>
    <w:qFormat/>
    <w:rsid w:val="003D087A"/>
    <w:pPr>
      <w:ind w:left="720"/>
      <w:contextualSpacing/>
      <w:jc w:val="left"/>
    </w:pPr>
    <w:rPr>
      <w:rFonts w:eastAsia="Calibri"/>
      <w:sz w:val="20"/>
    </w:rPr>
  </w:style>
  <w:style w:type="paragraph" w:customStyle="1" w:styleId="msonormal0">
    <w:name w:val="msonormal"/>
    <w:basedOn w:val="Normal"/>
    <w:rsid w:val="00247871"/>
    <w:pPr>
      <w:spacing w:before="100" w:beforeAutospacing="1" w:after="100" w:afterAutospacing="1"/>
      <w:jc w:val="left"/>
    </w:pPr>
    <w:rPr>
      <w:szCs w:val="24"/>
      <w:lang w:val="hr-HR"/>
    </w:rPr>
  </w:style>
  <w:style w:type="table" w:styleId="Svijetlosjenanje-Isticanje5">
    <w:name w:val="Light Shading Accent 5"/>
    <w:basedOn w:val="Obinatablica"/>
    <w:uiPriority w:val="60"/>
    <w:rsid w:val="00247871"/>
    <w:rPr>
      <w:rFonts w:ascii="Calibri" w:eastAsia="Calibri" w:hAnsi="Calibri"/>
      <w:color w:val="31849B"/>
      <w:sz w:val="22"/>
      <w:szCs w:val="22"/>
      <w:lang w:eastAsia="en-US"/>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character" w:customStyle="1" w:styleId="Heading2">
    <w:name w:val="Heading #2_"/>
    <w:link w:val="Heading20"/>
    <w:locked/>
    <w:rsid w:val="005A342F"/>
    <w:rPr>
      <w:rFonts w:cs="Latha"/>
      <w:b/>
      <w:bCs/>
      <w:sz w:val="19"/>
      <w:szCs w:val="19"/>
      <w:shd w:val="clear" w:color="auto" w:fill="FFFFFF"/>
      <w:lang w:bidi="ta-IN"/>
    </w:rPr>
  </w:style>
  <w:style w:type="character" w:customStyle="1" w:styleId="Heading3">
    <w:name w:val="Heading #3_"/>
    <w:link w:val="Heading30"/>
    <w:locked/>
    <w:rsid w:val="005A342F"/>
    <w:rPr>
      <w:rFonts w:cs="Latha"/>
      <w:b/>
      <w:bCs/>
      <w:sz w:val="19"/>
      <w:szCs w:val="19"/>
      <w:shd w:val="clear" w:color="auto" w:fill="FFFFFF"/>
      <w:lang w:bidi="ta-IN"/>
    </w:rPr>
  </w:style>
  <w:style w:type="paragraph" w:customStyle="1" w:styleId="Heading20">
    <w:name w:val="Heading #2"/>
    <w:basedOn w:val="Normal"/>
    <w:link w:val="Heading2"/>
    <w:rsid w:val="005A342F"/>
    <w:pPr>
      <w:widowControl w:val="0"/>
      <w:shd w:val="clear" w:color="auto" w:fill="FFFFFF"/>
      <w:spacing w:before="240" w:after="300" w:line="240" w:lineRule="atLeast"/>
      <w:ind w:hanging="700"/>
      <w:jc w:val="center"/>
      <w:outlineLvl w:val="1"/>
    </w:pPr>
    <w:rPr>
      <w:rFonts w:cs="Latha"/>
      <w:b/>
      <w:bCs/>
      <w:sz w:val="19"/>
      <w:szCs w:val="19"/>
      <w:lang w:val="hr-HR" w:bidi="ta-IN"/>
    </w:rPr>
  </w:style>
  <w:style w:type="paragraph" w:customStyle="1" w:styleId="Heading30">
    <w:name w:val="Heading #3"/>
    <w:basedOn w:val="Normal"/>
    <w:link w:val="Heading3"/>
    <w:rsid w:val="005A342F"/>
    <w:pPr>
      <w:widowControl w:val="0"/>
      <w:shd w:val="clear" w:color="auto" w:fill="FFFFFF"/>
      <w:spacing w:before="180" w:after="300" w:line="240" w:lineRule="atLeast"/>
      <w:ind w:hanging="720"/>
      <w:jc w:val="left"/>
      <w:outlineLvl w:val="2"/>
    </w:pPr>
    <w:rPr>
      <w:rFonts w:cs="Latha"/>
      <w:b/>
      <w:bCs/>
      <w:sz w:val="19"/>
      <w:szCs w:val="19"/>
      <w:lang w:val="hr-HR" w:bidi="ta-IN"/>
    </w:rPr>
  </w:style>
  <w:style w:type="paragraph" w:customStyle="1" w:styleId="xl44">
    <w:name w:val="xl44"/>
    <w:basedOn w:val="Normal"/>
    <w:rsid w:val="001937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szCs w:val="24"/>
      <w:lang w:val="hr-HR"/>
    </w:rPr>
  </w:style>
  <w:style w:type="paragraph" w:customStyle="1" w:styleId="xl45">
    <w:name w:val="xl45"/>
    <w:basedOn w:val="Normal"/>
    <w:rsid w:val="001937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Arial" w:hAnsi="Arial" w:cs="Arial"/>
      <w:color w:val="000000"/>
      <w:szCs w:val="24"/>
      <w:lang w:val="hr-HR"/>
    </w:rPr>
  </w:style>
  <w:style w:type="paragraph" w:customStyle="1" w:styleId="xl46">
    <w:name w:val="xl46"/>
    <w:basedOn w:val="Normal"/>
    <w:rsid w:val="0019378F"/>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left"/>
    </w:pPr>
    <w:rPr>
      <w:rFonts w:ascii="Arial" w:hAnsi="Arial" w:cs="Arial"/>
      <w:color w:val="FFFFFF"/>
      <w:szCs w:val="24"/>
      <w:lang w:val="hr-HR"/>
    </w:rPr>
  </w:style>
  <w:style w:type="paragraph" w:customStyle="1" w:styleId="xl47">
    <w:name w:val="xl47"/>
    <w:basedOn w:val="Normal"/>
    <w:rsid w:val="0019378F"/>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left"/>
      <w:textAlignment w:val="top"/>
    </w:pPr>
    <w:rPr>
      <w:rFonts w:ascii="Arial" w:hAnsi="Arial" w:cs="Arial"/>
      <w:color w:val="FFFFFF"/>
      <w:szCs w:val="24"/>
      <w:lang w:val="hr-HR"/>
    </w:rPr>
  </w:style>
  <w:style w:type="paragraph" w:customStyle="1" w:styleId="xl48">
    <w:name w:val="xl48"/>
    <w:basedOn w:val="Normal"/>
    <w:rsid w:val="0019378F"/>
    <w:pPr>
      <w:pBdr>
        <w:top w:val="single" w:sz="4" w:space="0" w:color="auto"/>
        <w:left w:val="single" w:sz="4" w:space="0" w:color="auto"/>
        <w:bottom w:val="single" w:sz="4" w:space="0" w:color="auto"/>
        <w:right w:val="single" w:sz="4" w:space="0" w:color="auto"/>
      </w:pBdr>
      <w:shd w:val="clear" w:color="auto" w:fill="993300"/>
      <w:spacing w:before="100" w:beforeAutospacing="1" w:after="100" w:afterAutospacing="1"/>
      <w:jc w:val="left"/>
    </w:pPr>
    <w:rPr>
      <w:rFonts w:ascii="Arial" w:hAnsi="Arial" w:cs="Arial"/>
      <w:color w:val="FFFFFF"/>
      <w:szCs w:val="24"/>
      <w:lang w:val="hr-HR"/>
    </w:rPr>
  </w:style>
  <w:style w:type="paragraph" w:customStyle="1" w:styleId="xl49">
    <w:name w:val="xl49"/>
    <w:basedOn w:val="Normal"/>
    <w:rsid w:val="0019378F"/>
    <w:pPr>
      <w:pBdr>
        <w:top w:val="single" w:sz="4" w:space="0" w:color="auto"/>
        <w:left w:val="single" w:sz="4" w:space="0" w:color="auto"/>
        <w:bottom w:val="single" w:sz="4" w:space="0" w:color="auto"/>
      </w:pBdr>
      <w:shd w:val="clear" w:color="auto" w:fill="993300"/>
      <w:spacing w:before="100" w:beforeAutospacing="1" w:after="100" w:afterAutospacing="1"/>
      <w:jc w:val="left"/>
    </w:pPr>
    <w:rPr>
      <w:rFonts w:ascii="Arial" w:hAnsi="Arial" w:cs="Arial"/>
      <w:color w:val="FFFFFF"/>
      <w:szCs w:val="24"/>
      <w:lang w:val="hr-HR"/>
    </w:rPr>
  </w:style>
  <w:style w:type="paragraph" w:customStyle="1" w:styleId="xl50">
    <w:name w:val="xl50"/>
    <w:basedOn w:val="Normal"/>
    <w:rsid w:val="0019378F"/>
    <w:pPr>
      <w:pBdr>
        <w:top w:val="single" w:sz="4" w:space="0" w:color="auto"/>
        <w:bottom w:val="single" w:sz="4" w:space="0" w:color="auto"/>
        <w:right w:val="single" w:sz="4" w:space="0" w:color="auto"/>
      </w:pBdr>
      <w:shd w:val="clear" w:color="auto" w:fill="993300"/>
      <w:spacing w:before="100" w:beforeAutospacing="1" w:after="100" w:afterAutospacing="1"/>
      <w:jc w:val="left"/>
    </w:pPr>
    <w:rPr>
      <w:rFonts w:ascii="Arial" w:hAnsi="Arial" w:cs="Arial"/>
      <w:color w:val="FFFFFF"/>
      <w:szCs w:val="24"/>
      <w:lang w:val="hr-HR"/>
    </w:rPr>
  </w:style>
  <w:style w:type="paragraph" w:customStyle="1" w:styleId="xl51">
    <w:name w:val="xl51"/>
    <w:basedOn w:val="Normal"/>
    <w:rsid w:val="0019378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rFonts w:ascii="Arial" w:hAnsi="Arial" w:cs="Arial"/>
      <w:szCs w:val="24"/>
      <w:lang w:val="hr-HR"/>
    </w:rPr>
  </w:style>
  <w:style w:type="paragraph" w:customStyle="1" w:styleId="xl52">
    <w:name w:val="xl52"/>
    <w:basedOn w:val="Normal"/>
    <w:rsid w:val="0019378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textAlignment w:val="top"/>
    </w:pPr>
    <w:rPr>
      <w:rFonts w:ascii="Arial" w:hAnsi="Arial" w:cs="Arial"/>
      <w:szCs w:val="24"/>
      <w:lang w:val="hr-HR"/>
    </w:rPr>
  </w:style>
  <w:style w:type="paragraph" w:customStyle="1" w:styleId="xl53">
    <w:name w:val="xl53"/>
    <w:basedOn w:val="Normal"/>
    <w:rsid w:val="0019378F"/>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left"/>
    </w:pPr>
    <w:rPr>
      <w:rFonts w:ascii="Arial" w:hAnsi="Arial" w:cs="Arial"/>
      <w:szCs w:val="24"/>
      <w:lang w:val="hr-HR"/>
    </w:rPr>
  </w:style>
  <w:style w:type="paragraph" w:customStyle="1" w:styleId="xl54">
    <w:name w:val="xl54"/>
    <w:basedOn w:val="Normal"/>
    <w:rsid w:val="0019378F"/>
    <w:pPr>
      <w:pBdr>
        <w:top w:val="single" w:sz="4" w:space="0" w:color="auto"/>
        <w:left w:val="single" w:sz="4" w:space="0" w:color="auto"/>
        <w:bottom w:val="single" w:sz="4" w:space="0" w:color="auto"/>
      </w:pBdr>
      <w:shd w:val="clear" w:color="auto" w:fill="FFCC99"/>
      <w:spacing w:before="100" w:beforeAutospacing="1" w:after="100" w:afterAutospacing="1"/>
      <w:jc w:val="left"/>
    </w:pPr>
    <w:rPr>
      <w:rFonts w:ascii="Arial" w:hAnsi="Arial" w:cs="Arial"/>
      <w:szCs w:val="24"/>
      <w:lang w:val="hr-HR"/>
    </w:rPr>
  </w:style>
  <w:style w:type="paragraph" w:customStyle="1" w:styleId="xl55">
    <w:name w:val="xl55"/>
    <w:basedOn w:val="Normal"/>
    <w:rsid w:val="0019378F"/>
    <w:pPr>
      <w:pBdr>
        <w:top w:val="single" w:sz="4" w:space="0" w:color="auto"/>
        <w:bottom w:val="single" w:sz="4" w:space="0" w:color="auto"/>
        <w:right w:val="single" w:sz="4" w:space="0" w:color="auto"/>
      </w:pBdr>
      <w:shd w:val="clear" w:color="auto" w:fill="FFCC99"/>
      <w:spacing w:before="100" w:beforeAutospacing="1" w:after="100" w:afterAutospacing="1"/>
      <w:jc w:val="left"/>
    </w:pPr>
    <w:rPr>
      <w:rFonts w:ascii="Arial" w:hAnsi="Arial" w:cs="Arial"/>
      <w:szCs w:val="24"/>
      <w:lang w:val="hr-HR"/>
    </w:rPr>
  </w:style>
  <w:style w:type="paragraph" w:customStyle="1" w:styleId="xl56">
    <w:name w:val="xl56"/>
    <w:basedOn w:val="Normal"/>
    <w:rsid w:val="0019378F"/>
    <w:pPr>
      <w:pBdr>
        <w:top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color w:val="000000"/>
      <w:szCs w:val="24"/>
      <w:lang w:val="hr-HR"/>
    </w:rPr>
  </w:style>
  <w:style w:type="paragraph" w:customStyle="1" w:styleId="xl57">
    <w:name w:val="xl57"/>
    <w:basedOn w:val="Normal"/>
    <w:rsid w:val="0019378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w:hAnsi="Arial" w:cs="Arial"/>
      <w:b/>
      <w:bCs/>
      <w:szCs w:val="24"/>
      <w:lang w:val="hr-HR"/>
    </w:rPr>
  </w:style>
  <w:style w:type="paragraph" w:customStyle="1" w:styleId="xl58">
    <w:name w:val="xl58"/>
    <w:basedOn w:val="Normal"/>
    <w:rsid w:val="0019378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textAlignment w:val="top"/>
    </w:pPr>
    <w:rPr>
      <w:rFonts w:ascii="Arial" w:hAnsi="Arial" w:cs="Arial"/>
      <w:b/>
      <w:bCs/>
      <w:szCs w:val="24"/>
      <w:lang w:val="hr-HR"/>
    </w:rPr>
  </w:style>
  <w:style w:type="paragraph" w:customStyle="1" w:styleId="xl59">
    <w:name w:val="xl59"/>
    <w:basedOn w:val="Normal"/>
    <w:rsid w:val="0019378F"/>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left"/>
    </w:pPr>
    <w:rPr>
      <w:rFonts w:ascii="Arial" w:hAnsi="Arial" w:cs="Arial"/>
      <w:b/>
      <w:bCs/>
      <w:szCs w:val="24"/>
      <w:lang w:val="hr-HR"/>
    </w:rPr>
  </w:style>
  <w:style w:type="paragraph" w:customStyle="1" w:styleId="xl60">
    <w:name w:val="xl60"/>
    <w:basedOn w:val="Normal"/>
    <w:rsid w:val="0019378F"/>
    <w:pPr>
      <w:pBdr>
        <w:top w:val="single" w:sz="4" w:space="0" w:color="auto"/>
        <w:left w:val="single" w:sz="4" w:space="0" w:color="auto"/>
        <w:bottom w:val="single" w:sz="4" w:space="0" w:color="auto"/>
      </w:pBdr>
      <w:shd w:val="clear" w:color="auto" w:fill="CCFFCC"/>
      <w:spacing w:before="100" w:beforeAutospacing="1" w:after="100" w:afterAutospacing="1"/>
      <w:jc w:val="left"/>
    </w:pPr>
    <w:rPr>
      <w:rFonts w:ascii="Arial" w:hAnsi="Arial" w:cs="Arial"/>
      <w:b/>
      <w:bCs/>
      <w:szCs w:val="24"/>
      <w:lang w:val="hr-HR"/>
    </w:rPr>
  </w:style>
  <w:style w:type="paragraph" w:customStyle="1" w:styleId="xl61">
    <w:name w:val="xl61"/>
    <w:basedOn w:val="Normal"/>
    <w:rsid w:val="001937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pPr>
    <w:rPr>
      <w:rFonts w:ascii="Arial" w:hAnsi="Arial" w:cs="Arial"/>
      <w:b/>
      <w:bCs/>
      <w:color w:val="FFFFFF"/>
      <w:szCs w:val="24"/>
      <w:lang w:val="hr-HR"/>
    </w:rPr>
  </w:style>
  <w:style w:type="paragraph" w:customStyle="1" w:styleId="xl62">
    <w:name w:val="xl62"/>
    <w:basedOn w:val="Normal"/>
    <w:rsid w:val="0019378F"/>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left"/>
      <w:textAlignment w:val="top"/>
    </w:pPr>
    <w:rPr>
      <w:rFonts w:ascii="Arial" w:hAnsi="Arial" w:cs="Arial"/>
      <w:b/>
      <w:bCs/>
      <w:color w:val="FFFFFF"/>
      <w:szCs w:val="24"/>
      <w:lang w:val="hr-HR"/>
    </w:rPr>
  </w:style>
  <w:style w:type="table" w:styleId="Elegantnatablica">
    <w:name w:val="Table Elegant"/>
    <w:basedOn w:val="Obinatablica"/>
    <w:rsid w:val="0019378F"/>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Svijetlareetkatablice1">
    <w:name w:val="Svijetla rešetka tablice1"/>
    <w:basedOn w:val="Obinatablica"/>
    <w:uiPriority w:val="40"/>
    <w:rsid w:val="0019378F"/>
    <w:rPr>
      <w:rFonts w:asciiTheme="minorHAnsi" w:eastAsiaTheme="minorHAnsi" w:hAnsiTheme="minorHAnsi" w:cstheme="minorBidi"/>
      <w:sz w:val="22"/>
      <w:szCs w:val="22"/>
      <w:lang w:val="en-US"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Svijetlipopis-Isticanje3">
    <w:name w:val="Light List Accent 3"/>
    <w:basedOn w:val="Obinatablica"/>
    <w:uiPriority w:val="61"/>
    <w:unhideWhenUsed/>
    <w:rsid w:val="0019378F"/>
    <w:rPr>
      <w:rFonts w:asciiTheme="minorHAnsi" w:eastAsiaTheme="minorHAnsi"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areetka-Isticanje3">
    <w:name w:val="Light Grid Accent 3"/>
    <w:basedOn w:val="Obinatablica"/>
    <w:uiPriority w:val="62"/>
    <w:unhideWhenUsed/>
    <w:rsid w:val="0019378F"/>
    <w:rPr>
      <w:rFonts w:asciiTheme="minorHAnsi" w:eastAsiaTheme="minorHAnsi" w:hAnsiTheme="minorHAnsi" w:cstheme="minorBidi"/>
      <w:sz w:val="22"/>
      <w:szCs w:val="22"/>
      <w:lang w:val="en-US" w:eastAsia="en-US"/>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character" w:customStyle="1" w:styleId="Naslov6Char">
    <w:name w:val="Naslov 6 Char"/>
    <w:basedOn w:val="Zadanifontodlomka"/>
    <w:link w:val="Naslov6"/>
    <w:rsid w:val="0019378F"/>
    <w:rPr>
      <w:sz w:val="22"/>
      <w:u w:val="single"/>
    </w:rPr>
  </w:style>
  <w:style w:type="character" w:customStyle="1" w:styleId="Naslov9Char">
    <w:name w:val="Naslov 9 Char"/>
    <w:basedOn w:val="Zadanifontodlomka"/>
    <w:link w:val="Naslov9"/>
    <w:uiPriority w:val="9"/>
    <w:rsid w:val="0019378F"/>
    <w:rPr>
      <w:i/>
      <w:sz w:val="24"/>
    </w:rPr>
  </w:style>
  <w:style w:type="character" w:customStyle="1" w:styleId="OpisslikeChar">
    <w:name w:val="Opis slike Char"/>
    <w:aliases w:val="Table title Char,Figure Head Char"/>
    <w:basedOn w:val="Zadanifontodlomka"/>
    <w:link w:val="Opisslike"/>
    <w:rsid w:val="0019378F"/>
    <w:rPr>
      <w:i/>
      <w:spacing w:val="-2"/>
      <w:sz w:val="24"/>
    </w:rPr>
  </w:style>
  <w:style w:type="paragraph" w:styleId="Citat">
    <w:name w:val="Quote"/>
    <w:basedOn w:val="Normal"/>
    <w:next w:val="Normal"/>
    <w:link w:val="CitatChar"/>
    <w:uiPriority w:val="29"/>
    <w:qFormat/>
    <w:rsid w:val="0019378F"/>
    <w:pPr>
      <w:pBdr>
        <w:left w:val="single" w:sz="48" w:space="13" w:color="4F81BD" w:themeColor="accent1"/>
      </w:pBdr>
      <w:spacing w:before="120" w:line="360" w:lineRule="auto"/>
    </w:pPr>
    <w:rPr>
      <w:rFonts w:asciiTheme="majorHAnsi" w:eastAsiaTheme="minorEastAsia" w:hAnsiTheme="majorHAnsi"/>
      <w:b/>
      <w:i/>
      <w:iCs/>
      <w:color w:val="4F81BD" w:themeColor="accent1"/>
      <w:lang w:eastAsia="en-US" w:bidi="hi-IN"/>
    </w:rPr>
  </w:style>
  <w:style w:type="character" w:customStyle="1" w:styleId="CitatChar">
    <w:name w:val="Citat Char"/>
    <w:basedOn w:val="Zadanifontodlomka"/>
    <w:link w:val="Citat"/>
    <w:uiPriority w:val="29"/>
    <w:rsid w:val="0019378F"/>
    <w:rPr>
      <w:rFonts w:asciiTheme="majorHAnsi" w:eastAsiaTheme="minorEastAsia" w:hAnsiTheme="majorHAnsi"/>
      <w:b/>
      <w:i/>
      <w:iCs/>
      <w:color w:val="4F81BD" w:themeColor="accent1"/>
      <w:sz w:val="24"/>
      <w:lang w:val="en-US" w:eastAsia="en-US" w:bidi="hi-IN"/>
    </w:rPr>
  </w:style>
  <w:style w:type="paragraph" w:styleId="Naglaencitat">
    <w:name w:val="Intense Quote"/>
    <w:basedOn w:val="Normal"/>
    <w:next w:val="Normal"/>
    <w:link w:val="NaglaencitatChar"/>
    <w:uiPriority w:val="30"/>
    <w:qFormat/>
    <w:rsid w:val="0019378F"/>
    <w:pPr>
      <w:pBdr>
        <w:left w:val="single" w:sz="48" w:space="13" w:color="C0504D" w:themeColor="accent2"/>
      </w:pBdr>
      <w:spacing w:before="240" w:after="120" w:line="300" w:lineRule="auto"/>
    </w:pPr>
    <w:rPr>
      <w:rFonts w:eastAsiaTheme="minorEastAsia"/>
      <w:b/>
      <w:bCs/>
      <w:i/>
      <w:iCs/>
      <w:color w:val="C0504D" w:themeColor="accent2"/>
      <w:sz w:val="26"/>
      <w:lang w:eastAsia="en-US" w:bidi="hi-IN"/>
    </w:rPr>
  </w:style>
  <w:style w:type="character" w:customStyle="1" w:styleId="NaglaencitatChar">
    <w:name w:val="Naglašen citat Char"/>
    <w:basedOn w:val="Zadanifontodlomka"/>
    <w:link w:val="Naglaencitat"/>
    <w:uiPriority w:val="30"/>
    <w:rsid w:val="0019378F"/>
    <w:rPr>
      <w:rFonts w:eastAsiaTheme="minorEastAsia"/>
      <w:b/>
      <w:bCs/>
      <w:i/>
      <w:iCs/>
      <w:color w:val="C0504D" w:themeColor="accent2"/>
      <w:sz w:val="26"/>
      <w:lang w:val="en-US" w:eastAsia="en-US" w:bidi="hi-IN"/>
    </w:rPr>
  </w:style>
  <w:style w:type="character" w:styleId="Neupadljivoisticanje">
    <w:name w:val="Subtle Emphasis"/>
    <w:basedOn w:val="Zadanifontodlomka"/>
    <w:uiPriority w:val="19"/>
    <w:qFormat/>
    <w:rsid w:val="0019378F"/>
    <w:rPr>
      <w:i/>
      <w:iCs/>
      <w:color w:val="000000"/>
    </w:rPr>
  </w:style>
  <w:style w:type="character" w:styleId="Jakoisticanje">
    <w:name w:val="Intense Emphasis"/>
    <w:basedOn w:val="Zadanifontodlomka"/>
    <w:uiPriority w:val="21"/>
    <w:qFormat/>
    <w:rsid w:val="0019378F"/>
    <w:rPr>
      <w:b/>
      <w:bCs/>
      <w:i/>
      <w:iCs/>
      <w:color w:val="1F497D" w:themeColor="text2"/>
    </w:rPr>
  </w:style>
  <w:style w:type="character" w:styleId="Neupadljivareferenca">
    <w:name w:val="Subtle Reference"/>
    <w:basedOn w:val="Zadanifontodlomka"/>
    <w:uiPriority w:val="31"/>
    <w:qFormat/>
    <w:rsid w:val="0019378F"/>
    <w:rPr>
      <w:smallCaps/>
      <w:color w:val="000000"/>
      <w:u w:val="single"/>
    </w:rPr>
  </w:style>
  <w:style w:type="character" w:styleId="Istaknutareferenca">
    <w:name w:val="Intense Reference"/>
    <w:basedOn w:val="Zadanifontodlomka"/>
    <w:uiPriority w:val="32"/>
    <w:qFormat/>
    <w:rsid w:val="0019378F"/>
    <w:rPr>
      <w:rFonts w:asciiTheme="minorHAnsi" w:hAnsiTheme="minorHAnsi"/>
      <w:b/>
      <w:bCs/>
      <w:smallCaps/>
      <w:color w:val="1F497D" w:themeColor="text2"/>
      <w:spacing w:val="5"/>
      <w:sz w:val="22"/>
      <w:u w:val="single"/>
    </w:rPr>
  </w:style>
  <w:style w:type="character" w:styleId="Naslovknjige">
    <w:name w:val="Book Title"/>
    <w:basedOn w:val="Zadanifontodlomka"/>
    <w:uiPriority w:val="33"/>
    <w:qFormat/>
    <w:rsid w:val="0019378F"/>
    <w:rPr>
      <w:rFonts w:asciiTheme="majorHAnsi" w:hAnsiTheme="majorHAnsi"/>
      <w:b/>
      <w:bCs/>
      <w:caps w:val="0"/>
      <w:smallCaps/>
      <w:color w:val="1F497D" w:themeColor="text2"/>
      <w:spacing w:val="10"/>
      <w:sz w:val="22"/>
    </w:rPr>
  </w:style>
  <w:style w:type="paragraph" w:styleId="TOCNaslov">
    <w:name w:val="TOC Heading"/>
    <w:basedOn w:val="Naslov1"/>
    <w:next w:val="Normal"/>
    <w:uiPriority w:val="39"/>
    <w:unhideWhenUsed/>
    <w:qFormat/>
    <w:rsid w:val="0019378F"/>
    <w:pPr>
      <w:keepLines/>
      <w:spacing w:before="480" w:line="264" w:lineRule="auto"/>
      <w:outlineLvl w:val="9"/>
    </w:pPr>
    <w:rPr>
      <w:rFonts w:asciiTheme="majorHAnsi" w:eastAsiaTheme="majorEastAsia" w:hAnsiTheme="majorHAnsi" w:cstheme="majorBidi"/>
      <w:bCs/>
      <w:i w:val="0"/>
      <w:color w:val="1F497D" w:themeColor="text2"/>
      <w:sz w:val="32"/>
      <w:szCs w:val="28"/>
      <w:lang w:eastAsia="en-US"/>
    </w:rPr>
  </w:style>
  <w:style w:type="paragraph" w:customStyle="1" w:styleId="Nazivslike">
    <w:name w:val="Naziv slike"/>
    <w:basedOn w:val="Normal"/>
    <w:next w:val="Normal"/>
    <w:uiPriority w:val="99"/>
    <w:rsid w:val="0019378F"/>
    <w:pPr>
      <w:spacing w:before="120" w:after="240"/>
      <w:jc w:val="center"/>
    </w:pPr>
    <w:rPr>
      <w:b/>
      <w:sz w:val="22"/>
      <w:lang w:eastAsia="en-US"/>
    </w:rPr>
  </w:style>
  <w:style w:type="paragraph" w:styleId="Sadraj1">
    <w:name w:val="toc 1"/>
    <w:basedOn w:val="Normal"/>
    <w:next w:val="Normal"/>
    <w:autoRedefine/>
    <w:unhideWhenUsed/>
    <w:rsid w:val="00094D8D"/>
    <w:pPr>
      <w:tabs>
        <w:tab w:val="left" w:pos="284"/>
        <w:tab w:val="right" w:pos="4395"/>
        <w:tab w:val="right" w:pos="9060"/>
      </w:tabs>
      <w:ind w:left="284" w:hanging="284"/>
    </w:pPr>
    <w:rPr>
      <w:sz w:val="22"/>
      <w:lang w:eastAsia="en-US"/>
    </w:rPr>
  </w:style>
  <w:style w:type="paragraph" w:styleId="Sadraj2">
    <w:name w:val="toc 2"/>
    <w:basedOn w:val="Normal"/>
    <w:next w:val="Normal"/>
    <w:autoRedefine/>
    <w:uiPriority w:val="39"/>
    <w:unhideWhenUsed/>
    <w:rsid w:val="000A79D8"/>
    <w:pPr>
      <w:tabs>
        <w:tab w:val="left" w:pos="709"/>
        <w:tab w:val="right" w:pos="4395"/>
        <w:tab w:val="right" w:pos="9060"/>
      </w:tabs>
      <w:ind w:left="709" w:hanging="425"/>
      <w:jc w:val="left"/>
    </w:pPr>
    <w:rPr>
      <w:b/>
      <w:sz w:val="22"/>
      <w:lang w:val="hr-HR" w:eastAsia="en-US"/>
    </w:rPr>
  </w:style>
  <w:style w:type="character" w:customStyle="1" w:styleId="TekstfusnoteChar">
    <w:name w:val="Tekst fusnote Char"/>
    <w:basedOn w:val="Zadanifontodlomka"/>
    <w:link w:val="Tekstfusnote"/>
    <w:uiPriority w:val="99"/>
    <w:rsid w:val="0019378F"/>
    <w:rPr>
      <w:rFonts w:ascii="HRAvantgard" w:hAnsi="HRAvantgard"/>
    </w:rPr>
  </w:style>
  <w:style w:type="character" w:customStyle="1" w:styleId="PredmetkomentaraChar">
    <w:name w:val="Predmet komentara Char"/>
    <w:basedOn w:val="TekstkomentaraChar"/>
    <w:link w:val="Predmetkomentara"/>
    <w:rsid w:val="0019378F"/>
    <w:rPr>
      <w:rFonts w:ascii="Arial" w:eastAsia="Times New Roman" w:hAnsi="Arial" w:cs="Arial"/>
      <w:b/>
      <w:bCs/>
      <w:kern w:val="32"/>
      <w:sz w:val="32"/>
      <w:szCs w:val="32"/>
      <w:lang w:val="en-US" w:eastAsia="hr-HR"/>
    </w:rPr>
  </w:style>
  <w:style w:type="paragraph" w:styleId="Tablicaslika">
    <w:name w:val="table of figures"/>
    <w:basedOn w:val="Normal"/>
    <w:next w:val="Normal"/>
    <w:uiPriority w:val="99"/>
    <w:unhideWhenUsed/>
    <w:rsid w:val="0019378F"/>
    <w:pPr>
      <w:spacing w:before="120"/>
    </w:pPr>
    <w:rPr>
      <w:sz w:val="22"/>
      <w:lang w:eastAsia="en-US"/>
    </w:rPr>
  </w:style>
  <w:style w:type="numbering" w:customStyle="1" w:styleId="NoList1">
    <w:name w:val="No List1"/>
    <w:next w:val="Bezpopisa"/>
    <w:uiPriority w:val="99"/>
    <w:semiHidden/>
    <w:unhideWhenUsed/>
    <w:rsid w:val="0019378F"/>
  </w:style>
  <w:style w:type="table" w:customStyle="1" w:styleId="TableGrid1">
    <w:name w:val="Table Grid1"/>
    <w:basedOn w:val="Obinatablica"/>
    <w:next w:val="Reetkatablice"/>
    <w:uiPriority w:val="39"/>
    <w:rsid w:val="0019378F"/>
    <w:pPr>
      <w:spacing w:after="120"/>
      <w:ind w:firstLine="709"/>
      <w:jc w:val="both"/>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ijetlipopis-Isticanje31">
    <w:name w:val="Svijetli popis - Isticanje 31"/>
    <w:basedOn w:val="Obinatablica"/>
    <w:next w:val="Svijetlipopis-Isticanje3"/>
    <w:uiPriority w:val="61"/>
    <w:rsid w:val="0019378F"/>
    <w:rPr>
      <w:rFonts w:asciiTheme="minorHAnsi" w:eastAsiaTheme="minorHAnsi" w:hAnsiTheme="minorHAnsi" w:cstheme="minorBid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Svijetlareetka-Isticanje31">
    <w:name w:val="Svijetla rešetka - Isticanje 31"/>
    <w:basedOn w:val="Obinatablica"/>
    <w:next w:val="Svijetlareetka-Isticanje3"/>
    <w:uiPriority w:val="62"/>
    <w:rsid w:val="0019378F"/>
    <w:rPr>
      <w:rFonts w:asciiTheme="minorHAnsi" w:eastAsiaTheme="minorHAnsi" w:hAnsiTheme="minorHAnsi" w:cstheme="minorBidi"/>
      <w:sz w:val="22"/>
      <w:szCs w:val="22"/>
      <w:lang w:eastAsia="en-US"/>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Garamond" w:eastAsia="MS Gothic" w:hAnsi="Garamond"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Garamond" w:eastAsia="MS Gothic" w:hAnsi="Garamond"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Garamond" w:eastAsia="MS Gothic" w:hAnsi="Garamond" w:cs="Times New Roman"/>
        <w:b/>
        <w:bCs/>
      </w:rPr>
    </w:tblStylePr>
    <w:tblStylePr w:type="lastCol">
      <w:rPr>
        <w:rFonts w:ascii="Garamond" w:eastAsia="MS Gothic" w:hAnsi="Garamond"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character" w:customStyle="1" w:styleId="st1">
    <w:name w:val="st1"/>
    <w:rsid w:val="0019378F"/>
  </w:style>
  <w:style w:type="paragraph" w:styleId="Sadraj7">
    <w:name w:val="toc 7"/>
    <w:basedOn w:val="Normal"/>
    <w:next w:val="Normal"/>
    <w:autoRedefine/>
    <w:uiPriority w:val="39"/>
    <w:unhideWhenUsed/>
    <w:rsid w:val="00AB1906"/>
    <w:pPr>
      <w:spacing w:after="100"/>
      <w:ind w:left="1440"/>
    </w:pPr>
  </w:style>
  <w:style w:type="paragraph" w:styleId="Sadraj4">
    <w:name w:val="toc 4"/>
    <w:basedOn w:val="Normal"/>
    <w:next w:val="Normal"/>
    <w:autoRedefine/>
    <w:uiPriority w:val="39"/>
    <w:unhideWhenUsed/>
    <w:rsid w:val="00AB1906"/>
    <w:pPr>
      <w:spacing w:after="100"/>
      <w:ind w:left="720"/>
    </w:pPr>
  </w:style>
  <w:style w:type="paragraph" w:customStyle="1" w:styleId="Index">
    <w:name w:val="Index"/>
    <w:basedOn w:val="Normal"/>
    <w:rsid w:val="00C423B0"/>
    <w:pPr>
      <w:suppressLineNumbers/>
      <w:suppressAutoHyphens/>
      <w:spacing w:line="100" w:lineRule="atLeast"/>
    </w:pPr>
    <w:rPr>
      <w:rFonts w:eastAsia="WenQuanYi Micro Hei" w:cs="Lohit Hindi"/>
      <w:color w:val="000000"/>
      <w:kern w:val="1"/>
      <w:szCs w:val="24"/>
      <w:lang w:val="hr-HR" w:eastAsia="en-US"/>
    </w:rPr>
  </w:style>
  <w:style w:type="character" w:customStyle="1" w:styleId="Hiperveza1">
    <w:name w:val="Hiperveza1"/>
    <w:basedOn w:val="Zadanifontodlomka"/>
    <w:uiPriority w:val="99"/>
    <w:unhideWhenUsed/>
    <w:rsid w:val="00025C36"/>
    <w:rPr>
      <w:color w:val="0000FF"/>
      <w:u w:val="single"/>
    </w:rPr>
  </w:style>
  <w:style w:type="character" w:customStyle="1" w:styleId="WW8Num1z0">
    <w:name w:val="WW8Num1z0"/>
    <w:rsid w:val="00190D2B"/>
    <w:rPr>
      <w:rFonts w:eastAsia="Times New Roman" w:cs="Times New Roman"/>
    </w:rPr>
  </w:style>
  <w:style w:type="character" w:customStyle="1" w:styleId="WW8Num1z1">
    <w:name w:val="WW8Num1z1"/>
    <w:rsid w:val="00190D2B"/>
    <w:rPr>
      <w:rFonts w:ascii="Times New Roman" w:hAnsi="Times New Roman" w:cs="Times New Roman"/>
    </w:rPr>
  </w:style>
  <w:style w:type="character" w:customStyle="1" w:styleId="WW8Num2z0">
    <w:name w:val="WW8Num2z0"/>
    <w:rsid w:val="00190D2B"/>
    <w:rPr>
      <w:rFonts w:eastAsia="Times New Roman" w:cs="Times New Roman"/>
    </w:rPr>
  </w:style>
  <w:style w:type="character" w:customStyle="1" w:styleId="WW8Num2z1">
    <w:name w:val="WW8Num2z1"/>
    <w:rsid w:val="00190D2B"/>
    <w:rPr>
      <w:rFonts w:ascii="Times New Roman" w:hAnsi="Times New Roman" w:cs="Times New Roman"/>
    </w:rPr>
  </w:style>
  <w:style w:type="character" w:customStyle="1" w:styleId="WW8Num2z2">
    <w:name w:val="WW8Num2z2"/>
    <w:rsid w:val="00190D2B"/>
    <w:rPr>
      <w:rFonts w:ascii="Wingdings" w:hAnsi="Wingdings" w:cs="Wingdings"/>
    </w:rPr>
  </w:style>
  <w:style w:type="character" w:customStyle="1" w:styleId="WW8Num3z0">
    <w:name w:val="WW8Num3z0"/>
    <w:rsid w:val="00190D2B"/>
    <w:rPr>
      <w:rFonts w:ascii="Symbol" w:hAnsi="Symbol" w:cs="Symbol"/>
    </w:rPr>
  </w:style>
  <w:style w:type="character" w:customStyle="1" w:styleId="WW8Num3z1">
    <w:name w:val="WW8Num3z1"/>
    <w:rsid w:val="00190D2B"/>
    <w:rPr>
      <w:rFonts w:ascii="Courier New" w:hAnsi="Courier New" w:cs="Courier New"/>
    </w:rPr>
  </w:style>
  <w:style w:type="character" w:customStyle="1" w:styleId="WW8Num3z2">
    <w:name w:val="WW8Num3z2"/>
    <w:rsid w:val="00190D2B"/>
    <w:rPr>
      <w:rFonts w:ascii="Wingdings" w:hAnsi="Wingdings" w:cs="Wingdings"/>
    </w:rPr>
  </w:style>
  <w:style w:type="character" w:customStyle="1" w:styleId="WW8Num3z3">
    <w:name w:val="WW8Num3z3"/>
    <w:rsid w:val="00190D2B"/>
    <w:rPr>
      <w:rFonts w:ascii="Symbol" w:hAnsi="Symbol" w:cs="Symbol"/>
    </w:rPr>
  </w:style>
  <w:style w:type="character" w:customStyle="1" w:styleId="WW8Num4z0">
    <w:name w:val="WW8Num4z0"/>
    <w:rsid w:val="00190D2B"/>
    <w:rPr>
      <w:rFonts w:ascii="Symbol" w:hAnsi="Symbol" w:cs="Symbol"/>
    </w:rPr>
  </w:style>
  <w:style w:type="character" w:customStyle="1" w:styleId="WW8Num4z1">
    <w:name w:val="WW8Num4z1"/>
    <w:rsid w:val="00190D2B"/>
    <w:rPr>
      <w:rFonts w:ascii="Courier New" w:hAnsi="Courier New" w:cs="Courier New"/>
    </w:rPr>
  </w:style>
  <w:style w:type="character" w:customStyle="1" w:styleId="WW8Num4z2">
    <w:name w:val="WW8Num4z2"/>
    <w:rsid w:val="00190D2B"/>
    <w:rPr>
      <w:rFonts w:ascii="Wingdings" w:hAnsi="Wingdings" w:cs="Wingdings"/>
    </w:rPr>
  </w:style>
  <w:style w:type="character" w:customStyle="1" w:styleId="WW8Num4z3">
    <w:name w:val="WW8Num4z3"/>
    <w:rsid w:val="00190D2B"/>
    <w:rPr>
      <w:rFonts w:ascii="Symbol" w:hAnsi="Symbol" w:cs="Symbol"/>
    </w:rPr>
  </w:style>
  <w:style w:type="character" w:customStyle="1" w:styleId="WW8Num5z0">
    <w:name w:val="WW8Num5z0"/>
    <w:rsid w:val="00190D2B"/>
    <w:rPr>
      <w:rFonts w:ascii="Symbol" w:hAnsi="Symbol" w:cs="Symbol"/>
    </w:rPr>
  </w:style>
  <w:style w:type="character" w:customStyle="1" w:styleId="WW8Num5z1">
    <w:name w:val="WW8Num5z1"/>
    <w:rsid w:val="00190D2B"/>
    <w:rPr>
      <w:rFonts w:ascii="Courier New" w:hAnsi="Courier New" w:cs="Courier New"/>
    </w:rPr>
  </w:style>
  <w:style w:type="character" w:customStyle="1" w:styleId="WW8Num5z2">
    <w:name w:val="WW8Num5z2"/>
    <w:rsid w:val="00190D2B"/>
    <w:rPr>
      <w:rFonts w:ascii="Wingdings" w:hAnsi="Wingdings" w:cs="Wingdings"/>
    </w:rPr>
  </w:style>
  <w:style w:type="character" w:customStyle="1" w:styleId="WW8Num5z3">
    <w:name w:val="WW8Num5z3"/>
    <w:rsid w:val="00190D2B"/>
    <w:rPr>
      <w:rFonts w:ascii="Symbol" w:hAnsi="Symbol" w:cs="Symbol"/>
    </w:rPr>
  </w:style>
  <w:style w:type="character" w:customStyle="1" w:styleId="WW8Num6z0">
    <w:name w:val="WW8Num6z0"/>
    <w:rsid w:val="00190D2B"/>
    <w:rPr>
      <w:rFonts w:ascii="Times New Roman" w:hAnsi="Times New Roman" w:cs="Times New Roman"/>
    </w:rPr>
  </w:style>
  <w:style w:type="character" w:customStyle="1" w:styleId="WW8Num6z1">
    <w:name w:val="WW8Num6z1"/>
    <w:rsid w:val="00190D2B"/>
    <w:rPr>
      <w:rFonts w:ascii="Courier New" w:hAnsi="Courier New" w:cs="Courier New"/>
    </w:rPr>
  </w:style>
  <w:style w:type="character" w:customStyle="1" w:styleId="WW8Num6z2">
    <w:name w:val="WW8Num6z2"/>
    <w:rsid w:val="00190D2B"/>
    <w:rPr>
      <w:rFonts w:ascii="Wingdings" w:hAnsi="Wingdings" w:cs="Wingdings"/>
    </w:rPr>
  </w:style>
  <w:style w:type="character" w:customStyle="1" w:styleId="WW8Num6z3">
    <w:name w:val="WW8Num6z3"/>
    <w:rsid w:val="00190D2B"/>
    <w:rPr>
      <w:rFonts w:ascii="Symbol" w:hAnsi="Symbol" w:cs="Symbol"/>
    </w:rPr>
  </w:style>
  <w:style w:type="character" w:customStyle="1" w:styleId="WW8Num8z0">
    <w:name w:val="WW8Num8z0"/>
    <w:rsid w:val="00190D2B"/>
    <w:rPr>
      <w:rFonts w:ascii="Times New Roman" w:hAnsi="Times New Roman" w:cs="Times New Roman"/>
    </w:rPr>
  </w:style>
  <w:style w:type="character" w:customStyle="1" w:styleId="WW8Num8z1">
    <w:name w:val="WW8Num8z1"/>
    <w:rsid w:val="00190D2B"/>
    <w:rPr>
      <w:rFonts w:ascii="Courier New" w:hAnsi="Courier New" w:cs="Courier New"/>
    </w:rPr>
  </w:style>
  <w:style w:type="character" w:customStyle="1" w:styleId="WW8Num8z2">
    <w:name w:val="WW8Num8z2"/>
    <w:rsid w:val="00190D2B"/>
    <w:rPr>
      <w:rFonts w:ascii="Wingdings" w:hAnsi="Wingdings" w:cs="Wingdings"/>
    </w:rPr>
  </w:style>
  <w:style w:type="character" w:customStyle="1" w:styleId="WW8Num8z3">
    <w:name w:val="WW8Num8z3"/>
    <w:rsid w:val="00190D2B"/>
    <w:rPr>
      <w:rFonts w:ascii="Symbol" w:hAnsi="Symbol" w:cs="Symbol"/>
    </w:rPr>
  </w:style>
  <w:style w:type="character" w:customStyle="1" w:styleId="WW8Num9z0">
    <w:name w:val="WW8Num9z0"/>
    <w:rsid w:val="00190D2B"/>
    <w:rPr>
      <w:rFonts w:cs="Times New Roman"/>
      <w:b/>
    </w:rPr>
  </w:style>
  <w:style w:type="character" w:customStyle="1" w:styleId="WW8Num10z0">
    <w:name w:val="WW8Num10z0"/>
    <w:rsid w:val="00190D2B"/>
    <w:rPr>
      <w:rFonts w:cs="Times New Roman"/>
      <w:b w:val="0"/>
    </w:rPr>
  </w:style>
  <w:style w:type="character" w:customStyle="1" w:styleId="WW8Num11z0">
    <w:name w:val="WW8Num11z0"/>
    <w:rsid w:val="00190D2B"/>
    <w:rPr>
      <w:rFonts w:cs="Times New Roman"/>
      <w:b w:val="0"/>
      <w:color w:val="00000A"/>
    </w:rPr>
  </w:style>
  <w:style w:type="character" w:customStyle="1" w:styleId="WW8Num11z1">
    <w:name w:val="WW8Num11z1"/>
    <w:rsid w:val="00190D2B"/>
    <w:rPr>
      <w:rFonts w:cs="Times New Roman"/>
      <w:b w:val="0"/>
    </w:rPr>
  </w:style>
  <w:style w:type="character" w:customStyle="1" w:styleId="WW8Num11z2">
    <w:name w:val="WW8Num11z2"/>
    <w:rsid w:val="00190D2B"/>
    <w:rPr>
      <w:rFonts w:ascii="Wingdings" w:hAnsi="Wingdings" w:cs="Wingdings"/>
    </w:rPr>
  </w:style>
  <w:style w:type="character" w:customStyle="1" w:styleId="WW8Num11z3">
    <w:name w:val="WW8Num11z3"/>
    <w:rsid w:val="00190D2B"/>
    <w:rPr>
      <w:rFonts w:ascii="Symbol" w:hAnsi="Symbol" w:cs="Symbol"/>
    </w:rPr>
  </w:style>
  <w:style w:type="character" w:customStyle="1" w:styleId="WW8Num12z0">
    <w:name w:val="WW8Num12z0"/>
    <w:rsid w:val="00190D2B"/>
    <w:rPr>
      <w:rFonts w:ascii="Times New Roman" w:hAnsi="Times New Roman" w:cs="Times New Roman"/>
      <w:b w:val="0"/>
    </w:rPr>
  </w:style>
  <w:style w:type="character" w:customStyle="1" w:styleId="WW8Num12z1">
    <w:name w:val="WW8Num12z1"/>
    <w:rsid w:val="00190D2B"/>
    <w:rPr>
      <w:rFonts w:ascii="Courier New" w:hAnsi="Courier New" w:cs="Courier New"/>
    </w:rPr>
  </w:style>
  <w:style w:type="character" w:customStyle="1" w:styleId="WW8Num13z0">
    <w:name w:val="WW8Num13z0"/>
    <w:rsid w:val="00190D2B"/>
    <w:rPr>
      <w:rFonts w:cs="Times New Roman"/>
      <w:b/>
    </w:rPr>
  </w:style>
  <w:style w:type="character" w:customStyle="1" w:styleId="WW8Num13z1">
    <w:name w:val="WW8Num13z1"/>
    <w:rsid w:val="00190D2B"/>
    <w:rPr>
      <w:rFonts w:ascii="Times New Roman" w:hAnsi="Times New Roman" w:cs="Times New Roman"/>
    </w:rPr>
  </w:style>
  <w:style w:type="character" w:customStyle="1" w:styleId="WW8Num14z0">
    <w:name w:val="WW8Num14z0"/>
    <w:rsid w:val="00190D2B"/>
    <w:rPr>
      <w:b w:val="0"/>
    </w:rPr>
  </w:style>
  <w:style w:type="character" w:customStyle="1" w:styleId="WW8Num14z1">
    <w:name w:val="WW8Num14z1"/>
    <w:rsid w:val="00190D2B"/>
    <w:rPr>
      <w:rFonts w:ascii="Courier New" w:hAnsi="Courier New" w:cs="Courier New"/>
    </w:rPr>
  </w:style>
  <w:style w:type="character" w:customStyle="1" w:styleId="WW8Num14z2">
    <w:name w:val="WW8Num14z2"/>
    <w:rsid w:val="00190D2B"/>
    <w:rPr>
      <w:rFonts w:ascii="Wingdings" w:hAnsi="Wingdings" w:cs="Wingdings"/>
    </w:rPr>
  </w:style>
  <w:style w:type="character" w:customStyle="1" w:styleId="WW8Num14z3">
    <w:name w:val="WW8Num14z3"/>
    <w:rsid w:val="00190D2B"/>
    <w:rPr>
      <w:rFonts w:ascii="Symbol" w:hAnsi="Symbol" w:cs="Symbol"/>
    </w:rPr>
  </w:style>
  <w:style w:type="character" w:customStyle="1" w:styleId="Absatz-Standardschriftart">
    <w:name w:val="Absatz-Standardschriftart"/>
    <w:rsid w:val="00190D2B"/>
  </w:style>
  <w:style w:type="character" w:customStyle="1" w:styleId="Zadanifontodlomka1">
    <w:name w:val="Zadani font odlomka1"/>
    <w:rsid w:val="00190D2B"/>
  </w:style>
  <w:style w:type="character" w:customStyle="1" w:styleId="WW8Num7z0">
    <w:name w:val="WW8Num7z0"/>
    <w:rsid w:val="00190D2B"/>
    <w:rPr>
      <w:rFonts w:ascii="Times New Roman" w:hAnsi="Times New Roman" w:cs="Times New Roman"/>
    </w:rPr>
  </w:style>
  <w:style w:type="character" w:customStyle="1" w:styleId="WW8Num7z1">
    <w:name w:val="WW8Num7z1"/>
    <w:rsid w:val="00190D2B"/>
    <w:rPr>
      <w:rFonts w:ascii="Courier New" w:hAnsi="Courier New" w:cs="Courier New"/>
    </w:rPr>
  </w:style>
  <w:style w:type="character" w:customStyle="1" w:styleId="WW8Num7z2">
    <w:name w:val="WW8Num7z2"/>
    <w:rsid w:val="00190D2B"/>
    <w:rPr>
      <w:rFonts w:ascii="Wingdings" w:hAnsi="Wingdings" w:cs="Wingdings"/>
    </w:rPr>
  </w:style>
  <w:style w:type="character" w:customStyle="1" w:styleId="WW8Num7z3">
    <w:name w:val="WW8Num7z3"/>
    <w:rsid w:val="00190D2B"/>
    <w:rPr>
      <w:rFonts w:ascii="Symbol" w:hAnsi="Symbol" w:cs="Symbol"/>
    </w:rPr>
  </w:style>
  <w:style w:type="character" w:customStyle="1" w:styleId="WW8Num12z2">
    <w:name w:val="WW8Num12z2"/>
    <w:rsid w:val="00190D2B"/>
    <w:rPr>
      <w:rFonts w:ascii="Wingdings" w:hAnsi="Wingdings" w:cs="Wingdings"/>
    </w:rPr>
  </w:style>
  <w:style w:type="character" w:customStyle="1" w:styleId="WW8Num12z3">
    <w:name w:val="WW8Num12z3"/>
    <w:rsid w:val="00190D2B"/>
    <w:rPr>
      <w:rFonts w:ascii="Symbol" w:hAnsi="Symbol" w:cs="Symbol"/>
    </w:rPr>
  </w:style>
  <w:style w:type="character" w:customStyle="1" w:styleId="WW8Num15z0">
    <w:name w:val="WW8Num15z0"/>
    <w:rsid w:val="00190D2B"/>
    <w:rPr>
      <w:rFonts w:ascii="Times New Roman" w:hAnsi="Times New Roman" w:cs="Times New Roman"/>
    </w:rPr>
  </w:style>
  <w:style w:type="character" w:customStyle="1" w:styleId="WW8Num15z1">
    <w:name w:val="WW8Num15z1"/>
    <w:rsid w:val="00190D2B"/>
    <w:rPr>
      <w:rFonts w:ascii="Courier New" w:hAnsi="Courier New" w:cs="Times New Roman"/>
    </w:rPr>
  </w:style>
  <w:style w:type="character" w:customStyle="1" w:styleId="WW8Num15z2">
    <w:name w:val="WW8Num15z2"/>
    <w:rsid w:val="00190D2B"/>
    <w:rPr>
      <w:rFonts w:ascii="Wingdings" w:hAnsi="Wingdings" w:cs="Wingdings"/>
    </w:rPr>
  </w:style>
  <w:style w:type="character" w:customStyle="1" w:styleId="WW8Num15z3">
    <w:name w:val="WW8Num15z3"/>
    <w:rsid w:val="00190D2B"/>
    <w:rPr>
      <w:rFonts w:ascii="Symbol" w:hAnsi="Symbol" w:cs="Symbol"/>
    </w:rPr>
  </w:style>
  <w:style w:type="character" w:customStyle="1" w:styleId="WW8Num16z0">
    <w:name w:val="WW8Num16z0"/>
    <w:rsid w:val="00190D2B"/>
    <w:rPr>
      <w:rFonts w:eastAsia="Times New Roman" w:cs="Times New Roman"/>
    </w:rPr>
  </w:style>
  <w:style w:type="character" w:customStyle="1" w:styleId="WW8Num16z1">
    <w:name w:val="WW8Num16z1"/>
    <w:rsid w:val="00190D2B"/>
    <w:rPr>
      <w:rFonts w:ascii="Times New Roman" w:hAnsi="Times New Roman" w:cs="Times New Roman"/>
    </w:rPr>
  </w:style>
  <w:style w:type="character" w:customStyle="1" w:styleId="WW8Num17z0">
    <w:name w:val="WW8Num17z0"/>
    <w:rsid w:val="00190D2B"/>
    <w:rPr>
      <w:rFonts w:eastAsia="Times New Roman" w:cs="Times New Roman"/>
    </w:rPr>
  </w:style>
  <w:style w:type="character" w:customStyle="1" w:styleId="WW8Num17z1">
    <w:name w:val="WW8Num17z1"/>
    <w:rsid w:val="00190D2B"/>
    <w:rPr>
      <w:rFonts w:ascii="Times New Roman" w:hAnsi="Times New Roman" w:cs="Times New Roman"/>
    </w:rPr>
  </w:style>
  <w:style w:type="character" w:customStyle="1" w:styleId="WW-Absatz-Standardschriftart">
    <w:name w:val="WW-Absatz-Standardschriftart"/>
    <w:rsid w:val="00190D2B"/>
  </w:style>
  <w:style w:type="character" w:customStyle="1" w:styleId="DefaultParagraphFont1">
    <w:name w:val="Default Paragraph Font1"/>
    <w:rsid w:val="00190D2B"/>
  </w:style>
  <w:style w:type="character" w:customStyle="1" w:styleId="bumpedfont15">
    <w:name w:val="bumpedfont15"/>
    <w:basedOn w:val="DefaultParagraphFont1"/>
    <w:rsid w:val="00190D2B"/>
  </w:style>
  <w:style w:type="character" w:customStyle="1" w:styleId="ListLabel1">
    <w:name w:val="ListLabel 1"/>
    <w:rsid w:val="00190D2B"/>
    <w:rPr>
      <w:rFonts w:cs="Courier New"/>
    </w:rPr>
  </w:style>
  <w:style w:type="character" w:customStyle="1" w:styleId="ListLabel2">
    <w:name w:val="ListLabel 2"/>
    <w:rsid w:val="00190D2B"/>
    <w:rPr>
      <w:rFonts w:eastAsia="Times New Roman" w:cs="Times New Roman"/>
    </w:rPr>
  </w:style>
  <w:style w:type="character" w:customStyle="1" w:styleId="ListLabel3">
    <w:name w:val="ListLabel 3"/>
    <w:rsid w:val="00190D2B"/>
    <w:rPr>
      <w:rFonts w:eastAsia="Times New Roman"/>
    </w:rPr>
  </w:style>
  <w:style w:type="character" w:customStyle="1" w:styleId="ListLabel4">
    <w:name w:val="ListLabel 4"/>
    <w:rsid w:val="00190D2B"/>
    <w:rPr>
      <w:rFonts w:eastAsia="Calibri" w:cs="Times New Roman"/>
    </w:rPr>
  </w:style>
  <w:style w:type="character" w:customStyle="1" w:styleId="ListLabel5">
    <w:name w:val="ListLabel 5"/>
    <w:rsid w:val="00190D2B"/>
    <w:rPr>
      <w:rFonts w:cs="Times New Roman"/>
      <w:b w:val="0"/>
    </w:rPr>
  </w:style>
  <w:style w:type="character" w:customStyle="1" w:styleId="ListLabel6">
    <w:name w:val="ListLabel 6"/>
    <w:rsid w:val="00190D2B"/>
    <w:rPr>
      <w:rFonts w:cs="Times New Roman"/>
      <w:b w:val="0"/>
      <w:color w:val="00000A"/>
    </w:rPr>
  </w:style>
  <w:style w:type="character" w:customStyle="1" w:styleId="ListLabel7">
    <w:name w:val="ListLabel 7"/>
    <w:rsid w:val="00190D2B"/>
    <w:rPr>
      <w:rFonts w:eastAsia="Times New Roman" w:cs="Times New Roman"/>
      <w:b w:val="0"/>
    </w:rPr>
  </w:style>
  <w:style w:type="character" w:customStyle="1" w:styleId="ListLabel8">
    <w:name w:val="ListLabel 8"/>
    <w:rsid w:val="00190D2B"/>
    <w:rPr>
      <w:rFonts w:cs="Times New Roman"/>
      <w:b/>
    </w:rPr>
  </w:style>
  <w:style w:type="character" w:customStyle="1" w:styleId="ListLabel9">
    <w:name w:val="ListLabel 9"/>
    <w:rsid w:val="00190D2B"/>
    <w:rPr>
      <w:b w:val="0"/>
    </w:rPr>
  </w:style>
  <w:style w:type="character" w:customStyle="1" w:styleId="ListLabel10">
    <w:name w:val="ListLabel 10"/>
    <w:rsid w:val="00190D2B"/>
    <w:rPr>
      <w:rFonts w:cs="Times New Roman"/>
    </w:rPr>
  </w:style>
  <w:style w:type="character" w:customStyle="1" w:styleId="BalloonTextChar">
    <w:name w:val="Balloon Text Char"/>
    <w:rsid w:val="00190D2B"/>
    <w:rPr>
      <w:rFonts w:ascii="Tahoma" w:hAnsi="Tahoma" w:cs="Tahoma"/>
      <w:kern w:val="1"/>
      <w:sz w:val="16"/>
      <w:szCs w:val="16"/>
      <w:lang w:val="hr-HR" w:eastAsia="hr-HR"/>
    </w:rPr>
  </w:style>
  <w:style w:type="character" w:customStyle="1" w:styleId="ListLabel11">
    <w:name w:val="ListLabel 11"/>
    <w:rsid w:val="00190D2B"/>
    <w:rPr>
      <w:rFonts w:eastAsia="Times New Roman" w:cs="Times New Roman"/>
    </w:rPr>
  </w:style>
  <w:style w:type="character" w:customStyle="1" w:styleId="ListLabel12">
    <w:name w:val="ListLabel 12"/>
    <w:rsid w:val="00190D2B"/>
    <w:rPr>
      <w:rFonts w:cs="Times New Roman"/>
    </w:rPr>
  </w:style>
  <w:style w:type="character" w:customStyle="1" w:styleId="ListLabel13">
    <w:name w:val="ListLabel 13"/>
    <w:rsid w:val="00190D2B"/>
    <w:rPr>
      <w:rFonts w:cs="Symbol"/>
    </w:rPr>
  </w:style>
  <w:style w:type="character" w:customStyle="1" w:styleId="ListLabel14">
    <w:name w:val="ListLabel 14"/>
    <w:rsid w:val="00190D2B"/>
    <w:rPr>
      <w:rFonts w:cs="Courier New"/>
    </w:rPr>
  </w:style>
  <w:style w:type="character" w:customStyle="1" w:styleId="ListLabel15">
    <w:name w:val="ListLabel 15"/>
    <w:rsid w:val="00190D2B"/>
    <w:rPr>
      <w:rFonts w:cs="Wingdings"/>
    </w:rPr>
  </w:style>
  <w:style w:type="character" w:customStyle="1" w:styleId="ListLabel16">
    <w:name w:val="ListLabel 16"/>
    <w:rsid w:val="00190D2B"/>
    <w:rPr>
      <w:rFonts w:cs="Symbol"/>
      <w:strike w:val="0"/>
      <w:dstrike w:val="0"/>
      <w:color w:val="00000A"/>
    </w:rPr>
  </w:style>
  <w:style w:type="character" w:customStyle="1" w:styleId="ListLabel17">
    <w:name w:val="ListLabel 17"/>
    <w:rsid w:val="00190D2B"/>
    <w:rPr>
      <w:rFonts w:cs="Times New Roman"/>
      <w:b w:val="0"/>
    </w:rPr>
  </w:style>
  <w:style w:type="character" w:customStyle="1" w:styleId="ListLabel18">
    <w:name w:val="ListLabel 18"/>
    <w:rsid w:val="00190D2B"/>
    <w:rPr>
      <w:rFonts w:cs="Times New Roman"/>
      <w:b w:val="0"/>
      <w:color w:val="00000A"/>
    </w:rPr>
  </w:style>
  <w:style w:type="character" w:customStyle="1" w:styleId="ListLabel19">
    <w:name w:val="ListLabel 19"/>
    <w:rsid w:val="00190D2B"/>
    <w:rPr>
      <w:rFonts w:cs="Times New Roman"/>
      <w:b/>
    </w:rPr>
  </w:style>
  <w:style w:type="character" w:customStyle="1" w:styleId="ListLabel20">
    <w:name w:val="ListLabel 20"/>
    <w:rsid w:val="00190D2B"/>
    <w:rPr>
      <w:b w:val="0"/>
    </w:rPr>
  </w:style>
  <w:style w:type="character" w:customStyle="1" w:styleId="ListLabel21">
    <w:name w:val="ListLabel 21"/>
    <w:rsid w:val="00190D2B"/>
    <w:rPr>
      <w:color w:val="00000A"/>
    </w:rPr>
  </w:style>
  <w:style w:type="character" w:customStyle="1" w:styleId="NumberingSymbols">
    <w:name w:val="Numbering Symbols"/>
    <w:rsid w:val="00190D2B"/>
  </w:style>
  <w:style w:type="character" w:customStyle="1" w:styleId="Bullets">
    <w:name w:val="Bullets"/>
    <w:rsid w:val="00190D2B"/>
    <w:rPr>
      <w:rFonts w:ascii="OpenSymbol" w:eastAsia="OpenSymbol" w:hAnsi="OpenSymbol" w:cs="OpenSymbol"/>
    </w:rPr>
  </w:style>
  <w:style w:type="paragraph" w:customStyle="1" w:styleId="Heading">
    <w:name w:val="Heading"/>
    <w:basedOn w:val="Normal"/>
    <w:next w:val="Tijeloteksta"/>
    <w:rsid w:val="00190D2B"/>
    <w:pPr>
      <w:keepNext/>
      <w:suppressAutoHyphens/>
      <w:spacing w:before="240" w:after="120"/>
      <w:jc w:val="left"/>
    </w:pPr>
    <w:rPr>
      <w:rFonts w:ascii="Liberation Sans" w:eastAsia="WenQuanYi Micro Hei" w:hAnsi="Liberation Sans" w:cs="Lohit Hindi"/>
      <w:kern w:val="1"/>
      <w:sz w:val="28"/>
      <w:szCs w:val="28"/>
      <w:lang w:val="hr-HR"/>
    </w:rPr>
  </w:style>
  <w:style w:type="paragraph" w:customStyle="1" w:styleId="Opisslike1">
    <w:name w:val="Opis slike1"/>
    <w:basedOn w:val="Normal"/>
    <w:rsid w:val="00190D2B"/>
    <w:pPr>
      <w:suppressLineNumbers/>
      <w:suppressAutoHyphens/>
      <w:spacing w:before="120" w:after="120"/>
      <w:jc w:val="left"/>
    </w:pPr>
    <w:rPr>
      <w:rFonts w:cs="Lohit Hindi"/>
      <w:i/>
      <w:iCs/>
      <w:kern w:val="1"/>
      <w:szCs w:val="24"/>
      <w:lang w:val="hr-HR"/>
    </w:rPr>
  </w:style>
  <w:style w:type="paragraph" w:customStyle="1" w:styleId="ListParagraph1">
    <w:name w:val="List Paragraph1"/>
    <w:basedOn w:val="Normal"/>
    <w:rsid w:val="00190D2B"/>
    <w:pPr>
      <w:suppressAutoHyphens/>
      <w:ind w:left="720"/>
      <w:jc w:val="left"/>
    </w:pPr>
    <w:rPr>
      <w:kern w:val="1"/>
      <w:szCs w:val="24"/>
      <w:lang w:val="hr-HR"/>
    </w:rPr>
  </w:style>
  <w:style w:type="paragraph" w:customStyle="1" w:styleId="BalloonText1">
    <w:name w:val="Balloon Text1"/>
    <w:basedOn w:val="Normal"/>
    <w:rsid w:val="00190D2B"/>
    <w:pPr>
      <w:suppressAutoHyphens/>
      <w:jc w:val="left"/>
    </w:pPr>
    <w:rPr>
      <w:rFonts w:ascii="Tahoma" w:hAnsi="Tahoma" w:cs="Tahoma"/>
      <w:kern w:val="1"/>
      <w:sz w:val="16"/>
      <w:szCs w:val="16"/>
      <w:lang w:val="hr-HR"/>
    </w:rPr>
  </w:style>
  <w:style w:type="paragraph" w:customStyle="1" w:styleId="s13">
    <w:name w:val="s13"/>
    <w:basedOn w:val="Normal"/>
    <w:rsid w:val="00190D2B"/>
    <w:pPr>
      <w:suppressAutoHyphens/>
      <w:spacing w:before="28" w:after="28"/>
      <w:jc w:val="left"/>
    </w:pPr>
    <w:rPr>
      <w:rFonts w:cs="Calibri"/>
      <w:kern w:val="1"/>
      <w:szCs w:val="24"/>
      <w:lang w:eastAsia="en-US"/>
    </w:rPr>
  </w:style>
  <w:style w:type="paragraph" w:customStyle="1" w:styleId="Tekstbalonia1">
    <w:name w:val="Tekst balončića1"/>
    <w:basedOn w:val="Normal"/>
    <w:rsid w:val="00190D2B"/>
    <w:pPr>
      <w:suppressAutoHyphens/>
      <w:jc w:val="left"/>
    </w:pPr>
    <w:rPr>
      <w:rFonts w:ascii="Tahoma" w:hAnsi="Tahoma" w:cs="Tahoma"/>
      <w:kern w:val="1"/>
      <w:sz w:val="16"/>
      <w:szCs w:val="16"/>
      <w:lang w:val="hr-HR"/>
    </w:rPr>
  </w:style>
  <w:style w:type="character" w:customStyle="1" w:styleId="TekstbaloniaChar1">
    <w:name w:val="Tekst balončića Char1"/>
    <w:basedOn w:val="Zadanifontodlomka"/>
    <w:uiPriority w:val="99"/>
    <w:semiHidden/>
    <w:rsid w:val="00190D2B"/>
    <w:rPr>
      <w:rFonts w:ascii="Tahoma" w:hAnsi="Tahoma" w:cs="Tahoma"/>
      <w:kern w:val="1"/>
      <w:sz w:val="16"/>
      <w:szCs w:val="16"/>
      <w:lang w:val="hr-HR" w:eastAsia="hr-HR"/>
    </w:rPr>
  </w:style>
  <w:style w:type="character" w:styleId="Tekstrezerviranogmjesta">
    <w:name w:val="Placeholder Text"/>
    <w:basedOn w:val="Zadanifontodlomka"/>
    <w:uiPriority w:val="99"/>
    <w:semiHidden/>
    <w:rsid w:val="00190D2B"/>
    <w:rPr>
      <w:color w:val="808080"/>
    </w:rPr>
  </w:style>
  <w:style w:type="paragraph" w:styleId="Revizija">
    <w:name w:val="Revision"/>
    <w:hidden/>
    <w:uiPriority w:val="99"/>
    <w:semiHidden/>
    <w:rsid w:val="00190D2B"/>
    <w:rPr>
      <w:kern w:val="1"/>
      <w:sz w:val="24"/>
      <w:szCs w:val="24"/>
    </w:rPr>
  </w:style>
  <w:style w:type="paragraph" w:customStyle="1" w:styleId="Odlomakpopisa3">
    <w:name w:val="Odlomak popisa3"/>
    <w:basedOn w:val="Normal"/>
    <w:rsid w:val="00190D2B"/>
    <w:pPr>
      <w:ind w:left="720"/>
      <w:contextualSpacing/>
      <w:jc w:val="left"/>
    </w:pPr>
    <w:rPr>
      <w:rFonts w:eastAsia="Calibri"/>
      <w:szCs w:val="24"/>
      <w:lang w:val="hr-HR"/>
    </w:rPr>
  </w:style>
  <w:style w:type="numbering" w:customStyle="1" w:styleId="Bezpopisa3">
    <w:name w:val="Bez popisa3"/>
    <w:next w:val="Bezpopisa"/>
    <w:uiPriority w:val="99"/>
    <w:semiHidden/>
    <w:unhideWhenUsed/>
    <w:rsid w:val="00BC504B"/>
  </w:style>
  <w:style w:type="table" w:customStyle="1" w:styleId="Reetkatablice7">
    <w:name w:val="Rešetka tablice7"/>
    <w:basedOn w:val="Obinatablica"/>
    <w:next w:val="Reetkatablice"/>
    <w:rsid w:val="00BC50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Elegantnatablica1">
    <w:name w:val="Elegantna tablica1"/>
    <w:basedOn w:val="Obinatablica"/>
    <w:next w:val="Elegantnatablica"/>
    <w:rsid w:val="00BC504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numbering" w:customStyle="1" w:styleId="Bezpopisa11">
    <w:name w:val="Bez popisa11"/>
    <w:next w:val="Bezpopisa"/>
    <w:semiHidden/>
    <w:unhideWhenUsed/>
    <w:rsid w:val="00BC504B"/>
  </w:style>
  <w:style w:type="numbering" w:customStyle="1" w:styleId="Bezpopisa21">
    <w:name w:val="Bez popisa21"/>
    <w:next w:val="Bezpopisa"/>
    <w:uiPriority w:val="99"/>
    <w:semiHidden/>
    <w:unhideWhenUsed/>
    <w:rsid w:val="00BC504B"/>
  </w:style>
  <w:style w:type="numbering" w:customStyle="1" w:styleId="Bezpopisa31">
    <w:name w:val="Bez popisa31"/>
    <w:next w:val="Bezpopisa"/>
    <w:uiPriority w:val="99"/>
    <w:semiHidden/>
    <w:unhideWhenUsed/>
    <w:rsid w:val="00BC504B"/>
  </w:style>
  <w:style w:type="numbering" w:customStyle="1" w:styleId="Bezpopisa4">
    <w:name w:val="Bez popisa4"/>
    <w:next w:val="Bezpopisa"/>
    <w:uiPriority w:val="99"/>
    <w:semiHidden/>
    <w:unhideWhenUsed/>
    <w:rsid w:val="00BC504B"/>
  </w:style>
  <w:style w:type="character" w:customStyle="1" w:styleId="Heading1Char">
    <w:name w:val="Heading 1 Char"/>
    <w:locked/>
    <w:rsid w:val="00BC504B"/>
    <w:rPr>
      <w:rFonts w:ascii="Times New Roman" w:hAnsi="Times New Roman"/>
      <w:b/>
      <w:spacing w:val="20"/>
      <w:sz w:val="32"/>
      <w:shd w:val="clear" w:color="auto" w:fill="E6E6E6"/>
      <w:lang w:val="sl-SI"/>
    </w:rPr>
  </w:style>
  <w:style w:type="character" w:customStyle="1" w:styleId="Heading2Char">
    <w:name w:val="Heading 2 Char"/>
    <w:locked/>
    <w:rsid w:val="00BC504B"/>
    <w:rPr>
      <w:rFonts w:ascii="Times New Roman" w:hAnsi="Times New Roman"/>
      <w:b/>
      <w:spacing w:val="20"/>
      <w:sz w:val="30"/>
      <w:shd w:val="clear" w:color="auto" w:fill="E6E6E6"/>
      <w:lang w:val="sl-SI"/>
    </w:rPr>
  </w:style>
  <w:style w:type="character" w:customStyle="1" w:styleId="Heading4Char">
    <w:name w:val="Heading 4 Char"/>
    <w:locked/>
    <w:rsid w:val="00BC504B"/>
    <w:rPr>
      <w:rFonts w:ascii="Times New Roman" w:hAnsi="Times New Roman"/>
      <w:b/>
      <w:sz w:val="28"/>
      <w:lang w:val="sl-SI"/>
    </w:rPr>
  </w:style>
  <w:style w:type="character" w:customStyle="1" w:styleId="Heading5Char">
    <w:name w:val="Heading 5 Char"/>
    <w:locked/>
    <w:rsid w:val="00BC504B"/>
    <w:rPr>
      <w:rFonts w:ascii="Times New Roman" w:hAnsi="Times New Roman"/>
      <w:b/>
      <w:sz w:val="26"/>
      <w:lang w:val="sl-SI"/>
    </w:rPr>
  </w:style>
  <w:style w:type="character" w:customStyle="1" w:styleId="Heading6Char">
    <w:name w:val="Heading 6 Char"/>
    <w:locked/>
    <w:rsid w:val="00BC504B"/>
    <w:rPr>
      <w:rFonts w:ascii="Times New Roman" w:hAnsi="Times New Roman"/>
      <w:b/>
      <w:sz w:val="24"/>
      <w:lang w:val="sl-SI"/>
    </w:rPr>
  </w:style>
  <w:style w:type="paragraph" w:customStyle="1" w:styleId="Normal6">
    <w:name w:val="Normal 6"/>
    <w:basedOn w:val="Normal"/>
    <w:link w:val="Normal6Char"/>
    <w:rsid w:val="00BC504B"/>
    <w:pPr>
      <w:overflowPunct w:val="0"/>
      <w:autoSpaceDE w:val="0"/>
      <w:autoSpaceDN w:val="0"/>
      <w:adjustRightInd w:val="0"/>
      <w:spacing w:before="120" w:after="120"/>
      <w:ind w:left="1080"/>
      <w:textAlignment w:val="baseline"/>
    </w:pPr>
    <w:rPr>
      <w:rFonts w:eastAsia="Calibri"/>
      <w:sz w:val="20"/>
      <w:lang w:val="sl-SI"/>
    </w:rPr>
  </w:style>
  <w:style w:type="character" w:customStyle="1" w:styleId="Normal6Char">
    <w:name w:val="Normal 6 Char"/>
    <w:link w:val="Normal6"/>
    <w:locked/>
    <w:rsid w:val="00BC504B"/>
    <w:rPr>
      <w:rFonts w:eastAsia="Calibri"/>
      <w:lang w:val="sl-SI"/>
    </w:rPr>
  </w:style>
  <w:style w:type="paragraph" w:customStyle="1" w:styleId="Normal3">
    <w:name w:val="Normal 3"/>
    <w:basedOn w:val="Normal"/>
    <w:link w:val="Normal3Char"/>
    <w:rsid w:val="00BC504B"/>
    <w:pPr>
      <w:overflowPunct w:val="0"/>
      <w:autoSpaceDE w:val="0"/>
      <w:autoSpaceDN w:val="0"/>
      <w:adjustRightInd w:val="0"/>
      <w:spacing w:before="120" w:after="120"/>
      <w:ind w:left="360"/>
      <w:textAlignment w:val="baseline"/>
    </w:pPr>
    <w:rPr>
      <w:rFonts w:eastAsia="Calibri"/>
      <w:sz w:val="20"/>
      <w:lang w:val="sl-SI"/>
    </w:rPr>
  </w:style>
  <w:style w:type="character" w:customStyle="1" w:styleId="Normal3Char">
    <w:name w:val="Normal 3 Char"/>
    <w:link w:val="Normal3"/>
    <w:locked/>
    <w:rsid w:val="00BC504B"/>
    <w:rPr>
      <w:rFonts w:eastAsia="Calibri"/>
      <w:lang w:val="sl-SI"/>
    </w:rPr>
  </w:style>
  <w:style w:type="paragraph" w:customStyle="1" w:styleId="Normal5">
    <w:name w:val="Normal 5"/>
    <w:basedOn w:val="Normal"/>
    <w:link w:val="Normal5Char"/>
    <w:rsid w:val="00BC504B"/>
    <w:pPr>
      <w:overflowPunct w:val="0"/>
      <w:autoSpaceDE w:val="0"/>
      <w:autoSpaceDN w:val="0"/>
      <w:adjustRightInd w:val="0"/>
      <w:spacing w:before="120" w:after="120"/>
      <w:ind w:left="720"/>
      <w:textAlignment w:val="baseline"/>
    </w:pPr>
    <w:rPr>
      <w:rFonts w:eastAsia="Calibri"/>
      <w:sz w:val="20"/>
      <w:lang w:val="sl-SI"/>
    </w:rPr>
  </w:style>
  <w:style w:type="character" w:customStyle="1" w:styleId="Normal5Char">
    <w:name w:val="Normal 5 Char"/>
    <w:link w:val="Normal5"/>
    <w:locked/>
    <w:rsid w:val="00BC504B"/>
    <w:rPr>
      <w:rFonts w:eastAsia="Calibri"/>
      <w:lang w:val="sl-SI"/>
    </w:rPr>
  </w:style>
  <w:style w:type="paragraph" w:customStyle="1" w:styleId="CellHeader">
    <w:name w:val="CellHeader"/>
    <w:basedOn w:val="Normal"/>
    <w:link w:val="CellHeaderChar"/>
    <w:rsid w:val="00BC504B"/>
    <w:pPr>
      <w:overflowPunct w:val="0"/>
      <w:autoSpaceDE w:val="0"/>
      <w:autoSpaceDN w:val="0"/>
      <w:adjustRightInd w:val="0"/>
      <w:spacing w:before="120" w:after="120"/>
      <w:textAlignment w:val="baseline"/>
    </w:pPr>
    <w:rPr>
      <w:rFonts w:ascii="Arial" w:eastAsia="Calibri" w:hAnsi="Arial"/>
      <w:bCs/>
      <w:sz w:val="20"/>
      <w:lang w:val="sl-SI"/>
    </w:rPr>
  </w:style>
  <w:style w:type="character" w:customStyle="1" w:styleId="CellHeaderChar">
    <w:name w:val="CellHeader Char"/>
    <w:link w:val="CellHeader"/>
    <w:locked/>
    <w:rsid w:val="00BC504B"/>
    <w:rPr>
      <w:rFonts w:ascii="Arial" w:eastAsia="Calibri" w:hAnsi="Arial"/>
      <w:bCs/>
      <w:lang w:val="sl-SI"/>
    </w:rPr>
  </w:style>
  <w:style w:type="paragraph" w:customStyle="1" w:styleId="CellColumn">
    <w:name w:val="CellColumn"/>
    <w:basedOn w:val="CellHeader"/>
    <w:link w:val="CellColumnChar"/>
    <w:rsid w:val="00BC504B"/>
  </w:style>
  <w:style w:type="character" w:customStyle="1" w:styleId="CellColumnChar">
    <w:name w:val="CellColumn Char"/>
    <w:link w:val="CellColumn"/>
    <w:locked/>
    <w:rsid w:val="00BC504B"/>
    <w:rPr>
      <w:rFonts w:ascii="Arial" w:eastAsia="Calibri" w:hAnsi="Arial"/>
      <w:bCs/>
      <w:lang w:val="sl-SI"/>
    </w:rPr>
  </w:style>
  <w:style w:type="paragraph" w:customStyle="1" w:styleId="CellColumnSmall">
    <w:name w:val="CellColumnSmall"/>
    <w:basedOn w:val="CellColumn"/>
    <w:link w:val="CellColumnSmallChar"/>
    <w:rsid w:val="00BC504B"/>
  </w:style>
  <w:style w:type="character" w:customStyle="1" w:styleId="CellColumnSmallChar">
    <w:name w:val="CellColumnSmall Char"/>
    <w:link w:val="CellColumnSmall"/>
    <w:locked/>
    <w:rsid w:val="00BC504B"/>
    <w:rPr>
      <w:rFonts w:ascii="Arial" w:eastAsia="Calibri" w:hAnsi="Arial"/>
      <w:bCs/>
      <w:lang w:val="sl-SI"/>
    </w:rPr>
  </w:style>
  <w:style w:type="paragraph" w:customStyle="1" w:styleId="KAZALO">
    <w:name w:val="KAZALO"/>
    <w:basedOn w:val="Normal"/>
    <w:rsid w:val="00BC504B"/>
    <w:pPr>
      <w:keepNext/>
      <w:overflowPunct w:val="0"/>
      <w:autoSpaceDE w:val="0"/>
      <w:autoSpaceDN w:val="0"/>
      <w:adjustRightInd w:val="0"/>
      <w:spacing w:before="120" w:after="240"/>
      <w:jc w:val="center"/>
      <w:textAlignment w:val="baseline"/>
    </w:pPr>
    <w:rPr>
      <w:rFonts w:eastAsia="Calibri"/>
      <w:b/>
      <w:bCs/>
      <w:sz w:val="32"/>
      <w:szCs w:val="32"/>
      <w:lang w:val="sl-SI" w:eastAsia="en-US"/>
    </w:rPr>
  </w:style>
  <w:style w:type="paragraph" w:customStyle="1" w:styleId="Normal4">
    <w:name w:val="Normal 4"/>
    <w:basedOn w:val="Normal"/>
    <w:link w:val="Normal4Char"/>
    <w:rsid w:val="00BC504B"/>
    <w:pPr>
      <w:overflowPunct w:val="0"/>
      <w:autoSpaceDE w:val="0"/>
      <w:autoSpaceDN w:val="0"/>
      <w:adjustRightInd w:val="0"/>
      <w:spacing w:before="120" w:after="120"/>
      <w:ind w:left="540"/>
      <w:textAlignment w:val="baseline"/>
    </w:pPr>
    <w:rPr>
      <w:rFonts w:eastAsia="Calibri"/>
      <w:sz w:val="20"/>
      <w:lang w:val="sl-SI"/>
    </w:rPr>
  </w:style>
  <w:style w:type="character" w:customStyle="1" w:styleId="Normal4Char">
    <w:name w:val="Normal 4 Char"/>
    <w:link w:val="Normal4"/>
    <w:locked/>
    <w:rsid w:val="00BC504B"/>
    <w:rPr>
      <w:rFonts w:eastAsia="Calibri"/>
      <w:lang w:val="sl-SI"/>
    </w:rPr>
  </w:style>
  <w:style w:type="table" w:customStyle="1" w:styleId="Reetkatablice11">
    <w:name w:val="Rešetka tablice11"/>
    <w:basedOn w:val="Obinatablica"/>
    <w:next w:val="Reetkatablice"/>
    <w:rsid w:val="00BC504B"/>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semiHidden/>
    <w:locked/>
    <w:rsid w:val="00BC504B"/>
    <w:rPr>
      <w:rFonts w:ascii="Times New Roman" w:hAnsi="Times New Roman"/>
      <w:sz w:val="20"/>
      <w:lang w:val="sl-SI" w:eastAsia="en-US"/>
    </w:rPr>
  </w:style>
  <w:style w:type="character" w:customStyle="1" w:styleId="BodyTextIndent2Char">
    <w:name w:val="Body Text Indent 2 Char"/>
    <w:semiHidden/>
    <w:locked/>
    <w:rsid w:val="00BC504B"/>
    <w:rPr>
      <w:rFonts w:ascii="Times New Roman" w:hAnsi="Times New Roman"/>
      <w:sz w:val="20"/>
      <w:lang w:val="sl-SI" w:eastAsia="en-US"/>
    </w:rPr>
  </w:style>
  <w:style w:type="character" w:customStyle="1" w:styleId="CharChar10">
    <w:name w:val="Char Char10"/>
    <w:locked/>
    <w:rsid w:val="00BC504B"/>
    <w:rPr>
      <w:rFonts w:ascii="Times New Roman" w:hAnsi="Times New Roman"/>
      <w:b/>
      <w:spacing w:val="20"/>
      <w:sz w:val="32"/>
      <w:shd w:val="clear" w:color="auto" w:fill="E6E6E6"/>
      <w:lang w:val="sl-SI"/>
    </w:rPr>
  </w:style>
  <w:style w:type="character" w:customStyle="1" w:styleId="CharChar8">
    <w:name w:val="Char Char8"/>
    <w:locked/>
    <w:rsid w:val="00BC504B"/>
    <w:rPr>
      <w:rFonts w:ascii="Times New Roman" w:hAnsi="Times New Roman"/>
      <w:b/>
      <w:spacing w:val="20"/>
      <w:sz w:val="28"/>
      <w:shd w:val="clear" w:color="auto" w:fill="E6E6E6"/>
      <w:lang w:val="sl-SI"/>
    </w:rPr>
  </w:style>
  <w:style w:type="character" w:customStyle="1" w:styleId="CharChar6">
    <w:name w:val="Char Char6"/>
    <w:locked/>
    <w:rsid w:val="00BC504B"/>
    <w:rPr>
      <w:rFonts w:ascii="Times New Roman" w:hAnsi="Times New Roman"/>
      <w:b/>
      <w:sz w:val="26"/>
      <w:lang w:val="sl-SI"/>
    </w:rPr>
  </w:style>
  <w:style w:type="character" w:customStyle="1" w:styleId="CharChar5">
    <w:name w:val="Char Char5"/>
    <w:locked/>
    <w:rsid w:val="00BC504B"/>
    <w:rPr>
      <w:rFonts w:ascii="Times New Roman" w:hAnsi="Times New Roman"/>
      <w:b/>
      <w:sz w:val="24"/>
      <w:lang w:val="sl-SI"/>
    </w:rPr>
  </w:style>
  <w:style w:type="character" w:customStyle="1" w:styleId="CharChar3">
    <w:name w:val="Char Char3"/>
    <w:locked/>
    <w:rsid w:val="00BC504B"/>
    <w:rPr>
      <w:rFonts w:ascii="Times New Roman" w:hAnsi="Times New Roman"/>
      <w:b/>
      <w:sz w:val="20"/>
      <w:lang w:val="sl-SI"/>
    </w:rPr>
  </w:style>
  <w:style w:type="character" w:customStyle="1" w:styleId="CharChar101">
    <w:name w:val="Char Char101"/>
    <w:locked/>
    <w:rsid w:val="00BC504B"/>
    <w:rPr>
      <w:rFonts w:ascii="Times New Roman" w:hAnsi="Times New Roman"/>
      <w:b/>
      <w:spacing w:val="20"/>
      <w:sz w:val="32"/>
      <w:shd w:val="clear" w:color="auto" w:fill="E6E6E6"/>
      <w:lang w:val="sl-SI"/>
    </w:rPr>
  </w:style>
  <w:style w:type="character" w:customStyle="1" w:styleId="CharChar91">
    <w:name w:val="Char Char91"/>
    <w:locked/>
    <w:rsid w:val="00BC504B"/>
    <w:rPr>
      <w:rFonts w:ascii="Times New Roman" w:hAnsi="Times New Roman"/>
      <w:b/>
      <w:spacing w:val="20"/>
      <w:sz w:val="30"/>
      <w:shd w:val="clear" w:color="auto" w:fill="E6E6E6"/>
      <w:lang w:val="sl-SI"/>
    </w:rPr>
  </w:style>
  <w:style w:type="character" w:customStyle="1" w:styleId="CharChar71">
    <w:name w:val="Char Char71"/>
    <w:locked/>
    <w:rsid w:val="00BC504B"/>
    <w:rPr>
      <w:rFonts w:ascii="Times New Roman" w:hAnsi="Times New Roman"/>
      <w:b/>
      <w:sz w:val="28"/>
      <w:lang w:val="sl-SI"/>
    </w:rPr>
  </w:style>
  <w:style w:type="character" w:customStyle="1" w:styleId="CharChar61">
    <w:name w:val="Char Char61"/>
    <w:locked/>
    <w:rsid w:val="00BC504B"/>
    <w:rPr>
      <w:rFonts w:ascii="Times New Roman" w:hAnsi="Times New Roman"/>
      <w:b/>
      <w:sz w:val="26"/>
      <w:lang w:val="sl-SI"/>
    </w:rPr>
  </w:style>
  <w:style w:type="character" w:customStyle="1" w:styleId="CharChar51">
    <w:name w:val="Char Char51"/>
    <w:locked/>
    <w:rsid w:val="00BC504B"/>
    <w:rPr>
      <w:rFonts w:ascii="Times New Roman" w:hAnsi="Times New Roman"/>
      <w:b/>
      <w:sz w:val="24"/>
      <w:lang w:val="sl-SI"/>
    </w:rPr>
  </w:style>
  <w:style w:type="paragraph" w:customStyle="1" w:styleId="TableContents">
    <w:name w:val="Table Contents"/>
    <w:basedOn w:val="Tijeloteksta"/>
    <w:rsid w:val="00BC504B"/>
    <w:pPr>
      <w:widowControl w:val="0"/>
    </w:pPr>
    <w:rPr>
      <w:rFonts w:ascii="Times New Roman" w:hAnsi="Times New Roman"/>
      <w:b w:val="0"/>
      <w:spacing w:val="0"/>
      <w:lang w:val="sl-SI"/>
    </w:rPr>
  </w:style>
  <w:style w:type="paragraph" w:customStyle="1" w:styleId="msonormalcxspsrednji">
    <w:name w:val="msonormalcxspsrednji"/>
    <w:basedOn w:val="Normal"/>
    <w:rsid w:val="00BC504B"/>
    <w:pPr>
      <w:spacing w:before="100" w:beforeAutospacing="1" w:after="100" w:afterAutospacing="1"/>
      <w:jc w:val="left"/>
    </w:pPr>
    <w:rPr>
      <w:szCs w:val="24"/>
      <w:lang w:val="hr-HR"/>
    </w:rPr>
  </w:style>
  <w:style w:type="paragraph" w:customStyle="1" w:styleId="msonormalcxspposljednji">
    <w:name w:val="msonormalcxspposljednji"/>
    <w:basedOn w:val="Normal"/>
    <w:rsid w:val="00BC504B"/>
    <w:pPr>
      <w:spacing w:before="100" w:beforeAutospacing="1" w:after="100" w:afterAutospacing="1"/>
      <w:jc w:val="left"/>
    </w:pPr>
    <w:rPr>
      <w:szCs w:val="24"/>
      <w:lang w:val="hr-HR"/>
    </w:rPr>
  </w:style>
  <w:style w:type="paragraph" w:customStyle="1" w:styleId="Text2">
    <w:name w:val="Text 2"/>
    <w:basedOn w:val="Normal"/>
    <w:rsid w:val="00BC504B"/>
    <w:pPr>
      <w:tabs>
        <w:tab w:val="left" w:pos="2161"/>
      </w:tabs>
      <w:spacing w:after="240"/>
      <w:ind w:left="1202"/>
    </w:pPr>
    <w:rPr>
      <w:rFonts w:ascii="Arial" w:hAnsi="Arial"/>
      <w:sz w:val="20"/>
      <w:lang w:val="en-GB" w:eastAsia="en-GB"/>
    </w:rPr>
  </w:style>
  <w:style w:type="numbering" w:customStyle="1" w:styleId="Bezpopisa111">
    <w:name w:val="Bez popisa111"/>
    <w:next w:val="Bezpopisa"/>
    <w:semiHidden/>
    <w:rsid w:val="00BC504B"/>
  </w:style>
  <w:style w:type="character" w:customStyle="1" w:styleId="Tijeloteksta-uvlaka2Char1">
    <w:name w:val="Tijelo teksta - uvlaka 2 Char1"/>
    <w:aliases w:val="uvlaka 2 Char1,Tijelo teksta1 Char1,uvlaka 21 Char1,Tijelo teksta11 Char1,uvlaka 211 Char1,Tijelo teksta111 Char1,uvlaka 2111 Char1,uvlaka 21111 Char1"/>
    <w:semiHidden/>
    <w:rsid w:val="00BC504B"/>
    <w:rPr>
      <w:rFonts w:ascii="Times New Roman" w:eastAsia="Calibri" w:hAnsi="Times New Roman" w:cs="Times New Roman"/>
      <w:szCs w:val="20"/>
      <w:lang w:val="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3721">
      <w:bodyDiv w:val="1"/>
      <w:marLeft w:val="0"/>
      <w:marRight w:val="0"/>
      <w:marTop w:val="0"/>
      <w:marBottom w:val="0"/>
      <w:divBdr>
        <w:top w:val="none" w:sz="0" w:space="0" w:color="auto"/>
        <w:left w:val="none" w:sz="0" w:space="0" w:color="auto"/>
        <w:bottom w:val="none" w:sz="0" w:space="0" w:color="auto"/>
        <w:right w:val="none" w:sz="0" w:space="0" w:color="auto"/>
      </w:divBdr>
    </w:div>
    <w:div w:id="79565768">
      <w:bodyDiv w:val="1"/>
      <w:marLeft w:val="0"/>
      <w:marRight w:val="0"/>
      <w:marTop w:val="0"/>
      <w:marBottom w:val="0"/>
      <w:divBdr>
        <w:top w:val="none" w:sz="0" w:space="0" w:color="auto"/>
        <w:left w:val="none" w:sz="0" w:space="0" w:color="auto"/>
        <w:bottom w:val="none" w:sz="0" w:space="0" w:color="auto"/>
        <w:right w:val="none" w:sz="0" w:space="0" w:color="auto"/>
      </w:divBdr>
    </w:div>
    <w:div w:id="98533166">
      <w:bodyDiv w:val="1"/>
      <w:marLeft w:val="0"/>
      <w:marRight w:val="0"/>
      <w:marTop w:val="0"/>
      <w:marBottom w:val="0"/>
      <w:divBdr>
        <w:top w:val="none" w:sz="0" w:space="0" w:color="auto"/>
        <w:left w:val="none" w:sz="0" w:space="0" w:color="auto"/>
        <w:bottom w:val="none" w:sz="0" w:space="0" w:color="auto"/>
        <w:right w:val="none" w:sz="0" w:space="0" w:color="auto"/>
      </w:divBdr>
    </w:div>
    <w:div w:id="140319482">
      <w:bodyDiv w:val="1"/>
      <w:marLeft w:val="0"/>
      <w:marRight w:val="0"/>
      <w:marTop w:val="0"/>
      <w:marBottom w:val="0"/>
      <w:divBdr>
        <w:top w:val="none" w:sz="0" w:space="0" w:color="auto"/>
        <w:left w:val="none" w:sz="0" w:space="0" w:color="auto"/>
        <w:bottom w:val="none" w:sz="0" w:space="0" w:color="auto"/>
        <w:right w:val="none" w:sz="0" w:space="0" w:color="auto"/>
      </w:divBdr>
    </w:div>
    <w:div w:id="218127135">
      <w:bodyDiv w:val="1"/>
      <w:marLeft w:val="0"/>
      <w:marRight w:val="0"/>
      <w:marTop w:val="0"/>
      <w:marBottom w:val="0"/>
      <w:divBdr>
        <w:top w:val="none" w:sz="0" w:space="0" w:color="auto"/>
        <w:left w:val="none" w:sz="0" w:space="0" w:color="auto"/>
        <w:bottom w:val="none" w:sz="0" w:space="0" w:color="auto"/>
        <w:right w:val="none" w:sz="0" w:space="0" w:color="auto"/>
      </w:divBdr>
    </w:div>
    <w:div w:id="220943258">
      <w:bodyDiv w:val="1"/>
      <w:marLeft w:val="0"/>
      <w:marRight w:val="0"/>
      <w:marTop w:val="0"/>
      <w:marBottom w:val="0"/>
      <w:divBdr>
        <w:top w:val="none" w:sz="0" w:space="0" w:color="auto"/>
        <w:left w:val="none" w:sz="0" w:space="0" w:color="auto"/>
        <w:bottom w:val="none" w:sz="0" w:space="0" w:color="auto"/>
        <w:right w:val="none" w:sz="0" w:space="0" w:color="auto"/>
      </w:divBdr>
    </w:div>
    <w:div w:id="272785758">
      <w:bodyDiv w:val="1"/>
      <w:marLeft w:val="0"/>
      <w:marRight w:val="0"/>
      <w:marTop w:val="0"/>
      <w:marBottom w:val="0"/>
      <w:divBdr>
        <w:top w:val="none" w:sz="0" w:space="0" w:color="auto"/>
        <w:left w:val="none" w:sz="0" w:space="0" w:color="auto"/>
        <w:bottom w:val="none" w:sz="0" w:space="0" w:color="auto"/>
        <w:right w:val="none" w:sz="0" w:space="0" w:color="auto"/>
      </w:divBdr>
    </w:div>
    <w:div w:id="306250137">
      <w:bodyDiv w:val="1"/>
      <w:marLeft w:val="0"/>
      <w:marRight w:val="0"/>
      <w:marTop w:val="0"/>
      <w:marBottom w:val="0"/>
      <w:divBdr>
        <w:top w:val="none" w:sz="0" w:space="0" w:color="auto"/>
        <w:left w:val="none" w:sz="0" w:space="0" w:color="auto"/>
        <w:bottom w:val="none" w:sz="0" w:space="0" w:color="auto"/>
        <w:right w:val="none" w:sz="0" w:space="0" w:color="auto"/>
      </w:divBdr>
    </w:div>
    <w:div w:id="341325212">
      <w:bodyDiv w:val="1"/>
      <w:marLeft w:val="0"/>
      <w:marRight w:val="0"/>
      <w:marTop w:val="0"/>
      <w:marBottom w:val="0"/>
      <w:divBdr>
        <w:top w:val="none" w:sz="0" w:space="0" w:color="auto"/>
        <w:left w:val="none" w:sz="0" w:space="0" w:color="auto"/>
        <w:bottom w:val="none" w:sz="0" w:space="0" w:color="auto"/>
        <w:right w:val="none" w:sz="0" w:space="0" w:color="auto"/>
      </w:divBdr>
    </w:div>
    <w:div w:id="353921429">
      <w:bodyDiv w:val="1"/>
      <w:marLeft w:val="0"/>
      <w:marRight w:val="0"/>
      <w:marTop w:val="0"/>
      <w:marBottom w:val="0"/>
      <w:divBdr>
        <w:top w:val="none" w:sz="0" w:space="0" w:color="auto"/>
        <w:left w:val="none" w:sz="0" w:space="0" w:color="auto"/>
        <w:bottom w:val="none" w:sz="0" w:space="0" w:color="auto"/>
        <w:right w:val="none" w:sz="0" w:space="0" w:color="auto"/>
      </w:divBdr>
    </w:div>
    <w:div w:id="414669403">
      <w:bodyDiv w:val="1"/>
      <w:marLeft w:val="0"/>
      <w:marRight w:val="0"/>
      <w:marTop w:val="0"/>
      <w:marBottom w:val="0"/>
      <w:divBdr>
        <w:top w:val="none" w:sz="0" w:space="0" w:color="auto"/>
        <w:left w:val="none" w:sz="0" w:space="0" w:color="auto"/>
        <w:bottom w:val="none" w:sz="0" w:space="0" w:color="auto"/>
        <w:right w:val="none" w:sz="0" w:space="0" w:color="auto"/>
      </w:divBdr>
    </w:div>
    <w:div w:id="426661188">
      <w:bodyDiv w:val="1"/>
      <w:marLeft w:val="0"/>
      <w:marRight w:val="0"/>
      <w:marTop w:val="0"/>
      <w:marBottom w:val="0"/>
      <w:divBdr>
        <w:top w:val="none" w:sz="0" w:space="0" w:color="auto"/>
        <w:left w:val="none" w:sz="0" w:space="0" w:color="auto"/>
        <w:bottom w:val="none" w:sz="0" w:space="0" w:color="auto"/>
        <w:right w:val="none" w:sz="0" w:space="0" w:color="auto"/>
      </w:divBdr>
    </w:div>
    <w:div w:id="462893136">
      <w:bodyDiv w:val="1"/>
      <w:marLeft w:val="0"/>
      <w:marRight w:val="0"/>
      <w:marTop w:val="0"/>
      <w:marBottom w:val="0"/>
      <w:divBdr>
        <w:top w:val="none" w:sz="0" w:space="0" w:color="auto"/>
        <w:left w:val="none" w:sz="0" w:space="0" w:color="auto"/>
        <w:bottom w:val="none" w:sz="0" w:space="0" w:color="auto"/>
        <w:right w:val="none" w:sz="0" w:space="0" w:color="auto"/>
      </w:divBdr>
    </w:div>
    <w:div w:id="473718268">
      <w:bodyDiv w:val="1"/>
      <w:marLeft w:val="0"/>
      <w:marRight w:val="0"/>
      <w:marTop w:val="0"/>
      <w:marBottom w:val="0"/>
      <w:divBdr>
        <w:top w:val="none" w:sz="0" w:space="0" w:color="auto"/>
        <w:left w:val="none" w:sz="0" w:space="0" w:color="auto"/>
        <w:bottom w:val="none" w:sz="0" w:space="0" w:color="auto"/>
        <w:right w:val="none" w:sz="0" w:space="0" w:color="auto"/>
      </w:divBdr>
    </w:div>
    <w:div w:id="484905342">
      <w:bodyDiv w:val="1"/>
      <w:marLeft w:val="0"/>
      <w:marRight w:val="0"/>
      <w:marTop w:val="0"/>
      <w:marBottom w:val="0"/>
      <w:divBdr>
        <w:top w:val="none" w:sz="0" w:space="0" w:color="auto"/>
        <w:left w:val="none" w:sz="0" w:space="0" w:color="auto"/>
        <w:bottom w:val="none" w:sz="0" w:space="0" w:color="auto"/>
        <w:right w:val="none" w:sz="0" w:space="0" w:color="auto"/>
      </w:divBdr>
    </w:div>
    <w:div w:id="502823210">
      <w:bodyDiv w:val="1"/>
      <w:marLeft w:val="0"/>
      <w:marRight w:val="0"/>
      <w:marTop w:val="0"/>
      <w:marBottom w:val="0"/>
      <w:divBdr>
        <w:top w:val="none" w:sz="0" w:space="0" w:color="auto"/>
        <w:left w:val="none" w:sz="0" w:space="0" w:color="auto"/>
        <w:bottom w:val="none" w:sz="0" w:space="0" w:color="auto"/>
        <w:right w:val="none" w:sz="0" w:space="0" w:color="auto"/>
      </w:divBdr>
    </w:div>
    <w:div w:id="614020609">
      <w:bodyDiv w:val="1"/>
      <w:marLeft w:val="0"/>
      <w:marRight w:val="0"/>
      <w:marTop w:val="0"/>
      <w:marBottom w:val="0"/>
      <w:divBdr>
        <w:top w:val="none" w:sz="0" w:space="0" w:color="auto"/>
        <w:left w:val="none" w:sz="0" w:space="0" w:color="auto"/>
        <w:bottom w:val="none" w:sz="0" w:space="0" w:color="auto"/>
        <w:right w:val="none" w:sz="0" w:space="0" w:color="auto"/>
      </w:divBdr>
    </w:div>
    <w:div w:id="700131576">
      <w:bodyDiv w:val="1"/>
      <w:marLeft w:val="0"/>
      <w:marRight w:val="0"/>
      <w:marTop w:val="0"/>
      <w:marBottom w:val="0"/>
      <w:divBdr>
        <w:top w:val="none" w:sz="0" w:space="0" w:color="auto"/>
        <w:left w:val="none" w:sz="0" w:space="0" w:color="auto"/>
        <w:bottom w:val="none" w:sz="0" w:space="0" w:color="auto"/>
        <w:right w:val="none" w:sz="0" w:space="0" w:color="auto"/>
      </w:divBdr>
    </w:div>
    <w:div w:id="703556268">
      <w:bodyDiv w:val="1"/>
      <w:marLeft w:val="0"/>
      <w:marRight w:val="0"/>
      <w:marTop w:val="0"/>
      <w:marBottom w:val="0"/>
      <w:divBdr>
        <w:top w:val="none" w:sz="0" w:space="0" w:color="auto"/>
        <w:left w:val="none" w:sz="0" w:space="0" w:color="auto"/>
        <w:bottom w:val="none" w:sz="0" w:space="0" w:color="auto"/>
        <w:right w:val="none" w:sz="0" w:space="0" w:color="auto"/>
      </w:divBdr>
    </w:div>
    <w:div w:id="737825891">
      <w:bodyDiv w:val="1"/>
      <w:marLeft w:val="0"/>
      <w:marRight w:val="0"/>
      <w:marTop w:val="0"/>
      <w:marBottom w:val="0"/>
      <w:divBdr>
        <w:top w:val="none" w:sz="0" w:space="0" w:color="auto"/>
        <w:left w:val="none" w:sz="0" w:space="0" w:color="auto"/>
        <w:bottom w:val="none" w:sz="0" w:space="0" w:color="auto"/>
        <w:right w:val="none" w:sz="0" w:space="0" w:color="auto"/>
      </w:divBdr>
    </w:div>
    <w:div w:id="738361305">
      <w:bodyDiv w:val="1"/>
      <w:marLeft w:val="0"/>
      <w:marRight w:val="0"/>
      <w:marTop w:val="0"/>
      <w:marBottom w:val="0"/>
      <w:divBdr>
        <w:top w:val="none" w:sz="0" w:space="0" w:color="auto"/>
        <w:left w:val="none" w:sz="0" w:space="0" w:color="auto"/>
        <w:bottom w:val="none" w:sz="0" w:space="0" w:color="auto"/>
        <w:right w:val="none" w:sz="0" w:space="0" w:color="auto"/>
      </w:divBdr>
    </w:div>
    <w:div w:id="760444001">
      <w:bodyDiv w:val="1"/>
      <w:marLeft w:val="0"/>
      <w:marRight w:val="0"/>
      <w:marTop w:val="0"/>
      <w:marBottom w:val="0"/>
      <w:divBdr>
        <w:top w:val="none" w:sz="0" w:space="0" w:color="auto"/>
        <w:left w:val="none" w:sz="0" w:space="0" w:color="auto"/>
        <w:bottom w:val="none" w:sz="0" w:space="0" w:color="auto"/>
        <w:right w:val="none" w:sz="0" w:space="0" w:color="auto"/>
      </w:divBdr>
    </w:div>
    <w:div w:id="764764844">
      <w:bodyDiv w:val="1"/>
      <w:marLeft w:val="0"/>
      <w:marRight w:val="0"/>
      <w:marTop w:val="0"/>
      <w:marBottom w:val="0"/>
      <w:divBdr>
        <w:top w:val="none" w:sz="0" w:space="0" w:color="auto"/>
        <w:left w:val="none" w:sz="0" w:space="0" w:color="auto"/>
        <w:bottom w:val="none" w:sz="0" w:space="0" w:color="auto"/>
        <w:right w:val="none" w:sz="0" w:space="0" w:color="auto"/>
      </w:divBdr>
    </w:div>
    <w:div w:id="798034574">
      <w:bodyDiv w:val="1"/>
      <w:marLeft w:val="0"/>
      <w:marRight w:val="0"/>
      <w:marTop w:val="0"/>
      <w:marBottom w:val="0"/>
      <w:divBdr>
        <w:top w:val="none" w:sz="0" w:space="0" w:color="auto"/>
        <w:left w:val="none" w:sz="0" w:space="0" w:color="auto"/>
        <w:bottom w:val="none" w:sz="0" w:space="0" w:color="auto"/>
        <w:right w:val="none" w:sz="0" w:space="0" w:color="auto"/>
      </w:divBdr>
    </w:div>
    <w:div w:id="803741873">
      <w:bodyDiv w:val="1"/>
      <w:marLeft w:val="0"/>
      <w:marRight w:val="0"/>
      <w:marTop w:val="0"/>
      <w:marBottom w:val="0"/>
      <w:divBdr>
        <w:top w:val="none" w:sz="0" w:space="0" w:color="auto"/>
        <w:left w:val="none" w:sz="0" w:space="0" w:color="auto"/>
        <w:bottom w:val="none" w:sz="0" w:space="0" w:color="auto"/>
        <w:right w:val="none" w:sz="0" w:space="0" w:color="auto"/>
      </w:divBdr>
    </w:div>
    <w:div w:id="838665558">
      <w:bodyDiv w:val="1"/>
      <w:marLeft w:val="0"/>
      <w:marRight w:val="0"/>
      <w:marTop w:val="0"/>
      <w:marBottom w:val="0"/>
      <w:divBdr>
        <w:top w:val="none" w:sz="0" w:space="0" w:color="auto"/>
        <w:left w:val="none" w:sz="0" w:space="0" w:color="auto"/>
        <w:bottom w:val="none" w:sz="0" w:space="0" w:color="auto"/>
        <w:right w:val="none" w:sz="0" w:space="0" w:color="auto"/>
      </w:divBdr>
    </w:div>
    <w:div w:id="873732441">
      <w:bodyDiv w:val="1"/>
      <w:marLeft w:val="0"/>
      <w:marRight w:val="0"/>
      <w:marTop w:val="0"/>
      <w:marBottom w:val="0"/>
      <w:divBdr>
        <w:top w:val="none" w:sz="0" w:space="0" w:color="auto"/>
        <w:left w:val="none" w:sz="0" w:space="0" w:color="auto"/>
        <w:bottom w:val="none" w:sz="0" w:space="0" w:color="auto"/>
        <w:right w:val="none" w:sz="0" w:space="0" w:color="auto"/>
      </w:divBdr>
    </w:div>
    <w:div w:id="901330479">
      <w:bodyDiv w:val="1"/>
      <w:marLeft w:val="0"/>
      <w:marRight w:val="0"/>
      <w:marTop w:val="0"/>
      <w:marBottom w:val="0"/>
      <w:divBdr>
        <w:top w:val="none" w:sz="0" w:space="0" w:color="auto"/>
        <w:left w:val="none" w:sz="0" w:space="0" w:color="auto"/>
        <w:bottom w:val="none" w:sz="0" w:space="0" w:color="auto"/>
        <w:right w:val="none" w:sz="0" w:space="0" w:color="auto"/>
      </w:divBdr>
    </w:div>
    <w:div w:id="921835363">
      <w:bodyDiv w:val="1"/>
      <w:marLeft w:val="0"/>
      <w:marRight w:val="0"/>
      <w:marTop w:val="0"/>
      <w:marBottom w:val="0"/>
      <w:divBdr>
        <w:top w:val="none" w:sz="0" w:space="0" w:color="auto"/>
        <w:left w:val="none" w:sz="0" w:space="0" w:color="auto"/>
        <w:bottom w:val="none" w:sz="0" w:space="0" w:color="auto"/>
        <w:right w:val="none" w:sz="0" w:space="0" w:color="auto"/>
      </w:divBdr>
    </w:div>
    <w:div w:id="991519509">
      <w:bodyDiv w:val="1"/>
      <w:marLeft w:val="0"/>
      <w:marRight w:val="0"/>
      <w:marTop w:val="0"/>
      <w:marBottom w:val="0"/>
      <w:divBdr>
        <w:top w:val="none" w:sz="0" w:space="0" w:color="auto"/>
        <w:left w:val="none" w:sz="0" w:space="0" w:color="auto"/>
        <w:bottom w:val="none" w:sz="0" w:space="0" w:color="auto"/>
        <w:right w:val="none" w:sz="0" w:space="0" w:color="auto"/>
      </w:divBdr>
    </w:div>
    <w:div w:id="1050686751">
      <w:bodyDiv w:val="1"/>
      <w:marLeft w:val="0"/>
      <w:marRight w:val="0"/>
      <w:marTop w:val="0"/>
      <w:marBottom w:val="0"/>
      <w:divBdr>
        <w:top w:val="none" w:sz="0" w:space="0" w:color="auto"/>
        <w:left w:val="none" w:sz="0" w:space="0" w:color="auto"/>
        <w:bottom w:val="none" w:sz="0" w:space="0" w:color="auto"/>
        <w:right w:val="none" w:sz="0" w:space="0" w:color="auto"/>
      </w:divBdr>
    </w:div>
    <w:div w:id="1133597078">
      <w:bodyDiv w:val="1"/>
      <w:marLeft w:val="0"/>
      <w:marRight w:val="0"/>
      <w:marTop w:val="0"/>
      <w:marBottom w:val="0"/>
      <w:divBdr>
        <w:top w:val="none" w:sz="0" w:space="0" w:color="auto"/>
        <w:left w:val="none" w:sz="0" w:space="0" w:color="auto"/>
        <w:bottom w:val="none" w:sz="0" w:space="0" w:color="auto"/>
        <w:right w:val="none" w:sz="0" w:space="0" w:color="auto"/>
      </w:divBdr>
    </w:div>
    <w:div w:id="1141727865">
      <w:bodyDiv w:val="1"/>
      <w:marLeft w:val="0"/>
      <w:marRight w:val="0"/>
      <w:marTop w:val="0"/>
      <w:marBottom w:val="0"/>
      <w:divBdr>
        <w:top w:val="none" w:sz="0" w:space="0" w:color="auto"/>
        <w:left w:val="none" w:sz="0" w:space="0" w:color="auto"/>
        <w:bottom w:val="none" w:sz="0" w:space="0" w:color="auto"/>
        <w:right w:val="none" w:sz="0" w:space="0" w:color="auto"/>
      </w:divBdr>
    </w:div>
    <w:div w:id="1239947638">
      <w:bodyDiv w:val="1"/>
      <w:marLeft w:val="0"/>
      <w:marRight w:val="0"/>
      <w:marTop w:val="0"/>
      <w:marBottom w:val="0"/>
      <w:divBdr>
        <w:top w:val="none" w:sz="0" w:space="0" w:color="auto"/>
        <w:left w:val="none" w:sz="0" w:space="0" w:color="auto"/>
        <w:bottom w:val="none" w:sz="0" w:space="0" w:color="auto"/>
        <w:right w:val="none" w:sz="0" w:space="0" w:color="auto"/>
      </w:divBdr>
      <w:divsChild>
        <w:div w:id="1711687597">
          <w:marLeft w:val="0"/>
          <w:marRight w:val="0"/>
          <w:marTop w:val="0"/>
          <w:marBottom w:val="0"/>
          <w:divBdr>
            <w:top w:val="none" w:sz="0" w:space="0" w:color="auto"/>
            <w:left w:val="none" w:sz="0" w:space="0" w:color="auto"/>
            <w:bottom w:val="none" w:sz="0" w:space="0" w:color="auto"/>
            <w:right w:val="none" w:sz="0" w:space="0" w:color="auto"/>
          </w:divBdr>
          <w:divsChild>
            <w:div w:id="1887595674">
              <w:marLeft w:val="0"/>
              <w:marRight w:val="0"/>
              <w:marTop w:val="0"/>
              <w:marBottom w:val="0"/>
              <w:divBdr>
                <w:top w:val="none" w:sz="0" w:space="0" w:color="auto"/>
                <w:left w:val="none" w:sz="0" w:space="0" w:color="auto"/>
                <w:bottom w:val="none" w:sz="0" w:space="0" w:color="auto"/>
                <w:right w:val="none" w:sz="0" w:space="0" w:color="auto"/>
              </w:divBdr>
              <w:divsChild>
                <w:div w:id="2064206689">
                  <w:marLeft w:val="2700"/>
                  <w:marRight w:val="0"/>
                  <w:marTop w:val="0"/>
                  <w:marBottom w:val="0"/>
                  <w:divBdr>
                    <w:top w:val="none" w:sz="0" w:space="0" w:color="auto"/>
                    <w:left w:val="none" w:sz="0" w:space="0" w:color="auto"/>
                    <w:bottom w:val="none" w:sz="0" w:space="0" w:color="auto"/>
                    <w:right w:val="none" w:sz="0" w:space="0" w:color="auto"/>
                  </w:divBdr>
                  <w:divsChild>
                    <w:div w:id="183635895">
                      <w:marLeft w:val="0"/>
                      <w:marRight w:val="0"/>
                      <w:marTop w:val="0"/>
                      <w:marBottom w:val="0"/>
                      <w:divBdr>
                        <w:top w:val="none" w:sz="0" w:space="0" w:color="auto"/>
                        <w:left w:val="none" w:sz="0" w:space="0" w:color="auto"/>
                        <w:bottom w:val="none" w:sz="0" w:space="0" w:color="auto"/>
                        <w:right w:val="none" w:sz="0" w:space="0" w:color="auto"/>
                      </w:divBdr>
                      <w:divsChild>
                        <w:div w:id="475800448">
                          <w:marLeft w:val="0"/>
                          <w:marRight w:val="0"/>
                          <w:marTop w:val="0"/>
                          <w:marBottom w:val="0"/>
                          <w:divBdr>
                            <w:top w:val="none" w:sz="0" w:space="0" w:color="auto"/>
                            <w:left w:val="none" w:sz="0" w:space="0" w:color="auto"/>
                            <w:bottom w:val="none" w:sz="0" w:space="0" w:color="auto"/>
                            <w:right w:val="none" w:sz="0" w:space="0" w:color="auto"/>
                          </w:divBdr>
                          <w:divsChild>
                            <w:div w:id="18941800">
                              <w:marLeft w:val="0"/>
                              <w:marRight w:val="0"/>
                              <w:marTop w:val="0"/>
                              <w:marBottom w:val="0"/>
                              <w:divBdr>
                                <w:top w:val="none" w:sz="0" w:space="0" w:color="auto"/>
                                <w:left w:val="none" w:sz="0" w:space="0" w:color="auto"/>
                                <w:bottom w:val="none" w:sz="0" w:space="0" w:color="auto"/>
                                <w:right w:val="none" w:sz="0" w:space="0" w:color="auto"/>
                              </w:divBdr>
                              <w:divsChild>
                                <w:div w:id="1232547039">
                                  <w:marLeft w:val="0"/>
                                  <w:marRight w:val="0"/>
                                  <w:marTop w:val="0"/>
                                  <w:marBottom w:val="0"/>
                                  <w:divBdr>
                                    <w:top w:val="none" w:sz="0" w:space="0" w:color="auto"/>
                                    <w:left w:val="none" w:sz="0" w:space="0" w:color="auto"/>
                                    <w:bottom w:val="none" w:sz="0" w:space="0" w:color="auto"/>
                                    <w:right w:val="none" w:sz="0" w:space="0" w:color="auto"/>
                                  </w:divBdr>
                                  <w:divsChild>
                                    <w:div w:id="161960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81959517">
      <w:bodyDiv w:val="1"/>
      <w:marLeft w:val="0"/>
      <w:marRight w:val="0"/>
      <w:marTop w:val="0"/>
      <w:marBottom w:val="0"/>
      <w:divBdr>
        <w:top w:val="none" w:sz="0" w:space="0" w:color="auto"/>
        <w:left w:val="none" w:sz="0" w:space="0" w:color="auto"/>
        <w:bottom w:val="none" w:sz="0" w:space="0" w:color="auto"/>
        <w:right w:val="none" w:sz="0" w:space="0" w:color="auto"/>
      </w:divBdr>
    </w:div>
    <w:div w:id="1297561531">
      <w:bodyDiv w:val="1"/>
      <w:marLeft w:val="0"/>
      <w:marRight w:val="0"/>
      <w:marTop w:val="0"/>
      <w:marBottom w:val="0"/>
      <w:divBdr>
        <w:top w:val="none" w:sz="0" w:space="0" w:color="auto"/>
        <w:left w:val="none" w:sz="0" w:space="0" w:color="auto"/>
        <w:bottom w:val="none" w:sz="0" w:space="0" w:color="auto"/>
        <w:right w:val="none" w:sz="0" w:space="0" w:color="auto"/>
      </w:divBdr>
    </w:div>
    <w:div w:id="1404183058">
      <w:bodyDiv w:val="1"/>
      <w:marLeft w:val="0"/>
      <w:marRight w:val="0"/>
      <w:marTop w:val="0"/>
      <w:marBottom w:val="0"/>
      <w:divBdr>
        <w:top w:val="none" w:sz="0" w:space="0" w:color="auto"/>
        <w:left w:val="none" w:sz="0" w:space="0" w:color="auto"/>
        <w:bottom w:val="none" w:sz="0" w:space="0" w:color="auto"/>
        <w:right w:val="none" w:sz="0" w:space="0" w:color="auto"/>
      </w:divBdr>
    </w:div>
    <w:div w:id="1464425395">
      <w:bodyDiv w:val="1"/>
      <w:marLeft w:val="0"/>
      <w:marRight w:val="0"/>
      <w:marTop w:val="0"/>
      <w:marBottom w:val="0"/>
      <w:divBdr>
        <w:top w:val="none" w:sz="0" w:space="0" w:color="auto"/>
        <w:left w:val="none" w:sz="0" w:space="0" w:color="auto"/>
        <w:bottom w:val="none" w:sz="0" w:space="0" w:color="auto"/>
        <w:right w:val="none" w:sz="0" w:space="0" w:color="auto"/>
      </w:divBdr>
    </w:div>
    <w:div w:id="1552302050">
      <w:bodyDiv w:val="1"/>
      <w:marLeft w:val="0"/>
      <w:marRight w:val="0"/>
      <w:marTop w:val="0"/>
      <w:marBottom w:val="0"/>
      <w:divBdr>
        <w:top w:val="none" w:sz="0" w:space="0" w:color="auto"/>
        <w:left w:val="none" w:sz="0" w:space="0" w:color="auto"/>
        <w:bottom w:val="none" w:sz="0" w:space="0" w:color="auto"/>
        <w:right w:val="none" w:sz="0" w:space="0" w:color="auto"/>
      </w:divBdr>
    </w:div>
    <w:div w:id="1563759746">
      <w:bodyDiv w:val="1"/>
      <w:marLeft w:val="0"/>
      <w:marRight w:val="0"/>
      <w:marTop w:val="0"/>
      <w:marBottom w:val="0"/>
      <w:divBdr>
        <w:top w:val="none" w:sz="0" w:space="0" w:color="auto"/>
        <w:left w:val="none" w:sz="0" w:space="0" w:color="auto"/>
        <w:bottom w:val="none" w:sz="0" w:space="0" w:color="auto"/>
        <w:right w:val="none" w:sz="0" w:space="0" w:color="auto"/>
      </w:divBdr>
    </w:div>
    <w:div w:id="1586769909">
      <w:bodyDiv w:val="1"/>
      <w:marLeft w:val="0"/>
      <w:marRight w:val="0"/>
      <w:marTop w:val="0"/>
      <w:marBottom w:val="0"/>
      <w:divBdr>
        <w:top w:val="none" w:sz="0" w:space="0" w:color="auto"/>
        <w:left w:val="none" w:sz="0" w:space="0" w:color="auto"/>
        <w:bottom w:val="none" w:sz="0" w:space="0" w:color="auto"/>
        <w:right w:val="none" w:sz="0" w:space="0" w:color="auto"/>
      </w:divBdr>
    </w:div>
    <w:div w:id="1588005153">
      <w:bodyDiv w:val="1"/>
      <w:marLeft w:val="0"/>
      <w:marRight w:val="0"/>
      <w:marTop w:val="0"/>
      <w:marBottom w:val="0"/>
      <w:divBdr>
        <w:top w:val="none" w:sz="0" w:space="0" w:color="auto"/>
        <w:left w:val="none" w:sz="0" w:space="0" w:color="auto"/>
        <w:bottom w:val="none" w:sz="0" w:space="0" w:color="auto"/>
        <w:right w:val="none" w:sz="0" w:space="0" w:color="auto"/>
      </w:divBdr>
    </w:div>
    <w:div w:id="1710255616">
      <w:bodyDiv w:val="1"/>
      <w:marLeft w:val="0"/>
      <w:marRight w:val="0"/>
      <w:marTop w:val="0"/>
      <w:marBottom w:val="0"/>
      <w:divBdr>
        <w:top w:val="none" w:sz="0" w:space="0" w:color="auto"/>
        <w:left w:val="none" w:sz="0" w:space="0" w:color="auto"/>
        <w:bottom w:val="none" w:sz="0" w:space="0" w:color="auto"/>
        <w:right w:val="none" w:sz="0" w:space="0" w:color="auto"/>
      </w:divBdr>
    </w:div>
    <w:div w:id="1738479438">
      <w:bodyDiv w:val="1"/>
      <w:marLeft w:val="0"/>
      <w:marRight w:val="0"/>
      <w:marTop w:val="0"/>
      <w:marBottom w:val="0"/>
      <w:divBdr>
        <w:top w:val="none" w:sz="0" w:space="0" w:color="auto"/>
        <w:left w:val="none" w:sz="0" w:space="0" w:color="auto"/>
        <w:bottom w:val="none" w:sz="0" w:space="0" w:color="auto"/>
        <w:right w:val="none" w:sz="0" w:space="0" w:color="auto"/>
      </w:divBdr>
    </w:div>
    <w:div w:id="1750342552">
      <w:bodyDiv w:val="1"/>
      <w:marLeft w:val="0"/>
      <w:marRight w:val="0"/>
      <w:marTop w:val="0"/>
      <w:marBottom w:val="0"/>
      <w:divBdr>
        <w:top w:val="none" w:sz="0" w:space="0" w:color="auto"/>
        <w:left w:val="none" w:sz="0" w:space="0" w:color="auto"/>
        <w:bottom w:val="none" w:sz="0" w:space="0" w:color="auto"/>
        <w:right w:val="none" w:sz="0" w:space="0" w:color="auto"/>
      </w:divBdr>
    </w:div>
    <w:div w:id="1768843691">
      <w:bodyDiv w:val="1"/>
      <w:marLeft w:val="0"/>
      <w:marRight w:val="0"/>
      <w:marTop w:val="0"/>
      <w:marBottom w:val="0"/>
      <w:divBdr>
        <w:top w:val="none" w:sz="0" w:space="0" w:color="auto"/>
        <w:left w:val="none" w:sz="0" w:space="0" w:color="auto"/>
        <w:bottom w:val="none" w:sz="0" w:space="0" w:color="auto"/>
        <w:right w:val="none" w:sz="0" w:space="0" w:color="auto"/>
      </w:divBdr>
    </w:div>
    <w:div w:id="1790273508">
      <w:bodyDiv w:val="1"/>
      <w:marLeft w:val="0"/>
      <w:marRight w:val="0"/>
      <w:marTop w:val="0"/>
      <w:marBottom w:val="0"/>
      <w:divBdr>
        <w:top w:val="none" w:sz="0" w:space="0" w:color="auto"/>
        <w:left w:val="none" w:sz="0" w:space="0" w:color="auto"/>
        <w:bottom w:val="none" w:sz="0" w:space="0" w:color="auto"/>
        <w:right w:val="none" w:sz="0" w:space="0" w:color="auto"/>
      </w:divBdr>
    </w:div>
    <w:div w:id="1893535656">
      <w:bodyDiv w:val="1"/>
      <w:marLeft w:val="0"/>
      <w:marRight w:val="0"/>
      <w:marTop w:val="0"/>
      <w:marBottom w:val="0"/>
      <w:divBdr>
        <w:top w:val="none" w:sz="0" w:space="0" w:color="auto"/>
        <w:left w:val="none" w:sz="0" w:space="0" w:color="auto"/>
        <w:bottom w:val="none" w:sz="0" w:space="0" w:color="auto"/>
        <w:right w:val="none" w:sz="0" w:space="0" w:color="auto"/>
      </w:divBdr>
      <w:divsChild>
        <w:div w:id="1932464239">
          <w:marLeft w:val="0"/>
          <w:marRight w:val="0"/>
          <w:marTop w:val="0"/>
          <w:marBottom w:val="0"/>
          <w:divBdr>
            <w:top w:val="none" w:sz="0" w:space="0" w:color="auto"/>
            <w:left w:val="none" w:sz="0" w:space="0" w:color="auto"/>
            <w:bottom w:val="none" w:sz="0" w:space="0" w:color="auto"/>
            <w:right w:val="none" w:sz="0" w:space="0" w:color="auto"/>
          </w:divBdr>
          <w:divsChild>
            <w:div w:id="1884830991">
              <w:marLeft w:val="0"/>
              <w:marRight w:val="0"/>
              <w:marTop w:val="0"/>
              <w:marBottom w:val="0"/>
              <w:divBdr>
                <w:top w:val="none" w:sz="0" w:space="0" w:color="auto"/>
                <w:left w:val="none" w:sz="0" w:space="0" w:color="auto"/>
                <w:bottom w:val="none" w:sz="0" w:space="0" w:color="auto"/>
                <w:right w:val="none" w:sz="0" w:space="0" w:color="auto"/>
              </w:divBdr>
              <w:divsChild>
                <w:div w:id="864488615">
                  <w:marLeft w:val="0"/>
                  <w:marRight w:val="0"/>
                  <w:marTop w:val="0"/>
                  <w:marBottom w:val="0"/>
                  <w:divBdr>
                    <w:top w:val="none" w:sz="0" w:space="0" w:color="auto"/>
                    <w:left w:val="none" w:sz="0" w:space="0" w:color="auto"/>
                    <w:bottom w:val="none" w:sz="0" w:space="0" w:color="auto"/>
                    <w:right w:val="none" w:sz="0" w:space="0" w:color="auto"/>
                  </w:divBdr>
                  <w:divsChild>
                    <w:div w:id="1661883606">
                      <w:marLeft w:val="0"/>
                      <w:marRight w:val="0"/>
                      <w:marTop w:val="100"/>
                      <w:marBottom w:val="0"/>
                      <w:divBdr>
                        <w:top w:val="none" w:sz="0" w:space="0" w:color="auto"/>
                        <w:left w:val="none" w:sz="0" w:space="0" w:color="auto"/>
                        <w:bottom w:val="none" w:sz="0" w:space="0" w:color="auto"/>
                        <w:right w:val="single" w:sz="4" w:space="5" w:color="BFCFE9"/>
                      </w:divBdr>
                      <w:divsChild>
                        <w:div w:id="240066371">
                          <w:marLeft w:val="0"/>
                          <w:marRight w:val="0"/>
                          <w:marTop w:val="0"/>
                          <w:marBottom w:val="0"/>
                          <w:divBdr>
                            <w:top w:val="none" w:sz="0" w:space="0" w:color="auto"/>
                            <w:left w:val="none" w:sz="0" w:space="0" w:color="auto"/>
                            <w:bottom w:val="none" w:sz="0" w:space="0" w:color="auto"/>
                            <w:right w:val="none" w:sz="0" w:space="0" w:color="auto"/>
                          </w:divBdr>
                          <w:divsChild>
                            <w:div w:id="121997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2229814">
      <w:bodyDiv w:val="1"/>
      <w:marLeft w:val="0"/>
      <w:marRight w:val="0"/>
      <w:marTop w:val="0"/>
      <w:marBottom w:val="0"/>
      <w:divBdr>
        <w:top w:val="none" w:sz="0" w:space="0" w:color="auto"/>
        <w:left w:val="none" w:sz="0" w:space="0" w:color="auto"/>
        <w:bottom w:val="none" w:sz="0" w:space="0" w:color="auto"/>
        <w:right w:val="none" w:sz="0" w:space="0" w:color="auto"/>
      </w:divBdr>
    </w:div>
    <w:div w:id="1927956959">
      <w:bodyDiv w:val="1"/>
      <w:marLeft w:val="0"/>
      <w:marRight w:val="0"/>
      <w:marTop w:val="0"/>
      <w:marBottom w:val="0"/>
      <w:divBdr>
        <w:top w:val="none" w:sz="0" w:space="0" w:color="auto"/>
        <w:left w:val="none" w:sz="0" w:space="0" w:color="auto"/>
        <w:bottom w:val="none" w:sz="0" w:space="0" w:color="auto"/>
        <w:right w:val="none" w:sz="0" w:space="0" w:color="auto"/>
      </w:divBdr>
    </w:div>
    <w:div w:id="1934897799">
      <w:bodyDiv w:val="1"/>
      <w:marLeft w:val="0"/>
      <w:marRight w:val="0"/>
      <w:marTop w:val="0"/>
      <w:marBottom w:val="0"/>
      <w:divBdr>
        <w:top w:val="none" w:sz="0" w:space="0" w:color="auto"/>
        <w:left w:val="none" w:sz="0" w:space="0" w:color="auto"/>
        <w:bottom w:val="none" w:sz="0" w:space="0" w:color="auto"/>
        <w:right w:val="none" w:sz="0" w:space="0" w:color="auto"/>
      </w:divBdr>
    </w:div>
    <w:div w:id="2044476190">
      <w:bodyDiv w:val="1"/>
      <w:marLeft w:val="0"/>
      <w:marRight w:val="0"/>
      <w:marTop w:val="0"/>
      <w:marBottom w:val="0"/>
      <w:divBdr>
        <w:top w:val="none" w:sz="0" w:space="0" w:color="auto"/>
        <w:left w:val="none" w:sz="0" w:space="0" w:color="auto"/>
        <w:bottom w:val="none" w:sz="0" w:space="0" w:color="auto"/>
        <w:right w:val="none" w:sz="0" w:space="0" w:color="auto"/>
      </w:divBdr>
    </w:div>
    <w:div w:id="2049260714">
      <w:bodyDiv w:val="1"/>
      <w:marLeft w:val="0"/>
      <w:marRight w:val="0"/>
      <w:marTop w:val="0"/>
      <w:marBottom w:val="0"/>
      <w:divBdr>
        <w:top w:val="none" w:sz="0" w:space="0" w:color="auto"/>
        <w:left w:val="none" w:sz="0" w:space="0" w:color="auto"/>
        <w:bottom w:val="none" w:sz="0" w:space="0" w:color="auto"/>
        <w:right w:val="none" w:sz="0" w:space="0" w:color="auto"/>
      </w:divBdr>
    </w:div>
    <w:div w:id="2057967787">
      <w:bodyDiv w:val="1"/>
      <w:marLeft w:val="0"/>
      <w:marRight w:val="0"/>
      <w:marTop w:val="0"/>
      <w:marBottom w:val="0"/>
      <w:divBdr>
        <w:top w:val="none" w:sz="0" w:space="0" w:color="auto"/>
        <w:left w:val="none" w:sz="0" w:space="0" w:color="auto"/>
        <w:bottom w:val="none" w:sz="0" w:space="0" w:color="auto"/>
        <w:right w:val="none" w:sz="0" w:space="0" w:color="auto"/>
      </w:divBdr>
    </w:div>
    <w:div w:id="2058621066">
      <w:bodyDiv w:val="1"/>
      <w:marLeft w:val="0"/>
      <w:marRight w:val="0"/>
      <w:marTop w:val="0"/>
      <w:marBottom w:val="0"/>
      <w:divBdr>
        <w:top w:val="none" w:sz="0" w:space="0" w:color="auto"/>
        <w:left w:val="none" w:sz="0" w:space="0" w:color="auto"/>
        <w:bottom w:val="none" w:sz="0" w:space="0" w:color="auto"/>
        <w:right w:val="none" w:sz="0" w:space="0" w:color="auto"/>
      </w:divBdr>
    </w:div>
    <w:div w:id="2097706987">
      <w:bodyDiv w:val="1"/>
      <w:marLeft w:val="0"/>
      <w:marRight w:val="0"/>
      <w:marTop w:val="0"/>
      <w:marBottom w:val="0"/>
      <w:divBdr>
        <w:top w:val="none" w:sz="0" w:space="0" w:color="auto"/>
        <w:left w:val="none" w:sz="0" w:space="0" w:color="auto"/>
        <w:bottom w:val="none" w:sz="0" w:space="0" w:color="auto"/>
        <w:right w:val="none" w:sz="0" w:space="0" w:color="auto"/>
      </w:divBdr>
    </w:div>
    <w:div w:id="2113545622">
      <w:bodyDiv w:val="1"/>
      <w:marLeft w:val="0"/>
      <w:marRight w:val="0"/>
      <w:marTop w:val="0"/>
      <w:marBottom w:val="0"/>
      <w:divBdr>
        <w:top w:val="none" w:sz="0" w:space="0" w:color="auto"/>
        <w:left w:val="none" w:sz="0" w:space="0" w:color="auto"/>
        <w:bottom w:val="none" w:sz="0" w:space="0" w:color="auto"/>
        <w:right w:val="none" w:sz="0" w:space="0" w:color="auto"/>
      </w:divBdr>
    </w:div>
    <w:div w:id="21401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8830D-5F8B-4721-90F7-E88CC99D2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25891</Words>
  <Characters>147584</Characters>
  <Application>Microsoft Office Word</Application>
  <DocSecurity>0</DocSecurity>
  <Lines>1229</Lines>
  <Paragraphs>346</Paragraphs>
  <ScaleCrop>false</ScaleCrop>
  <HeadingPairs>
    <vt:vector size="2" baseType="variant">
      <vt:variant>
        <vt:lpstr>Naslov</vt:lpstr>
      </vt:variant>
      <vt:variant>
        <vt:i4>1</vt:i4>
      </vt:variant>
    </vt:vector>
  </HeadingPairs>
  <TitlesOfParts>
    <vt:vector size="1" baseType="lpstr">
      <vt:lpstr>ISSN 1846</vt:lpstr>
    </vt:vector>
  </TitlesOfParts>
  <Company>GRAD OSIJEK</Company>
  <LinksUpToDate>false</LinksUpToDate>
  <CharactersWithSpaces>173129</CharactersWithSpaces>
  <SharedDoc>false</SharedDoc>
  <HLinks>
    <vt:vector size="12" baseType="variant">
      <vt:variant>
        <vt:i4>1310794</vt:i4>
      </vt:variant>
      <vt:variant>
        <vt:i4>3</vt:i4>
      </vt:variant>
      <vt:variant>
        <vt:i4>0</vt:i4>
      </vt:variant>
      <vt:variant>
        <vt:i4>5</vt:i4>
      </vt:variant>
      <vt:variant>
        <vt:lpwstr>http://www.osijek.hr/</vt:lpwstr>
      </vt:variant>
      <vt:variant>
        <vt:lpwstr/>
      </vt:variant>
      <vt:variant>
        <vt:i4>1310794</vt:i4>
      </vt:variant>
      <vt:variant>
        <vt:i4>0</vt:i4>
      </vt:variant>
      <vt:variant>
        <vt:i4>0</vt:i4>
      </vt:variant>
      <vt:variant>
        <vt:i4>5</vt:i4>
      </vt:variant>
      <vt:variant>
        <vt:lpwstr>http://www.osijek.hr/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ISSN 1846</dc:title>
  <dc:subject/>
  <dc:creator>Farkas Sanja</dc:creator>
  <cp:keywords/>
  <dc:description/>
  <cp:lastModifiedBy>Vesna Škorak</cp:lastModifiedBy>
  <cp:revision>5</cp:revision>
  <cp:lastPrinted>2017-07-26T07:09:00Z</cp:lastPrinted>
  <dcterms:created xsi:type="dcterms:W3CDTF">2017-07-26T09:43:00Z</dcterms:created>
  <dcterms:modified xsi:type="dcterms:W3CDTF">2017-07-26T10:00:00Z</dcterms:modified>
</cp:coreProperties>
</file>