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Ind w:w="0" w:type="dxa"/>
        <w:tblLook w:val="0620" w:firstRow="1" w:lastRow="0" w:firstColumn="0" w:lastColumn="0" w:noHBand="1" w:noVBand="1"/>
      </w:tblPr>
      <w:tblGrid>
        <w:gridCol w:w="1215"/>
        <w:gridCol w:w="3816"/>
        <w:gridCol w:w="4031"/>
      </w:tblGrid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5" w:history="1">
              <w:r w:rsidR="001A43F2" w:rsidRPr="00234B81">
                <w:rPr>
                  <w:rStyle w:val="Hiperveza"/>
                </w:rPr>
                <w:t>Zakon o poticanju ulaganja</w:t>
              </w:r>
            </w:hyperlink>
          </w:p>
          <w:p w:rsidR="00444BBB" w:rsidRDefault="00444BBB">
            <w:pPr>
              <w:spacing w:line="240" w:lineRule="auto"/>
            </w:pPr>
            <w:r>
              <w:t>Zakon o izmjenamam i dopunama zakona o poticanju ulaganja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102/15</w:t>
            </w:r>
          </w:p>
          <w:p w:rsidR="00444BBB" w:rsidRDefault="00444BBB">
            <w:pPr>
              <w:spacing w:line="240" w:lineRule="auto"/>
            </w:pPr>
            <w:r>
              <w:t>Narodne novine br. 25/2008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6" w:history="1">
              <w:r w:rsidR="001A43F2" w:rsidRPr="00234B81">
                <w:rPr>
                  <w:rStyle w:val="Hiperveza"/>
                </w:rPr>
                <w:t>Uredba o poticanju ulaganja</w:t>
              </w:r>
            </w:hyperlink>
            <w:r w:rsidR="001A43F2">
              <w:t xml:space="preserve">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31/16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7" w:history="1">
              <w:r w:rsidR="001A43F2" w:rsidRPr="00234B81">
                <w:rPr>
                  <w:rStyle w:val="Hiperveza"/>
                </w:rPr>
                <w:t>Zakon o strateškim investicijskim projektima Republike Hrvatske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133/13, 152/14 i 22/16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8" w:history="1">
              <w:r w:rsidR="001A43F2" w:rsidRPr="00234B81">
                <w:rPr>
                  <w:rStyle w:val="Hiperveza"/>
                </w:rPr>
                <w:t>Pravilnik o obliku i sadržaju Obrasca kontrolne liste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novine, br. 151/13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9" w:history="1">
              <w:r w:rsidR="001A43F2" w:rsidRPr="00234B81">
                <w:rPr>
                  <w:rStyle w:val="Hiperveza"/>
                </w:rPr>
                <w:t>Zakon o unapređenju poduzetničke infrastrukture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93/13, 114/13 i 41/14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10" w:history="1">
              <w:r w:rsidR="001A43F2" w:rsidRPr="00234B81">
                <w:rPr>
                  <w:rStyle w:val="Hiperveza"/>
                </w:rPr>
                <w:t>Naputak za izradu i način korištenja jedinstvenog registra poduzetničke infrastrukture</w:t>
              </w:r>
            </w:hyperlink>
            <w:r w:rsidR="001A43F2">
              <w:t xml:space="preserve">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123/13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11" w:history="1">
              <w:r w:rsidR="001A43F2" w:rsidRPr="00234B81">
                <w:rPr>
                  <w:rStyle w:val="Hiperveza"/>
                </w:rPr>
                <w:t>Zakon o poticanju razvoja malog gospodarstva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29/02, 63/07, 53,12, 56/13 i 121/16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12" w:history="1">
              <w:r w:rsidR="001A43F2" w:rsidRPr="00234B81">
                <w:rPr>
                  <w:rStyle w:val="Hiperveza"/>
                </w:rPr>
                <w:t>Zakon o državnim potporama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47/14 i 69/17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13" w:history="1">
              <w:r w:rsidR="001A43F2" w:rsidRPr="00234B81">
                <w:rPr>
                  <w:rStyle w:val="Hiperveza"/>
                </w:rPr>
                <w:t>Pravilnik o dostavi prijedloga državnih potpora, podataka o državnim potporama i potporama male vrijednosti te registri državnih potpora i potpora male vrijednosti</w:t>
              </w:r>
            </w:hyperlink>
            <w:r w:rsidR="001A43F2">
              <w:t xml:space="preserve">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125/17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14" w:history="1">
              <w:r w:rsidR="001A43F2" w:rsidRPr="00234B81">
                <w:rPr>
                  <w:rStyle w:val="Hiperveza"/>
                </w:rPr>
                <w:t>Smjernice politike državnih potpora za razdoblje 2018. – 2020</w:t>
              </w:r>
            </w:hyperlink>
            <w:r w:rsidR="001A43F2">
              <w:t xml:space="preserve">.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2/18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15" w:history="1">
              <w:r w:rsidR="001A43F2" w:rsidRPr="00234B81">
                <w:rPr>
                  <w:rStyle w:val="Hiperveza"/>
                </w:rPr>
                <w:t>Zakon o obrtu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 xml:space="preserve">Narodne novine br. 143/13 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16" w:history="1">
              <w:r w:rsidR="001A43F2" w:rsidRPr="00234B81">
                <w:rPr>
                  <w:rStyle w:val="Hiperveza"/>
                </w:rPr>
                <w:t>Zakon o ugostiteljskoj djelatnosti</w:t>
              </w:r>
            </w:hyperlink>
            <w:r w:rsidR="001A43F2">
              <w:t xml:space="preserve">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85/15 i 121/16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17" w:history="1">
              <w:r w:rsidR="001A43F2" w:rsidRPr="00234B81">
                <w:rPr>
                  <w:rStyle w:val="Hiperveza"/>
                </w:rPr>
                <w:t>Zakon o turističkim zajednicama i promicanju hrvatskog turizma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broj 152/08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18" w:history="1">
              <w:r w:rsidR="001A43F2" w:rsidRPr="00234B81">
                <w:rPr>
                  <w:rStyle w:val="Hiperveza"/>
                </w:rPr>
                <w:t>Zakon o trgovačkim društvima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111/93, 34/99, 121/99 – vjerodostojno tumačenje, 52/00 – Odluka Ustavnog suda Republike Hrvatske, 118/03, 107/07, 146/08, 137/09, 152/11 – pročišćeni tekst i 111/12, 68/13 i 110/15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19" w:history="1">
              <w:r w:rsidR="001A43F2" w:rsidRPr="00234B81">
                <w:rPr>
                  <w:rStyle w:val="Hiperveza"/>
                </w:rPr>
                <w:t>Odluka o razvrstavanju jedinica lokalne i područne (regionalne) samouprave prema stupnju razvijenosti</w:t>
              </w:r>
            </w:hyperlink>
            <w:r w:rsidR="001A43F2">
              <w:t xml:space="preserve">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132/17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1A43F2" w:rsidP="001A43F2">
            <w:pPr>
              <w:pStyle w:val="Odlomakpopisa"/>
              <w:numPr>
                <w:ilvl w:val="0"/>
                <w:numId w:val="1"/>
              </w:numPr>
              <w:spacing w:line="240" w:lineRule="auto"/>
              <w:jc w:val="right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234B81">
            <w:pPr>
              <w:spacing w:line="240" w:lineRule="auto"/>
            </w:pPr>
            <w:hyperlink r:id="rId20" w:history="1">
              <w:r w:rsidR="001A43F2" w:rsidRPr="00234B81">
                <w:rPr>
                  <w:rStyle w:val="Hiperveza"/>
                </w:rPr>
                <w:t>Odluka o nacionalnoj klasifikaciji djelatnosti 2007. – NKD 2007.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F2" w:rsidRDefault="001A43F2">
            <w:pPr>
              <w:spacing w:line="240" w:lineRule="auto"/>
            </w:pPr>
            <w:r>
              <w:t>Narodne novine br. 58/07</w:t>
            </w: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Pr="001A43F2" w:rsidRDefault="001A43F2" w:rsidP="001A43F2">
            <w:pPr>
              <w:spacing w:line="240" w:lineRule="auto"/>
              <w:jc w:val="right"/>
            </w:pPr>
            <w:r>
              <w:t>17.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234B81" w:rsidP="007472B3">
            <w:pPr>
              <w:spacing w:line="240" w:lineRule="auto"/>
            </w:pPr>
            <w:hyperlink r:id="rId21" w:history="1">
              <w:r w:rsidR="001F5FA8" w:rsidRPr="00234B81">
                <w:rPr>
                  <w:rStyle w:val="Hiperveza"/>
                  <w:rFonts w:eastAsia="Calibri"/>
                  <w:kern w:val="2"/>
                  <w:sz w:val="24"/>
                  <w:szCs w:val="24"/>
                  <w:lang w:val="hr-HR" w:eastAsia="zh-CN"/>
                </w:rPr>
                <w:t>Zakon o poticanju razvoja malog gospodarstva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A8" w:rsidRPr="001F5FA8" w:rsidRDefault="001F5FA8" w:rsidP="001F5FA8">
            <w:pPr>
              <w:suppressAutoHyphens/>
              <w:autoSpaceDN w:val="0"/>
              <w:spacing w:line="240" w:lineRule="atLeast"/>
              <w:jc w:val="both"/>
              <w:rPr>
                <w:rFonts w:eastAsia="Calibri"/>
                <w:kern w:val="2"/>
                <w:sz w:val="24"/>
                <w:szCs w:val="24"/>
                <w:lang w:val="hr-HR" w:eastAsia="zh-CN"/>
              </w:rPr>
            </w:pPr>
            <w:r w:rsidRPr="001F5FA8">
              <w:rPr>
                <w:rFonts w:eastAsia="Calibri"/>
                <w:kern w:val="2"/>
                <w:sz w:val="24"/>
                <w:szCs w:val="24"/>
                <w:lang w:val="hr-HR" w:eastAsia="zh-CN"/>
              </w:rPr>
              <w:t xml:space="preserve">Narodne novine“ </w:t>
            </w:r>
            <w:r w:rsidRPr="001F5FA8">
              <w:rPr>
                <w:iCs/>
                <w:kern w:val="2"/>
                <w:sz w:val="24"/>
                <w:szCs w:val="24"/>
                <w:lang w:val="hr-HR"/>
              </w:rPr>
              <w:t>29/02, 63/07, 53/12, 56/13 i 121/16</w:t>
            </w:r>
          </w:p>
          <w:p w:rsidR="001A43F2" w:rsidRDefault="001A43F2" w:rsidP="007472B3">
            <w:pPr>
              <w:spacing w:line="240" w:lineRule="auto"/>
            </w:pP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BF7672" w:rsidP="001A43F2">
            <w:pPr>
              <w:pStyle w:val="Odlomakpopisa"/>
              <w:spacing w:line="240" w:lineRule="auto"/>
            </w:pPr>
            <w:r>
              <w:t>18.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234B81" w:rsidP="007472B3">
            <w:pPr>
              <w:spacing w:line="240" w:lineRule="auto"/>
            </w:pPr>
            <w:hyperlink r:id="rId22" w:history="1">
              <w:r w:rsidR="001F5FA8" w:rsidRPr="00234B81">
                <w:rPr>
                  <w:rStyle w:val="Hiperveza"/>
                  <w:rFonts w:eastAsia="Calibri"/>
                  <w:kern w:val="2"/>
                  <w:sz w:val="24"/>
                  <w:szCs w:val="24"/>
                  <w:lang w:eastAsia="zh-CN"/>
                </w:rPr>
                <w:t>Opći program poticanja razvoja poduzetništva na području Grada  Osijeka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A8" w:rsidRPr="001F5FA8" w:rsidRDefault="001F5FA8" w:rsidP="001F5FA8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eastAsia="Calibri"/>
                <w:kern w:val="2"/>
                <w:sz w:val="24"/>
                <w:szCs w:val="24"/>
                <w:lang w:eastAsia="zh-CN"/>
              </w:rPr>
            </w:pPr>
            <w:r w:rsidRPr="001F5FA8">
              <w:rPr>
                <w:rFonts w:eastAsia="Calibri"/>
                <w:kern w:val="2"/>
                <w:sz w:val="24"/>
                <w:szCs w:val="24"/>
                <w:lang w:eastAsia="zh-CN"/>
              </w:rPr>
              <w:t>Službeni glasnik Grada Osijeka 11/15, 4/17 i 14/17</w:t>
            </w:r>
          </w:p>
          <w:p w:rsidR="001A43F2" w:rsidRDefault="001A43F2" w:rsidP="007472B3">
            <w:pPr>
              <w:spacing w:line="240" w:lineRule="auto"/>
            </w:pP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BF7672" w:rsidP="00BF7672">
            <w:pPr>
              <w:pStyle w:val="Odlomakpopisa"/>
              <w:spacing w:line="240" w:lineRule="auto"/>
              <w:jc w:val="center"/>
            </w:pPr>
            <w:r>
              <w:t>19.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EE20F0" w:rsidP="007472B3">
            <w:pPr>
              <w:spacing w:line="240" w:lineRule="auto"/>
            </w:pPr>
            <w:hyperlink r:id="rId23" w:history="1">
              <w:r w:rsidR="001F5FA8" w:rsidRPr="00EE20F0">
                <w:rPr>
                  <w:rStyle w:val="Hiperveza"/>
                  <w:sz w:val="24"/>
                  <w:szCs w:val="24"/>
                </w:rPr>
                <w:t>Zakon o udrugama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A8" w:rsidRPr="00CD140D" w:rsidRDefault="00BF7672" w:rsidP="001F5FA8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zh-CN"/>
              </w:rPr>
              <w:t>Narodne novine</w:t>
            </w:r>
            <w:r w:rsidR="001F5FA8">
              <w:rPr>
                <w:rFonts w:eastAsia="Calibri"/>
                <w:kern w:val="2"/>
                <w:sz w:val="24"/>
                <w:szCs w:val="24"/>
                <w:lang w:eastAsia="zh-CN"/>
              </w:rPr>
              <w:t xml:space="preserve"> 74/14 i 70/17</w:t>
            </w:r>
          </w:p>
          <w:p w:rsidR="001A43F2" w:rsidRDefault="001A43F2" w:rsidP="001F5FA8">
            <w:pPr>
              <w:tabs>
                <w:tab w:val="left" w:pos="1245"/>
              </w:tabs>
              <w:spacing w:line="240" w:lineRule="auto"/>
            </w:pP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BF7672" w:rsidP="00BF7672">
            <w:pPr>
              <w:pStyle w:val="Odlomakpopisa"/>
              <w:spacing w:line="240" w:lineRule="auto"/>
            </w:pPr>
            <w:r>
              <w:t>20.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EE20F0" w:rsidP="007472B3">
            <w:pPr>
              <w:spacing w:line="240" w:lineRule="auto"/>
            </w:pPr>
            <w:hyperlink r:id="rId24" w:history="1">
              <w:r w:rsidR="001F5FA8" w:rsidRPr="00EE20F0">
                <w:rPr>
                  <w:rStyle w:val="Hiperveza"/>
                  <w:rFonts w:eastAsia="Calibri"/>
                  <w:kern w:val="2"/>
                  <w:sz w:val="24"/>
                  <w:szCs w:val="24"/>
                  <w:lang w:eastAsia="zh-CN"/>
                </w:rPr>
                <w:t>Uredba o kriterijima, mjerilima i postupcima financiranja i ugovaranja</w:t>
              </w:r>
            </w:hyperlink>
            <w:r w:rsidR="001F5FA8">
              <w:rPr>
                <w:rFonts w:eastAsia="Calibri"/>
                <w:kern w:val="2"/>
                <w:sz w:val="24"/>
                <w:szCs w:val="24"/>
                <w:lang w:eastAsia="zh-CN"/>
              </w:rPr>
              <w:t xml:space="preserve"> </w:t>
            </w:r>
            <w:hyperlink r:id="rId25" w:history="1">
              <w:r w:rsidR="001F5FA8" w:rsidRPr="00EE20F0">
                <w:rPr>
                  <w:rStyle w:val="Hiperveza"/>
                  <w:rFonts w:eastAsia="Calibri"/>
                  <w:kern w:val="2"/>
                  <w:sz w:val="24"/>
                  <w:szCs w:val="24"/>
                  <w:lang w:eastAsia="zh-CN"/>
                </w:rPr>
                <w:t>programa i projekata od interesa za opće dobro koje provode udruge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A8" w:rsidRDefault="00BF7672" w:rsidP="00BF767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zh-CN"/>
              </w:rPr>
              <w:lastRenderedPageBreak/>
              <w:t>Narodne novine</w:t>
            </w:r>
            <w:r w:rsidR="001F5FA8">
              <w:rPr>
                <w:rFonts w:eastAsia="Calibri"/>
                <w:kern w:val="2"/>
                <w:sz w:val="24"/>
                <w:szCs w:val="24"/>
                <w:lang w:eastAsia="zh-CN"/>
              </w:rPr>
              <w:t xml:space="preserve"> 26/15</w:t>
            </w:r>
          </w:p>
          <w:p w:rsidR="001A43F2" w:rsidRDefault="001A43F2" w:rsidP="007472B3">
            <w:pPr>
              <w:spacing w:line="240" w:lineRule="auto"/>
            </w:pP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BF7672" w:rsidP="00BF7672">
            <w:pPr>
              <w:pStyle w:val="Odlomakpopisa"/>
              <w:spacing w:line="240" w:lineRule="auto"/>
              <w:jc w:val="center"/>
            </w:pPr>
            <w:r>
              <w:t xml:space="preserve">21. 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EE20F0" w:rsidP="007472B3">
            <w:pPr>
              <w:spacing w:line="240" w:lineRule="auto"/>
            </w:pPr>
            <w:hyperlink r:id="rId26" w:history="1">
              <w:r w:rsidR="001F5FA8" w:rsidRPr="00EE20F0">
                <w:rPr>
                  <w:rStyle w:val="Hiperveza"/>
                  <w:sz w:val="24"/>
                  <w:szCs w:val="24"/>
                </w:rPr>
                <w:t>Pravilnik o utvrđivanju kriterija, mjerila i postupaka za odobravanje financiranja udruga iz proračuna Grada Osijeka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A8" w:rsidRPr="0059080E" w:rsidRDefault="001F5FA8" w:rsidP="001F5FA8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Službeni glasnik Grada Osijeka br. 13/15 i 12/16</w:t>
            </w:r>
          </w:p>
          <w:p w:rsidR="001A43F2" w:rsidRDefault="001A43F2" w:rsidP="007472B3">
            <w:pPr>
              <w:spacing w:line="240" w:lineRule="auto"/>
            </w:pPr>
          </w:p>
        </w:tc>
      </w:tr>
      <w:tr w:rsidR="001A43F2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BF7672" w:rsidP="00BF7672">
            <w:pPr>
              <w:pStyle w:val="Odlomakpopisa"/>
              <w:spacing w:line="240" w:lineRule="auto"/>
            </w:pPr>
            <w:r>
              <w:t>22.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F2" w:rsidRDefault="00EE20F0" w:rsidP="00BF7672">
            <w:pPr>
              <w:spacing w:line="240" w:lineRule="auto"/>
            </w:pPr>
            <w:hyperlink r:id="rId27" w:history="1">
              <w:r w:rsidR="001F5FA8" w:rsidRPr="00EE20F0">
                <w:rPr>
                  <w:rStyle w:val="Hiperveza"/>
                  <w:sz w:val="24"/>
                  <w:szCs w:val="24"/>
                </w:rPr>
                <w:t>Zakon o boravišnoj pristojbi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A8" w:rsidRDefault="001F5FA8" w:rsidP="001F5FA8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Narodne novine br. 152/08., 59/09.-ispravak, 97/13., 158/13. i </w:t>
            </w:r>
            <w:r w:rsidR="00BF7672">
              <w:rPr>
                <w:sz w:val="24"/>
                <w:szCs w:val="24"/>
              </w:rPr>
              <w:t>30/14.</w:t>
            </w:r>
          </w:p>
          <w:p w:rsidR="001A43F2" w:rsidRDefault="001A43F2" w:rsidP="001F5FA8">
            <w:pPr>
              <w:tabs>
                <w:tab w:val="left" w:pos="1365"/>
              </w:tabs>
              <w:spacing w:line="240" w:lineRule="auto"/>
            </w:pPr>
          </w:p>
        </w:tc>
      </w:tr>
      <w:tr w:rsidR="009473AD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AD" w:rsidRDefault="009473AD" w:rsidP="00BF7672">
            <w:pPr>
              <w:pStyle w:val="Odlomakpopisa"/>
              <w:spacing w:line="240" w:lineRule="auto"/>
            </w:pPr>
            <w:r>
              <w:t>23.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AD" w:rsidRDefault="00EE20F0" w:rsidP="00BF7672">
            <w:pPr>
              <w:spacing w:line="240" w:lineRule="auto"/>
              <w:rPr>
                <w:sz w:val="24"/>
                <w:szCs w:val="24"/>
              </w:rPr>
            </w:pPr>
            <w:hyperlink r:id="rId28" w:history="1">
              <w:r w:rsidR="009473AD" w:rsidRPr="00EE20F0">
                <w:rPr>
                  <w:rStyle w:val="Hiperveza"/>
                  <w:sz w:val="24"/>
                  <w:szCs w:val="24"/>
                </w:rPr>
                <w:t>Zakon o poljoprivrednom zemljištu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AD" w:rsidRDefault="009473AD" w:rsidP="001F5FA8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Narodne novine br. 20/18</w:t>
            </w:r>
          </w:p>
        </w:tc>
      </w:tr>
      <w:tr w:rsidR="009473AD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AD" w:rsidRDefault="009473AD" w:rsidP="00BF7672">
            <w:pPr>
              <w:pStyle w:val="Odlomakpopisa"/>
              <w:spacing w:line="240" w:lineRule="auto"/>
            </w:pPr>
            <w:r>
              <w:t>24.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AD" w:rsidRDefault="00EE20F0" w:rsidP="00BF7672">
            <w:pPr>
              <w:spacing w:line="240" w:lineRule="auto"/>
              <w:rPr>
                <w:sz w:val="24"/>
                <w:szCs w:val="24"/>
              </w:rPr>
            </w:pPr>
            <w:hyperlink r:id="rId29" w:history="1">
              <w:r w:rsidR="009473AD" w:rsidRPr="00EE20F0">
                <w:rPr>
                  <w:rStyle w:val="Hiperveza"/>
                  <w:sz w:val="24"/>
                  <w:szCs w:val="24"/>
                </w:rPr>
                <w:t>Zakon o zaštiti od elementarnih nepogoda</w:t>
              </w:r>
            </w:hyperlink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AD" w:rsidRDefault="009473AD" w:rsidP="001F5FA8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Narodne novine br. 73/97,  174/04</w:t>
            </w:r>
          </w:p>
        </w:tc>
      </w:tr>
      <w:tr w:rsidR="009473AD" w:rsidTr="00BF7672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AD" w:rsidRDefault="009473AD" w:rsidP="00BF7672">
            <w:pPr>
              <w:pStyle w:val="Odlomakpopisa"/>
              <w:spacing w:line="240" w:lineRule="auto"/>
            </w:pPr>
            <w:r>
              <w:t>25.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AD" w:rsidRDefault="00EE20F0" w:rsidP="00BF7672">
            <w:pPr>
              <w:spacing w:line="240" w:lineRule="auto"/>
              <w:rPr>
                <w:sz w:val="24"/>
                <w:szCs w:val="24"/>
              </w:rPr>
            </w:pPr>
            <w:hyperlink r:id="rId30" w:history="1">
              <w:r w:rsidR="009473AD" w:rsidRPr="00EE20F0">
                <w:rPr>
                  <w:rStyle w:val="Hiperveza"/>
                  <w:sz w:val="24"/>
                  <w:szCs w:val="24"/>
                </w:rPr>
                <w:t>Metodologija za procjenu štete od elementarne nepogode</w:t>
              </w:r>
            </w:hyperlink>
            <w:bookmarkStart w:id="0" w:name="_GoBack"/>
            <w:bookmarkEnd w:id="0"/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AD" w:rsidRDefault="009473AD" w:rsidP="001F5FA8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Narodne novine br. 96/98</w:t>
            </w:r>
          </w:p>
        </w:tc>
      </w:tr>
      <w:tr w:rsidR="007C51A3" w:rsidTr="00BF7672"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1A3" w:rsidRDefault="007C51A3" w:rsidP="007C51A3">
            <w:pPr>
              <w:pStyle w:val="Odlomakpopisa"/>
              <w:spacing w:line="240" w:lineRule="auto"/>
              <w:jc w:val="center"/>
            </w:pP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1A3" w:rsidRDefault="007C51A3" w:rsidP="007472B3">
            <w:pPr>
              <w:spacing w:line="240" w:lineRule="auto"/>
            </w:pPr>
          </w:p>
        </w:tc>
        <w:tc>
          <w:tcPr>
            <w:tcW w:w="4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1A3" w:rsidRDefault="007C51A3" w:rsidP="007472B3">
            <w:pPr>
              <w:spacing w:line="240" w:lineRule="auto"/>
            </w:pPr>
          </w:p>
        </w:tc>
      </w:tr>
    </w:tbl>
    <w:p w:rsidR="00F6375C" w:rsidRDefault="00F6375C"/>
    <w:sectPr w:rsidR="00F63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05A19"/>
    <w:multiLevelType w:val="hybridMultilevel"/>
    <w:tmpl w:val="E5ACA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001B0"/>
    <w:multiLevelType w:val="hybridMultilevel"/>
    <w:tmpl w:val="01E29FA2"/>
    <w:lvl w:ilvl="0" w:tplc="6CFECCB6"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14911"/>
    <w:multiLevelType w:val="hybridMultilevel"/>
    <w:tmpl w:val="E5ACA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3F2"/>
    <w:rsid w:val="001A43F2"/>
    <w:rsid w:val="001F5FA8"/>
    <w:rsid w:val="00234B81"/>
    <w:rsid w:val="002B5CAA"/>
    <w:rsid w:val="00444BBB"/>
    <w:rsid w:val="007C51A3"/>
    <w:rsid w:val="009473AD"/>
    <w:rsid w:val="00B36D92"/>
    <w:rsid w:val="00BF7672"/>
    <w:rsid w:val="00EE20F0"/>
    <w:rsid w:val="00F6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C0F62-8E84-48D0-8794-51CE2EB0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3F2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43F2"/>
    <w:pPr>
      <w:ind w:left="720"/>
      <w:contextualSpacing/>
    </w:pPr>
  </w:style>
  <w:style w:type="table" w:styleId="Reetkatablice">
    <w:name w:val="Table Grid"/>
    <w:basedOn w:val="Obinatablica"/>
    <w:uiPriority w:val="39"/>
    <w:rsid w:val="001A43F2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34B81"/>
    <w:rPr>
      <w:color w:val="0563C1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234B8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34B8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34B8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4B8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4B8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4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4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13_12_151_3200.html" TargetMode="External"/><Relationship Id="rId13" Type="http://schemas.openxmlformats.org/officeDocument/2006/relationships/hyperlink" Target="https://narodne-novine.nn.hr/clanci/sluzbeni/2017_12_125_2843.html" TargetMode="External"/><Relationship Id="rId18" Type="http://schemas.openxmlformats.org/officeDocument/2006/relationships/hyperlink" Target="https://narodne-novine.nn.hr/clanci/sluzbeni/2011_12_152_3144.html" TargetMode="External"/><Relationship Id="rId26" Type="http://schemas.openxmlformats.org/officeDocument/2006/relationships/hyperlink" Target="https://www.osijek.hr/wp-content/uploads/2017/03/592-Pravilnik-financiranje-udruga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zakon.hr/z/527/Zakon-o-poticanju-razvoja-malog-gospodarstva" TargetMode="External"/><Relationship Id="rId7" Type="http://schemas.openxmlformats.org/officeDocument/2006/relationships/hyperlink" Target="https://www.zakon.hr/z/681/Zakon-o-strate%C5%A1kim-investicijskim-projektima-Republike-Hrvatske" TargetMode="External"/><Relationship Id="rId12" Type="http://schemas.openxmlformats.org/officeDocument/2006/relationships/hyperlink" Target="https://www.zakon.hr/z/464/Zakon-o-dr%C5%BEavnim-potporama" TargetMode="External"/><Relationship Id="rId17" Type="http://schemas.openxmlformats.org/officeDocument/2006/relationships/hyperlink" Target="https://www.zakon.hr/z/342/Zakon-o-turisti%C4%8Dkim-zajednicama-i-promicanju-hrvatskog-turizma" TargetMode="External"/><Relationship Id="rId25" Type="http://schemas.openxmlformats.org/officeDocument/2006/relationships/hyperlink" Target="https://narodne-novine.nn.hr/clanci/sluzbeni/2015_03_26_54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akon.hr/z/151/Zakon-o-ugostiteljskoj-djelatnosti" TargetMode="External"/><Relationship Id="rId20" Type="http://schemas.openxmlformats.org/officeDocument/2006/relationships/hyperlink" Target="https://narodne-novine.nn.hr/clanci/sluzbeni/2007_06_58_1870.html" TargetMode="External"/><Relationship Id="rId29" Type="http://schemas.openxmlformats.org/officeDocument/2006/relationships/hyperlink" Target="https://www.zakon.hr/z/540/Zakon-o-za%C5%A1titi-od-elementarnih-nepogo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rodne-novine.nn.hr/clanci/sluzbeni/2016_04_31_833.html" TargetMode="External"/><Relationship Id="rId11" Type="http://schemas.openxmlformats.org/officeDocument/2006/relationships/hyperlink" Target="https://www.zakon.hr/z/527/Zakon-o-poticanju-razvoja-malog-gospodarstva" TargetMode="External"/><Relationship Id="rId24" Type="http://schemas.openxmlformats.org/officeDocument/2006/relationships/hyperlink" Target="https://narodne-novine.nn.hr/clanci/sluzbeni/2015_03_26_546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zakon.hr/z/829/Zakon-o-poticanju-ulaganja" TargetMode="External"/><Relationship Id="rId15" Type="http://schemas.openxmlformats.org/officeDocument/2006/relationships/hyperlink" Target="https://www.zakon.hr/z/297/Zakon-o-obrtu" TargetMode="External"/><Relationship Id="rId23" Type="http://schemas.openxmlformats.org/officeDocument/2006/relationships/hyperlink" Target="https://www.zakon.hr/z/64/Zakon-o-udrugama" TargetMode="External"/><Relationship Id="rId28" Type="http://schemas.openxmlformats.org/officeDocument/2006/relationships/hyperlink" Target="https://www.zakon.hr/z/133/Zakon-o-poljoprivrednom-zemlji%C5%A1tu" TargetMode="External"/><Relationship Id="rId10" Type="http://schemas.openxmlformats.org/officeDocument/2006/relationships/hyperlink" Target="https://narodne-novine.nn.hr/clanci/sluzbeni/2013_10_123_2660.html" TargetMode="External"/><Relationship Id="rId19" Type="http://schemas.openxmlformats.org/officeDocument/2006/relationships/hyperlink" Target="https://narodne-novine.nn.hr/clanci/sluzbeni/2013_12_158_3313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z/652/Zakon-o-unapre%C4%91enju-poduzetni%C4%8Dke-infrastrukture" TargetMode="External"/><Relationship Id="rId14" Type="http://schemas.openxmlformats.org/officeDocument/2006/relationships/hyperlink" Target="http://www.mfin.hr/hr/smjernice-politike-drzavnih-potpora" TargetMode="External"/><Relationship Id="rId22" Type="http://schemas.openxmlformats.org/officeDocument/2006/relationships/hyperlink" Target="https://www.osijek.hr/gospodarski-kutak/gospodarstvo/povlastice-potpore-i-subvencije-poduzetnistvu/opci-program-poticanja-razvoja-poduzetnistva-na-podrucju-grada-osijeka/" TargetMode="External"/><Relationship Id="rId27" Type="http://schemas.openxmlformats.org/officeDocument/2006/relationships/hyperlink" Target="https://www.zakon.hr/z/662/Zakon-o-boravi%C5%A1noj-pristojbi" TargetMode="External"/><Relationship Id="rId30" Type="http://schemas.openxmlformats.org/officeDocument/2006/relationships/hyperlink" Target="https://narodne-novine.nn.hr/clanci/sluzbeni/1998_07_96_1330.htm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Vučkovski</dc:creator>
  <cp:keywords/>
  <dc:description/>
  <cp:lastModifiedBy>Hrvoje Suk</cp:lastModifiedBy>
  <cp:revision>2</cp:revision>
  <dcterms:created xsi:type="dcterms:W3CDTF">2018-09-13T08:52:00Z</dcterms:created>
  <dcterms:modified xsi:type="dcterms:W3CDTF">2018-09-13T08:52:00Z</dcterms:modified>
</cp:coreProperties>
</file>