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9" w:rsidRPr="00C92CB2" w:rsidRDefault="00EE1919" w:rsidP="00EE1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Temeljem</w:t>
      </w:r>
      <w:r w:rsidRPr="00C92CB2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članka 11. Pravilnika o korištenju sredstava spomeničke rente (Službeni glasnik Grada Osijeka br. 16/15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. i 23/18.),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raspisivanju otvorenog javnog poziva za podnošenje prijava za sufinanciranje „Projekta obnove </w:t>
      </w:r>
      <w:r w:rsidRPr="00047F21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kulturnih dobara na području grada Osijeka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(KLASA: 612/08/16-01/1, URBROJ: 2158/01-02-16-6 od 22. veljače 2016.) i Odluke o izmjenama Otvorenog javnog poziva (KLASA: 612-08/18-01/11, URBROJ: 2158/01-02-19-4) od 21. siječnja 2019.) </w:t>
      </w:r>
      <w:r w:rsidRPr="00C92CB2">
        <w:rPr>
          <w:rFonts w:ascii="Times New Roman" w:eastAsia="Times New Roman" w:hAnsi="Times New Roman" w:cs="Times New Roman"/>
          <w:color w:val="000000"/>
          <w:sz w:val="24"/>
          <w:lang w:eastAsia="hr-HR"/>
        </w:rPr>
        <w:t>Gradona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čelnik Grada Osijeka</w:t>
      </w:r>
      <w:r w:rsidRPr="00C92CB2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, raspisuje </w:t>
      </w:r>
    </w:p>
    <w:p w:rsidR="00EE1919" w:rsidRPr="00C92CB2" w:rsidRDefault="00EE1919" w:rsidP="00EE191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92CB2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</w:p>
    <w:p w:rsidR="00EE1919" w:rsidRPr="00C3515C" w:rsidRDefault="00EE1919" w:rsidP="00EE1919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lang w:eastAsia="hr-HR"/>
        </w:rPr>
      </w:pPr>
    </w:p>
    <w:p w:rsidR="00EE1919" w:rsidRPr="00C92CB2" w:rsidRDefault="00EE1919" w:rsidP="00EE1919">
      <w:pPr>
        <w:spacing w:after="273" w:line="259" w:lineRule="auto"/>
        <w:ind w:left="10" w:right="5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lang w:eastAsia="hr-HR"/>
        </w:rPr>
        <w:t>Izmjene Otvorenog javnog</w:t>
      </w:r>
      <w:r w:rsidRPr="00C92CB2">
        <w:rPr>
          <w:rFonts w:ascii="Times New Roman" w:eastAsia="Times New Roman" w:hAnsi="Times New Roman" w:cs="Times New Roman"/>
          <w:b/>
          <w:color w:val="000000"/>
          <w:sz w:val="26"/>
          <w:lang w:eastAsia="hr-HR"/>
        </w:rPr>
        <w:t xml:space="preserve"> poziv</w:t>
      </w:r>
      <w:r>
        <w:rPr>
          <w:rFonts w:ascii="Times New Roman" w:eastAsia="Times New Roman" w:hAnsi="Times New Roman" w:cs="Times New Roman"/>
          <w:b/>
          <w:color w:val="000000"/>
          <w:sz w:val="26"/>
          <w:lang w:eastAsia="hr-HR"/>
        </w:rPr>
        <w:t>a</w:t>
      </w:r>
      <w:r w:rsidRPr="00C92CB2">
        <w:rPr>
          <w:rFonts w:ascii="Times New Roman" w:eastAsia="Times New Roman" w:hAnsi="Times New Roman" w:cs="Times New Roman"/>
          <w:b/>
          <w:color w:val="000000"/>
          <w:sz w:val="26"/>
          <w:lang w:eastAsia="hr-HR"/>
        </w:rPr>
        <w:t xml:space="preserve"> </w:t>
      </w:r>
    </w:p>
    <w:p w:rsidR="00EE1919" w:rsidRPr="00C92CB2" w:rsidRDefault="00EE1919" w:rsidP="00EE1919">
      <w:pPr>
        <w:spacing w:after="236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92CB2">
        <w:rPr>
          <w:rFonts w:ascii="Times New Roman" w:eastAsia="Times New Roman" w:hAnsi="Times New Roman" w:cs="Times New Roman"/>
          <w:b/>
          <w:color w:val="000000"/>
          <w:sz w:val="26"/>
          <w:lang w:eastAsia="hr-HR"/>
        </w:rPr>
        <w:t xml:space="preserve">     Projekt obnove kulturnih dobara na području grada Osijeka 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 Grada Osijeka raspisao je 26. veljače 2016.  Otvoreni javni poziv – Projekt obnove kulturnih dobara na području grada Osijeka (KLASA: 612-08/16-01/1, URBROJ: 2158/01-02-16-7 ), objavljen na web stranicama Grada Osijeka (www.osijek.hr), koji se mijenja na slijedeći način.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VIII. stavku 1. riječi „ urbanizam i graditeljstvo“ zamjenjuju se riječima: „vlasničko-pravne poslove“.</w:t>
      </w: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istoj točki u stavku 2. podstavak a) riječi „30“ zamjenjuju se riječima „60“.</w:t>
      </w:r>
    </w:p>
    <w:p w:rsidR="00EE1919" w:rsidRDefault="00EE1919" w:rsidP="00EE19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istoj točki u stavku 2. podstavak b) mijenja se i glasi: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4B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„Ukoliko se radi o građevini u kojoj živi više suvlasnika potrebno je priložiti </w:t>
      </w:r>
      <w:r w:rsidRPr="005A1286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izjavu</w:t>
      </w:r>
      <w:r w:rsidRPr="007F64B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svih vlasnika/suvlasnika predmetne građevine da su suglasni s provedbom predložene obnove i da će sve troškove koji se ne financiraju iz sredstava spomeničke rente, snositi iz vlastitih sredstava. Ako podnositelji prijave nisu u mogućnosti priložiti pisanu izjavu svih vlasnika/suvlasnika građevine, mogu priložiti i pisanu izjavu vlasnika/suvlasnika koji zajedno imaju većinu suvlasničkih dijelova građevine da su suglasni s provedbom projekta obnove, pored svog dijela troškova, snositi i pripadajući dio troškova onih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vlasnika koji izjavu nisu dali – u izvorniku ili ovjerenoj preslici, ne starija od 6 mjeseci od dana prijave na otvoreni javni poziv</w:t>
      </w:r>
      <w:r w:rsidRPr="007F64B9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IX. stavku 2. riječi „ urbanizam i graditeljstvo“  zamjenjuju se riječima „vlasničko-pravne poslove“.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X. stavku 3. riječi „nadležni upravni udjeli u Gradu Osijeku“ zamjenjuju se riječima „upravni odjel za financije i nabavu“.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točki XI. stavku 3. riječi „ Upravno tijelo“ zamjenjuju se riječima „ upravni odjel nadležan za vlasničko-pravne poslove“. </w:t>
      </w: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XIV. u stavku 3. riječi „Upravnom tijelu“ zamjenjuju se riječima „ upravnom tijelu nadležnom za poslove građenja.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Pr="00C3515C" w:rsidRDefault="00EE1919" w:rsidP="00EE191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 istoj točki u stavku 4.  riječi „Upravnog tijela“ zamjenjuju se riječima „ upravnom tijelu iz prethodnog stavka ove točke“.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odredbe Otvorenog javnog poziva ostaju nepromijenjene. 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612-08/18-01/11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2158/01-14-00/2-19-6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     28. siječanj 2019.</w:t>
      </w:r>
    </w:p>
    <w:p w:rsidR="00EE1919" w:rsidRDefault="00EE1919" w:rsidP="00EE19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Gradonačelnik</w:t>
      </w:r>
    </w:p>
    <w:p w:rsidR="00EE1919" w:rsidRDefault="00EE1919" w:rsidP="00EE1919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EE1919" w:rsidRDefault="00EE1919" w:rsidP="00EE1919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 Vrkić,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919" w:rsidRDefault="00EE1919" w:rsidP="00EE1919"/>
    <w:p w:rsidR="00EE1919" w:rsidRDefault="00EE1919" w:rsidP="00EE1919"/>
    <w:p w:rsidR="00943F3A" w:rsidRDefault="00943F3A">
      <w:bookmarkStart w:id="0" w:name="_GoBack"/>
      <w:bookmarkEnd w:id="0"/>
    </w:p>
    <w:sectPr w:rsidR="0094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9"/>
    <w:rsid w:val="00943F3A"/>
    <w:rsid w:val="00E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1BFEC-9DB3-4596-927D-B4A4886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Sandra Važić</cp:lastModifiedBy>
  <cp:revision>1</cp:revision>
  <dcterms:created xsi:type="dcterms:W3CDTF">2019-01-25T09:43:00Z</dcterms:created>
  <dcterms:modified xsi:type="dcterms:W3CDTF">2019-01-25T09:44:00Z</dcterms:modified>
</cp:coreProperties>
</file>