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A1" w:rsidRDefault="006702A1" w:rsidP="006702A1">
      <w:pPr>
        <w:jc w:val="both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       NACRT ODLUKE</w:t>
      </w:r>
    </w:p>
    <w:p w:rsidR="006702A1" w:rsidRDefault="006702A1" w:rsidP="006702A1">
      <w:pPr>
        <w:jc w:val="both"/>
        <w:rPr>
          <w:i w:val="0"/>
        </w:rPr>
      </w:pPr>
    </w:p>
    <w:p w:rsidR="006702A1" w:rsidRDefault="006702A1" w:rsidP="006702A1">
      <w:pPr>
        <w:jc w:val="both"/>
        <w:rPr>
          <w:i w:val="0"/>
        </w:rPr>
      </w:pPr>
      <w:r>
        <w:rPr>
          <w:i w:val="0"/>
        </w:rPr>
        <w:t xml:space="preserve">Temeljem članka 125. stavka 3. </w:t>
      </w:r>
      <w:r>
        <w:rPr>
          <w:i w:val="0"/>
          <w:szCs w:val="24"/>
        </w:rPr>
        <w:t>Zakona o vodama (Narodne novine br.153/09., 6/11., 130/11., 56/13., 14/14. i 46/18.) i članka 1</w:t>
      </w:r>
      <w:r>
        <w:rPr>
          <w:i w:val="0"/>
        </w:rPr>
        <w:t xml:space="preserve">9. točka 2. Statuta Grada Osijeka (Službeni glasnik Grada Osijeka br. 6/01., 3/03., 1A/05., 8/05., 2/09., 9/09., 13/09., 9/13. i 11/13. – pročišćen tekst, </w:t>
      </w:r>
      <w:r>
        <w:rPr>
          <w:i w:val="0"/>
          <w:szCs w:val="24"/>
        </w:rPr>
        <w:t>12/17. i 2/18</w:t>
      </w:r>
      <w:r>
        <w:rPr>
          <w:i w:val="0"/>
        </w:rPr>
        <w:t xml:space="preserve"> ) Gradsko vijeće Grada Osijeka na _____ sjednici održanoj ____________2019. godine donijelo je:</w:t>
      </w:r>
    </w:p>
    <w:p w:rsidR="006702A1" w:rsidRDefault="006702A1" w:rsidP="006702A1">
      <w:pPr>
        <w:jc w:val="both"/>
        <w:rPr>
          <w:i w:val="0"/>
        </w:rPr>
      </w:pPr>
    </w:p>
    <w:p w:rsidR="006702A1" w:rsidRDefault="006702A1" w:rsidP="006702A1">
      <w:pPr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ODLUKU</w:t>
      </w:r>
    </w:p>
    <w:p w:rsidR="006702A1" w:rsidRDefault="006702A1" w:rsidP="006702A1">
      <w:pPr>
        <w:jc w:val="center"/>
        <w:rPr>
          <w:i w:val="0"/>
          <w:sz w:val="28"/>
          <w:szCs w:val="28"/>
        </w:rPr>
      </w:pPr>
    </w:p>
    <w:p w:rsidR="006702A1" w:rsidRDefault="006702A1" w:rsidP="006702A1">
      <w:pPr>
        <w:pStyle w:val="Tijeloteksta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o izmjeni Odluke o</w:t>
      </w:r>
      <w:r>
        <w:rPr>
          <w:i w:val="0"/>
        </w:rPr>
        <w:t xml:space="preserve"> </w:t>
      </w:r>
      <w:r>
        <w:rPr>
          <w:i w:val="0"/>
          <w:sz w:val="28"/>
          <w:szCs w:val="28"/>
        </w:rPr>
        <w:t xml:space="preserve">ustupanju gradnje i održavanja građevina </w:t>
      </w:r>
    </w:p>
    <w:p w:rsidR="006702A1" w:rsidRDefault="006702A1" w:rsidP="006702A1">
      <w:pPr>
        <w:pStyle w:val="Tijeloteksta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oborinske odvodnje na području grada Osijeka javnom isporučitelju </w:t>
      </w:r>
    </w:p>
    <w:p w:rsidR="006702A1" w:rsidRDefault="006702A1" w:rsidP="006702A1">
      <w:pPr>
        <w:pStyle w:val="Tijeloteksta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vodne usluge „Vodovod-Osijek“ d.o.o.</w:t>
      </w:r>
    </w:p>
    <w:p w:rsidR="006702A1" w:rsidRDefault="006702A1" w:rsidP="006702A1">
      <w:pPr>
        <w:rPr>
          <w:i w:val="0"/>
          <w:sz w:val="28"/>
          <w:szCs w:val="28"/>
        </w:rPr>
      </w:pPr>
    </w:p>
    <w:p w:rsidR="006702A1" w:rsidRDefault="006702A1" w:rsidP="006702A1">
      <w:pPr>
        <w:jc w:val="center"/>
        <w:rPr>
          <w:i w:val="0"/>
          <w:szCs w:val="24"/>
        </w:rPr>
      </w:pPr>
      <w:r>
        <w:rPr>
          <w:i w:val="0"/>
          <w:szCs w:val="24"/>
        </w:rPr>
        <w:t>Članak 1.</w:t>
      </w:r>
    </w:p>
    <w:p w:rsidR="006702A1" w:rsidRDefault="006702A1" w:rsidP="006702A1">
      <w:pPr>
        <w:jc w:val="both"/>
        <w:rPr>
          <w:i w:val="0"/>
          <w:sz w:val="28"/>
          <w:szCs w:val="28"/>
        </w:rPr>
      </w:pPr>
    </w:p>
    <w:p w:rsidR="006702A1" w:rsidRDefault="006702A1" w:rsidP="006702A1">
      <w:pPr>
        <w:pStyle w:val="Tijeloteksta"/>
        <w:rPr>
          <w:i w:val="0"/>
          <w:szCs w:val="24"/>
        </w:rPr>
      </w:pPr>
      <w:r>
        <w:rPr>
          <w:i w:val="0"/>
          <w:szCs w:val="24"/>
        </w:rPr>
        <w:t>Članak 5. Odluke o ustupanju gradnje i održavanja građevina oborinske odvodnje na području grada Osijeka javnom isporučitelju vodne usluge „Vodovod-Osijek“ d.o.o., mijenja se i glasi:</w:t>
      </w:r>
    </w:p>
    <w:p w:rsidR="006702A1" w:rsidRDefault="006702A1" w:rsidP="006702A1">
      <w:pPr>
        <w:pStyle w:val="Tijeloteksta"/>
        <w:rPr>
          <w:i w:val="0"/>
          <w:szCs w:val="24"/>
        </w:rPr>
      </w:pPr>
    </w:p>
    <w:p w:rsidR="006702A1" w:rsidRDefault="006702A1" w:rsidP="006702A1">
      <w:pPr>
        <w:pStyle w:val="Tijeloteksta"/>
        <w:ind w:firstLine="993"/>
        <w:rPr>
          <w:i w:val="0"/>
        </w:rPr>
      </w:pPr>
      <w:r>
        <w:rPr>
          <w:i w:val="0"/>
          <w:szCs w:val="24"/>
        </w:rPr>
        <w:t>„I</w:t>
      </w:r>
      <w:r>
        <w:rPr>
          <w:i w:val="0"/>
        </w:rPr>
        <w:t>sporučitelj vodnih usluga na području grada Osijek, „Vodovod-Osijek“ d.o.o. Osijek, početkom svake kalendarske godine, provest će</w:t>
      </w:r>
      <w:r w:rsidR="00E9089D">
        <w:rPr>
          <w:i w:val="0"/>
        </w:rPr>
        <w:t>, sukladno zakonskim odredbama,</w:t>
      </w:r>
      <w:r>
        <w:rPr>
          <w:i w:val="0"/>
        </w:rPr>
        <w:t xml:space="preserve"> postupak nabave</w:t>
      </w:r>
      <w:r w:rsidR="00E9089D">
        <w:rPr>
          <w:i w:val="0"/>
        </w:rPr>
        <w:t xml:space="preserve"> </w:t>
      </w:r>
      <w:r>
        <w:rPr>
          <w:i w:val="0"/>
        </w:rPr>
        <w:t xml:space="preserve">za odabir izvoditelja radova na gradnji i održavanju građevina oborinske odvodnje a troškove izvođenja ovih radova obračunat će sukladno Cjeniku ostvarenom u postupku javne nabave. </w:t>
      </w:r>
    </w:p>
    <w:p w:rsidR="006702A1" w:rsidRDefault="006702A1" w:rsidP="006702A1">
      <w:pPr>
        <w:pStyle w:val="Tijeloteksta"/>
        <w:ind w:firstLine="993"/>
        <w:rPr>
          <w:i w:val="0"/>
        </w:rPr>
      </w:pPr>
      <w:r>
        <w:rPr>
          <w:i w:val="0"/>
        </w:rPr>
        <w:t>Javni isporučitelj vodne usluge „Vodovod-Osijek“ d.o.o. Osijek, početkom svake kalendarske godine Gradu Osijeku dostaviti  će Cjenik za radove koji sami obavljaju, čiji se troškovi podmiruju iz Proračuna Grada Osijeka a nisu obuhvaćeni radovima iz stavka 1. ovog članka radi ishođenja suglasnosti Gradonačelnika Grada Osijeka.</w:t>
      </w:r>
    </w:p>
    <w:p w:rsidR="006702A1" w:rsidRDefault="006702A1" w:rsidP="006702A1">
      <w:pPr>
        <w:pStyle w:val="Tijeloteksta"/>
        <w:ind w:firstLine="993"/>
        <w:rPr>
          <w:i w:val="0"/>
        </w:rPr>
      </w:pPr>
      <w:r>
        <w:rPr>
          <w:i w:val="0"/>
        </w:rPr>
        <w:t>Cjenik radova iz stavka 2. ovog članka vrijedi do izdavanja suglasnosti za novi cjenik.“</w:t>
      </w:r>
    </w:p>
    <w:p w:rsidR="006702A1" w:rsidRDefault="006702A1" w:rsidP="006702A1">
      <w:pPr>
        <w:jc w:val="both"/>
        <w:rPr>
          <w:i w:val="0"/>
          <w:szCs w:val="24"/>
        </w:rPr>
      </w:pPr>
    </w:p>
    <w:p w:rsidR="006702A1" w:rsidRDefault="006702A1" w:rsidP="006702A1">
      <w:pPr>
        <w:pStyle w:val="Tijeloteksta"/>
        <w:jc w:val="center"/>
        <w:rPr>
          <w:i w:val="0"/>
        </w:rPr>
      </w:pPr>
      <w:r>
        <w:rPr>
          <w:i w:val="0"/>
        </w:rPr>
        <w:t>Članak 2.</w:t>
      </w:r>
    </w:p>
    <w:p w:rsidR="006702A1" w:rsidRDefault="006702A1" w:rsidP="006702A1">
      <w:pPr>
        <w:pStyle w:val="Tijeloteksta"/>
        <w:jc w:val="center"/>
        <w:rPr>
          <w:i w:val="0"/>
        </w:rPr>
      </w:pPr>
    </w:p>
    <w:p w:rsidR="006702A1" w:rsidRDefault="006702A1" w:rsidP="006702A1">
      <w:pPr>
        <w:pStyle w:val="Tijeloteksta"/>
        <w:rPr>
          <w:i w:val="0"/>
        </w:rPr>
      </w:pPr>
      <w:r>
        <w:rPr>
          <w:i w:val="0"/>
        </w:rPr>
        <w:t>U ostalim dijelovima Odluka ostaje nepromijenjena.</w:t>
      </w:r>
    </w:p>
    <w:p w:rsidR="006702A1" w:rsidRDefault="006702A1" w:rsidP="006702A1">
      <w:pPr>
        <w:pStyle w:val="Tijeloteksta"/>
        <w:rPr>
          <w:i w:val="0"/>
        </w:rPr>
      </w:pPr>
    </w:p>
    <w:p w:rsidR="006702A1" w:rsidRDefault="006702A1" w:rsidP="006702A1">
      <w:pPr>
        <w:pStyle w:val="Tijeloteksta"/>
        <w:rPr>
          <w:i w:val="0"/>
        </w:rPr>
      </w:pPr>
    </w:p>
    <w:p w:rsidR="006702A1" w:rsidRDefault="006702A1" w:rsidP="006702A1">
      <w:pPr>
        <w:pStyle w:val="Tijeloteksta"/>
        <w:jc w:val="center"/>
        <w:rPr>
          <w:i w:val="0"/>
        </w:rPr>
      </w:pPr>
      <w:r>
        <w:rPr>
          <w:i w:val="0"/>
        </w:rPr>
        <w:t>Članak 3.</w:t>
      </w:r>
    </w:p>
    <w:p w:rsidR="006702A1" w:rsidRDefault="006702A1" w:rsidP="006702A1">
      <w:pPr>
        <w:pStyle w:val="Tijeloteksta"/>
        <w:jc w:val="center"/>
        <w:rPr>
          <w:i w:val="0"/>
        </w:rPr>
      </w:pPr>
    </w:p>
    <w:p w:rsidR="006702A1" w:rsidRDefault="006702A1" w:rsidP="006702A1">
      <w:pPr>
        <w:pStyle w:val="Tijeloteksta"/>
        <w:rPr>
          <w:i w:val="0"/>
        </w:rPr>
      </w:pPr>
      <w:r>
        <w:rPr>
          <w:i w:val="0"/>
        </w:rPr>
        <w:t>Ova odluka stupa na snagu danom objave u Službenom glasniku Grada Osijeka.</w:t>
      </w:r>
    </w:p>
    <w:p w:rsidR="006702A1" w:rsidRDefault="006702A1" w:rsidP="006702A1">
      <w:pPr>
        <w:pStyle w:val="Tijeloteksta"/>
        <w:rPr>
          <w:i w:val="0"/>
        </w:rPr>
      </w:pPr>
    </w:p>
    <w:p w:rsidR="006702A1" w:rsidRDefault="006702A1" w:rsidP="006702A1">
      <w:pPr>
        <w:pStyle w:val="Tijeloteksta"/>
        <w:rPr>
          <w:i w:val="0"/>
        </w:rPr>
      </w:pPr>
    </w:p>
    <w:p w:rsidR="006702A1" w:rsidRDefault="006702A1" w:rsidP="006702A1">
      <w:pPr>
        <w:pStyle w:val="Tijeloteksta"/>
        <w:rPr>
          <w:i w:val="0"/>
          <w:szCs w:val="24"/>
        </w:rPr>
      </w:pPr>
      <w:r>
        <w:rPr>
          <w:i w:val="0"/>
          <w:szCs w:val="24"/>
        </w:rPr>
        <w:t>Klasa: 363-02/19-02/1</w:t>
      </w:r>
    </w:p>
    <w:p w:rsidR="006702A1" w:rsidRDefault="006702A1" w:rsidP="006702A1">
      <w:pPr>
        <w:pStyle w:val="Tijeloteksta"/>
        <w:rPr>
          <w:i w:val="0"/>
          <w:szCs w:val="24"/>
        </w:rPr>
      </w:pPr>
      <w:proofErr w:type="spellStart"/>
      <w:r>
        <w:rPr>
          <w:i w:val="0"/>
          <w:szCs w:val="24"/>
        </w:rPr>
        <w:t>Urbroj</w:t>
      </w:r>
      <w:proofErr w:type="spellEnd"/>
      <w:r>
        <w:rPr>
          <w:i w:val="0"/>
          <w:szCs w:val="24"/>
        </w:rPr>
        <w:t>: 2158/01-05-05/01-19-02</w:t>
      </w:r>
    </w:p>
    <w:p w:rsidR="006702A1" w:rsidRPr="00403E5B" w:rsidRDefault="006702A1" w:rsidP="006702A1">
      <w:pPr>
        <w:pStyle w:val="Tijeloteksta"/>
        <w:rPr>
          <w:i w:val="0"/>
          <w:szCs w:val="24"/>
        </w:rPr>
      </w:pPr>
      <w:r>
        <w:rPr>
          <w:i w:val="0"/>
          <w:szCs w:val="24"/>
        </w:rPr>
        <w:t>Osijek, siječanj 2019.</w:t>
      </w:r>
    </w:p>
    <w:p w:rsidR="006702A1" w:rsidRDefault="006702A1" w:rsidP="006702A1">
      <w:pPr>
        <w:pStyle w:val="Tijeloteksta"/>
        <w:rPr>
          <w:i w:val="0"/>
          <w:szCs w:val="24"/>
        </w:rPr>
      </w:pPr>
    </w:p>
    <w:p w:rsidR="006702A1" w:rsidRDefault="006702A1" w:rsidP="006702A1">
      <w:pPr>
        <w:ind w:right="-337"/>
        <w:jc w:val="both"/>
        <w:rPr>
          <w:i w:val="0"/>
        </w:rPr>
      </w:pPr>
      <w:r>
        <w:rPr>
          <w:i w:val="0"/>
        </w:rPr>
        <w:t xml:space="preserve">                                                                                         Predsjednik Gradskog vijeća</w:t>
      </w:r>
    </w:p>
    <w:p w:rsidR="006702A1" w:rsidRDefault="006702A1" w:rsidP="006702A1">
      <w:pPr>
        <w:ind w:right="-337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</w:t>
      </w:r>
    </w:p>
    <w:p w:rsidR="006702A1" w:rsidRDefault="006702A1" w:rsidP="006702A1">
      <w:pPr>
        <w:ind w:right="-337"/>
        <w:jc w:val="both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dr. </w:t>
      </w:r>
      <w:proofErr w:type="spellStart"/>
      <w:r>
        <w:rPr>
          <w:i w:val="0"/>
        </w:rPr>
        <w:t>sc</w:t>
      </w:r>
      <w:proofErr w:type="spellEnd"/>
      <w:r>
        <w:rPr>
          <w:i w:val="0"/>
        </w:rPr>
        <w:t>. Željko Požega</w:t>
      </w:r>
    </w:p>
    <w:p w:rsidR="00D8726C" w:rsidRDefault="00D8726C">
      <w:pPr>
        <w:rPr>
          <w:i w:val="0"/>
        </w:rPr>
      </w:pPr>
    </w:p>
    <w:p w:rsidR="00A310B4" w:rsidRDefault="00A310B4">
      <w:pPr>
        <w:rPr>
          <w:i w:val="0"/>
        </w:rPr>
      </w:pPr>
      <w:bookmarkStart w:id="0" w:name="_GoBack"/>
      <w:bookmarkEnd w:id="0"/>
      <w:r>
        <w:rPr>
          <w:i w:val="0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4075" cy="8964918"/>
            <wp:effectExtent l="0" t="0" r="0" b="8255"/>
            <wp:wrapTight wrapText="bothSides">
              <wp:wrapPolygon edited="0">
                <wp:start x="0" y="0"/>
                <wp:lineTo x="0" y="21574"/>
                <wp:lineTo x="21496" y="21574"/>
                <wp:lineTo x="2149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zreza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964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0B4" w:rsidRDefault="00A310B4">
      <w:pPr>
        <w:rPr>
          <w:i w:val="0"/>
        </w:rPr>
      </w:pPr>
      <w:r>
        <w:rPr>
          <w:i w:val="0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-456565</wp:posOffset>
            </wp:positionV>
            <wp:extent cx="6038850" cy="3767974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zrezak.PNG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76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0B4" w:rsidRDefault="00A310B4">
      <w:pPr>
        <w:rPr>
          <w:i w:val="0"/>
        </w:rPr>
      </w:pPr>
    </w:p>
    <w:p w:rsidR="00A310B4" w:rsidRDefault="00A310B4">
      <w:pPr>
        <w:rPr>
          <w:i w:val="0"/>
        </w:rPr>
      </w:pPr>
    </w:p>
    <w:p w:rsidR="00A310B4" w:rsidRDefault="00A310B4">
      <w:pPr>
        <w:rPr>
          <w:i w:val="0"/>
        </w:rPr>
      </w:pPr>
    </w:p>
    <w:p w:rsidR="00A310B4" w:rsidRDefault="00A310B4">
      <w:pPr>
        <w:rPr>
          <w:i w:val="0"/>
        </w:rPr>
      </w:pPr>
    </w:p>
    <w:p w:rsidR="00A310B4" w:rsidRDefault="00A310B4">
      <w:pPr>
        <w:rPr>
          <w:i w:val="0"/>
        </w:rPr>
      </w:pPr>
    </w:p>
    <w:p w:rsidR="00A310B4" w:rsidRDefault="00A310B4">
      <w:pPr>
        <w:spacing w:after="160" w:line="259" w:lineRule="auto"/>
        <w:rPr>
          <w:i w:val="0"/>
        </w:rPr>
      </w:pPr>
      <w:r>
        <w:rPr>
          <w:i w:val="0"/>
        </w:rPr>
        <w:br w:type="page"/>
      </w:r>
    </w:p>
    <w:p w:rsidR="00A310B4" w:rsidRPr="00A310B4" w:rsidRDefault="00A310B4">
      <w:pPr>
        <w:rPr>
          <w:i w:val="0"/>
        </w:rPr>
      </w:pPr>
    </w:p>
    <w:sectPr w:rsidR="00A310B4" w:rsidRPr="00A31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A1"/>
    <w:rsid w:val="0016735E"/>
    <w:rsid w:val="00403E5B"/>
    <w:rsid w:val="006702A1"/>
    <w:rsid w:val="007771A6"/>
    <w:rsid w:val="00A310B4"/>
    <w:rsid w:val="00B9177D"/>
    <w:rsid w:val="00D8726C"/>
    <w:rsid w:val="00E9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F700"/>
  <w15:chartTrackingRefBased/>
  <w15:docId w15:val="{BBD94D79-2474-47A4-8BB5-178683B9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A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6702A1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702A1"/>
    <w:rPr>
      <w:rFonts w:ascii="Times New Roman" w:eastAsia="Times New Roman" w:hAnsi="Times New Roman" w:cs="Times New Roman"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Orešković</dc:creator>
  <cp:keywords/>
  <dc:description/>
  <cp:lastModifiedBy>Zdravko Orešković</cp:lastModifiedBy>
  <cp:revision>7</cp:revision>
  <dcterms:created xsi:type="dcterms:W3CDTF">2019-01-24T12:16:00Z</dcterms:created>
  <dcterms:modified xsi:type="dcterms:W3CDTF">2019-02-01T09:39:00Z</dcterms:modified>
</cp:coreProperties>
</file>