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D05" w:rsidRPr="002139EB" w:rsidRDefault="00E55494" w:rsidP="002139EB">
      <w:pPr>
        <w:jc w:val="both"/>
      </w:pPr>
      <w:r w:rsidRPr="002139EB">
        <w:t xml:space="preserve">Na temelju članka </w:t>
      </w:r>
      <w:r w:rsidR="00B05B2A" w:rsidRPr="002139EB">
        <w:t xml:space="preserve">4. stavka 3. i 4. </w:t>
      </w:r>
      <w:r w:rsidR="00B05B2A" w:rsidRPr="002139EB">
        <w:rPr>
          <w:spacing w:val="-3"/>
        </w:rPr>
        <w:t xml:space="preserve">Zakona o službenicima i namještenicima u lokalnoj i područnoj (regionalnoj) samoupravi („Narodne novine“ br. 86/08, 61/11 i </w:t>
      </w:r>
      <w:r w:rsidR="00867251" w:rsidRPr="002139EB">
        <w:rPr>
          <w:spacing w:val="-3"/>
        </w:rPr>
        <w:t>112/19</w:t>
      </w:r>
      <w:r w:rsidR="00B05B2A" w:rsidRPr="002139EB">
        <w:rPr>
          <w:spacing w:val="-3"/>
        </w:rPr>
        <w:t>)</w:t>
      </w:r>
      <w:r w:rsidR="00B05B2A" w:rsidRPr="002139EB">
        <w:t xml:space="preserve">, članka </w:t>
      </w:r>
      <w:r w:rsidRPr="002139EB">
        <w:t>34. stavka 1. točke 15. Statuta Grada Osijeka (Službeni</w:t>
      </w:r>
      <w:r w:rsidR="00B05B2A" w:rsidRPr="002139EB">
        <w:t xml:space="preserve"> glasnik Grada Osijeka br. 6/01, 3/03, </w:t>
      </w:r>
      <w:r w:rsidRPr="002139EB">
        <w:t>1A/05, 8/05,</w:t>
      </w:r>
      <w:r w:rsidR="00B05B2A" w:rsidRPr="002139EB">
        <w:t xml:space="preserve"> </w:t>
      </w:r>
      <w:r w:rsidRPr="002139EB">
        <w:t>2/09, 9/09, 13/09, 9/13</w:t>
      </w:r>
      <w:r w:rsidR="0071441C" w:rsidRPr="002139EB">
        <w:t xml:space="preserve">, </w:t>
      </w:r>
      <w:r w:rsidRPr="002139EB">
        <w:t>11/13-pročišćeni tekst</w:t>
      </w:r>
      <w:r w:rsidR="0089371A" w:rsidRPr="002139EB">
        <w:t xml:space="preserve">, </w:t>
      </w:r>
      <w:r w:rsidR="0071441C" w:rsidRPr="002139EB">
        <w:t>12/17</w:t>
      </w:r>
      <w:r w:rsidR="003F7540" w:rsidRPr="002139EB">
        <w:t xml:space="preserve">, </w:t>
      </w:r>
      <w:r w:rsidR="0089371A" w:rsidRPr="002139EB">
        <w:t>2/18</w:t>
      </w:r>
      <w:r w:rsidR="003F7540" w:rsidRPr="002139EB">
        <w:t>, 2/20 i 3/20</w:t>
      </w:r>
      <w:r w:rsidR="0071441C" w:rsidRPr="002139EB">
        <w:t>)</w:t>
      </w:r>
      <w:r w:rsidRPr="002139EB">
        <w:t xml:space="preserve"> i Pravila o unutarnjem ustrojstvu upravnih tijela Grada Osijeka (Službeni glasnik Grada Osijeka br. 6/15</w:t>
      </w:r>
      <w:r w:rsidR="00263ACC" w:rsidRPr="002139EB">
        <w:t xml:space="preserve"> i 16/16</w:t>
      </w:r>
      <w:r w:rsidRPr="002139EB">
        <w:t>), na prijedlog</w:t>
      </w:r>
      <w:r w:rsidR="00E026E7" w:rsidRPr="002139EB">
        <w:t xml:space="preserve"> </w:t>
      </w:r>
      <w:r w:rsidRPr="002139EB">
        <w:t xml:space="preserve">pročelnice </w:t>
      </w:r>
      <w:r w:rsidR="0068583A" w:rsidRPr="002139EB">
        <w:t>Ureda Grada</w:t>
      </w:r>
      <w:r w:rsidRPr="002139EB">
        <w:t xml:space="preserve"> te nakon savjetovanja s Povjerenikom Sindikalne podružnice gra</w:t>
      </w:r>
      <w:r w:rsidR="001C784C" w:rsidRPr="002139EB">
        <w:t>d</w:t>
      </w:r>
      <w:r w:rsidRPr="002139EB">
        <w:t>ske uprave Grada Osijeka, Gradonačelnik Grada Osijeka</w:t>
      </w:r>
      <w:r w:rsidR="00E026E7" w:rsidRPr="002139EB">
        <w:t xml:space="preserve"> </w:t>
      </w:r>
      <w:r w:rsidR="002139EB">
        <w:t>23. srpnja 2020.</w:t>
      </w:r>
      <w:r w:rsidRPr="002139EB">
        <w:t>, donosi</w:t>
      </w:r>
    </w:p>
    <w:p w:rsidR="00E55494" w:rsidRPr="002139EB" w:rsidRDefault="00E55494" w:rsidP="002139EB">
      <w:pPr>
        <w:jc w:val="both"/>
      </w:pPr>
    </w:p>
    <w:p w:rsidR="003C0D05" w:rsidRPr="002139EB" w:rsidRDefault="003C0D05" w:rsidP="002139EB">
      <w:pPr>
        <w:jc w:val="center"/>
        <w:rPr>
          <w:b/>
        </w:rPr>
      </w:pPr>
      <w:r w:rsidRPr="002139EB">
        <w:rPr>
          <w:b/>
        </w:rPr>
        <w:t>P R A V I L N I K</w:t>
      </w:r>
    </w:p>
    <w:p w:rsidR="003C0D05" w:rsidRPr="002139EB" w:rsidRDefault="003C0D05" w:rsidP="002139EB">
      <w:pPr>
        <w:jc w:val="center"/>
      </w:pPr>
    </w:p>
    <w:p w:rsidR="003C0D05" w:rsidRPr="002139EB" w:rsidRDefault="003C0D05" w:rsidP="002139EB">
      <w:pPr>
        <w:jc w:val="center"/>
        <w:rPr>
          <w:b/>
        </w:rPr>
      </w:pPr>
      <w:bookmarkStart w:id="0" w:name="_GoBack"/>
      <w:r w:rsidRPr="002139EB">
        <w:rPr>
          <w:b/>
        </w:rPr>
        <w:t xml:space="preserve">o </w:t>
      </w:r>
      <w:r w:rsidR="00FD6272" w:rsidRPr="002139EB">
        <w:rPr>
          <w:b/>
        </w:rPr>
        <w:t xml:space="preserve">izmjeni </w:t>
      </w:r>
      <w:r w:rsidRPr="002139EB">
        <w:rPr>
          <w:b/>
        </w:rPr>
        <w:t xml:space="preserve">Pravilnika o unutarnjem redu </w:t>
      </w:r>
      <w:r w:rsidR="0068583A" w:rsidRPr="002139EB">
        <w:rPr>
          <w:b/>
        </w:rPr>
        <w:t>Ureda Grada</w:t>
      </w:r>
    </w:p>
    <w:bookmarkEnd w:id="0"/>
    <w:p w:rsidR="003C0D05" w:rsidRPr="002139EB" w:rsidRDefault="003C0D05" w:rsidP="002139EB"/>
    <w:p w:rsidR="003C0D05" w:rsidRPr="002139EB" w:rsidRDefault="003C0D05" w:rsidP="002139EB">
      <w:pPr>
        <w:jc w:val="center"/>
      </w:pPr>
      <w:r w:rsidRPr="002139EB">
        <w:t>Članak 1.</w:t>
      </w:r>
    </w:p>
    <w:p w:rsidR="003C0D05" w:rsidRPr="002139EB" w:rsidRDefault="003C0D05" w:rsidP="002139EB"/>
    <w:p w:rsidR="003C0D05" w:rsidRPr="002139EB" w:rsidRDefault="003C0D05" w:rsidP="002139EB">
      <w:pPr>
        <w:ind w:firstLine="708"/>
        <w:jc w:val="both"/>
        <w:rPr>
          <w:spacing w:val="-3"/>
        </w:rPr>
      </w:pPr>
      <w:r w:rsidRPr="002139EB">
        <w:t xml:space="preserve">Pravilnik o unutarnjem redu </w:t>
      </w:r>
      <w:r w:rsidR="0068583A" w:rsidRPr="002139EB">
        <w:t>Ureda Grada</w:t>
      </w:r>
      <w:r w:rsidRPr="002139EB">
        <w:t xml:space="preserve"> (</w:t>
      </w:r>
      <w:r w:rsidR="00F50363" w:rsidRPr="002139EB">
        <w:t>Služben</w:t>
      </w:r>
      <w:r w:rsidR="003F7540" w:rsidRPr="002139EB">
        <w:t xml:space="preserve">i glasnik Grada Osijeka </w:t>
      </w:r>
      <w:r w:rsidR="002139EB">
        <w:t xml:space="preserve">br. </w:t>
      </w:r>
      <w:r w:rsidR="003F7540" w:rsidRPr="002139EB">
        <w:t xml:space="preserve">1/18, </w:t>
      </w:r>
      <w:r w:rsidR="0068583A" w:rsidRPr="002139EB">
        <w:t>4</w:t>
      </w:r>
      <w:r w:rsidR="003F7540" w:rsidRPr="002139EB">
        <w:t>/18</w:t>
      </w:r>
      <w:r w:rsidR="0068583A" w:rsidRPr="002139EB">
        <w:t>, 15/18, 16/18, 2/19 i 5/19</w:t>
      </w:r>
      <w:r w:rsidR="00F50363" w:rsidRPr="002139EB">
        <w:t>)</w:t>
      </w:r>
      <w:r w:rsidRPr="002139EB">
        <w:t xml:space="preserve"> mijenja se prema odredbama ovog pravilnika.</w:t>
      </w:r>
    </w:p>
    <w:p w:rsidR="003C0D05" w:rsidRPr="002139EB" w:rsidRDefault="003C0D05" w:rsidP="002139EB">
      <w:pPr>
        <w:jc w:val="both"/>
      </w:pPr>
    </w:p>
    <w:p w:rsidR="007907FA" w:rsidRPr="002139EB" w:rsidRDefault="007907FA" w:rsidP="002139EB">
      <w:pPr>
        <w:jc w:val="center"/>
      </w:pPr>
      <w:r w:rsidRPr="002139EB">
        <w:t>Članak 2.</w:t>
      </w:r>
    </w:p>
    <w:p w:rsidR="007907FA" w:rsidRPr="002139EB" w:rsidRDefault="007907FA" w:rsidP="002139EB"/>
    <w:p w:rsidR="00F50363" w:rsidRPr="002139EB" w:rsidRDefault="007907FA" w:rsidP="002139EB">
      <w:pPr>
        <w:jc w:val="both"/>
      </w:pPr>
      <w:r w:rsidRPr="002139EB">
        <w:tab/>
      </w:r>
      <w:r w:rsidR="00F50363" w:rsidRPr="002139EB">
        <w:t xml:space="preserve">U članku </w:t>
      </w:r>
      <w:r w:rsidR="00FD6272" w:rsidRPr="002139EB">
        <w:t>11</w:t>
      </w:r>
      <w:r w:rsidR="00F50363" w:rsidRPr="002139EB">
        <w:t>. točka 2</w:t>
      </w:r>
      <w:r w:rsidR="00FD6272" w:rsidRPr="002139EB">
        <w:t>6</w:t>
      </w:r>
      <w:r w:rsidR="00F50363" w:rsidRPr="002139EB">
        <w:t xml:space="preserve">. </w:t>
      </w:r>
      <w:r w:rsidR="00386A46" w:rsidRPr="002139EB">
        <w:t>mijenja se i glasi:</w:t>
      </w:r>
    </w:p>
    <w:p w:rsidR="00BA5DA8" w:rsidRPr="002139EB" w:rsidRDefault="00BA5DA8" w:rsidP="002139EB">
      <w:pPr>
        <w:jc w:val="both"/>
      </w:pPr>
    </w:p>
    <w:p w:rsidR="00BA5DA8" w:rsidRPr="002139EB" w:rsidRDefault="002139EB" w:rsidP="002139EB">
      <w:pPr>
        <w:jc w:val="both"/>
      </w:pPr>
      <w:r>
        <w:rPr>
          <w:b/>
        </w:rPr>
        <w:t>„</w:t>
      </w:r>
      <w:r w:rsidR="00FD6272" w:rsidRPr="002139EB">
        <w:rPr>
          <w:b/>
        </w:rPr>
        <w:t>26.</w:t>
      </w:r>
      <w:r w:rsidR="00BA5DA8" w:rsidRPr="002139EB">
        <w:rPr>
          <w:b/>
        </w:rPr>
        <w:tab/>
        <w:t>NAZIV RADNOG MJESTA</w:t>
      </w:r>
      <w:r w:rsidR="00BA5DA8" w:rsidRPr="002139EB">
        <w:t xml:space="preserve">: VODITELJ PODODSJEKA 1. </w:t>
      </w:r>
    </w:p>
    <w:p w:rsidR="00BA5DA8" w:rsidRPr="002139EB" w:rsidRDefault="00BA5DA8" w:rsidP="002139EB">
      <w:pPr>
        <w:jc w:val="both"/>
      </w:pPr>
    </w:p>
    <w:p w:rsidR="00BA5DA8" w:rsidRPr="002139EB" w:rsidRDefault="00BA5DA8" w:rsidP="002139EB">
      <w:pPr>
        <w:jc w:val="both"/>
        <w:rPr>
          <w:b/>
        </w:rPr>
      </w:pPr>
      <w:r w:rsidRPr="002139EB">
        <w:rPr>
          <w:b/>
        </w:rPr>
        <w:t>OSNOVNI PODACI O RADNOM MJESTU:</w:t>
      </w:r>
    </w:p>
    <w:p w:rsidR="00BA5DA8" w:rsidRPr="002139EB" w:rsidRDefault="00BA5DA8" w:rsidP="002139EB">
      <w:pPr>
        <w:tabs>
          <w:tab w:val="left" w:pos="1134"/>
        </w:tabs>
        <w:ind w:firstLine="709"/>
      </w:pPr>
      <w:r w:rsidRPr="002139EB">
        <w:t>-</w:t>
      </w:r>
      <w:r w:rsidRPr="002139EB">
        <w:tab/>
        <w:t>KATEGORIJA RADNOG MJESTA: I. KATEGORIJA</w:t>
      </w:r>
    </w:p>
    <w:p w:rsidR="00BA5DA8" w:rsidRPr="002139EB" w:rsidRDefault="00BA5DA8" w:rsidP="002139EB">
      <w:pPr>
        <w:tabs>
          <w:tab w:val="left" w:pos="1134"/>
        </w:tabs>
        <w:ind w:firstLine="709"/>
      </w:pPr>
      <w:r w:rsidRPr="002139EB">
        <w:t>-</w:t>
      </w:r>
      <w:r w:rsidRPr="002139EB">
        <w:tab/>
        <w:t>POTKATEGORIJA RADNOG MJESTA: RUKOVODITELJ</w:t>
      </w:r>
    </w:p>
    <w:p w:rsidR="00BA5DA8" w:rsidRPr="002139EB" w:rsidRDefault="00BA5DA8" w:rsidP="002139EB">
      <w:pPr>
        <w:tabs>
          <w:tab w:val="left" w:pos="1134"/>
        </w:tabs>
        <w:ind w:firstLine="709"/>
      </w:pPr>
      <w:r w:rsidRPr="002139EB">
        <w:t>-</w:t>
      </w:r>
      <w:r w:rsidRPr="002139EB">
        <w:tab/>
        <w:t>KLASIFIKACIJSKI RANG: 7.</w:t>
      </w:r>
    </w:p>
    <w:p w:rsidR="00BA5DA8" w:rsidRPr="002139EB" w:rsidRDefault="00BA5DA8" w:rsidP="002139EB">
      <w:pPr>
        <w:tabs>
          <w:tab w:val="left" w:pos="1134"/>
        </w:tabs>
        <w:ind w:firstLine="709"/>
      </w:pPr>
      <w:r w:rsidRPr="002139EB">
        <w:t>-</w:t>
      </w:r>
      <w:r w:rsidRPr="002139EB">
        <w:tab/>
        <w:t>RAZINA: 2.</w:t>
      </w:r>
    </w:p>
    <w:p w:rsidR="00BA5DA8" w:rsidRPr="002139EB" w:rsidRDefault="00BA5DA8" w:rsidP="002139EB">
      <w:pPr>
        <w:jc w:val="both"/>
      </w:pPr>
    </w:p>
    <w:p w:rsidR="00BA5DA8" w:rsidRPr="002139EB" w:rsidRDefault="00BA5DA8" w:rsidP="002139EB">
      <w:pPr>
        <w:jc w:val="both"/>
      </w:pPr>
      <w:r w:rsidRPr="002139EB">
        <w:rPr>
          <w:b/>
        </w:rPr>
        <w:t>BROJ IZVRŠITELJA</w:t>
      </w:r>
      <w:r w:rsidRPr="002139EB">
        <w:t>: l</w:t>
      </w:r>
    </w:p>
    <w:p w:rsidR="00BA5DA8" w:rsidRPr="002139EB" w:rsidRDefault="00BA5DA8" w:rsidP="002139EB">
      <w:pPr>
        <w:jc w:val="both"/>
      </w:pPr>
    </w:p>
    <w:p w:rsidR="00FD6272" w:rsidRPr="002139EB" w:rsidRDefault="00BA5DA8" w:rsidP="002139EB">
      <w:pPr>
        <w:ind w:hanging="24"/>
        <w:jc w:val="both"/>
        <w:rPr>
          <w:lang w:eastAsia="en-US"/>
        </w:rPr>
      </w:pPr>
      <w:r w:rsidRPr="002139EB">
        <w:rPr>
          <w:b/>
        </w:rPr>
        <w:t>OPIS POSLOVA RADNOG MJESTA</w:t>
      </w:r>
      <w:r w:rsidRPr="002139EB">
        <w:t>:</w:t>
      </w:r>
      <w:r w:rsidRPr="002139EB">
        <w:rPr>
          <w:color w:val="FF0000"/>
        </w:rPr>
        <w:t xml:space="preserve"> </w:t>
      </w:r>
      <w:r w:rsidR="00FD6272" w:rsidRPr="002139EB">
        <w:rPr>
          <w:lang w:eastAsia="en-US"/>
        </w:rPr>
        <w:t xml:space="preserve">Rukovodi radom </w:t>
      </w:r>
      <w:proofErr w:type="spellStart"/>
      <w:r w:rsidR="00FD6272" w:rsidRPr="002139EB">
        <w:rPr>
          <w:lang w:eastAsia="en-US"/>
        </w:rPr>
        <w:t>Pododsjeka</w:t>
      </w:r>
      <w:proofErr w:type="spellEnd"/>
      <w:r w:rsidR="00FD6272" w:rsidRPr="002139EB">
        <w:rPr>
          <w:lang w:eastAsia="en-US"/>
        </w:rPr>
        <w:t xml:space="preserve"> i vodi brigu o zakonitom, stručnom, efikasnom  i  racionalnom obavljanju poslova iz djelokruga </w:t>
      </w:r>
      <w:proofErr w:type="spellStart"/>
      <w:r w:rsidR="00FD6272" w:rsidRPr="002139EB">
        <w:rPr>
          <w:lang w:eastAsia="en-US"/>
        </w:rPr>
        <w:t>Pododsjeka</w:t>
      </w:r>
      <w:proofErr w:type="spellEnd"/>
      <w:r w:rsidR="00FD6272" w:rsidRPr="002139EB">
        <w:rPr>
          <w:lang w:eastAsia="en-US"/>
        </w:rPr>
        <w:t>.</w:t>
      </w:r>
      <w:r w:rsidR="00A615C7" w:rsidRPr="002139EB">
        <w:rPr>
          <w:lang w:eastAsia="en-US"/>
        </w:rPr>
        <w:t xml:space="preserve"> </w:t>
      </w:r>
      <w:r w:rsidR="00D1781E" w:rsidRPr="002139EB">
        <w:rPr>
          <w:lang w:eastAsia="en-US"/>
        </w:rPr>
        <w:t xml:space="preserve">Organizira obavljanje poslova iz djelokruga rada </w:t>
      </w:r>
      <w:proofErr w:type="spellStart"/>
      <w:r w:rsidR="00D1781E" w:rsidRPr="002139EB">
        <w:rPr>
          <w:lang w:eastAsia="en-US"/>
        </w:rPr>
        <w:t>Pododsjeka</w:t>
      </w:r>
      <w:proofErr w:type="spellEnd"/>
      <w:r w:rsidR="00D1781E" w:rsidRPr="002139EB">
        <w:rPr>
          <w:lang w:eastAsia="en-US"/>
        </w:rPr>
        <w:t xml:space="preserve"> te supotpisuje nacrte akata iz djelokruga </w:t>
      </w:r>
      <w:proofErr w:type="spellStart"/>
      <w:r w:rsidR="00D1781E" w:rsidRPr="002139EB">
        <w:rPr>
          <w:lang w:eastAsia="en-US"/>
        </w:rPr>
        <w:t>Pododsjeka</w:t>
      </w:r>
      <w:proofErr w:type="spellEnd"/>
      <w:r w:rsidR="00D1781E" w:rsidRPr="002139EB">
        <w:rPr>
          <w:lang w:eastAsia="en-US"/>
        </w:rPr>
        <w:t>.</w:t>
      </w:r>
      <w:r w:rsidR="00A615C7" w:rsidRPr="002139EB">
        <w:rPr>
          <w:lang w:eastAsia="en-US"/>
        </w:rPr>
        <w:t xml:space="preserve"> </w:t>
      </w:r>
      <w:r w:rsidR="00D1781E" w:rsidRPr="002139EB">
        <w:rPr>
          <w:lang w:eastAsia="en-US"/>
        </w:rPr>
        <w:t>Prati potrebe gradske uprave, poduz</w:t>
      </w:r>
      <w:r w:rsidR="00614458" w:rsidRPr="002139EB">
        <w:rPr>
          <w:lang w:eastAsia="en-US"/>
        </w:rPr>
        <w:t>ima radnje za</w:t>
      </w:r>
      <w:r w:rsidR="00B35E32" w:rsidRPr="002139EB">
        <w:rPr>
          <w:lang w:eastAsia="en-US"/>
        </w:rPr>
        <w:t xml:space="preserve"> </w:t>
      </w:r>
      <w:r w:rsidR="00614458" w:rsidRPr="002139EB">
        <w:rPr>
          <w:lang w:eastAsia="en-US"/>
        </w:rPr>
        <w:t xml:space="preserve">održavanje servisa </w:t>
      </w:r>
      <w:r w:rsidR="00F724B2" w:rsidRPr="002139EB">
        <w:rPr>
          <w:lang w:eastAsia="en-US"/>
        </w:rPr>
        <w:t xml:space="preserve">potrebnih </w:t>
      </w:r>
      <w:r w:rsidR="00A04AE3" w:rsidRPr="002139EB">
        <w:rPr>
          <w:lang w:eastAsia="en-US"/>
        </w:rPr>
        <w:t xml:space="preserve">za funkcioniranje gradske uprave i </w:t>
      </w:r>
      <w:r w:rsidR="00B35E32" w:rsidRPr="002139EB">
        <w:rPr>
          <w:lang w:eastAsia="en-US"/>
        </w:rPr>
        <w:t>održavanj</w:t>
      </w:r>
      <w:r w:rsidR="00F724B2" w:rsidRPr="002139EB">
        <w:rPr>
          <w:lang w:eastAsia="en-US"/>
        </w:rPr>
        <w:t>a</w:t>
      </w:r>
      <w:r w:rsidR="00B35E32" w:rsidRPr="002139EB">
        <w:rPr>
          <w:lang w:eastAsia="en-US"/>
        </w:rPr>
        <w:t xml:space="preserve"> </w:t>
      </w:r>
      <w:r w:rsidR="00614458" w:rsidRPr="002139EB">
        <w:rPr>
          <w:lang w:eastAsia="en-US"/>
        </w:rPr>
        <w:t>objekata</w:t>
      </w:r>
      <w:r w:rsidR="00A04AE3" w:rsidRPr="002139EB">
        <w:rPr>
          <w:lang w:eastAsia="en-US"/>
        </w:rPr>
        <w:t>.</w:t>
      </w:r>
      <w:r w:rsidR="00A615C7" w:rsidRPr="002139EB">
        <w:rPr>
          <w:lang w:eastAsia="en-US"/>
        </w:rPr>
        <w:t xml:space="preserve"> </w:t>
      </w:r>
      <w:r w:rsidR="00FD6272" w:rsidRPr="002139EB">
        <w:rPr>
          <w:lang w:eastAsia="en-US"/>
        </w:rPr>
        <w:t xml:space="preserve">Sudjeluje u pripremi financijskog plana  i izrade plana nabave za potrebe </w:t>
      </w:r>
      <w:proofErr w:type="spellStart"/>
      <w:r w:rsidR="00FD6272" w:rsidRPr="002139EB">
        <w:rPr>
          <w:lang w:eastAsia="en-US"/>
        </w:rPr>
        <w:t>Pododsjeka</w:t>
      </w:r>
      <w:proofErr w:type="spellEnd"/>
      <w:r w:rsidR="00FD6272" w:rsidRPr="002139EB">
        <w:rPr>
          <w:lang w:eastAsia="en-US"/>
        </w:rPr>
        <w:t xml:space="preserve"> te izrađuje izvješće o radu </w:t>
      </w:r>
      <w:proofErr w:type="spellStart"/>
      <w:r w:rsidR="00FD6272" w:rsidRPr="002139EB">
        <w:rPr>
          <w:lang w:eastAsia="en-US"/>
        </w:rPr>
        <w:t>Pododsjeka</w:t>
      </w:r>
      <w:proofErr w:type="spellEnd"/>
      <w:r w:rsidR="00FD6272" w:rsidRPr="002139EB">
        <w:rPr>
          <w:lang w:eastAsia="en-US"/>
        </w:rPr>
        <w:t xml:space="preserve">. Prati i kontrolira izvršenje sklopljenih ugovora iz djelokruga </w:t>
      </w:r>
      <w:proofErr w:type="spellStart"/>
      <w:r w:rsidR="00FD6272" w:rsidRPr="002139EB">
        <w:rPr>
          <w:lang w:eastAsia="en-US"/>
        </w:rPr>
        <w:t>Pododsjeka</w:t>
      </w:r>
      <w:proofErr w:type="spellEnd"/>
      <w:r w:rsidR="00FD6272" w:rsidRPr="002139EB">
        <w:rPr>
          <w:lang w:eastAsia="en-US"/>
        </w:rPr>
        <w:t xml:space="preserve">. Priprema dokumentaciju potrebnu za pokretanje  postupka </w:t>
      </w:r>
      <w:r w:rsidR="00902A05">
        <w:rPr>
          <w:lang w:eastAsia="en-US"/>
        </w:rPr>
        <w:t xml:space="preserve"> nabave. </w:t>
      </w:r>
      <w:r w:rsidR="00D1781E" w:rsidRPr="002139EB">
        <w:rPr>
          <w:lang w:eastAsia="en-US"/>
        </w:rPr>
        <w:t>D</w:t>
      </w:r>
      <w:r w:rsidR="00FD6272" w:rsidRPr="002139EB">
        <w:rPr>
          <w:lang w:eastAsia="en-US"/>
        </w:rPr>
        <w:t xml:space="preserve">aje potporu službenicima i namještenicima u rješavanju složenih zadaća </w:t>
      </w:r>
      <w:r w:rsidR="00D1781E" w:rsidRPr="002139EB">
        <w:rPr>
          <w:lang w:eastAsia="en-US"/>
        </w:rPr>
        <w:t xml:space="preserve">i obavlja </w:t>
      </w:r>
      <w:r w:rsidR="00FD6272" w:rsidRPr="002139EB">
        <w:rPr>
          <w:lang w:eastAsia="en-US"/>
        </w:rPr>
        <w:t xml:space="preserve">druge poslove po nalogu </w:t>
      </w:r>
      <w:r w:rsidR="002E5F96" w:rsidRPr="002139EB">
        <w:rPr>
          <w:lang w:eastAsia="en-US"/>
        </w:rPr>
        <w:t>pročelnika</w:t>
      </w:r>
      <w:r w:rsidR="007404B2" w:rsidRPr="002139EB">
        <w:rPr>
          <w:lang w:eastAsia="en-US"/>
        </w:rPr>
        <w:t xml:space="preserve"> službe</w:t>
      </w:r>
      <w:r w:rsidR="00975E3F" w:rsidRPr="002139EB">
        <w:rPr>
          <w:lang w:eastAsia="en-US"/>
        </w:rPr>
        <w:t>.</w:t>
      </w:r>
    </w:p>
    <w:p w:rsidR="008F1B7B" w:rsidRPr="002139EB" w:rsidRDefault="008F1B7B" w:rsidP="002139EB">
      <w:pPr>
        <w:jc w:val="both"/>
      </w:pPr>
    </w:p>
    <w:p w:rsidR="00BA5DA8" w:rsidRPr="002139EB" w:rsidRDefault="00BA5DA8" w:rsidP="002139EB">
      <w:pPr>
        <w:jc w:val="both"/>
        <w:rPr>
          <w:b/>
        </w:rPr>
      </w:pPr>
      <w:r w:rsidRPr="002139EB">
        <w:rPr>
          <w:b/>
        </w:rPr>
        <w:t>OPIS RAZINE STANDARDNIH MJERILA</w:t>
      </w:r>
    </w:p>
    <w:p w:rsidR="00BA5DA8" w:rsidRPr="002139EB" w:rsidRDefault="00BA5DA8" w:rsidP="002139EB">
      <w:pPr>
        <w:jc w:val="both"/>
      </w:pPr>
    </w:p>
    <w:p w:rsidR="00BA5DA8" w:rsidRPr="002139EB" w:rsidRDefault="00BA5DA8" w:rsidP="002139EB">
      <w:pPr>
        <w:jc w:val="both"/>
      </w:pPr>
      <w:r w:rsidRPr="002139EB">
        <w:rPr>
          <w:b/>
        </w:rPr>
        <w:t>POTREBNO STRUČNO ZNANJE</w:t>
      </w:r>
      <w:r w:rsidRPr="002139EB">
        <w:t xml:space="preserve">: sveučilišni ili stručni </w:t>
      </w:r>
      <w:proofErr w:type="spellStart"/>
      <w:r w:rsidRPr="002139EB">
        <w:t>prvostupnik</w:t>
      </w:r>
      <w:proofErr w:type="spellEnd"/>
      <w:r w:rsidRPr="002139EB">
        <w:t xml:space="preserve"> ekonomske struke, najmanje četiri godine radnog iskustva na odgovarajućim poslovima, položen državni stručni ispit i poznavanje rada na računalu.</w:t>
      </w:r>
    </w:p>
    <w:p w:rsidR="00BA5DA8" w:rsidRDefault="00BA5DA8" w:rsidP="002139EB">
      <w:pPr>
        <w:jc w:val="both"/>
      </w:pPr>
    </w:p>
    <w:p w:rsidR="00902A05" w:rsidRDefault="00902A05" w:rsidP="002139EB">
      <w:pPr>
        <w:jc w:val="both"/>
      </w:pPr>
    </w:p>
    <w:p w:rsidR="00BA5DA8" w:rsidRPr="002139EB" w:rsidRDefault="00BA5DA8" w:rsidP="002139EB">
      <w:pPr>
        <w:jc w:val="both"/>
      </w:pPr>
      <w:r w:rsidRPr="002139EB">
        <w:rPr>
          <w:b/>
        </w:rPr>
        <w:lastRenderedPageBreak/>
        <w:t>SLOŽENOST POSLOVA</w:t>
      </w:r>
      <w:r w:rsidRPr="002139EB">
        <w:t xml:space="preserve">: stupanj složenosti koji uključuje organizaciju obavljanja poslova, potporu službenicima u rješavanju složenih zadaća i obavljanje najsloženijih poslova </w:t>
      </w:r>
      <w:proofErr w:type="spellStart"/>
      <w:r w:rsidRPr="002139EB">
        <w:t>Pododsjeka</w:t>
      </w:r>
      <w:proofErr w:type="spellEnd"/>
      <w:r w:rsidRPr="002139EB">
        <w:t>.</w:t>
      </w:r>
    </w:p>
    <w:p w:rsidR="00BA5DA8" w:rsidRPr="002139EB" w:rsidRDefault="00BA5DA8" w:rsidP="002139EB">
      <w:pPr>
        <w:jc w:val="both"/>
      </w:pPr>
    </w:p>
    <w:p w:rsidR="00BA5DA8" w:rsidRPr="002139EB" w:rsidRDefault="00BA5DA8" w:rsidP="002139EB">
      <w:pPr>
        <w:jc w:val="both"/>
      </w:pPr>
      <w:r w:rsidRPr="002139EB">
        <w:rPr>
          <w:b/>
        </w:rPr>
        <w:t>SAMOSTALNOST U RADU</w:t>
      </w:r>
      <w:r w:rsidRPr="002139EB">
        <w:t xml:space="preserve">: stupanj samostalnosti koji uključuje samostalnost u radu koja je ograničena češćim nadzorom i pomoći </w:t>
      </w:r>
      <w:r w:rsidR="007404B2" w:rsidRPr="002139EB">
        <w:t>pročelnika službe</w:t>
      </w:r>
      <w:r w:rsidRPr="002139EB">
        <w:t xml:space="preserve"> pri rješavanju stručnih problema. </w:t>
      </w:r>
    </w:p>
    <w:p w:rsidR="00BA5DA8" w:rsidRPr="002139EB" w:rsidRDefault="00BA5DA8" w:rsidP="002139EB">
      <w:pPr>
        <w:jc w:val="both"/>
      </w:pPr>
    </w:p>
    <w:p w:rsidR="00BA5DA8" w:rsidRPr="002139EB" w:rsidRDefault="00BA5DA8" w:rsidP="002139EB">
      <w:pPr>
        <w:jc w:val="both"/>
      </w:pPr>
      <w:r w:rsidRPr="002139EB">
        <w:rPr>
          <w:b/>
        </w:rPr>
        <w:t>STUPANJ SURADNJE S DRUGIM TIJELIMA l KOMUNIKACIJE SA STRANKAMA</w:t>
      </w:r>
      <w:r w:rsidRPr="002139EB">
        <w:t>: stupanj stručne komunikacije koji uključuje kontakte unutar i izvan upravnoga tijela u svrhu pružanja savjeta, prikupljanja ili razmjene informacija.</w:t>
      </w:r>
    </w:p>
    <w:p w:rsidR="00BA5DA8" w:rsidRPr="002139EB" w:rsidRDefault="00BA5DA8" w:rsidP="002139EB">
      <w:pPr>
        <w:jc w:val="both"/>
      </w:pPr>
    </w:p>
    <w:p w:rsidR="00BA5DA8" w:rsidRPr="002139EB" w:rsidRDefault="00BA5DA8" w:rsidP="002139EB">
      <w:pPr>
        <w:jc w:val="both"/>
      </w:pPr>
      <w:r w:rsidRPr="002139EB">
        <w:rPr>
          <w:b/>
        </w:rPr>
        <w:t>STUPANJ ODGOVORNOSTI I UTJECAJ NA DONOŠENJE ODLUKA</w:t>
      </w:r>
      <w:r w:rsidRPr="002139EB">
        <w:t xml:space="preserve">: stupanj odgovornosti koji uključuje odgovornost za materijalne resurse s kojima radi te višu odgovornost za zakonitost rada i postupanja i pravilnu primjenu postupaka i metoda rada u </w:t>
      </w:r>
      <w:proofErr w:type="spellStart"/>
      <w:r w:rsidRPr="002139EB">
        <w:t>Pododsjeku</w:t>
      </w:r>
      <w:proofErr w:type="spellEnd"/>
      <w:r w:rsidRPr="002139EB">
        <w:t>.</w:t>
      </w:r>
      <w:r w:rsidR="00902A05">
        <w:t>“</w:t>
      </w:r>
    </w:p>
    <w:p w:rsidR="00BA5DA8" w:rsidRPr="002139EB" w:rsidRDefault="00BA5DA8" w:rsidP="002139EB">
      <w:pPr>
        <w:jc w:val="both"/>
      </w:pPr>
    </w:p>
    <w:p w:rsidR="0086677C" w:rsidRPr="002139EB" w:rsidRDefault="0086677C" w:rsidP="002139EB">
      <w:pPr>
        <w:jc w:val="center"/>
      </w:pPr>
      <w:r w:rsidRPr="002139EB">
        <w:t xml:space="preserve">Članak </w:t>
      </w:r>
      <w:r w:rsidR="00F724B2" w:rsidRPr="002139EB">
        <w:t>3</w:t>
      </w:r>
      <w:r w:rsidRPr="002139EB">
        <w:t>.</w:t>
      </w:r>
    </w:p>
    <w:p w:rsidR="00993EC7" w:rsidRPr="002139EB" w:rsidRDefault="00993EC7" w:rsidP="002139EB"/>
    <w:p w:rsidR="0086677C" w:rsidRPr="002139EB" w:rsidRDefault="00882FCC" w:rsidP="002139EB">
      <w:pPr>
        <w:jc w:val="both"/>
      </w:pPr>
      <w:r w:rsidRPr="002139EB">
        <w:tab/>
      </w:r>
      <w:r w:rsidR="0086677C" w:rsidRPr="002139EB">
        <w:t xml:space="preserve">Ovaj </w:t>
      </w:r>
      <w:r w:rsidR="002139EB">
        <w:t>p</w:t>
      </w:r>
      <w:r w:rsidR="0086677C" w:rsidRPr="002139EB">
        <w:t>ravilnik stupa na snagu osmog dana od dana objave u Službenom glasniku Grada Osijeka.</w:t>
      </w:r>
    </w:p>
    <w:p w:rsidR="0086677C" w:rsidRPr="002139EB" w:rsidRDefault="0086677C" w:rsidP="002139EB">
      <w:pPr>
        <w:jc w:val="both"/>
      </w:pPr>
    </w:p>
    <w:p w:rsidR="0086677C" w:rsidRPr="002139EB" w:rsidRDefault="0086677C" w:rsidP="002139EB">
      <w:r w:rsidRPr="002139EB">
        <w:t>KLASA:</w:t>
      </w:r>
      <w:r w:rsidR="00BE33E8" w:rsidRPr="002139EB">
        <w:t xml:space="preserve"> </w:t>
      </w:r>
      <w:r w:rsidRPr="002139EB">
        <w:t>023-05/1</w:t>
      </w:r>
      <w:r w:rsidR="002311C8" w:rsidRPr="002139EB">
        <w:t>7</w:t>
      </w:r>
      <w:r w:rsidRPr="002139EB">
        <w:t>-01/1</w:t>
      </w:r>
      <w:r w:rsidR="00690932" w:rsidRPr="002139EB">
        <w:t>3</w:t>
      </w:r>
    </w:p>
    <w:p w:rsidR="0086677C" w:rsidRPr="002139EB" w:rsidRDefault="0086677C" w:rsidP="002139EB">
      <w:r w:rsidRPr="002139EB">
        <w:t>URBROJ:</w:t>
      </w:r>
      <w:r w:rsidR="00BE33E8" w:rsidRPr="002139EB">
        <w:t xml:space="preserve"> 2158/01-02-</w:t>
      </w:r>
      <w:r w:rsidR="00867251" w:rsidRPr="002139EB">
        <w:t>20</w:t>
      </w:r>
      <w:r w:rsidR="00BE33E8" w:rsidRPr="002139EB">
        <w:t>-</w:t>
      </w:r>
      <w:r w:rsidR="00400678">
        <w:t>44</w:t>
      </w:r>
    </w:p>
    <w:p w:rsidR="003C0D05" w:rsidRPr="002139EB" w:rsidRDefault="0086677C" w:rsidP="002139EB">
      <w:r w:rsidRPr="002139EB">
        <w:t xml:space="preserve">Osijek, </w:t>
      </w:r>
      <w:r w:rsidR="002139EB">
        <w:t xml:space="preserve">23. </w:t>
      </w:r>
      <w:r w:rsidR="00456F08" w:rsidRPr="002139EB">
        <w:t>srpnj</w:t>
      </w:r>
      <w:r w:rsidR="002139EB">
        <w:t>a</w:t>
      </w:r>
      <w:r w:rsidR="002311C8" w:rsidRPr="002139EB">
        <w:t xml:space="preserve"> </w:t>
      </w:r>
      <w:r w:rsidRPr="002139EB">
        <w:t>20</w:t>
      </w:r>
      <w:r w:rsidR="00071B84" w:rsidRPr="002139EB">
        <w:t>20</w:t>
      </w:r>
      <w:r w:rsidRPr="002139EB">
        <w:t>.</w:t>
      </w:r>
    </w:p>
    <w:p w:rsidR="003C0D05" w:rsidRPr="002139EB" w:rsidRDefault="003C0D05" w:rsidP="002139EB"/>
    <w:p w:rsidR="00AD1167" w:rsidRPr="002139EB" w:rsidRDefault="002139EB" w:rsidP="002139EB">
      <w:pPr>
        <w:tabs>
          <w:tab w:val="center" w:pos="7371"/>
        </w:tabs>
      </w:pPr>
      <w:r>
        <w:tab/>
      </w:r>
      <w:r w:rsidR="00AD1167" w:rsidRPr="002139EB">
        <w:t>Gradonačelnik</w:t>
      </w:r>
    </w:p>
    <w:p w:rsidR="003C0D05" w:rsidRDefault="002139EB" w:rsidP="002139EB">
      <w:pPr>
        <w:tabs>
          <w:tab w:val="center" w:pos="7371"/>
        </w:tabs>
      </w:pPr>
      <w:r>
        <w:tab/>
      </w:r>
      <w:r w:rsidR="00AD1167" w:rsidRPr="002139EB">
        <w:t xml:space="preserve">Ivan Vrkić, </w:t>
      </w:r>
      <w:proofErr w:type="spellStart"/>
      <w:r w:rsidR="00AD1167" w:rsidRPr="002139EB">
        <w:t>dipl.iur</w:t>
      </w:r>
      <w:proofErr w:type="spellEnd"/>
      <w:r w:rsidR="006A74B2" w:rsidRPr="002139EB">
        <w:t>.</w:t>
      </w:r>
      <w:r>
        <w:t>, v.r.</w:t>
      </w:r>
    </w:p>
    <w:sectPr w:rsidR="003C0D05" w:rsidSect="002139EB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342" w:rsidRDefault="00157342" w:rsidP="007D62B0">
      <w:r>
        <w:separator/>
      </w:r>
    </w:p>
  </w:endnote>
  <w:endnote w:type="continuationSeparator" w:id="0">
    <w:p w:rsidR="00157342" w:rsidRDefault="00157342" w:rsidP="007D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342" w:rsidRDefault="00157342" w:rsidP="007D62B0">
      <w:r>
        <w:separator/>
      </w:r>
    </w:p>
  </w:footnote>
  <w:footnote w:type="continuationSeparator" w:id="0">
    <w:p w:rsidR="00157342" w:rsidRDefault="00157342" w:rsidP="007D6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2B0" w:rsidRPr="00AB7FF3" w:rsidRDefault="007D62B0" w:rsidP="007D62B0">
    <w:pPr>
      <w:pStyle w:val="Zaglavlje"/>
      <w:pBdr>
        <w:bottom w:val="single" w:sz="4" w:space="1" w:color="auto"/>
      </w:pBdr>
      <w:tabs>
        <w:tab w:val="clear" w:pos="4536"/>
      </w:tabs>
      <w:jc w:val="center"/>
      <w:rPr>
        <w:i/>
      </w:rPr>
    </w:pPr>
    <w:r w:rsidRPr="00AB7FF3">
      <w:t xml:space="preserve">Službeni glasnik Grada Osijeka br. </w:t>
    </w:r>
    <w:r>
      <w:t>10</w:t>
    </w:r>
    <w:r w:rsidRPr="00AB7FF3">
      <w:t xml:space="preserve"> od </w:t>
    </w:r>
    <w:r>
      <w:t>23</w:t>
    </w:r>
    <w:r w:rsidRPr="00AB7FF3">
      <w:t>. srpnja 2020.</w:t>
    </w:r>
  </w:p>
  <w:p w:rsidR="007D62B0" w:rsidRDefault="007D62B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3" w15:restartNumberingAfterBreak="0">
    <w:nsid w:val="16C94134"/>
    <w:multiLevelType w:val="hybridMultilevel"/>
    <w:tmpl w:val="3416AA90"/>
    <w:lvl w:ilvl="0" w:tplc="98A2268A">
      <w:start w:val="3"/>
      <w:numFmt w:val="upperRoman"/>
      <w:lvlText w:val="%1."/>
      <w:lvlJc w:val="left"/>
      <w:pPr>
        <w:ind w:left="807" w:hanging="664"/>
      </w:pPr>
      <w:rPr>
        <w:rFonts w:hint="default"/>
        <w:spacing w:val="-1"/>
        <w:w w:val="120"/>
      </w:rPr>
    </w:lvl>
    <w:lvl w:ilvl="1" w:tplc="F5EAAF3E">
      <w:start w:val="1"/>
      <w:numFmt w:val="decimal"/>
      <w:lvlText w:val="%2."/>
      <w:lvlJc w:val="left"/>
      <w:pPr>
        <w:ind w:left="820" w:hanging="667"/>
        <w:jc w:val="right"/>
      </w:pPr>
      <w:rPr>
        <w:rFonts w:hint="default"/>
        <w:b/>
        <w:bCs/>
        <w:w w:val="102"/>
      </w:rPr>
    </w:lvl>
    <w:lvl w:ilvl="2" w:tplc="69928DE2">
      <w:numFmt w:val="bullet"/>
      <w:lvlText w:val="•"/>
      <w:lvlJc w:val="left"/>
      <w:pPr>
        <w:ind w:left="3880" w:hanging="667"/>
      </w:pPr>
      <w:rPr>
        <w:rFonts w:hint="default"/>
      </w:rPr>
    </w:lvl>
    <w:lvl w:ilvl="3" w:tplc="8E5E502C">
      <w:numFmt w:val="bullet"/>
      <w:lvlText w:val="•"/>
      <w:lvlJc w:val="left"/>
      <w:pPr>
        <w:ind w:left="4460" w:hanging="667"/>
      </w:pPr>
      <w:rPr>
        <w:rFonts w:hint="default"/>
      </w:rPr>
    </w:lvl>
    <w:lvl w:ilvl="4" w:tplc="337A56F4">
      <w:numFmt w:val="bullet"/>
      <w:lvlText w:val="•"/>
      <w:lvlJc w:val="left"/>
      <w:pPr>
        <w:ind w:left="5126" w:hanging="667"/>
      </w:pPr>
      <w:rPr>
        <w:rFonts w:hint="default"/>
      </w:rPr>
    </w:lvl>
    <w:lvl w:ilvl="5" w:tplc="49C8D618">
      <w:numFmt w:val="bullet"/>
      <w:lvlText w:val="•"/>
      <w:lvlJc w:val="left"/>
      <w:pPr>
        <w:ind w:left="5792" w:hanging="667"/>
      </w:pPr>
      <w:rPr>
        <w:rFonts w:hint="default"/>
      </w:rPr>
    </w:lvl>
    <w:lvl w:ilvl="6" w:tplc="EA649E90">
      <w:numFmt w:val="bullet"/>
      <w:lvlText w:val="•"/>
      <w:lvlJc w:val="left"/>
      <w:pPr>
        <w:ind w:left="6458" w:hanging="667"/>
      </w:pPr>
      <w:rPr>
        <w:rFonts w:hint="default"/>
      </w:rPr>
    </w:lvl>
    <w:lvl w:ilvl="7" w:tplc="686443E2">
      <w:numFmt w:val="bullet"/>
      <w:lvlText w:val="•"/>
      <w:lvlJc w:val="left"/>
      <w:pPr>
        <w:ind w:left="7125" w:hanging="667"/>
      </w:pPr>
      <w:rPr>
        <w:rFonts w:hint="default"/>
      </w:rPr>
    </w:lvl>
    <w:lvl w:ilvl="8" w:tplc="B462BF5A">
      <w:numFmt w:val="bullet"/>
      <w:lvlText w:val="•"/>
      <w:lvlJc w:val="left"/>
      <w:pPr>
        <w:ind w:left="7791" w:hanging="667"/>
      </w:pPr>
      <w:rPr>
        <w:rFonts w:hint="default"/>
      </w:rPr>
    </w:lvl>
  </w:abstractNum>
  <w:abstractNum w:abstractNumId="4" w15:restartNumberingAfterBreak="0">
    <w:nsid w:val="20F1688C"/>
    <w:multiLevelType w:val="hybridMultilevel"/>
    <w:tmpl w:val="943C44BC"/>
    <w:lvl w:ilvl="0" w:tplc="DFC2B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C578EF"/>
    <w:multiLevelType w:val="hybridMultilevel"/>
    <w:tmpl w:val="C194D030"/>
    <w:lvl w:ilvl="0" w:tplc="0DDC367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9642BAF"/>
    <w:multiLevelType w:val="hybridMultilevel"/>
    <w:tmpl w:val="18EA5170"/>
    <w:lvl w:ilvl="0" w:tplc="B03211E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89"/>
    <w:rsid w:val="00002CC0"/>
    <w:rsid w:val="00016784"/>
    <w:rsid w:val="00042F0E"/>
    <w:rsid w:val="0004670E"/>
    <w:rsid w:val="00060588"/>
    <w:rsid w:val="00066101"/>
    <w:rsid w:val="00071B84"/>
    <w:rsid w:val="00072005"/>
    <w:rsid w:val="000916D3"/>
    <w:rsid w:val="000939FA"/>
    <w:rsid w:val="000C78C7"/>
    <w:rsid w:val="000D17BE"/>
    <w:rsid w:val="000D2725"/>
    <w:rsid w:val="000F353E"/>
    <w:rsid w:val="00117F4C"/>
    <w:rsid w:val="00127AAE"/>
    <w:rsid w:val="001560A7"/>
    <w:rsid w:val="001567C4"/>
    <w:rsid w:val="00157342"/>
    <w:rsid w:val="0015795E"/>
    <w:rsid w:val="00165DE9"/>
    <w:rsid w:val="00166E41"/>
    <w:rsid w:val="00166E61"/>
    <w:rsid w:val="001A762C"/>
    <w:rsid w:val="001C784C"/>
    <w:rsid w:val="001E37FB"/>
    <w:rsid w:val="001F060F"/>
    <w:rsid w:val="002139EB"/>
    <w:rsid w:val="002311C8"/>
    <w:rsid w:val="00231856"/>
    <w:rsid w:val="00263ACC"/>
    <w:rsid w:val="002643DC"/>
    <w:rsid w:val="00274260"/>
    <w:rsid w:val="00277FA0"/>
    <w:rsid w:val="002E5F96"/>
    <w:rsid w:val="002F253C"/>
    <w:rsid w:val="002F7EEC"/>
    <w:rsid w:val="003068A3"/>
    <w:rsid w:val="00351528"/>
    <w:rsid w:val="00363F36"/>
    <w:rsid w:val="00380469"/>
    <w:rsid w:val="00380DD9"/>
    <w:rsid w:val="0038147A"/>
    <w:rsid w:val="00386A46"/>
    <w:rsid w:val="00396F0A"/>
    <w:rsid w:val="003C0D05"/>
    <w:rsid w:val="003C47D6"/>
    <w:rsid w:val="003D2AAD"/>
    <w:rsid w:val="003E6110"/>
    <w:rsid w:val="003F40AB"/>
    <w:rsid w:val="003F7540"/>
    <w:rsid w:val="003F7E0B"/>
    <w:rsid w:val="00400678"/>
    <w:rsid w:val="004042D5"/>
    <w:rsid w:val="00456F08"/>
    <w:rsid w:val="00465A25"/>
    <w:rsid w:val="00470A9C"/>
    <w:rsid w:val="00472F74"/>
    <w:rsid w:val="004831D4"/>
    <w:rsid w:val="00492A27"/>
    <w:rsid w:val="004B57BC"/>
    <w:rsid w:val="004C5E42"/>
    <w:rsid w:val="004D744D"/>
    <w:rsid w:val="00510DFA"/>
    <w:rsid w:val="00516F13"/>
    <w:rsid w:val="00521752"/>
    <w:rsid w:val="00527B71"/>
    <w:rsid w:val="00577B0E"/>
    <w:rsid w:val="005A0DD6"/>
    <w:rsid w:val="005A4195"/>
    <w:rsid w:val="005A41F5"/>
    <w:rsid w:val="005A5E2A"/>
    <w:rsid w:val="005B3D24"/>
    <w:rsid w:val="005C050A"/>
    <w:rsid w:val="005C290D"/>
    <w:rsid w:val="005C3011"/>
    <w:rsid w:val="005D33AE"/>
    <w:rsid w:val="00601D89"/>
    <w:rsid w:val="00614458"/>
    <w:rsid w:val="00621F8F"/>
    <w:rsid w:val="00640094"/>
    <w:rsid w:val="006401B9"/>
    <w:rsid w:val="00676713"/>
    <w:rsid w:val="0068428D"/>
    <w:rsid w:val="0068583A"/>
    <w:rsid w:val="00690932"/>
    <w:rsid w:val="00692E63"/>
    <w:rsid w:val="006A4E2F"/>
    <w:rsid w:val="006A72C9"/>
    <w:rsid w:val="006A74B2"/>
    <w:rsid w:val="00712B24"/>
    <w:rsid w:val="0071441C"/>
    <w:rsid w:val="007404B2"/>
    <w:rsid w:val="00743537"/>
    <w:rsid w:val="00772093"/>
    <w:rsid w:val="00784174"/>
    <w:rsid w:val="0078746E"/>
    <w:rsid w:val="007907FA"/>
    <w:rsid w:val="007B58EE"/>
    <w:rsid w:val="007C68F4"/>
    <w:rsid w:val="007D62B0"/>
    <w:rsid w:val="007E7A53"/>
    <w:rsid w:val="0080414E"/>
    <w:rsid w:val="00812AD0"/>
    <w:rsid w:val="00825C87"/>
    <w:rsid w:val="00831299"/>
    <w:rsid w:val="00832D03"/>
    <w:rsid w:val="00846372"/>
    <w:rsid w:val="00866371"/>
    <w:rsid w:val="0086677C"/>
    <w:rsid w:val="00867251"/>
    <w:rsid w:val="00872FF4"/>
    <w:rsid w:val="00882FCC"/>
    <w:rsid w:val="00884BEC"/>
    <w:rsid w:val="00890EB6"/>
    <w:rsid w:val="0089371A"/>
    <w:rsid w:val="008970FB"/>
    <w:rsid w:val="008A41E9"/>
    <w:rsid w:val="008F0281"/>
    <w:rsid w:val="008F1B7B"/>
    <w:rsid w:val="00902A05"/>
    <w:rsid w:val="009670A4"/>
    <w:rsid w:val="00972358"/>
    <w:rsid w:val="00975E3F"/>
    <w:rsid w:val="00993EC7"/>
    <w:rsid w:val="009A0AF9"/>
    <w:rsid w:val="009A28D1"/>
    <w:rsid w:val="009B47E9"/>
    <w:rsid w:val="009C69BC"/>
    <w:rsid w:val="009D7235"/>
    <w:rsid w:val="009E3A6D"/>
    <w:rsid w:val="009E3DF5"/>
    <w:rsid w:val="00A0425B"/>
    <w:rsid w:val="00A04AE3"/>
    <w:rsid w:val="00A20A95"/>
    <w:rsid w:val="00A3589A"/>
    <w:rsid w:val="00A448B2"/>
    <w:rsid w:val="00A52702"/>
    <w:rsid w:val="00A615C7"/>
    <w:rsid w:val="00A648F1"/>
    <w:rsid w:val="00A714C3"/>
    <w:rsid w:val="00A918E0"/>
    <w:rsid w:val="00AB764E"/>
    <w:rsid w:val="00AD1167"/>
    <w:rsid w:val="00B05B2A"/>
    <w:rsid w:val="00B05C4C"/>
    <w:rsid w:val="00B11937"/>
    <w:rsid w:val="00B215E5"/>
    <w:rsid w:val="00B35E32"/>
    <w:rsid w:val="00B6120F"/>
    <w:rsid w:val="00B67BE0"/>
    <w:rsid w:val="00BA567B"/>
    <w:rsid w:val="00BA5DA8"/>
    <w:rsid w:val="00BB04B6"/>
    <w:rsid w:val="00BD08EC"/>
    <w:rsid w:val="00BE085A"/>
    <w:rsid w:val="00BE33E8"/>
    <w:rsid w:val="00C009E3"/>
    <w:rsid w:val="00C27343"/>
    <w:rsid w:val="00C319B4"/>
    <w:rsid w:val="00C42ADE"/>
    <w:rsid w:val="00C62CDC"/>
    <w:rsid w:val="00C67123"/>
    <w:rsid w:val="00C75736"/>
    <w:rsid w:val="00C76050"/>
    <w:rsid w:val="00C963FD"/>
    <w:rsid w:val="00CA5BD2"/>
    <w:rsid w:val="00D1781E"/>
    <w:rsid w:val="00D32E89"/>
    <w:rsid w:val="00D33E99"/>
    <w:rsid w:val="00D4578A"/>
    <w:rsid w:val="00D55484"/>
    <w:rsid w:val="00D7191C"/>
    <w:rsid w:val="00D97BF8"/>
    <w:rsid w:val="00DB25B2"/>
    <w:rsid w:val="00DF1D5C"/>
    <w:rsid w:val="00E0225F"/>
    <w:rsid w:val="00E026E7"/>
    <w:rsid w:val="00E13F38"/>
    <w:rsid w:val="00E27057"/>
    <w:rsid w:val="00E466C3"/>
    <w:rsid w:val="00E55494"/>
    <w:rsid w:val="00E55F81"/>
    <w:rsid w:val="00EC29BD"/>
    <w:rsid w:val="00ED5743"/>
    <w:rsid w:val="00F31DD1"/>
    <w:rsid w:val="00F50363"/>
    <w:rsid w:val="00F5367F"/>
    <w:rsid w:val="00F66A50"/>
    <w:rsid w:val="00F724B2"/>
    <w:rsid w:val="00F90E1C"/>
    <w:rsid w:val="00FA474E"/>
    <w:rsid w:val="00FB5FA6"/>
    <w:rsid w:val="00FB73E2"/>
    <w:rsid w:val="00FD6272"/>
    <w:rsid w:val="00FE3722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F339AC-5A9F-4B2F-B3B8-90B17284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E89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locked/>
    <w:rsid w:val="00F50363"/>
    <w:pPr>
      <w:keepNext/>
      <w:suppressAutoHyphens/>
      <w:jc w:val="both"/>
      <w:outlineLvl w:val="0"/>
    </w:pPr>
    <w:rPr>
      <w:b/>
      <w:spacing w:val="-3"/>
      <w:kern w:val="1"/>
    </w:rPr>
  </w:style>
  <w:style w:type="paragraph" w:styleId="Naslov8">
    <w:name w:val="heading 8"/>
    <w:basedOn w:val="Normal"/>
    <w:next w:val="Normal"/>
    <w:link w:val="Naslov8Char"/>
    <w:semiHidden/>
    <w:unhideWhenUsed/>
    <w:qFormat/>
    <w:locked/>
    <w:rsid w:val="00C963F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A448B2"/>
    <w:pPr>
      <w:suppressAutoHyphens/>
      <w:ind w:left="720"/>
    </w:pPr>
    <w:rPr>
      <w:kern w:val="1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63F3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63F36"/>
    <w:rPr>
      <w:rFonts w:ascii="Times New Roman" w:eastAsia="Times New Roman" w:hAnsi="Times New Roman"/>
      <w:sz w:val="24"/>
      <w:szCs w:val="24"/>
    </w:rPr>
  </w:style>
  <w:style w:type="paragraph" w:customStyle="1" w:styleId="Odlomakpopisa1">
    <w:name w:val="Odlomak popisa1"/>
    <w:basedOn w:val="Normal"/>
    <w:rsid w:val="00363F36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67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67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042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F50363"/>
    <w:rPr>
      <w:rFonts w:ascii="Times New Roman" w:eastAsia="Times New Roman" w:hAnsi="Times New Roman"/>
      <w:b/>
      <w:spacing w:val="-3"/>
      <w:kern w:val="1"/>
      <w:sz w:val="24"/>
      <w:szCs w:val="24"/>
    </w:rPr>
  </w:style>
  <w:style w:type="paragraph" w:customStyle="1" w:styleId="MainParagraph">
    <w:name w:val="Main Paragraph"/>
    <w:basedOn w:val="Normal"/>
    <w:uiPriority w:val="99"/>
    <w:rsid w:val="00F50363"/>
    <w:pPr>
      <w:spacing w:after="240"/>
      <w:ind w:left="720"/>
      <w:jc w:val="both"/>
    </w:pPr>
    <w:rPr>
      <w:rFonts w:ascii="Tahoma" w:hAnsi="Tahoma" w:cs="Tahoma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6A4E2F"/>
    <w:pPr>
      <w:ind w:left="720"/>
      <w:contextualSpacing/>
    </w:pPr>
  </w:style>
  <w:style w:type="character" w:customStyle="1" w:styleId="Naslov8Char">
    <w:name w:val="Naslov 8 Char"/>
    <w:basedOn w:val="Zadanifontodlomka"/>
    <w:link w:val="Naslov8"/>
    <w:semiHidden/>
    <w:rsid w:val="00C963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963F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963FD"/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nhideWhenUsed/>
    <w:rsid w:val="007D62B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D62B0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D62B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D62B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HP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Sandra Važić</dc:creator>
  <cp:lastModifiedBy>Vesna Škorak</cp:lastModifiedBy>
  <cp:revision>8</cp:revision>
  <cp:lastPrinted>2020-07-28T09:47:00Z</cp:lastPrinted>
  <dcterms:created xsi:type="dcterms:W3CDTF">2020-07-24T11:15:00Z</dcterms:created>
  <dcterms:modified xsi:type="dcterms:W3CDTF">2020-07-28T10:20:00Z</dcterms:modified>
</cp:coreProperties>
</file>