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A9" w:rsidRPr="00F611A9" w:rsidRDefault="00F611A9" w:rsidP="00F611A9">
      <w:pPr>
        <w:spacing w:after="0" w:line="240" w:lineRule="auto"/>
        <w:ind w:left="-142" w:right="-285"/>
        <w:rPr>
          <w:rFonts w:ascii="Times New Roman" w:eastAsia="Times New Roman" w:hAnsi="Times New Roman" w:cs="Times New Roman"/>
          <w:sz w:val="24"/>
          <w:szCs w:val="24"/>
          <w:lang w:eastAsia="hr-HR"/>
        </w:rPr>
      </w:pPr>
      <w:r w:rsidRPr="00F611A9">
        <w:rPr>
          <w:rFonts w:ascii="Times New Roman" w:eastAsia="Times New Roman" w:hAnsi="Times New Roman" w:cs="Times New Roman"/>
          <w:sz w:val="24"/>
          <w:szCs w:val="24"/>
          <w:lang w:eastAsia="hr-HR"/>
        </w:rPr>
        <w:t xml:space="preserve">                       </w:t>
      </w:r>
      <w:r w:rsidRPr="00F611A9">
        <w:rPr>
          <w:rFonts w:ascii="Times New Roman" w:eastAsia="Times New Roman" w:hAnsi="Times New Roman" w:cs="Times New Roman"/>
          <w:noProof/>
          <w:sz w:val="24"/>
          <w:szCs w:val="24"/>
          <w:lang w:eastAsia="hr-HR"/>
        </w:rPr>
        <w:drawing>
          <wp:inline distT="0" distB="0" distL="0" distR="0" wp14:anchorId="44FA3F5B" wp14:editId="4F5D68D0">
            <wp:extent cx="414068" cy="51988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7756" cy="524510"/>
                    </a:xfrm>
                    <a:prstGeom prst="rect">
                      <a:avLst/>
                    </a:prstGeom>
                    <a:noFill/>
                    <a:ln>
                      <a:noFill/>
                    </a:ln>
                  </pic:spPr>
                </pic:pic>
              </a:graphicData>
            </a:graphic>
          </wp:inline>
        </w:drawing>
      </w:r>
    </w:p>
    <w:p w:rsidR="00F611A9" w:rsidRPr="00F611A9" w:rsidRDefault="00F611A9" w:rsidP="00F611A9">
      <w:pPr>
        <w:spacing w:after="0" w:line="240" w:lineRule="auto"/>
        <w:ind w:right="-285"/>
        <w:rPr>
          <w:rFonts w:ascii="Times New Roman" w:eastAsia="Times New Roman" w:hAnsi="Times New Roman" w:cs="Times New Roman"/>
          <w:sz w:val="24"/>
          <w:szCs w:val="24"/>
          <w:lang w:eastAsia="hr-HR"/>
        </w:rPr>
      </w:pPr>
    </w:p>
    <w:p w:rsidR="00F611A9" w:rsidRPr="00F611A9" w:rsidRDefault="00F611A9" w:rsidP="00F611A9">
      <w:pPr>
        <w:spacing w:after="0" w:line="240" w:lineRule="auto"/>
        <w:ind w:right="-285"/>
        <w:jc w:val="both"/>
        <w:rPr>
          <w:rFonts w:ascii="Times New Roman" w:eastAsia="Times New Roman" w:hAnsi="Times New Roman" w:cs="Times New Roman"/>
          <w:iCs/>
          <w:sz w:val="24"/>
          <w:szCs w:val="24"/>
          <w:lang w:eastAsia="hr-HR"/>
        </w:rPr>
      </w:pPr>
      <w:r w:rsidRPr="00F611A9">
        <w:rPr>
          <w:rFonts w:ascii="Times New Roman" w:eastAsia="Times New Roman" w:hAnsi="Times New Roman" w:cs="Times New Roman"/>
          <w:i/>
          <w:iCs/>
          <w:sz w:val="24"/>
          <w:szCs w:val="24"/>
          <w:lang w:eastAsia="hr-HR"/>
        </w:rPr>
        <w:t xml:space="preserve">       </w:t>
      </w:r>
      <w:r w:rsidRPr="00F611A9">
        <w:rPr>
          <w:rFonts w:ascii="Times New Roman" w:eastAsia="Times New Roman" w:hAnsi="Times New Roman" w:cs="Times New Roman"/>
          <w:iCs/>
          <w:sz w:val="24"/>
          <w:szCs w:val="24"/>
          <w:lang w:eastAsia="hr-HR"/>
        </w:rPr>
        <w:t xml:space="preserve">REPUBLIKA HRVATSKA         </w:t>
      </w:r>
    </w:p>
    <w:p w:rsidR="00F611A9" w:rsidRPr="00F611A9" w:rsidRDefault="00F611A9" w:rsidP="00F611A9">
      <w:pPr>
        <w:spacing w:after="0" w:line="240" w:lineRule="auto"/>
        <w:ind w:right="-285"/>
        <w:jc w:val="both"/>
        <w:rPr>
          <w:rFonts w:ascii="Times New Roman" w:eastAsia="Times New Roman" w:hAnsi="Times New Roman" w:cs="Times New Roman"/>
          <w:iCs/>
          <w:sz w:val="24"/>
          <w:szCs w:val="24"/>
          <w:lang w:eastAsia="hr-HR"/>
        </w:rPr>
      </w:pPr>
      <w:r w:rsidRPr="00F611A9">
        <w:rPr>
          <w:rFonts w:ascii="Times New Roman" w:eastAsia="Times New Roman" w:hAnsi="Times New Roman" w:cs="Times New Roman"/>
          <w:iCs/>
          <w:sz w:val="24"/>
          <w:szCs w:val="24"/>
          <w:lang w:eastAsia="hr-HR"/>
        </w:rPr>
        <w:t>OSJEČKO-BARANJSKA ŽUPANIJA</w:t>
      </w:r>
    </w:p>
    <w:tbl>
      <w:tblPr>
        <w:tblW w:w="0" w:type="auto"/>
        <w:tblLayout w:type="fixed"/>
        <w:tblLook w:val="0000" w:firstRow="0" w:lastRow="0" w:firstColumn="0" w:lastColumn="0" w:noHBand="0" w:noVBand="0"/>
      </w:tblPr>
      <w:tblGrid>
        <w:gridCol w:w="817"/>
        <w:gridCol w:w="3071"/>
      </w:tblGrid>
      <w:tr w:rsidR="00F611A9" w:rsidRPr="00F611A9" w:rsidTr="009D2637">
        <w:trPr>
          <w:trHeight w:val="698"/>
        </w:trPr>
        <w:tc>
          <w:tcPr>
            <w:tcW w:w="817" w:type="dxa"/>
          </w:tcPr>
          <w:p w:rsidR="00F611A9" w:rsidRPr="00F611A9" w:rsidRDefault="00F611A9" w:rsidP="00F611A9">
            <w:pPr>
              <w:spacing w:after="0" w:line="240" w:lineRule="auto"/>
              <w:ind w:right="-285"/>
              <w:rPr>
                <w:rFonts w:ascii="Times New Roman" w:eastAsia="Times New Roman" w:hAnsi="Times New Roman" w:cs="Times New Roman"/>
                <w:iCs/>
                <w:sz w:val="24"/>
                <w:szCs w:val="24"/>
                <w:lang w:eastAsia="hr-HR"/>
              </w:rPr>
            </w:pPr>
            <w:r w:rsidRPr="00F611A9">
              <w:rPr>
                <w:rFonts w:ascii="Times New Roman" w:eastAsia="Times New Roman" w:hAnsi="Times New Roman" w:cs="Times New Roman"/>
                <w:iCs/>
                <w:noProof/>
                <w:sz w:val="24"/>
                <w:szCs w:val="24"/>
                <w:vertAlign w:val="superscript"/>
                <w:lang w:eastAsia="hr-HR"/>
              </w:rPr>
              <w:drawing>
                <wp:inline distT="0" distB="0" distL="0" distR="0" wp14:anchorId="4D8ADCD6" wp14:editId="6346DF72">
                  <wp:extent cx="416560" cy="524510"/>
                  <wp:effectExtent l="0" t="0" r="254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524510"/>
                          </a:xfrm>
                          <a:prstGeom prst="rect">
                            <a:avLst/>
                          </a:prstGeom>
                          <a:noFill/>
                          <a:ln>
                            <a:noFill/>
                          </a:ln>
                        </pic:spPr>
                      </pic:pic>
                    </a:graphicData>
                  </a:graphic>
                </wp:inline>
              </w:drawing>
            </w:r>
          </w:p>
        </w:tc>
        <w:tc>
          <w:tcPr>
            <w:tcW w:w="3071" w:type="dxa"/>
          </w:tcPr>
          <w:p w:rsidR="00F611A9" w:rsidRPr="00F611A9" w:rsidRDefault="00F611A9" w:rsidP="00F611A9">
            <w:pPr>
              <w:spacing w:after="0" w:line="240" w:lineRule="auto"/>
              <w:jc w:val="center"/>
              <w:rPr>
                <w:rFonts w:ascii="Times New Roman" w:eastAsia="Times New Roman" w:hAnsi="Times New Roman" w:cs="Times New Roman"/>
                <w:iCs/>
                <w:sz w:val="24"/>
                <w:szCs w:val="24"/>
                <w:lang w:eastAsia="hr-HR"/>
              </w:rPr>
            </w:pPr>
            <w:r w:rsidRPr="00F611A9">
              <w:rPr>
                <w:rFonts w:ascii="Times New Roman" w:eastAsia="Times New Roman" w:hAnsi="Times New Roman" w:cs="Times New Roman"/>
                <w:iCs/>
                <w:sz w:val="24"/>
                <w:szCs w:val="24"/>
                <w:lang w:eastAsia="hr-HR"/>
              </w:rPr>
              <w:t>GRAD OSIJEK</w:t>
            </w:r>
          </w:p>
          <w:p w:rsidR="00F611A9" w:rsidRPr="00F611A9" w:rsidRDefault="00F611A9" w:rsidP="00F611A9">
            <w:pPr>
              <w:spacing w:after="0" w:line="240" w:lineRule="auto"/>
              <w:jc w:val="center"/>
              <w:rPr>
                <w:rFonts w:ascii="Times New Roman" w:eastAsia="Times New Roman" w:hAnsi="Times New Roman" w:cs="Times New Roman"/>
                <w:iCs/>
                <w:sz w:val="24"/>
                <w:szCs w:val="24"/>
                <w:lang w:eastAsia="hr-HR"/>
              </w:rPr>
            </w:pPr>
            <w:r w:rsidRPr="00F611A9">
              <w:rPr>
                <w:rFonts w:ascii="Times New Roman" w:eastAsia="Times New Roman" w:hAnsi="Times New Roman" w:cs="Times New Roman"/>
                <w:iCs/>
                <w:sz w:val="24"/>
                <w:szCs w:val="24"/>
                <w:lang w:eastAsia="hr-HR"/>
              </w:rPr>
              <w:t>Upravni odjel za financije i nabavu</w:t>
            </w:r>
          </w:p>
          <w:p w:rsidR="00F611A9" w:rsidRPr="00F611A9" w:rsidRDefault="00F611A9" w:rsidP="00F611A9">
            <w:pPr>
              <w:spacing w:after="0" w:line="240" w:lineRule="auto"/>
              <w:jc w:val="center"/>
              <w:rPr>
                <w:rFonts w:ascii="Times New Roman" w:eastAsia="Times New Roman" w:hAnsi="Times New Roman" w:cs="Times New Roman"/>
                <w:iCs/>
                <w:sz w:val="24"/>
                <w:szCs w:val="24"/>
                <w:lang w:eastAsia="hr-HR"/>
              </w:rPr>
            </w:pPr>
          </w:p>
        </w:tc>
      </w:tr>
    </w:tbl>
    <w:p w:rsidR="00F611A9" w:rsidRPr="00F611A9" w:rsidRDefault="00731A1E" w:rsidP="00F611A9">
      <w:pPr>
        <w:spacing w:after="0" w:line="240" w:lineRule="auto"/>
        <w:ind w:right="-28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406-09/20-01/78</w:t>
      </w:r>
    </w:p>
    <w:p w:rsidR="00F611A9" w:rsidRPr="00F611A9" w:rsidRDefault="00731A1E" w:rsidP="00F611A9">
      <w:pPr>
        <w:spacing w:after="0" w:line="240" w:lineRule="auto"/>
        <w:ind w:right="-285"/>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 2158/01-09-00</w:t>
      </w:r>
      <w:r w:rsidR="00F611A9" w:rsidRPr="00F611A9">
        <w:rPr>
          <w:rFonts w:ascii="Times New Roman" w:eastAsia="Times New Roman" w:hAnsi="Times New Roman" w:cs="Times New Roman"/>
          <w:sz w:val="24"/>
          <w:szCs w:val="24"/>
          <w:lang w:eastAsia="hr-HR"/>
        </w:rPr>
        <w:t>/0</w:t>
      </w:r>
      <w:r w:rsidR="00F611A9">
        <w:rPr>
          <w:rFonts w:ascii="Times New Roman" w:eastAsia="Times New Roman" w:hAnsi="Times New Roman" w:cs="Times New Roman"/>
          <w:sz w:val="24"/>
          <w:szCs w:val="24"/>
          <w:lang w:eastAsia="hr-HR"/>
        </w:rPr>
        <w:t>3</w:t>
      </w:r>
      <w:r w:rsidR="00F611A9" w:rsidRPr="00F611A9">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3</w:t>
      </w:r>
    </w:p>
    <w:p w:rsidR="00F611A9" w:rsidRPr="00F611A9" w:rsidRDefault="00F611A9" w:rsidP="00F611A9">
      <w:pPr>
        <w:spacing w:after="0" w:line="240" w:lineRule="auto"/>
        <w:ind w:right="-285"/>
        <w:jc w:val="both"/>
        <w:rPr>
          <w:rFonts w:ascii="Times New Roman" w:eastAsia="Times New Roman" w:hAnsi="Times New Roman" w:cs="Times New Roman"/>
          <w:sz w:val="24"/>
          <w:szCs w:val="24"/>
          <w:lang w:eastAsia="hr-HR"/>
        </w:rPr>
      </w:pPr>
      <w:r w:rsidRPr="00F611A9">
        <w:rPr>
          <w:rFonts w:ascii="Times New Roman" w:eastAsia="Times New Roman" w:hAnsi="Times New Roman" w:cs="Times New Roman"/>
          <w:sz w:val="24"/>
          <w:szCs w:val="24"/>
          <w:lang w:eastAsia="hr-HR"/>
        </w:rPr>
        <w:t xml:space="preserve">Osijek, </w:t>
      </w:r>
      <w:r w:rsidR="00731A1E">
        <w:rPr>
          <w:rFonts w:ascii="Times New Roman" w:eastAsia="Times New Roman" w:hAnsi="Times New Roman" w:cs="Times New Roman"/>
          <w:sz w:val="24"/>
          <w:szCs w:val="24"/>
          <w:lang w:eastAsia="hr-HR"/>
        </w:rPr>
        <w:t>23.9.</w:t>
      </w:r>
      <w:r w:rsidRPr="00F611A9">
        <w:rPr>
          <w:rFonts w:ascii="Times New Roman" w:eastAsia="Times New Roman" w:hAnsi="Times New Roman" w:cs="Times New Roman"/>
          <w:sz w:val="24"/>
          <w:szCs w:val="24"/>
          <w:lang w:eastAsia="hr-HR"/>
        </w:rPr>
        <w:t>2020.</w:t>
      </w:r>
    </w:p>
    <w:p w:rsidR="00F611A9" w:rsidRPr="00F611A9" w:rsidRDefault="00F611A9" w:rsidP="00F611A9">
      <w:pPr>
        <w:spacing w:after="0" w:line="240" w:lineRule="auto"/>
        <w:ind w:right="-285"/>
        <w:jc w:val="both"/>
        <w:rPr>
          <w:rFonts w:ascii="Times New Roman" w:eastAsia="Times New Roman" w:hAnsi="Times New Roman" w:cs="Times New Roman"/>
          <w:sz w:val="24"/>
          <w:szCs w:val="24"/>
          <w:lang w:eastAsia="hr-HR"/>
        </w:rPr>
      </w:pPr>
    </w:p>
    <w:p w:rsidR="00F611A9" w:rsidRDefault="00731A1E" w:rsidP="00F611A9">
      <w:pPr>
        <w:autoSpaceDE w:val="0"/>
        <w:autoSpaceDN w:val="0"/>
        <w:adjustRightInd w:val="0"/>
        <w:spacing w:after="0" w:line="240" w:lineRule="auto"/>
        <w:ind w:right="141"/>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Odgovor na upit</w:t>
      </w:r>
      <w:r w:rsidR="00817F10">
        <w:rPr>
          <w:rFonts w:ascii="Times New Roman" w:eastAsia="Times New Roman" w:hAnsi="Times New Roman" w:cs="Times New Roman"/>
          <w:b/>
          <w:bCs/>
          <w:sz w:val="24"/>
          <w:szCs w:val="24"/>
          <w:lang w:eastAsia="hr-HR"/>
        </w:rPr>
        <w:t xml:space="preserve"> i izmjena poziva za dostavu ponuda</w:t>
      </w:r>
    </w:p>
    <w:p w:rsidR="00817F10" w:rsidRDefault="00817F10" w:rsidP="00F611A9">
      <w:pPr>
        <w:jc w:val="both"/>
        <w:rPr>
          <w:rFonts w:ascii="Times New Roman" w:eastAsia="Times New Roman" w:hAnsi="Times New Roman" w:cs="Times New Roman"/>
          <w:bCs/>
          <w:sz w:val="24"/>
          <w:szCs w:val="24"/>
          <w:lang w:eastAsia="hr-HR"/>
        </w:rPr>
      </w:pPr>
    </w:p>
    <w:p w:rsidR="00731A1E" w:rsidRDefault="00731A1E" w:rsidP="00F611A9">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 postupku jednostavne nabave u</w:t>
      </w:r>
      <w:r w:rsidRPr="00731A1E">
        <w:rPr>
          <w:rFonts w:ascii="Times New Roman" w:eastAsia="Times New Roman" w:hAnsi="Times New Roman" w:cs="Times New Roman"/>
          <w:bCs/>
          <w:sz w:val="24"/>
          <w:szCs w:val="24"/>
          <w:lang w:eastAsia="hr-HR"/>
        </w:rPr>
        <w:t>slug</w:t>
      </w:r>
      <w:r>
        <w:rPr>
          <w:rFonts w:ascii="Times New Roman" w:eastAsia="Times New Roman" w:hAnsi="Times New Roman" w:cs="Times New Roman"/>
          <w:bCs/>
          <w:sz w:val="24"/>
          <w:szCs w:val="24"/>
          <w:lang w:eastAsia="hr-HR"/>
        </w:rPr>
        <w:t>a</w:t>
      </w:r>
      <w:r w:rsidRPr="00731A1E">
        <w:rPr>
          <w:rFonts w:ascii="Times New Roman" w:eastAsia="Times New Roman" w:hAnsi="Times New Roman" w:cs="Times New Roman"/>
          <w:bCs/>
          <w:sz w:val="24"/>
          <w:szCs w:val="24"/>
          <w:lang w:eastAsia="hr-HR"/>
        </w:rPr>
        <w:t xml:space="preserve"> stručnjaka za identifikaciju projekata i shema/analize stanja na području urbane aglomeracije Osijek </w:t>
      </w:r>
      <w:r>
        <w:rPr>
          <w:rFonts w:ascii="Times New Roman" w:eastAsia="Times New Roman" w:hAnsi="Times New Roman" w:cs="Times New Roman"/>
          <w:bCs/>
          <w:sz w:val="24"/>
          <w:szCs w:val="24"/>
          <w:lang w:eastAsia="hr-HR"/>
        </w:rPr>
        <w:t>Naručitelj je zaprimio sljedeće upite gospodarskog subjekta:</w:t>
      </w:r>
    </w:p>
    <w:p w:rsidR="00731A1E" w:rsidRPr="00731A1E" w:rsidRDefault="00731A1E" w:rsidP="00731A1E">
      <w:pPr>
        <w:spacing w:after="0" w:line="240" w:lineRule="auto"/>
        <w:jc w:val="both"/>
        <w:rPr>
          <w:rFonts w:ascii="Times New Roman" w:eastAsia="Times New Roman" w:hAnsi="Times New Roman" w:cs="Times New Roman"/>
          <w:bCs/>
          <w:sz w:val="24"/>
          <w:szCs w:val="24"/>
          <w:u w:val="single"/>
          <w:lang w:eastAsia="hr-HR"/>
        </w:rPr>
      </w:pPr>
      <w:r w:rsidRPr="00731A1E">
        <w:rPr>
          <w:rFonts w:ascii="Times New Roman" w:eastAsia="Times New Roman" w:hAnsi="Times New Roman" w:cs="Times New Roman"/>
          <w:bCs/>
          <w:sz w:val="24"/>
          <w:szCs w:val="24"/>
          <w:u w:val="single"/>
          <w:lang w:eastAsia="hr-HR"/>
        </w:rPr>
        <w:t>1.UPIT</w:t>
      </w:r>
    </w:p>
    <w:p w:rsidR="00731A1E" w:rsidRPr="00731A1E" w:rsidRDefault="00731A1E" w:rsidP="00731A1E">
      <w:pPr>
        <w:spacing w:after="0" w:line="240" w:lineRule="auto"/>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 xml:space="preserve">U odnosu na točku “Kriterij za odabir ponude”, “B. Iskustvo ključnih stručnjaka (IS) 70%”, Poziva za dostavu ponuda za usluge stručnjaka za identifikaciju projekata i shema/analize stanja na području urbane aglomeracije Osijek sukladno Projektnom zadatku i troškovniku  (KLASA 406-09/20-01/78, URBROJ: 2158/01-09-00/03-20-2 od 16. 09. 2020.), molimo vas izmjenu/pojašnjenje drugog kriterija za Ključnog stručnjaka 1. koji glasi: </w:t>
      </w:r>
    </w:p>
    <w:p w:rsidR="00731A1E" w:rsidRDefault="00731A1E" w:rsidP="00731A1E">
      <w:pPr>
        <w:spacing w:after="0" w:line="240" w:lineRule="auto"/>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“Broj strateških dokumenata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koncepta / digitalne transformacije gradova</w:t>
      </w:r>
      <w:r>
        <w:rPr>
          <w:rFonts w:ascii="Times New Roman" w:eastAsia="Times New Roman" w:hAnsi="Times New Roman" w:cs="Times New Roman"/>
          <w:bCs/>
          <w:sz w:val="24"/>
          <w:szCs w:val="24"/>
          <w:lang w:eastAsia="hr-HR"/>
        </w:rPr>
        <w:t xml:space="preserve"> u čijoj je izradi sudjelovao”.</w:t>
      </w:r>
    </w:p>
    <w:p w:rsidR="00731A1E" w:rsidRPr="00731A1E" w:rsidRDefault="00731A1E" w:rsidP="00731A1E">
      <w:pPr>
        <w:spacing w:after="0" w:line="240" w:lineRule="auto"/>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Naime, temeljem stručnosti i iskustva, uviđamo nelogičnost u formiranju ovog kriterija iz slijedećih razloga:</w:t>
      </w:r>
    </w:p>
    <w:p w:rsidR="00731A1E" w:rsidRDefault="00731A1E" w:rsidP="00731A1E">
      <w:pPr>
        <w:spacing w:after="0" w:line="240" w:lineRule="auto"/>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w:t>
      </w:r>
      <w:r w:rsidRPr="00731A1E">
        <w:rPr>
          <w:rFonts w:ascii="Times New Roman" w:eastAsia="Times New Roman" w:hAnsi="Times New Roman" w:cs="Times New Roman"/>
          <w:bCs/>
          <w:sz w:val="24"/>
          <w:szCs w:val="24"/>
          <w:lang w:eastAsia="hr-HR"/>
        </w:rPr>
        <w:tab/>
        <w:t xml:space="preserve">Strateški dokumenti su u pravilu sveobuhvatni i dugoročni planski dokumenti koji po definiciji obuhvaćaju sve aspekte </w:t>
      </w:r>
      <w:proofErr w:type="spellStart"/>
      <w:r w:rsidRPr="00731A1E">
        <w:rPr>
          <w:rFonts w:ascii="Times New Roman" w:eastAsia="Times New Roman" w:hAnsi="Times New Roman" w:cs="Times New Roman"/>
          <w:bCs/>
          <w:sz w:val="24"/>
          <w:szCs w:val="24"/>
          <w:lang w:eastAsia="hr-HR"/>
        </w:rPr>
        <w:t>socio</w:t>
      </w:r>
      <w:proofErr w:type="spellEnd"/>
      <w:r w:rsidRPr="00731A1E">
        <w:rPr>
          <w:rFonts w:ascii="Times New Roman" w:eastAsia="Times New Roman" w:hAnsi="Times New Roman" w:cs="Times New Roman"/>
          <w:bCs/>
          <w:sz w:val="24"/>
          <w:szCs w:val="24"/>
          <w:lang w:eastAsia="hr-HR"/>
        </w:rPr>
        <w:t>-ekonomskog razvoja na jednom području, dok su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xml:space="preserve"> strategije” najčešće tek prodajni koncepti, odnosno ”</w:t>
      </w:r>
      <w:proofErr w:type="spellStart"/>
      <w:r w:rsidRPr="00731A1E">
        <w:rPr>
          <w:rFonts w:ascii="Times New Roman" w:eastAsia="Times New Roman" w:hAnsi="Times New Roman" w:cs="Times New Roman"/>
          <w:bCs/>
          <w:sz w:val="24"/>
          <w:szCs w:val="24"/>
          <w:lang w:eastAsia="hr-HR"/>
        </w:rPr>
        <w:t>rebrandirane</w:t>
      </w:r>
      <w:proofErr w:type="spellEnd"/>
      <w:r w:rsidRPr="00731A1E">
        <w:rPr>
          <w:rFonts w:ascii="Times New Roman" w:eastAsia="Times New Roman" w:hAnsi="Times New Roman" w:cs="Times New Roman"/>
          <w:bCs/>
          <w:sz w:val="24"/>
          <w:szCs w:val="24"/>
          <w:lang w:eastAsia="hr-HR"/>
        </w:rPr>
        <w:t>” razvojne strategije. U praksi, problematiku digitalizacije (uprave, ekonomije i društva) treba promatrati u kontekstu stvarnih potreba i mogućnosti i razvijati digitalna rješenja samo u slučajevima kada su ona najbolji način zadovoljenja određene teritorijalne potrebe. Pri tome, svaki stručnjak s iskustvom u strateškom planiranju i ESIF uzima u obzir trendove u javnom financiranju i dobro je upoznat te uzima u obzir regulatorne i programske okvire europskih fondova kojima se, posebno u novoj financijskoj perspektivi, promovira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koncept. U tom smislu, razlika između urbane razvojne strategije i “prave”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xml:space="preserve"> strategije” je u tome što potonja gleda na sve teritorijalne probleme isključivo iz perspektive mogućeg </w:t>
      </w:r>
      <w:proofErr w:type="spellStart"/>
      <w:r w:rsidRPr="00731A1E">
        <w:rPr>
          <w:rFonts w:ascii="Times New Roman" w:eastAsia="Times New Roman" w:hAnsi="Times New Roman" w:cs="Times New Roman"/>
          <w:bCs/>
          <w:sz w:val="24"/>
          <w:szCs w:val="24"/>
          <w:lang w:eastAsia="hr-HR"/>
        </w:rPr>
        <w:t>unaprijeđenja</w:t>
      </w:r>
      <w:proofErr w:type="spellEnd"/>
      <w:r w:rsidRPr="00731A1E">
        <w:rPr>
          <w:rFonts w:ascii="Times New Roman" w:eastAsia="Times New Roman" w:hAnsi="Times New Roman" w:cs="Times New Roman"/>
          <w:bCs/>
          <w:sz w:val="24"/>
          <w:szCs w:val="24"/>
          <w:lang w:eastAsia="hr-HR"/>
        </w:rPr>
        <w:t xml:space="preserve"> putem informacijsko-komunikacijskih tehnologija, što vjerujemo nije namjera Naručitelja u predmetnoj nabavi. </w:t>
      </w:r>
    </w:p>
    <w:p w:rsidR="00731A1E" w:rsidRPr="00731A1E" w:rsidRDefault="00731A1E" w:rsidP="00731A1E">
      <w:pPr>
        <w:spacing w:after="0" w:line="240" w:lineRule="auto"/>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w:t>
      </w:r>
      <w:r w:rsidRPr="00731A1E">
        <w:rPr>
          <w:rFonts w:ascii="Times New Roman" w:eastAsia="Times New Roman" w:hAnsi="Times New Roman" w:cs="Times New Roman"/>
          <w:bCs/>
          <w:sz w:val="24"/>
          <w:szCs w:val="24"/>
          <w:lang w:eastAsia="hr-HR"/>
        </w:rPr>
        <w:tab/>
        <w:t xml:space="preserve">Pod uvjetom da gore izneseno razumijevanje nije točno, i namjera Naručitelja jest iznalaženje isključivo tzv. “pametnih </w:t>
      </w:r>
      <w:proofErr w:type="spellStart"/>
      <w:r w:rsidRPr="00731A1E">
        <w:rPr>
          <w:rFonts w:ascii="Times New Roman" w:eastAsia="Times New Roman" w:hAnsi="Times New Roman" w:cs="Times New Roman"/>
          <w:bCs/>
          <w:sz w:val="24"/>
          <w:szCs w:val="24"/>
          <w:lang w:eastAsia="hr-HR"/>
        </w:rPr>
        <w:t>riješenja</w:t>
      </w:r>
      <w:proofErr w:type="spellEnd"/>
      <w:r w:rsidRPr="00731A1E">
        <w:rPr>
          <w:rFonts w:ascii="Times New Roman" w:eastAsia="Times New Roman" w:hAnsi="Times New Roman" w:cs="Times New Roman"/>
          <w:bCs/>
          <w:sz w:val="24"/>
          <w:szCs w:val="24"/>
          <w:lang w:eastAsia="hr-HR"/>
        </w:rPr>
        <w:t xml:space="preserve">” za društvene, gospodarske i infrastrukturne potrebe urbane aglomeracije Osijek, svejedno se postavlja pitanje zašto kriterij nije formuliran drugačije, s obzirom da se razvoj pametnog grada osmišljava i provodi putem fokusiranih tehničkih rješenja. U tom smislu, primjereniji kriterij za stručnjaka bilo bi iskustvo u pružanju usluga izgradnje IT </w:t>
      </w:r>
      <w:proofErr w:type="spellStart"/>
      <w:r w:rsidRPr="00731A1E">
        <w:rPr>
          <w:rFonts w:ascii="Times New Roman" w:eastAsia="Times New Roman" w:hAnsi="Times New Roman" w:cs="Times New Roman"/>
          <w:bCs/>
          <w:sz w:val="24"/>
          <w:szCs w:val="24"/>
          <w:lang w:eastAsia="hr-HR"/>
        </w:rPr>
        <w:t>riješenja</w:t>
      </w:r>
      <w:proofErr w:type="spellEnd"/>
      <w:r w:rsidRPr="00731A1E">
        <w:rPr>
          <w:rFonts w:ascii="Times New Roman" w:eastAsia="Times New Roman" w:hAnsi="Times New Roman" w:cs="Times New Roman"/>
          <w:bCs/>
          <w:sz w:val="24"/>
          <w:szCs w:val="24"/>
          <w:lang w:eastAsia="hr-HR"/>
        </w:rPr>
        <w:t xml:space="preserve">, i/ili  (što je s aspekta javnih naručitelja još primjerenije), iskustvo u pružanju GIS usluga. </w:t>
      </w:r>
    </w:p>
    <w:p w:rsidR="00731A1E" w:rsidRPr="00731A1E" w:rsidRDefault="00731A1E" w:rsidP="00731A1E">
      <w:pPr>
        <w:spacing w:after="0" w:line="240" w:lineRule="auto"/>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lastRenderedPageBreak/>
        <w:t>•</w:t>
      </w:r>
      <w:r w:rsidRPr="00731A1E">
        <w:rPr>
          <w:rFonts w:ascii="Times New Roman" w:eastAsia="Times New Roman" w:hAnsi="Times New Roman" w:cs="Times New Roman"/>
          <w:bCs/>
          <w:sz w:val="24"/>
          <w:szCs w:val="24"/>
          <w:lang w:eastAsia="hr-HR"/>
        </w:rPr>
        <w:tab/>
        <w:t>Nadalje, iz Projektnog zadatka razvidno je da namjera Naručitelja nije provoditi sveobuhvatni proces strateškog planiranja, već je fokus na pripremi zalihe projekata (uključujući evaluaciju postojećeg strateškog okvira ITU strategije Osijek). Dakle, i iz ove perspektive kriterij koji uzima u obzir “broj strateških dokumenata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xml:space="preserve">» koncepta” nije primjeren. Istovremeno, zamjetan je nedostatak kriterija kojim bi se vrednovalo iskustvo stručnjaka u pripremi </w:t>
      </w:r>
      <w:proofErr w:type="spellStart"/>
      <w:r w:rsidRPr="00731A1E">
        <w:rPr>
          <w:rFonts w:ascii="Times New Roman" w:eastAsia="Times New Roman" w:hAnsi="Times New Roman" w:cs="Times New Roman"/>
          <w:bCs/>
          <w:sz w:val="24"/>
          <w:szCs w:val="24"/>
          <w:lang w:eastAsia="hr-HR"/>
        </w:rPr>
        <w:t>zalike</w:t>
      </w:r>
      <w:proofErr w:type="spellEnd"/>
      <w:r w:rsidRPr="00731A1E">
        <w:rPr>
          <w:rFonts w:ascii="Times New Roman" w:eastAsia="Times New Roman" w:hAnsi="Times New Roman" w:cs="Times New Roman"/>
          <w:bCs/>
          <w:sz w:val="24"/>
          <w:szCs w:val="24"/>
          <w:lang w:eastAsia="hr-HR"/>
        </w:rPr>
        <w:t xml:space="preserve"> projekata, kao i participativnom planiranju koje je od presudne važnosti za kreiranje liste relevantnih, izvedivih i učinkovitih projekata.</w:t>
      </w:r>
    </w:p>
    <w:p w:rsidR="00731A1E" w:rsidRDefault="00731A1E" w:rsidP="00731A1E">
      <w:pPr>
        <w:spacing w:after="0" w:line="240" w:lineRule="auto"/>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Molimo izmjenu dokumentacije na način koji će uzeti u obzir navedeno. Alternativno, molimo Naručitelja pojašnjenje ovako definiranog kriterija uzevši u obzir gore navedene argumente.</w:t>
      </w:r>
    </w:p>
    <w:p w:rsidR="00731A1E" w:rsidRDefault="00731A1E" w:rsidP="00731A1E">
      <w:pPr>
        <w:jc w:val="both"/>
        <w:rPr>
          <w:rFonts w:ascii="Times New Roman" w:eastAsia="Times New Roman" w:hAnsi="Times New Roman" w:cs="Times New Roman"/>
          <w:bCs/>
          <w:sz w:val="24"/>
          <w:szCs w:val="24"/>
          <w:lang w:eastAsia="hr-HR"/>
        </w:rPr>
      </w:pPr>
    </w:p>
    <w:p w:rsidR="00731A1E" w:rsidRDefault="00731A1E" w:rsidP="00731A1E">
      <w:pPr>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u w:val="single"/>
          <w:lang w:eastAsia="hr-HR"/>
        </w:rPr>
        <w:t>ODGOVOR</w:t>
      </w:r>
      <w:r>
        <w:rPr>
          <w:rFonts w:ascii="Times New Roman" w:eastAsia="Times New Roman" w:hAnsi="Times New Roman" w:cs="Times New Roman"/>
          <w:bCs/>
          <w:sz w:val="24"/>
          <w:szCs w:val="24"/>
          <w:lang w:eastAsia="hr-HR"/>
        </w:rPr>
        <w:t>:</w:t>
      </w:r>
    </w:p>
    <w:p w:rsidR="00731A1E" w:rsidRPr="00731A1E" w:rsidRDefault="00731A1E" w:rsidP="00731A1E">
      <w:pPr>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w:t>
      </w:r>
      <w:r w:rsidRPr="00731A1E">
        <w:rPr>
          <w:rFonts w:ascii="Times New Roman" w:eastAsia="Times New Roman" w:hAnsi="Times New Roman" w:cs="Times New Roman"/>
          <w:bCs/>
          <w:sz w:val="24"/>
          <w:szCs w:val="24"/>
          <w:lang w:eastAsia="hr-HR"/>
        </w:rPr>
        <w:t>rijedlog gospodarskog subjekta za izmjenom Poziva na dostavu ponuda u odnosu na točku „Kriterij za odabir ponude“ „B“ Iskustvo ključnih stručnjaka (IS) 70%</w:t>
      </w:r>
      <w:r>
        <w:rPr>
          <w:rFonts w:ascii="Times New Roman" w:eastAsia="Times New Roman" w:hAnsi="Times New Roman" w:cs="Times New Roman"/>
          <w:bCs/>
          <w:sz w:val="24"/>
          <w:szCs w:val="24"/>
          <w:lang w:eastAsia="hr-HR"/>
        </w:rPr>
        <w:t xml:space="preserve"> se ne prihvaća</w:t>
      </w:r>
      <w:r w:rsidRPr="00731A1E">
        <w:rPr>
          <w:rFonts w:ascii="Times New Roman" w:eastAsia="Times New Roman" w:hAnsi="Times New Roman" w:cs="Times New Roman"/>
          <w:bCs/>
          <w:sz w:val="24"/>
          <w:szCs w:val="24"/>
          <w:lang w:eastAsia="hr-HR"/>
        </w:rPr>
        <w:t>.</w:t>
      </w:r>
    </w:p>
    <w:p w:rsidR="00731A1E" w:rsidRPr="00731A1E" w:rsidRDefault="00731A1E" w:rsidP="00731A1E">
      <w:pPr>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 xml:space="preserve">Obrazloženje:  Slažemo se da  „strateški dokumenti jesu u pravilu sveobuhvatni i dugoročni planski dokumenti koji po definiciji obuhvaćaju sve aspekte </w:t>
      </w:r>
      <w:proofErr w:type="spellStart"/>
      <w:r w:rsidRPr="00731A1E">
        <w:rPr>
          <w:rFonts w:ascii="Times New Roman" w:eastAsia="Times New Roman" w:hAnsi="Times New Roman" w:cs="Times New Roman"/>
          <w:bCs/>
          <w:sz w:val="24"/>
          <w:szCs w:val="24"/>
          <w:lang w:eastAsia="hr-HR"/>
        </w:rPr>
        <w:t>socio</w:t>
      </w:r>
      <w:proofErr w:type="spellEnd"/>
      <w:r w:rsidRPr="00731A1E">
        <w:rPr>
          <w:rFonts w:ascii="Times New Roman" w:eastAsia="Times New Roman" w:hAnsi="Times New Roman" w:cs="Times New Roman"/>
          <w:bCs/>
          <w:sz w:val="24"/>
          <w:szCs w:val="24"/>
          <w:lang w:eastAsia="hr-HR"/>
        </w:rPr>
        <w:t>-ekonomskog razvoja na jednom području“ i ne stoji tvrdnja da su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xml:space="preserve"> strategije” prodajni koncepti ili </w:t>
      </w:r>
      <w:proofErr w:type="spellStart"/>
      <w:r w:rsidRPr="00731A1E">
        <w:rPr>
          <w:rFonts w:ascii="Times New Roman" w:eastAsia="Times New Roman" w:hAnsi="Times New Roman" w:cs="Times New Roman"/>
          <w:bCs/>
          <w:sz w:val="24"/>
          <w:szCs w:val="24"/>
          <w:lang w:eastAsia="hr-HR"/>
        </w:rPr>
        <w:t>re-brandirane</w:t>
      </w:r>
      <w:proofErr w:type="spellEnd"/>
      <w:r w:rsidRPr="00731A1E">
        <w:rPr>
          <w:rFonts w:ascii="Times New Roman" w:eastAsia="Times New Roman" w:hAnsi="Times New Roman" w:cs="Times New Roman"/>
          <w:bCs/>
          <w:sz w:val="24"/>
          <w:szCs w:val="24"/>
          <w:lang w:eastAsia="hr-HR"/>
        </w:rPr>
        <w:t xml:space="preserve"> strategije. Točan je navod gospodarskog subjekta da se u novoj financijskoj perspektivi posebno posebice promovira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xml:space="preserve">“ koncept slijedom čega se Urbana aglomeracija Osijek opredijelila za izradu strategiju koja obuhvaća svako područje života građana, a što je i konačni cilj ovoga procesa te ju možemo zvati „pametnom“, „održivom“, i sl. ali joj je svakako svrha pružiti temelj „pametnom“ – u svakom slučaju naprednijem ili „pametnijem“ upravljanju resursima i procesima. „Pamet“ cijelog koncepta se i u literaturi na kraju može svesti na odgovarajući, efikasan i suvremen odgovor potrebama građana, s ciljem poboljšanja života u gradu, i to u područjima kao što su prijevoz, obrazovanje, javna uprava, zdravstvena zaštita, sigurnost, zelena, učinkovita i održiva energija, i dr. U ovom slučaju namjera Grada Osijeka kao Naručitelja nije isključivo iznalaženje tzv. “pametnih rješenja” a osobito nije sužena na razmišljanje o razvoju pametnog grada putem fokusiranih tehničkih rješenja. Ključna područja intervencija fokusira se na ciljeve politike za novo financijsko razdoblje 2021-2027. (Pametno upravljanje, Pametno gospodarstvo; Pametna mobilnost; Pametan okoliš; Pametno upravljanje; Pametni ljudi; Pametno življenje). U sklopu navedenih ciljeva UA Osijek ima potrebu identifikacije projekata i analizu stanja te propisujući navedeni kriterij za odabir ponude dodatno cijeni prethodno iskustvo ključnih stručnjaka koji će izvršavati usluge koje su predmet nabave no isto ne podrazumijeva da gospodarski subjekti koji nemaju prethodnog iskustva i/ili nemaju razinu prethodnog iskustva u razmjeru sa maksimalnim brojem bodova koji se dodjeljuju navedenom iskustvu ne mogu podnijeti ponudu i/ili dobiti ugovor o nabavi. Prijedlog da se navedeni kriterij odabir zamijeni kriterijem prethodnog iskustva u pružanju usluga izgradnje IT rješenja ili iskustvo u pružanju GIS usluga nije primjenjiv iz razloga što isti ograničava iskustvo stručnjaka na još uže područje od iskustva koje je potrebno za izvršavanje usluga koje su predmet nabave iz razloga što </w:t>
      </w:r>
      <w:proofErr w:type="spellStart"/>
      <w:r w:rsidRPr="00731A1E">
        <w:rPr>
          <w:rFonts w:ascii="Times New Roman" w:eastAsia="Times New Roman" w:hAnsi="Times New Roman" w:cs="Times New Roman"/>
          <w:bCs/>
          <w:sz w:val="24"/>
          <w:szCs w:val="24"/>
          <w:lang w:eastAsia="hr-HR"/>
        </w:rPr>
        <w:t>smart</w:t>
      </w:r>
      <w:proofErr w:type="spellEnd"/>
      <w:r w:rsidRPr="00731A1E">
        <w:rPr>
          <w:rFonts w:ascii="Times New Roman" w:eastAsia="Times New Roman" w:hAnsi="Times New Roman" w:cs="Times New Roman"/>
          <w:bCs/>
          <w:sz w:val="24"/>
          <w:szCs w:val="24"/>
          <w:lang w:eastAsia="hr-HR"/>
        </w:rPr>
        <w:t xml:space="preserve"> </w:t>
      </w:r>
      <w:proofErr w:type="spellStart"/>
      <w:r w:rsidRPr="00731A1E">
        <w:rPr>
          <w:rFonts w:ascii="Times New Roman" w:eastAsia="Times New Roman" w:hAnsi="Times New Roman" w:cs="Times New Roman"/>
          <w:bCs/>
          <w:sz w:val="24"/>
          <w:szCs w:val="24"/>
          <w:lang w:eastAsia="hr-HR"/>
        </w:rPr>
        <w:t>city</w:t>
      </w:r>
      <w:proofErr w:type="spellEnd"/>
      <w:r w:rsidRPr="00731A1E">
        <w:rPr>
          <w:rFonts w:ascii="Times New Roman" w:eastAsia="Times New Roman" w:hAnsi="Times New Roman" w:cs="Times New Roman"/>
          <w:bCs/>
          <w:sz w:val="24"/>
          <w:szCs w:val="24"/>
          <w:lang w:eastAsia="hr-HR"/>
        </w:rPr>
        <w:t xml:space="preserve"> koncept u izvršavanju usluga koje su predmet nabave nije isključivo vezan za IT rješenja i/ili GIS usluge niti se isti odnosi na informacijsko – komunikacijske tehnologije i s njima povezane tehnologije već upravo kako i sami navodite u svome upitu odnosi se na sveobuhvatnu identifikaciju projekata i stanja kroz cjelokupne društvene, gospodarske i infrastrukturne potrebe UA Osijek u nadolazećem financijskom razdoblju. Ne stoji tvrdnja gospodarskog subjekta da nije namjera naručitelja provesti sveobuhvatni proces strateškog planiranja obzirom da je u projektnom zadatku naručitelj naveo obveze izvršitelja usluge koje uključuju sveobuhvatni proces </w:t>
      </w:r>
      <w:r w:rsidRPr="00731A1E">
        <w:rPr>
          <w:rFonts w:ascii="Times New Roman" w:eastAsia="Times New Roman" w:hAnsi="Times New Roman" w:cs="Times New Roman"/>
          <w:bCs/>
          <w:sz w:val="24"/>
          <w:szCs w:val="24"/>
          <w:lang w:eastAsia="hr-HR"/>
        </w:rPr>
        <w:lastRenderedPageBreak/>
        <w:t>strateškog planiranja za UA Osijek koji se sastoji od analize razvojnih potreba i potencijala prema sektorima i uključivanje dionika, SWOT analize, identifikacije i opisa projekata/shema i ocjena zrelosti projekata te stvaranja baze projekata UA Osijek. Sve navedene radnje sastavni su dio u procesu izrade strateških dokumenata i prethode donošenju istih slijedom čega je naručitelj kao kriterij odabira vrednovao sudjelovanje u izradi strateških dokumenata kako je navedeno a ne samu izradu strateškog dokumenta.</w:t>
      </w:r>
    </w:p>
    <w:p w:rsidR="00731A1E" w:rsidRPr="00731A1E" w:rsidRDefault="00731A1E" w:rsidP="00731A1E">
      <w:pPr>
        <w:jc w:val="both"/>
        <w:rPr>
          <w:rFonts w:ascii="Times New Roman" w:eastAsia="Times New Roman" w:hAnsi="Times New Roman" w:cs="Times New Roman"/>
          <w:bCs/>
          <w:sz w:val="24"/>
          <w:szCs w:val="24"/>
          <w:u w:val="single"/>
          <w:lang w:eastAsia="hr-HR"/>
        </w:rPr>
      </w:pPr>
      <w:r w:rsidRPr="00731A1E">
        <w:rPr>
          <w:rFonts w:ascii="Times New Roman" w:eastAsia="Times New Roman" w:hAnsi="Times New Roman" w:cs="Times New Roman"/>
          <w:bCs/>
          <w:sz w:val="24"/>
          <w:szCs w:val="24"/>
          <w:u w:val="single"/>
          <w:lang w:eastAsia="hr-HR"/>
        </w:rPr>
        <w:t>2.UPIT</w:t>
      </w:r>
    </w:p>
    <w:p w:rsidR="00731A1E" w:rsidRDefault="00731A1E" w:rsidP="00731A1E">
      <w:pPr>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 xml:space="preserve">Isto tako u Pozivu na dostavu ponuda  se kao rok izvršenja usluge navodi 31.12.2020., dok se u prijedlogu ugovora u članku 4. navodi da je rok 12 mjeseci. Molimo pojašnjenje.  </w:t>
      </w:r>
    </w:p>
    <w:p w:rsidR="00731A1E" w:rsidRDefault="00731A1E" w:rsidP="00731A1E">
      <w:pPr>
        <w:jc w:val="both"/>
        <w:rPr>
          <w:rFonts w:ascii="Times New Roman" w:eastAsia="Times New Roman" w:hAnsi="Times New Roman" w:cs="Times New Roman"/>
          <w:bCs/>
          <w:sz w:val="24"/>
          <w:szCs w:val="24"/>
          <w:u w:val="single"/>
          <w:lang w:eastAsia="hr-HR"/>
        </w:rPr>
      </w:pPr>
      <w:r w:rsidRPr="00731A1E">
        <w:rPr>
          <w:rFonts w:ascii="Times New Roman" w:eastAsia="Times New Roman" w:hAnsi="Times New Roman" w:cs="Times New Roman"/>
          <w:bCs/>
          <w:sz w:val="24"/>
          <w:szCs w:val="24"/>
          <w:u w:val="single"/>
          <w:lang w:eastAsia="hr-HR"/>
        </w:rPr>
        <w:t>ODGOVOR:</w:t>
      </w:r>
    </w:p>
    <w:p w:rsidR="00731A1E" w:rsidRDefault="00731A1E" w:rsidP="00731A1E">
      <w:pPr>
        <w:jc w:val="both"/>
        <w:rPr>
          <w:rFonts w:ascii="Times New Roman" w:eastAsia="Times New Roman" w:hAnsi="Times New Roman" w:cs="Times New Roman"/>
          <w:bCs/>
          <w:sz w:val="24"/>
          <w:szCs w:val="24"/>
          <w:lang w:eastAsia="hr-HR"/>
        </w:rPr>
      </w:pPr>
      <w:r w:rsidRPr="00731A1E">
        <w:rPr>
          <w:rFonts w:ascii="Times New Roman" w:eastAsia="Times New Roman" w:hAnsi="Times New Roman" w:cs="Times New Roman"/>
          <w:bCs/>
          <w:sz w:val="24"/>
          <w:szCs w:val="24"/>
          <w:lang w:eastAsia="hr-HR"/>
        </w:rPr>
        <w:t xml:space="preserve">Prihvaća se </w:t>
      </w:r>
      <w:r>
        <w:rPr>
          <w:rFonts w:ascii="Times New Roman" w:eastAsia="Times New Roman" w:hAnsi="Times New Roman" w:cs="Times New Roman"/>
          <w:bCs/>
          <w:sz w:val="24"/>
          <w:szCs w:val="24"/>
          <w:lang w:eastAsia="hr-HR"/>
        </w:rPr>
        <w:t>sugestija</w:t>
      </w:r>
      <w:r w:rsidRPr="00731A1E">
        <w:rPr>
          <w:rFonts w:ascii="Times New Roman" w:eastAsia="Times New Roman" w:hAnsi="Times New Roman" w:cs="Times New Roman"/>
          <w:bCs/>
          <w:sz w:val="24"/>
          <w:szCs w:val="24"/>
          <w:lang w:eastAsia="hr-HR"/>
        </w:rPr>
        <w:t xml:space="preserve"> gospodarskog subjekta te naručitelj </w:t>
      </w:r>
      <w:r>
        <w:rPr>
          <w:rFonts w:ascii="Times New Roman" w:eastAsia="Times New Roman" w:hAnsi="Times New Roman" w:cs="Times New Roman"/>
          <w:bCs/>
          <w:sz w:val="24"/>
          <w:szCs w:val="24"/>
          <w:lang w:eastAsia="hr-HR"/>
        </w:rPr>
        <w:t xml:space="preserve">ovim odgovorom </w:t>
      </w:r>
      <w:r w:rsidRPr="00731A1E">
        <w:rPr>
          <w:rFonts w:ascii="Times New Roman" w:eastAsia="Times New Roman" w:hAnsi="Times New Roman" w:cs="Times New Roman"/>
          <w:bCs/>
          <w:sz w:val="24"/>
          <w:szCs w:val="24"/>
          <w:lang w:eastAsia="hr-HR"/>
        </w:rPr>
        <w:t>ispravlja Poziv na dostavu ponuda u točki rok isporuke i usklađuje isti sa člankom 4. prijedloga ugovora.</w:t>
      </w:r>
    </w:p>
    <w:p w:rsidR="00F611A9" w:rsidRPr="00052D08" w:rsidRDefault="00731A1E">
      <w:pPr>
        <w:rPr>
          <w:rFonts w:ascii="Times New Roman" w:eastAsia="Times New Roman" w:hAnsi="Times New Roman" w:cs="Times New Roman"/>
          <w:b/>
          <w:bCs/>
          <w:sz w:val="24"/>
          <w:szCs w:val="24"/>
          <w:lang w:eastAsia="hr-HR"/>
        </w:rPr>
      </w:pPr>
      <w:r w:rsidRPr="00052D08">
        <w:rPr>
          <w:rFonts w:ascii="Times New Roman" w:eastAsia="Times New Roman" w:hAnsi="Times New Roman" w:cs="Times New Roman"/>
          <w:b/>
          <w:bCs/>
          <w:sz w:val="24"/>
          <w:szCs w:val="24"/>
          <w:lang w:eastAsia="hr-HR"/>
        </w:rPr>
        <w:t xml:space="preserve">Rok za izradu navedene </w:t>
      </w:r>
      <w:bookmarkStart w:id="0" w:name="_GoBack"/>
      <w:bookmarkEnd w:id="0"/>
      <w:r w:rsidRPr="00052D08">
        <w:rPr>
          <w:rFonts w:ascii="Times New Roman" w:eastAsia="Times New Roman" w:hAnsi="Times New Roman" w:cs="Times New Roman"/>
          <w:b/>
          <w:bCs/>
          <w:sz w:val="24"/>
          <w:szCs w:val="24"/>
          <w:lang w:eastAsia="hr-HR"/>
        </w:rPr>
        <w:t xml:space="preserve">dokumentacije je </w:t>
      </w:r>
      <w:r w:rsidR="00E3539D" w:rsidRPr="00052D08">
        <w:rPr>
          <w:rFonts w:ascii="Times New Roman" w:eastAsia="Times New Roman" w:hAnsi="Times New Roman" w:cs="Times New Roman"/>
          <w:b/>
          <w:bCs/>
          <w:sz w:val="24"/>
          <w:szCs w:val="24"/>
          <w:lang w:eastAsia="hr-HR"/>
        </w:rPr>
        <w:t>12 mjeseci</w:t>
      </w:r>
      <w:r w:rsidR="000B192B" w:rsidRPr="00052D08">
        <w:rPr>
          <w:rFonts w:ascii="Times New Roman" w:eastAsia="Times New Roman" w:hAnsi="Times New Roman" w:cs="Times New Roman"/>
          <w:b/>
          <w:bCs/>
          <w:sz w:val="24"/>
          <w:szCs w:val="24"/>
          <w:lang w:eastAsia="hr-HR"/>
        </w:rPr>
        <w:t xml:space="preserve"> od dana potpisa ugovora</w:t>
      </w:r>
      <w:r w:rsidRPr="00052D08">
        <w:rPr>
          <w:rFonts w:ascii="Times New Roman" w:eastAsia="Times New Roman" w:hAnsi="Times New Roman" w:cs="Times New Roman"/>
          <w:b/>
          <w:bCs/>
          <w:sz w:val="24"/>
          <w:szCs w:val="24"/>
          <w:lang w:eastAsia="hr-HR"/>
        </w:rPr>
        <w:t>.</w:t>
      </w:r>
    </w:p>
    <w:p w:rsidR="00387002" w:rsidRDefault="00387002">
      <w:r>
        <w:rPr>
          <w:rFonts w:ascii="Times New Roman" w:eastAsia="Times New Roman" w:hAnsi="Times New Roman" w:cs="Times New Roman"/>
          <w:bCs/>
          <w:sz w:val="24"/>
          <w:szCs w:val="24"/>
          <w:lang w:eastAsia="hr-HR"/>
        </w:rPr>
        <w:t>Ovaj odgovor sastavni je dio poziva za dostavu ponuda.</w:t>
      </w:r>
    </w:p>
    <w:sectPr w:rsidR="003870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A9"/>
    <w:rsid w:val="00052D08"/>
    <w:rsid w:val="000B192B"/>
    <w:rsid w:val="00387002"/>
    <w:rsid w:val="00731A1E"/>
    <w:rsid w:val="00817F10"/>
    <w:rsid w:val="00BE0FF3"/>
    <w:rsid w:val="00E3539D"/>
    <w:rsid w:val="00F611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8395D-D26E-4667-A8E4-A0AB5A80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1169</Words>
  <Characters>6664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Izidora Kušen</dc:creator>
  <cp:keywords/>
  <dc:description/>
  <cp:lastModifiedBy>Vjekoslav Bagarić</cp:lastModifiedBy>
  <cp:revision>7</cp:revision>
  <dcterms:created xsi:type="dcterms:W3CDTF">2020-08-28T11:04:00Z</dcterms:created>
  <dcterms:modified xsi:type="dcterms:W3CDTF">2020-09-23T11:05:00Z</dcterms:modified>
</cp:coreProperties>
</file>