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2.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3.xml" ContentType="application/vnd.openxmlformats-officedocument.themeOverride+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07B" w:rsidRPr="00B9344C" w:rsidRDefault="0022007B" w:rsidP="0022007B">
      <w:pPr>
        <w:spacing w:after="0" w:line="240" w:lineRule="auto"/>
        <w:ind w:left="2124" w:firstLine="708"/>
        <w:rPr>
          <w:rFonts w:ascii="Times New Roman" w:eastAsia="Times New Roman" w:hAnsi="Times New Roman" w:cs="Times New Roman"/>
          <w:b/>
          <w:sz w:val="28"/>
          <w:szCs w:val="28"/>
          <w:lang w:eastAsia="hr-HR"/>
        </w:rPr>
      </w:pPr>
      <w:bookmarkStart w:id="0" w:name="_GoBack"/>
      <w:bookmarkEnd w:id="0"/>
      <w:r w:rsidRPr="00B9344C">
        <w:rPr>
          <w:rFonts w:ascii="Times New Roman" w:eastAsia="Times New Roman" w:hAnsi="Times New Roman" w:cs="Times New Roman"/>
          <w:b/>
          <w:sz w:val="28"/>
          <w:szCs w:val="28"/>
          <w:lang w:eastAsia="hr-HR"/>
        </w:rPr>
        <w:t>REPUBLIKA HRVATSKA</w:t>
      </w:r>
    </w:p>
    <w:p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OSJEČKO-BARANJSKA ŽUPANIJA</w:t>
      </w:r>
    </w:p>
    <w:p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 OSIJEK</w:t>
      </w:r>
    </w:p>
    <w:p w:rsidR="0022007B" w:rsidRPr="00B9344C" w:rsidRDefault="0022007B" w:rsidP="0022007B">
      <w:pPr>
        <w:pBdr>
          <w:bottom w:val="single" w:sz="12" w:space="1" w:color="auto"/>
        </w:pBd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GRADSKO VIJEĆE</w:t>
      </w:r>
    </w:p>
    <w:p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p>
    <w:p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120" w:line="240" w:lineRule="auto"/>
        <w:rPr>
          <w:rFonts w:ascii="Times New Roman" w:eastAsia="Times New Roman" w:hAnsi="Times New Roman" w:cs="Times New Roman"/>
          <w:i/>
          <w:sz w:val="72"/>
          <w:szCs w:val="20"/>
          <w:lang w:eastAsia="hr-HR"/>
        </w:rPr>
      </w:pPr>
    </w:p>
    <w:p w:rsidR="0022007B" w:rsidRPr="00B9344C" w:rsidRDefault="0022007B" w:rsidP="0022007B">
      <w:pPr>
        <w:spacing w:after="120" w:line="240" w:lineRule="auto"/>
        <w:rPr>
          <w:rFonts w:ascii="Times New Roman" w:eastAsia="Times New Roman" w:hAnsi="Times New Roman" w:cs="Times New Roman"/>
          <w:i/>
          <w:sz w:val="72"/>
          <w:szCs w:val="20"/>
          <w:lang w:eastAsia="hr-HR"/>
        </w:rPr>
      </w:pPr>
    </w:p>
    <w:p w:rsidR="00151F15" w:rsidRPr="00B9344C" w:rsidRDefault="0022007B" w:rsidP="0022007B">
      <w:pPr>
        <w:spacing w:after="120" w:line="240" w:lineRule="auto"/>
        <w:jc w:val="center"/>
        <w:rPr>
          <w:rFonts w:ascii="Times New Roman" w:eastAsia="Times New Roman" w:hAnsi="Times New Roman" w:cs="Times New Roman"/>
          <w:b/>
          <w:sz w:val="40"/>
          <w:szCs w:val="40"/>
          <w:lang w:eastAsia="hr-HR"/>
        </w:rPr>
      </w:pPr>
      <w:r w:rsidRPr="00B9344C">
        <w:rPr>
          <w:rFonts w:ascii="Times New Roman" w:eastAsia="Times New Roman" w:hAnsi="Times New Roman" w:cs="Times New Roman"/>
          <w:b/>
          <w:sz w:val="40"/>
          <w:szCs w:val="40"/>
          <w:lang w:eastAsia="hr-HR"/>
        </w:rPr>
        <w:t>Proračun Grada Osijeka za</w:t>
      </w:r>
      <w:r w:rsidR="00625E49" w:rsidRPr="00B9344C">
        <w:rPr>
          <w:rFonts w:ascii="Times New Roman" w:eastAsia="Times New Roman" w:hAnsi="Times New Roman" w:cs="Times New Roman"/>
          <w:b/>
          <w:sz w:val="40"/>
          <w:szCs w:val="40"/>
          <w:lang w:eastAsia="hr-HR"/>
        </w:rPr>
        <w:t xml:space="preserve">  2021</w:t>
      </w:r>
      <w:r w:rsidRPr="00B9344C">
        <w:rPr>
          <w:rFonts w:ascii="Times New Roman" w:eastAsia="Times New Roman" w:hAnsi="Times New Roman" w:cs="Times New Roman"/>
          <w:b/>
          <w:sz w:val="40"/>
          <w:szCs w:val="40"/>
          <w:lang w:eastAsia="hr-HR"/>
        </w:rPr>
        <w:t xml:space="preserve">. </w:t>
      </w:r>
    </w:p>
    <w:p w:rsidR="0022007B" w:rsidRPr="00B9344C" w:rsidRDefault="00625E49" w:rsidP="0022007B">
      <w:pPr>
        <w:spacing w:after="120" w:line="240" w:lineRule="auto"/>
        <w:jc w:val="center"/>
        <w:rPr>
          <w:rFonts w:ascii="Times New Roman" w:eastAsia="Times New Roman" w:hAnsi="Times New Roman" w:cs="Times New Roman"/>
          <w:b/>
          <w:sz w:val="40"/>
          <w:szCs w:val="40"/>
          <w:lang w:eastAsia="hr-HR"/>
        </w:rPr>
      </w:pPr>
      <w:r w:rsidRPr="00B9344C">
        <w:rPr>
          <w:rFonts w:ascii="Times New Roman" w:eastAsia="Times New Roman" w:hAnsi="Times New Roman" w:cs="Times New Roman"/>
          <w:b/>
          <w:sz w:val="40"/>
          <w:szCs w:val="40"/>
          <w:lang w:eastAsia="hr-HR"/>
        </w:rPr>
        <w:t xml:space="preserve"> i Projekcija za razdoblje 2022. - 2023</w:t>
      </w:r>
      <w:r w:rsidR="0022007B" w:rsidRPr="00B9344C">
        <w:rPr>
          <w:rFonts w:ascii="Times New Roman" w:eastAsia="Times New Roman" w:hAnsi="Times New Roman" w:cs="Times New Roman"/>
          <w:b/>
          <w:sz w:val="40"/>
          <w:szCs w:val="40"/>
          <w:lang w:eastAsia="hr-HR"/>
        </w:rPr>
        <w:t>.</w:t>
      </w:r>
    </w:p>
    <w:p w:rsidR="0022007B" w:rsidRPr="00B9344C" w:rsidRDefault="0022007B" w:rsidP="0022007B">
      <w:pPr>
        <w:spacing w:after="120" w:line="240" w:lineRule="auto"/>
        <w:jc w:val="center"/>
        <w:rPr>
          <w:rFonts w:ascii="Tahoma" w:eastAsia="Times New Roman" w:hAnsi="Tahoma" w:cs="Times New Roman"/>
          <w:sz w:val="56"/>
          <w:szCs w:val="56"/>
          <w:lang w:eastAsia="hr-HR"/>
        </w:rPr>
      </w:pPr>
    </w:p>
    <w:p w:rsidR="0022007B" w:rsidRPr="00B9344C" w:rsidRDefault="0022007B" w:rsidP="0022007B">
      <w:pPr>
        <w:spacing w:after="120" w:line="240" w:lineRule="auto"/>
        <w:rPr>
          <w:rFonts w:ascii="Tahoma" w:eastAsia="Times New Roman" w:hAnsi="Tahoma" w:cs="Times New Roman"/>
          <w:sz w:val="56"/>
          <w:szCs w:val="56"/>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151F15" w:rsidRPr="00B9344C" w:rsidRDefault="0022007B" w:rsidP="0022007B">
      <w:pPr>
        <w:numPr>
          <w:ilvl w:val="0"/>
          <w:numId w:val="5"/>
        </w:numPr>
        <w:spacing w:after="0" w:line="240" w:lineRule="auto"/>
        <w:ind w:left="1418" w:hanging="783"/>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Prijedlog</w:t>
      </w:r>
      <w:r w:rsidR="00625E49" w:rsidRPr="00B9344C">
        <w:rPr>
          <w:rFonts w:ascii="Times New Roman" w:eastAsia="Times New Roman" w:hAnsi="Times New Roman" w:cs="Times New Roman"/>
          <w:b/>
          <w:sz w:val="28"/>
          <w:szCs w:val="28"/>
          <w:lang w:eastAsia="hr-HR"/>
        </w:rPr>
        <w:t xml:space="preserve"> Proračuna Grada Osijeka za 2021</w:t>
      </w:r>
      <w:r w:rsidRPr="00B9344C">
        <w:rPr>
          <w:rFonts w:ascii="Times New Roman" w:eastAsia="Times New Roman" w:hAnsi="Times New Roman" w:cs="Times New Roman"/>
          <w:b/>
          <w:sz w:val="28"/>
          <w:szCs w:val="28"/>
          <w:lang w:eastAsia="hr-HR"/>
        </w:rPr>
        <w:t xml:space="preserve">. </w:t>
      </w:r>
    </w:p>
    <w:p w:rsidR="0022007B" w:rsidRPr="00B9344C" w:rsidRDefault="00625E49" w:rsidP="00151F15">
      <w:pPr>
        <w:spacing w:after="0" w:line="240" w:lineRule="auto"/>
        <w:ind w:left="1418"/>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i Projekcija za razdoblje 2022.-2023</w:t>
      </w:r>
      <w:r w:rsidR="0022007B" w:rsidRPr="00B9344C">
        <w:rPr>
          <w:rFonts w:ascii="Times New Roman" w:eastAsia="Times New Roman" w:hAnsi="Times New Roman" w:cs="Times New Roman"/>
          <w:b/>
          <w:sz w:val="28"/>
          <w:szCs w:val="28"/>
          <w:lang w:eastAsia="hr-HR"/>
        </w:rPr>
        <w:t>.</w:t>
      </w:r>
    </w:p>
    <w:p w:rsidR="0022007B" w:rsidRPr="00B9344C" w:rsidRDefault="0022007B" w:rsidP="0022007B">
      <w:pPr>
        <w:spacing w:after="0" w:line="240" w:lineRule="auto"/>
        <w:ind w:left="1776"/>
        <w:rPr>
          <w:rFonts w:ascii="Times New Roman" w:eastAsia="Times New Roman" w:hAnsi="Times New Roman" w:cs="Times New Roman"/>
          <w:b/>
          <w:sz w:val="28"/>
          <w:szCs w:val="28"/>
          <w:lang w:eastAsia="hr-HR"/>
        </w:rPr>
      </w:pPr>
    </w:p>
    <w:p w:rsidR="0022007B" w:rsidRPr="00B9344C" w:rsidRDefault="0022007B" w:rsidP="0022007B">
      <w:pPr>
        <w:numPr>
          <w:ilvl w:val="0"/>
          <w:numId w:val="5"/>
        </w:numPr>
        <w:tabs>
          <w:tab w:val="num" w:pos="1418"/>
        </w:tabs>
        <w:spacing w:after="0" w:line="240" w:lineRule="auto"/>
        <w:ind w:left="1418" w:hanging="783"/>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Prijedlog Odluke o izvršavanju</w:t>
      </w:r>
      <w:r w:rsidR="00625E49" w:rsidRPr="00B9344C">
        <w:rPr>
          <w:rFonts w:ascii="Times New Roman" w:eastAsia="Times New Roman" w:hAnsi="Times New Roman" w:cs="Times New Roman"/>
          <w:b/>
          <w:sz w:val="28"/>
          <w:szCs w:val="28"/>
          <w:lang w:eastAsia="hr-HR"/>
        </w:rPr>
        <w:t xml:space="preserve"> Proračuna Grada Osijeka za 2021</w:t>
      </w:r>
      <w:r w:rsidRPr="00B9344C">
        <w:rPr>
          <w:rFonts w:ascii="Times New Roman" w:eastAsia="Times New Roman" w:hAnsi="Times New Roman" w:cs="Times New Roman"/>
          <w:b/>
          <w:sz w:val="28"/>
          <w:szCs w:val="28"/>
          <w:lang w:eastAsia="hr-HR"/>
        </w:rPr>
        <w:t xml:space="preserve">.  </w:t>
      </w:r>
    </w:p>
    <w:p w:rsidR="0022007B" w:rsidRPr="00B9344C" w:rsidRDefault="0022007B" w:rsidP="0022007B">
      <w:pPr>
        <w:spacing w:after="0" w:line="240" w:lineRule="auto"/>
        <w:ind w:firstLine="708"/>
        <w:rPr>
          <w:rFonts w:ascii="Times New Roman" w:eastAsia="Times New Roman" w:hAnsi="Times New Roman" w:cs="Times New Roman"/>
          <w:b/>
          <w:sz w:val="28"/>
          <w:szCs w:val="28"/>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8"/>
          <w:szCs w:val="28"/>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rsidR="0022007B" w:rsidRPr="00B9344C" w:rsidRDefault="0022007B" w:rsidP="0022007B">
      <w:pPr>
        <w:pBdr>
          <w:bottom w:val="single" w:sz="12" w:space="1" w:color="auto"/>
        </w:pBdr>
        <w:spacing w:after="0" w:line="240" w:lineRule="auto"/>
        <w:ind w:firstLine="708"/>
        <w:rPr>
          <w:rFonts w:ascii="Times New Roman" w:eastAsia="Times New Roman" w:hAnsi="Times New Roman" w:cs="Times New Roman"/>
          <w:b/>
          <w:sz w:val="24"/>
          <w:szCs w:val="24"/>
          <w:lang w:eastAsia="hr-HR"/>
        </w:rPr>
      </w:pPr>
    </w:p>
    <w:p w:rsidR="00FF74B0" w:rsidRPr="00B9344C" w:rsidRDefault="009349AD" w:rsidP="00625E49">
      <w:pPr>
        <w:spacing w:after="0" w:line="240" w:lineRule="auto"/>
        <w:ind w:left="360"/>
        <w:jc w:val="center"/>
        <w:rPr>
          <w:rFonts w:ascii="Times New Roman" w:eastAsia="Times New Roman" w:hAnsi="Times New Roman" w:cs="Times New Roman"/>
          <w:b/>
          <w:sz w:val="28"/>
          <w:szCs w:val="28"/>
          <w:lang w:eastAsia="hr-HR"/>
        </w:rPr>
        <w:sectPr w:rsidR="00FF74B0" w:rsidRPr="00B9344C" w:rsidSect="00E62BFD">
          <w:footerReference w:type="even" r:id="rId7"/>
          <w:footerReference w:type="default" r:id="rId8"/>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b/>
          <w:sz w:val="28"/>
          <w:szCs w:val="28"/>
          <w:lang w:eastAsia="hr-HR"/>
        </w:rPr>
        <w:t>Osijek, studeni</w:t>
      </w:r>
      <w:r w:rsidR="00625E49" w:rsidRPr="00B9344C">
        <w:rPr>
          <w:rFonts w:ascii="Times New Roman" w:eastAsia="Times New Roman" w:hAnsi="Times New Roman" w:cs="Times New Roman"/>
          <w:b/>
          <w:sz w:val="28"/>
          <w:szCs w:val="28"/>
          <w:lang w:eastAsia="hr-HR"/>
        </w:rPr>
        <w:t xml:space="preserve"> 2020</w:t>
      </w:r>
      <w:r w:rsidR="0022007B" w:rsidRPr="00B9344C">
        <w:rPr>
          <w:rFonts w:ascii="Times New Roman" w:eastAsia="Times New Roman" w:hAnsi="Times New Roman" w:cs="Times New Roman"/>
          <w:b/>
          <w:sz w:val="28"/>
          <w:szCs w:val="28"/>
          <w:lang w:eastAsia="hr-HR"/>
        </w:rPr>
        <w:t>.</w:t>
      </w:r>
    </w:p>
    <w:p w:rsidR="0022007B" w:rsidRPr="00B9344C" w:rsidRDefault="0022007B" w:rsidP="00625E49">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Temeljem članka 37. stavka 4. Zakona o proračunu („Narodne novine“ br. 87/08, 136/12 i 15/15) i članka 34. stavka 1. točke 12. Statuta Grada Osijeka (</w:t>
      </w:r>
      <w:r w:rsidR="00E62BFD"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Službeni glasnik</w:t>
      </w:r>
      <w:r w:rsidR="00E62BFD"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Grada Osijeka br. 6/01, 3/03, 1A/05,</w:t>
      </w:r>
      <w:r w:rsidR="00E62BFD" w:rsidRPr="00B9344C">
        <w:rPr>
          <w:rFonts w:ascii="Times New Roman" w:eastAsia="Times New Roman" w:hAnsi="Times New Roman" w:cs="Times New Roman"/>
          <w:sz w:val="24"/>
          <w:szCs w:val="24"/>
          <w:lang w:eastAsia="hr-HR"/>
        </w:rPr>
        <w:t xml:space="preserve"> 8/05, 2/09, 9/09, 13/09, 9/13.,</w:t>
      </w:r>
      <w:r w:rsidRPr="00B9344C">
        <w:rPr>
          <w:rFonts w:ascii="Times New Roman" w:eastAsia="Times New Roman" w:hAnsi="Times New Roman" w:cs="Times New Roman"/>
          <w:sz w:val="24"/>
          <w:szCs w:val="24"/>
          <w:lang w:eastAsia="hr-HR"/>
        </w:rPr>
        <w:t xml:space="preserve"> 11/13-pročišćeni tekst</w:t>
      </w:r>
      <w:r w:rsidR="00E62BFD" w:rsidRPr="00B9344C">
        <w:rPr>
          <w:rFonts w:ascii="Times New Roman" w:eastAsia="Times New Roman" w:hAnsi="Times New Roman" w:cs="Times New Roman"/>
          <w:sz w:val="24"/>
          <w:szCs w:val="24"/>
          <w:lang w:eastAsia="hr-HR"/>
        </w:rPr>
        <w:t>, 12/17</w:t>
      </w:r>
      <w:r w:rsidR="00625E49" w:rsidRPr="00B9344C">
        <w:rPr>
          <w:rFonts w:ascii="Times New Roman" w:eastAsia="Times New Roman" w:hAnsi="Times New Roman" w:cs="Times New Roman"/>
          <w:sz w:val="24"/>
          <w:szCs w:val="24"/>
          <w:lang w:eastAsia="hr-HR"/>
        </w:rPr>
        <w:t xml:space="preserve">, </w:t>
      </w:r>
      <w:r w:rsidR="00E62BFD" w:rsidRPr="00B9344C">
        <w:rPr>
          <w:rFonts w:ascii="Times New Roman" w:eastAsia="Times New Roman" w:hAnsi="Times New Roman" w:cs="Times New Roman"/>
          <w:sz w:val="24"/>
          <w:szCs w:val="24"/>
          <w:lang w:eastAsia="hr-HR"/>
        </w:rPr>
        <w:t>2/18</w:t>
      </w:r>
      <w:r w:rsidR="00625E49" w:rsidRPr="00B9344C">
        <w:rPr>
          <w:rFonts w:ascii="Times New Roman" w:eastAsia="Times New Roman" w:hAnsi="Times New Roman" w:cs="Times New Roman"/>
          <w:sz w:val="24"/>
          <w:szCs w:val="24"/>
          <w:lang w:eastAsia="hr-HR"/>
        </w:rPr>
        <w:t>, 2/20 i 3/20</w:t>
      </w:r>
      <w:r w:rsidRPr="00B9344C">
        <w:rPr>
          <w:rFonts w:ascii="Times New Roman" w:eastAsia="Times New Roman" w:hAnsi="Times New Roman" w:cs="Times New Roman"/>
          <w:sz w:val="24"/>
          <w:szCs w:val="24"/>
          <w:lang w:eastAsia="hr-HR"/>
        </w:rPr>
        <w:t>) Gradonačelnik je  na ___ s</w:t>
      </w:r>
      <w:r w:rsidR="00625E49" w:rsidRPr="00B9344C">
        <w:rPr>
          <w:rFonts w:ascii="Times New Roman" w:eastAsia="Times New Roman" w:hAnsi="Times New Roman" w:cs="Times New Roman"/>
          <w:sz w:val="24"/>
          <w:szCs w:val="24"/>
          <w:lang w:eastAsia="hr-HR"/>
        </w:rPr>
        <w:t>jednici održanoj __________ 2020</w:t>
      </w:r>
      <w:r w:rsidRPr="00B9344C">
        <w:rPr>
          <w:rFonts w:ascii="Times New Roman" w:eastAsia="Times New Roman" w:hAnsi="Times New Roman" w:cs="Times New Roman"/>
          <w:sz w:val="24"/>
          <w:szCs w:val="24"/>
          <w:lang w:eastAsia="hr-HR"/>
        </w:rPr>
        <w:t xml:space="preserve">. godine, donio </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Z A K L J U Č A K</w:t>
      </w: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o utvrđivanju:</w:t>
      </w: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rsidR="0022007B" w:rsidRPr="00B9344C" w:rsidRDefault="0022007B" w:rsidP="0022007B">
      <w:pPr>
        <w:numPr>
          <w:ilvl w:val="0"/>
          <w:numId w:val="4"/>
        </w:num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Prijedlog</w:t>
      </w:r>
      <w:r w:rsidR="000571EA" w:rsidRPr="00B9344C">
        <w:rPr>
          <w:rFonts w:ascii="Times New Roman" w:eastAsia="Times New Roman" w:hAnsi="Times New Roman" w:cs="Times New Roman"/>
          <w:b/>
          <w:sz w:val="24"/>
          <w:szCs w:val="24"/>
          <w:lang w:eastAsia="hr-HR"/>
        </w:rPr>
        <w:t>a</w:t>
      </w:r>
      <w:r w:rsidR="00E549D9" w:rsidRPr="00B9344C">
        <w:rPr>
          <w:rFonts w:ascii="Times New Roman" w:eastAsia="Times New Roman" w:hAnsi="Times New Roman" w:cs="Times New Roman"/>
          <w:b/>
          <w:sz w:val="24"/>
          <w:szCs w:val="24"/>
          <w:lang w:eastAsia="hr-HR"/>
        </w:rPr>
        <w:t xml:space="preserve"> Proračuna Grada Osijeka za 2021</w:t>
      </w:r>
      <w:r w:rsidRPr="00B9344C">
        <w:rPr>
          <w:rFonts w:ascii="Times New Roman" w:eastAsia="Times New Roman" w:hAnsi="Times New Roman" w:cs="Times New Roman"/>
          <w:b/>
          <w:sz w:val="24"/>
          <w:szCs w:val="24"/>
          <w:lang w:eastAsia="hr-HR"/>
        </w:rPr>
        <w:t xml:space="preserve">. </w:t>
      </w:r>
      <w:r w:rsidR="00E62BFD" w:rsidRPr="00B9344C">
        <w:rPr>
          <w:rFonts w:ascii="Times New Roman" w:eastAsia="Times New Roman" w:hAnsi="Times New Roman" w:cs="Times New Roman"/>
          <w:b/>
          <w:sz w:val="24"/>
          <w:szCs w:val="24"/>
          <w:lang w:eastAsia="hr-HR"/>
        </w:rPr>
        <w:t>i Projekcije za razdoblje 202</w:t>
      </w:r>
      <w:r w:rsidR="00E549D9" w:rsidRPr="00B9344C">
        <w:rPr>
          <w:rFonts w:ascii="Times New Roman" w:eastAsia="Times New Roman" w:hAnsi="Times New Roman" w:cs="Times New Roman"/>
          <w:b/>
          <w:sz w:val="24"/>
          <w:szCs w:val="24"/>
          <w:lang w:eastAsia="hr-HR"/>
        </w:rPr>
        <w:t>2. - 2023</w:t>
      </w:r>
      <w:r w:rsidRPr="00B9344C">
        <w:rPr>
          <w:rFonts w:ascii="Times New Roman" w:eastAsia="Times New Roman" w:hAnsi="Times New Roman" w:cs="Times New Roman"/>
          <w:b/>
          <w:sz w:val="24"/>
          <w:szCs w:val="24"/>
          <w:lang w:eastAsia="hr-HR"/>
        </w:rPr>
        <w:t>.</w:t>
      </w:r>
    </w:p>
    <w:p w:rsidR="0022007B" w:rsidRPr="00B9344C" w:rsidRDefault="0022007B" w:rsidP="0022007B">
      <w:pPr>
        <w:spacing w:after="0" w:line="240" w:lineRule="auto"/>
        <w:ind w:left="1410"/>
        <w:jc w:val="both"/>
        <w:rPr>
          <w:rFonts w:ascii="Times New Roman" w:eastAsia="Times New Roman" w:hAnsi="Times New Roman" w:cs="Times New Roman"/>
          <w:b/>
          <w:sz w:val="24"/>
          <w:szCs w:val="24"/>
          <w:lang w:eastAsia="hr-HR"/>
        </w:rPr>
      </w:pPr>
    </w:p>
    <w:p w:rsidR="0022007B" w:rsidRPr="00B9344C" w:rsidRDefault="0022007B" w:rsidP="0022007B">
      <w:pPr>
        <w:numPr>
          <w:ilvl w:val="0"/>
          <w:numId w:val="4"/>
        </w:num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Prijedloga Odluke o izvršavanju Proračuna Grada</w:t>
      </w:r>
      <w:r w:rsidR="00E549D9" w:rsidRPr="00B9344C">
        <w:rPr>
          <w:rFonts w:ascii="Times New Roman" w:eastAsia="Times New Roman" w:hAnsi="Times New Roman" w:cs="Times New Roman"/>
          <w:b/>
          <w:sz w:val="24"/>
          <w:szCs w:val="24"/>
          <w:lang w:eastAsia="hr-HR"/>
        </w:rPr>
        <w:t xml:space="preserve"> Osijeka za 2021</w:t>
      </w:r>
      <w:r w:rsidRPr="00B9344C">
        <w:rPr>
          <w:rFonts w:ascii="Times New Roman" w:eastAsia="Times New Roman" w:hAnsi="Times New Roman" w:cs="Times New Roman"/>
          <w:b/>
          <w:sz w:val="24"/>
          <w:szCs w:val="24"/>
          <w:lang w:eastAsia="hr-HR"/>
        </w:rPr>
        <w:t>.</w:t>
      </w:r>
    </w:p>
    <w:p w:rsidR="0022007B" w:rsidRPr="00B9344C" w:rsidRDefault="0022007B" w:rsidP="0022007B">
      <w:pPr>
        <w:spacing w:after="0" w:line="240" w:lineRule="auto"/>
        <w:jc w:val="both"/>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w:t>
      </w: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Gradonačelnik Grada Osijeka utvrdio je Prijedlog</w:t>
      </w:r>
      <w:r w:rsidR="00E549D9" w:rsidRPr="00B9344C">
        <w:rPr>
          <w:rFonts w:ascii="Times New Roman" w:eastAsia="Times New Roman" w:hAnsi="Times New Roman" w:cs="Times New Roman"/>
          <w:sz w:val="24"/>
          <w:szCs w:val="24"/>
          <w:lang w:eastAsia="hr-HR"/>
        </w:rPr>
        <w:t xml:space="preserve"> Proračuna Grada Osijeka za 2021</w:t>
      </w:r>
      <w:r w:rsidRPr="00B9344C">
        <w:rPr>
          <w:rFonts w:ascii="Times New Roman" w:eastAsia="Times New Roman" w:hAnsi="Times New Roman" w:cs="Times New Roman"/>
          <w:sz w:val="24"/>
          <w:szCs w:val="24"/>
          <w:lang w:eastAsia="hr-HR"/>
        </w:rPr>
        <w:t xml:space="preserve">. </w:t>
      </w:r>
      <w:r w:rsidR="00E549D9" w:rsidRPr="00B9344C">
        <w:rPr>
          <w:rFonts w:ascii="Times New Roman" w:eastAsia="Times New Roman" w:hAnsi="Times New Roman" w:cs="Times New Roman"/>
          <w:sz w:val="24"/>
          <w:szCs w:val="24"/>
          <w:lang w:eastAsia="hr-HR"/>
        </w:rPr>
        <w:t>i Projekcije za razdoblje 2022</w:t>
      </w:r>
      <w:r w:rsidRPr="00B9344C">
        <w:rPr>
          <w:rFonts w:ascii="Times New Roman" w:eastAsia="Times New Roman" w:hAnsi="Times New Roman" w:cs="Times New Roman"/>
          <w:sz w:val="24"/>
          <w:szCs w:val="24"/>
          <w:lang w:eastAsia="hr-HR"/>
        </w:rPr>
        <w:t>.-202</w:t>
      </w:r>
      <w:r w:rsidR="00E549D9"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i Prijedlog Odluke o izvršavanju</w:t>
      </w:r>
      <w:r w:rsidR="00E549D9" w:rsidRPr="00B9344C">
        <w:rPr>
          <w:rFonts w:ascii="Times New Roman" w:eastAsia="Times New Roman" w:hAnsi="Times New Roman" w:cs="Times New Roman"/>
          <w:sz w:val="24"/>
          <w:szCs w:val="24"/>
          <w:lang w:eastAsia="hr-HR"/>
        </w:rPr>
        <w:t xml:space="preserve"> Proračuna Grada Osijeka za 2021</w:t>
      </w:r>
      <w:r w:rsidRPr="00B9344C">
        <w:rPr>
          <w:rFonts w:ascii="Times New Roman" w:eastAsia="Times New Roman" w:hAnsi="Times New Roman" w:cs="Times New Roman"/>
          <w:sz w:val="24"/>
          <w:szCs w:val="24"/>
          <w:lang w:eastAsia="hr-HR"/>
        </w:rPr>
        <w:t>. te ih dostavlja Gradskome vijeću na razmatranje.</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II.</w:t>
      </w: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Potrebna obrazloženja na sjednici Gradskog vijeća dat će David Krmpotić, pročelnik Upravnog odjela za financije i nabavu.</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Klasa: </w:t>
      </w:r>
      <w:r w:rsidR="00E549D9" w:rsidRPr="00B9344C">
        <w:rPr>
          <w:rFonts w:ascii="Times New Roman" w:eastAsia="Times New Roman" w:hAnsi="Times New Roman" w:cs="Times New Roman"/>
          <w:sz w:val="24"/>
          <w:szCs w:val="24"/>
          <w:lang w:eastAsia="hr-HR"/>
        </w:rPr>
        <w:t>400-08/20-01/6</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Urbroj: </w:t>
      </w:r>
      <w:r w:rsidR="00E549D9" w:rsidRPr="00B9344C">
        <w:rPr>
          <w:rFonts w:ascii="Times New Roman" w:eastAsia="Times New Roman" w:hAnsi="Times New Roman" w:cs="Times New Roman"/>
          <w:sz w:val="24"/>
          <w:szCs w:val="24"/>
          <w:lang w:eastAsia="hr-HR"/>
        </w:rPr>
        <w:t>2158/01-09-01/0 -20</w:t>
      </w:r>
      <w:r w:rsidR="003A69FB" w:rsidRPr="00B9344C">
        <w:rPr>
          <w:rFonts w:ascii="Times New Roman" w:eastAsia="Times New Roman" w:hAnsi="Times New Roman" w:cs="Times New Roman"/>
          <w:sz w:val="24"/>
          <w:szCs w:val="24"/>
          <w:lang w:eastAsia="hr-HR"/>
        </w:rPr>
        <w:t xml:space="preserve">- </w:t>
      </w:r>
    </w:p>
    <w:p w:rsidR="0022007B" w:rsidRPr="00B9344C" w:rsidRDefault="009349AD"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Osijek,   studeni</w:t>
      </w:r>
      <w:r w:rsidR="00E549D9" w:rsidRPr="00B9344C">
        <w:rPr>
          <w:rFonts w:ascii="Times New Roman" w:eastAsia="Times New Roman" w:hAnsi="Times New Roman" w:cs="Times New Roman"/>
          <w:sz w:val="24"/>
          <w:szCs w:val="24"/>
          <w:lang w:eastAsia="hr-HR"/>
        </w:rPr>
        <w:t xml:space="preserve"> 2020</w:t>
      </w:r>
      <w:r w:rsidR="0022007B" w:rsidRPr="00B9344C">
        <w:rPr>
          <w:rFonts w:ascii="Times New Roman" w:eastAsia="Times New Roman" w:hAnsi="Times New Roman" w:cs="Times New Roman"/>
          <w:sz w:val="24"/>
          <w:szCs w:val="24"/>
          <w:lang w:eastAsia="hr-HR"/>
        </w:rPr>
        <w:t>.</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 xml:space="preserve"> Gradonačelnik</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rsidR="0022007B" w:rsidRPr="00B9344C" w:rsidRDefault="0022007B" w:rsidP="0022007B">
      <w:pPr>
        <w:spacing w:after="0" w:line="240" w:lineRule="auto"/>
        <w:jc w:val="right"/>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right"/>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w:t>
      </w:r>
      <w:r w:rsidR="00E62BFD"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Ivan Vrkić, dipl.iur.</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sectPr w:rsidR="0022007B" w:rsidRPr="00B9344C" w:rsidSect="00E62BFD">
          <w:pgSz w:w="11906" w:h="16838"/>
          <w:pgMar w:top="1417" w:right="1417" w:bottom="1417" w:left="1417" w:header="708" w:footer="708" w:gutter="0"/>
          <w:cols w:space="708"/>
          <w:titlePg/>
          <w:docGrid w:linePitch="360"/>
        </w:sectPr>
      </w:pPr>
    </w:p>
    <w:p w:rsidR="0022007B" w:rsidRPr="00B9344C" w:rsidRDefault="0022007B" w:rsidP="00D415E8">
      <w:pPr>
        <w:spacing w:after="0" w:line="240" w:lineRule="auto"/>
        <w:rPr>
          <w:rFonts w:ascii="Times New Roman" w:eastAsia="Times New Roman" w:hAnsi="Times New Roman" w:cs="Times New Roman"/>
          <w:b/>
          <w:sz w:val="36"/>
          <w:szCs w:val="36"/>
          <w:lang w:eastAsia="hr-HR"/>
        </w:rPr>
      </w:pPr>
    </w:p>
    <w:p w:rsidR="0022007B" w:rsidRPr="00B9344C" w:rsidRDefault="0022007B" w:rsidP="0022007B">
      <w:pPr>
        <w:spacing w:after="0" w:line="240" w:lineRule="auto"/>
        <w:jc w:val="center"/>
        <w:rPr>
          <w:rFonts w:ascii="Times New Roman" w:eastAsia="Times New Roman" w:hAnsi="Times New Roman" w:cs="Times New Roman"/>
          <w:b/>
          <w:sz w:val="36"/>
          <w:szCs w:val="36"/>
          <w:lang w:eastAsia="hr-HR"/>
        </w:rPr>
      </w:pPr>
    </w:p>
    <w:p w:rsidR="0022007B" w:rsidRPr="00B9344C" w:rsidRDefault="0022007B" w:rsidP="0022007B">
      <w:pPr>
        <w:spacing w:after="0" w:line="240" w:lineRule="auto"/>
        <w:jc w:val="center"/>
        <w:rPr>
          <w:rFonts w:ascii="Times New Roman" w:eastAsia="Times New Roman" w:hAnsi="Times New Roman" w:cs="Times New Roman"/>
          <w:b/>
          <w:sz w:val="32"/>
          <w:szCs w:val="32"/>
          <w:lang w:eastAsia="hr-HR"/>
        </w:rPr>
      </w:pPr>
      <w:r w:rsidRPr="00B9344C">
        <w:rPr>
          <w:rFonts w:ascii="Times New Roman" w:eastAsia="Times New Roman" w:hAnsi="Times New Roman" w:cs="Times New Roman"/>
          <w:b/>
          <w:sz w:val="32"/>
          <w:szCs w:val="32"/>
          <w:lang w:eastAsia="hr-HR"/>
        </w:rPr>
        <w:t>S A D R Ž A J</w:t>
      </w:r>
    </w:p>
    <w:p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rsidR="0022007B" w:rsidRPr="00B9344C" w:rsidRDefault="00E549D9" w:rsidP="0022007B">
      <w:pPr>
        <w:numPr>
          <w:ilvl w:val="0"/>
          <w:numId w:val="6"/>
        </w:numPr>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PRORAČUN GRADA OSIJEKA ZA 2021</w:t>
      </w:r>
      <w:r w:rsidR="0022007B" w:rsidRPr="00B9344C">
        <w:rPr>
          <w:rFonts w:ascii="Times New Roman" w:eastAsia="Times New Roman" w:hAnsi="Times New Roman" w:cs="Times New Roman"/>
          <w:b/>
          <w:sz w:val="28"/>
          <w:szCs w:val="28"/>
          <w:lang w:eastAsia="hr-HR"/>
        </w:rPr>
        <w:t>. I</w:t>
      </w:r>
    </w:p>
    <w:p w:rsidR="0022007B" w:rsidRPr="00B9344C" w:rsidRDefault="00E549D9" w:rsidP="0022007B">
      <w:pPr>
        <w:spacing w:after="0" w:line="240" w:lineRule="auto"/>
        <w:ind w:left="1416"/>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PROJEKCIJA ZA RAZDOBLJE 2022</w:t>
      </w:r>
      <w:r w:rsidR="000571EA" w:rsidRPr="00B9344C">
        <w:rPr>
          <w:rFonts w:ascii="Times New Roman" w:eastAsia="Times New Roman" w:hAnsi="Times New Roman" w:cs="Times New Roman"/>
          <w:b/>
          <w:sz w:val="28"/>
          <w:szCs w:val="28"/>
          <w:lang w:eastAsia="hr-HR"/>
        </w:rPr>
        <w:t>.-202</w:t>
      </w:r>
      <w:r w:rsidRPr="00B9344C">
        <w:rPr>
          <w:rFonts w:ascii="Times New Roman" w:eastAsia="Times New Roman" w:hAnsi="Times New Roman" w:cs="Times New Roman"/>
          <w:b/>
          <w:sz w:val="28"/>
          <w:szCs w:val="28"/>
          <w:lang w:eastAsia="hr-HR"/>
        </w:rPr>
        <w:t>3</w:t>
      </w:r>
      <w:r w:rsidR="0022007B" w:rsidRPr="00B9344C">
        <w:rPr>
          <w:rFonts w:ascii="Times New Roman" w:eastAsia="Times New Roman" w:hAnsi="Times New Roman" w:cs="Times New Roman"/>
          <w:b/>
          <w:sz w:val="28"/>
          <w:szCs w:val="28"/>
          <w:lang w:eastAsia="hr-HR"/>
        </w:rPr>
        <w:t xml:space="preserve">. </w:t>
      </w:r>
    </w:p>
    <w:p w:rsidR="0022007B" w:rsidRPr="00B9344C" w:rsidRDefault="0022007B" w:rsidP="0022007B">
      <w:pPr>
        <w:spacing w:after="0" w:line="240" w:lineRule="auto"/>
        <w:ind w:left="1416"/>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 xml:space="preserve"> </w:t>
      </w:r>
      <w:r w:rsidR="00754B1A" w:rsidRPr="00B9344C">
        <w:rPr>
          <w:rFonts w:ascii="Times New Roman" w:eastAsia="Times New Roman" w:hAnsi="Times New Roman" w:cs="Times New Roman"/>
          <w:b/>
          <w:sz w:val="28"/>
          <w:szCs w:val="28"/>
          <w:lang w:eastAsia="hr-HR"/>
        </w:rPr>
        <w:t>(</w:t>
      </w:r>
      <w:r w:rsidRPr="00B9344C">
        <w:rPr>
          <w:rFonts w:ascii="Times New Roman" w:eastAsia="Times New Roman" w:hAnsi="Times New Roman" w:cs="Times New Roman"/>
          <w:b/>
          <w:sz w:val="28"/>
          <w:szCs w:val="28"/>
          <w:lang w:eastAsia="hr-HR"/>
        </w:rPr>
        <w:t>stranica 1.-</w:t>
      </w:r>
      <w:r w:rsidR="00754B1A" w:rsidRPr="00B9344C">
        <w:rPr>
          <w:rFonts w:ascii="Times New Roman" w:eastAsia="Times New Roman" w:hAnsi="Times New Roman" w:cs="Times New Roman"/>
          <w:b/>
          <w:sz w:val="28"/>
          <w:szCs w:val="28"/>
          <w:lang w:eastAsia="hr-HR"/>
        </w:rPr>
        <w:t>400</w:t>
      </w:r>
      <w:r w:rsidRPr="00B9344C">
        <w:rPr>
          <w:rFonts w:ascii="Times New Roman" w:eastAsia="Times New Roman" w:hAnsi="Times New Roman" w:cs="Times New Roman"/>
          <w:b/>
          <w:sz w:val="28"/>
          <w:szCs w:val="28"/>
          <w:lang w:eastAsia="hr-HR"/>
        </w:rPr>
        <w:t>.)</w:t>
      </w:r>
    </w:p>
    <w:p w:rsidR="0022007B" w:rsidRPr="00B9344C" w:rsidRDefault="0022007B" w:rsidP="0022007B">
      <w:pPr>
        <w:spacing w:after="0" w:line="240" w:lineRule="auto"/>
        <w:rPr>
          <w:rFonts w:ascii="Times New Roman" w:eastAsia="Times New Roman" w:hAnsi="Times New Roman" w:cs="Times New Roman"/>
          <w:b/>
          <w:sz w:val="28"/>
          <w:szCs w:val="28"/>
          <w:lang w:eastAsia="hr-HR"/>
        </w:rPr>
      </w:pPr>
    </w:p>
    <w:p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Uvod  (stranica 1.)</w:t>
      </w:r>
    </w:p>
    <w:p w:rsidR="0022007B" w:rsidRPr="00B9344C" w:rsidRDefault="0022007B" w:rsidP="0022007B">
      <w:pPr>
        <w:spacing w:after="0" w:line="240" w:lineRule="auto"/>
        <w:ind w:left="726"/>
        <w:rPr>
          <w:rFonts w:ascii="Times New Roman" w:eastAsia="Times New Roman" w:hAnsi="Times New Roman" w:cs="Times New Roman"/>
          <w:sz w:val="28"/>
          <w:szCs w:val="28"/>
          <w:lang w:eastAsia="hr-HR"/>
        </w:rPr>
      </w:pPr>
    </w:p>
    <w:p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Obrazloženje</w:t>
      </w:r>
      <w:r w:rsidR="00E549D9" w:rsidRPr="00B9344C">
        <w:rPr>
          <w:rFonts w:ascii="Times New Roman" w:eastAsia="Times New Roman" w:hAnsi="Times New Roman" w:cs="Times New Roman"/>
          <w:sz w:val="28"/>
          <w:szCs w:val="28"/>
          <w:lang w:eastAsia="hr-HR"/>
        </w:rPr>
        <w:t xml:space="preserve"> Proračuna Grada Osijeka za 2021</w:t>
      </w:r>
      <w:r w:rsidR="003026CF" w:rsidRPr="00B9344C">
        <w:rPr>
          <w:rFonts w:ascii="Times New Roman" w:eastAsia="Times New Roman" w:hAnsi="Times New Roman" w:cs="Times New Roman"/>
          <w:sz w:val="28"/>
          <w:szCs w:val="28"/>
          <w:lang w:eastAsia="hr-HR"/>
        </w:rPr>
        <w:t>. godinu i projekcija za 202</w:t>
      </w:r>
      <w:r w:rsidR="00E549D9" w:rsidRPr="00B9344C">
        <w:rPr>
          <w:rFonts w:ascii="Times New Roman" w:eastAsia="Times New Roman" w:hAnsi="Times New Roman" w:cs="Times New Roman"/>
          <w:sz w:val="28"/>
          <w:szCs w:val="28"/>
          <w:lang w:eastAsia="hr-HR"/>
        </w:rPr>
        <w:t>2.-2023</w:t>
      </w:r>
      <w:r w:rsidRPr="00B9344C">
        <w:rPr>
          <w:rFonts w:ascii="Times New Roman" w:eastAsia="Times New Roman" w:hAnsi="Times New Roman" w:cs="Times New Roman"/>
          <w:sz w:val="28"/>
          <w:szCs w:val="28"/>
          <w:lang w:eastAsia="hr-HR"/>
        </w:rPr>
        <w:t>. (prihodi/primitci, rashodi/izdatci</w:t>
      </w:r>
      <w:r w:rsidR="00D415E8" w:rsidRPr="00B9344C">
        <w:rPr>
          <w:rFonts w:ascii="Times New Roman" w:eastAsia="Times New Roman" w:hAnsi="Times New Roman" w:cs="Times New Roman"/>
          <w:sz w:val="28"/>
          <w:szCs w:val="28"/>
          <w:lang w:eastAsia="hr-HR"/>
        </w:rPr>
        <w:t>, odstupanje prijedloga</w:t>
      </w:r>
      <w:r w:rsidR="00E549D9" w:rsidRPr="00B9344C">
        <w:rPr>
          <w:rFonts w:ascii="Times New Roman" w:eastAsia="Times New Roman" w:hAnsi="Times New Roman" w:cs="Times New Roman"/>
          <w:sz w:val="28"/>
          <w:szCs w:val="28"/>
          <w:lang w:eastAsia="hr-HR"/>
        </w:rPr>
        <w:t xml:space="preserve"> Proračuna Grada Osijeka za 2021</w:t>
      </w:r>
      <w:r w:rsidR="00D415E8" w:rsidRPr="00B9344C">
        <w:rPr>
          <w:rFonts w:ascii="Times New Roman" w:eastAsia="Times New Roman" w:hAnsi="Times New Roman" w:cs="Times New Roman"/>
          <w:sz w:val="28"/>
          <w:szCs w:val="28"/>
          <w:lang w:eastAsia="hr-HR"/>
        </w:rPr>
        <w:t>. i Projekcije</w:t>
      </w:r>
      <w:r w:rsidR="00E549D9" w:rsidRPr="00B9344C">
        <w:rPr>
          <w:rFonts w:ascii="Times New Roman" w:eastAsia="Times New Roman" w:hAnsi="Times New Roman" w:cs="Times New Roman"/>
          <w:sz w:val="28"/>
          <w:szCs w:val="28"/>
          <w:lang w:eastAsia="hr-HR"/>
        </w:rPr>
        <w:t xml:space="preserve"> Proračuna Grada Osijeka za 2021</w:t>
      </w:r>
      <w:r w:rsidR="00D415E8" w:rsidRPr="00B9344C">
        <w:rPr>
          <w:rFonts w:ascii="Times New Roman" w:eastAsia="Times New Roman" w:hAnsi="Times New Roman" w:cs="Times New Roman"/>
          <w:sz w:val="28"/>
          <w:szCs w:val="28"/>
          <w:lang w:eastAsia="hr-HR"/>
        </w:rPr>
        <w:t>.</w:t>
      </w:r>
      <w:r w:rsidRPr="00B9344C">
        <w:rPr>
          <w:rFonts w:ascii="Times New Roman" w:eastAsia="Times New Roman" w:hAnsi="Times New Roman" w:cs="Times New Roman"/>
          <w:sz w:val="28"/>
          <w:szCs w:val="28"/>
          <w:lang w:eastAsia="hr-HR"/>
        </w:rPr>
        <w:t xml:space="preserve">) </w:t>
      </w:r>
    </w:p>
    <w:p w:rsidR="0022007B" w:rsidRPr="00B9344C" w:rsidRDefault="0022007B" w:rsidP="0022007B">
      <w:p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(stranica 2.-3</w:t>
      </w:r>
      <w:r w:rsidR="00AE6B72" w:rsidRPr="00B9344C">
        <w:rPr>
          <w:rFonts w:ascii="Times New Roman" w:eastAsia="Times New Roman" w:hAnsi="Times New Roman" w:cs="Times New Roman"/>
          <w:sz w:val="28"/>
          <w:szCs w:val="28"/>
          <w:lang w:eastAsia="hr-HR"/>
        </w:rPr>
        <w:t>6</w:t>
      </w:r>
      <w:r w:rsidRPr="00B9344C">
        <w:rPr>
          <w:rFonts w:ascii="Times New Roman" w:eastAsia="Times New Roman" w:hAnsi="Times New Roman" w:cs="Times New Roman"/>
          <w:sz w:val="28"/>
          <w:szCs w:val="28"/>
          <w:lang w:eastAsia="hr-HR"/>
        </w:rPr>
        <w:t>.)</w:t>
      </w:r>
    </w:p>
    <w:p w:rsidR="0022007B" w:rsidRPr="00B9344C" w:rsidRDefault="0022007B" w:rsidP="0022007B">
      <w:pPr>
        <w:spacing w:after="0" w:line="240" w:lineRule="auto"/>
        <w:rPr>
          <w:rFonts w:ascii="Times New Roman" w:eastAsia="Times New Roman" w:hAnsi="Times New Roman" w:cs="Times New Roman"/>
          <w:sz w:val="28"/>
          <w:szCs w:val="28"/>
          <w:lang w:eastAsia="hr-HR"/>
        </w:rPr>
      </w:pPr>
    </w:p>
    <w:p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Opći dio (stranica 3</w:t>
      </w:r>
      <w:r w:rsidR="00AE6B72" w:rsidRPr="00B9344C">
        <w:rPr>
          <w:rFonts w:ascii="Times New Roman" w:eastAsia="Times New Roman" w:hAnsi="Times New Roman" w:cs="Times New Roman"/>
          <w:sz w:val="28"/>
          <w:szCs w:val="28"/>
          <w:lang w:eastAsia="hr-HR"/>
        </w:rPr>
        <w:t>7</w:t>
      </w:r>
      <w:r w:rsidRPr="00B9344C">
        <w:rPr>
          <w:rFonts w:ascii="Times New Roman" w:eastAsia="Times New Roman" w:hAnsi="Times New Roman" w:cs="Times New Roman"/>
          <w:sz w:val="28"/>
          <w:szCs w:val="28"/>
          <w:lang w:eastAsia="hr-HR"/>
        </w:rPr>
        <w:t>.-</w:t>
      </w:r>
      <w:r w:rsidR="00AE6B72" w:rsidRPr="00B9344C">
        <w:rPr>
          <w:rFonts w:ascii="Times New Roman" w:eastAsia="Times New Roman" w:hAnsi="Times New Roman" w:cs="Times New Roman"/>
          <w:sz w:val="28"/>
          <w:szCs w:val="28"/>
          <w:lang w:eastAsia="hr-HR"/>
        </w:rPr>
        <w:t>44</w:t>
      </w:r>
      <w:r w:rsidRPr="00B9344C">
        <w:rPr>
          <w:rFonts w:ascii="Times New Roman" w:eastAsia="Times New Roman" w:hAnsi="Times New Roman" w:cs="Times New Roman"/>
          <w:sz w:val="28"/>
          <w:szCs w:val="28"/>
          <w:lang w:eastAsia="hr-HR"/>
        </w:rPr>
        <w:t>.)</w:t>
      </w:r>
    </w:p>
    <w:p w:rsidR="0022007B" w:rsidRPr="00B9344C" w:rsidRDefault="0022007B" w:rsidP="0022007B">
      <w:p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ab/>
      </w:r>
      <w:r w:rsidRPr="00B9344C">
        <w:rPr>
          <w:rFonts w:ascii="Times New Roman" w:eastAsia="Times New Roman" w:hAnsi="Times New Roman" w:cs="Times New Roman"/>
          <w:sz w:val="28"/>
          <w:szCs w:val="28"/>
          <w:lang w:eastAsia="hr-HR"/>
        </w:rPr>
        <w:tab/>
        <w:t xml:space="preserve">         - Račun prihoda i rashoda </w:t>
      </w:r>
    </w:p>
    <w:p w:rsidR="0022007B" w:rsidRPr="00B9344C" w:rsidRDefault="0022007B" w:rsidP="0022007B">
      <w:pPr>
        <w:spacing w:after="0" w:line="240" w:lineRule="auto"/>
        <w:ind w:left="1800"/>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 Račun financiranja </w:t>
      </w:r>
    </w:p>
    <w:p w:rsidR="0022007B" w:rsidRPr="00B9344C" w:rsidRDefault="0022007B" w:rsidP="0022007B">
      <w:pPr>
        <w:spacing w:after="0" w:line="240" w:lineRule="auto"/>
        <w:ind w:left="1800"/>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 Raspoloživa sredstva iz prethodnih godina</w:t>
      </w:r>
    </w:p>
    <w:p w:rsidR="0022007B" w:rsidRPr="00B9344C" w:rsidRDefault="0022007B" w:rsidP="0022007B">
      <w:pPr>
        <w:spacing w:after="0" w:line="240" w:lineRule="auto"/>
        <w:rPr>
          <w:rFonts w:ascii="Times New Roman" w:eastAsia="Times New Roman" w:hAnsi="Times New Roman" w:cs="Times New Roman"/>
          <w:sz w:val="28"/>
          <w:szCs w:val="28"/>
          <w:lang w:eastAsia="hr-HR"/>
        </w:rPr>
      </w:pPr>
    </w:p>
    <w:p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Posebni dio (stranica </w:t>
      </w:r>
      <w:r w:rsidR="00AE6B72" w:rsidRPr="00B9344C">
        <w:rPr>
          <w:rFonts w:ascii="Times New Roman" w:eastAsia="Times New Roman" w:hAnsi="Times New Roman" w:cs="Times New Roman"/>
          <w:sz w:val="28"/>
          <w:szCs w:val="28"/>
          <w:lang w:eastAsia="hr-HR"/>
        </w:rPr>
        <w:t>45</w:t>
      </w:r>
      <w:r w:rsidRPr="00B9344C">
        <w:rPr>
          <w:rFonts w:ascii="Times New Roman" w:eastAsia="Times New Roman" w:hAnsi="Times New Roman" w:cs="Times New Roman"/>
          <w:sz w:val="28"/>
          <w:szCs w:val="28"/>
          <w:lang w:eastAsia="hr-HR"/>
        </w:rPr>
        <w:t>.-1</w:t>
      </w:r>
      <w:r w:rsidR="00754B1A" w:rsidRPr="00B9344C">
        <w:rPr>
          <w:rFonts w:ascii="Times New Roman" w:eastAsia="Times New Roman" w:hAnsi="Times New Roman" w:cs="Times New Roman"/>
          <w:sz w:val="28"/>
          <w:szCs w:val="28"/>
          <w:lang w:eastAsia="hr-HR"/>
        </w:rPr>
        <w:t>56</w:t>
      </w:r>
      <w:r w:rsidRPr="00B9344C">
        <w:rPr>
          <w:rFonts w:ascii="Times New Roman" w:eastAsia="Times New Roman" w:hAnsi="Times New Roman" w:cs="Times New Roman"/>
          <w:sz w:val="28"/>
          <w:szCs w:val="28"/>
          <w:lang w:eastAsia="hr-HR"/>
        </w:rPr>
        <w:t>.)</w:t>
      </w:r>
    </w:p>
    <w:p w:rsidR="0022007B" w:rsidRPr="00B9344C" w:rsidRDefault="0022007B" w:rsidP="0022007B">
      <w:pPr>
        <w:numPr>
          <w:ilvl w:val="0"/>
          <w:numId w:val="7"/>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Plan rashoda i izdataka, Rekapitulacija po razdjelima</w:t>
      </w:r>
    </w:p>
    <w:p w:rsidR="0022007B" w:rsidRPr="00B9344C" w:rsidRDefault="0022007B" w:rsidP="0022007B">
      <w:pPr>
        <w:spacing w:after="0" w:line="240" w:lineRule="auto"/>
        <w:ind w:left="1080"/>
        <w:rPr>
          <w:rFonts w:ascii="Times New Roman" w:eastAsia="Times New Roman" w:hAnsi="Times New Roman" w:cs="Times New Roman"/>
          <w:sz w:val="28"/>
          <w:szCs w:val="28"/>
          <w:lang w:eastAsia="hr-HR"/>
        </w:rPr>
      </w:pPr>
    </w:p>
    <w:p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Plan razvojnih programa (stranica 1</w:t>
      </w:r>
      <w:r w:rsidR="00754B1A" w:rsidRPr="00B9344C">
        <w:rPr>
          <w:rFonts w:ascii="Times New Roman" w:eastAsia="Times New Roman" w:hAnsi="Times New Roman" w:cs="Times New Roman"/>
          <w:sz w:val="28"/>
          <w:szCs w:val="28"/>
          <w:lang w:eastAsia="hr-HR"/>
        </w:rPr>
        <w:t>57</w:t>
      </w:r>
      <w:r w:rsidRPr="00B9344C">
        <w:rPr>
          <w:rFonts w:ascii="Times New Roman" w:eastAsia="Times New Roman" w:hAnsi="Times New Roman" w:cs="Times New Roman"/>
          <w:sz w:val="28"/>
          <w:szCs w:val="28"/>
          <w:lang w:eastAsia="hr-HR"/>
        </w:rPr>
        <w:t>.-1</w:t>
      </w:r>
      <w:r w:rsidR="00754B1A" w:rsidRPr="00B9344C">
        <w:rPr>
          <w:rFonts w:ascii="Times New Roman" w:eastAsia="Times New Roman" w:hAnsi="Times New Roman" w:cs="Times New Roman"/>
          <w:sz w:val="28"/>
          <w:szCs w:val="28"/>
          <w:lang w:eastAsia="hr-HR"/>
        </w:rPr>
        <w:t>61</w:t>
      </w:r>
      <w:r w:rsidRPr="00B9344C">
        <w:rPr>
          <w:rFonts w:ascii="Times New Roman" w:eastAsia="Times New Roman" w:hAnsi="Times New Roman" w:cs="Times New Roman"/>
          <w:sz w:val="28"/>
          <w:szCs w:val="28"/>
          <w:lang w:eastAsia="hr-HR"/>
        </w:rPr>
        <w:t>.)</w:t>
      </w:r>
    </w:p>
    <w:p w:rsidR="0022007B" w:rsidRPr="00B9344C" w:rsidRDefault="0022007B" w:rsidP="0022007B">
      <w:pPr>
        <w:spacing w:after="0" w:line="240" w:lineRule="auto"/>
        <w:rPr>
          <w:rFonts w:ascii="Times New Roman" w:eastAsia="Times New Roman" w:hAnsi="Times New Roman" w:cs="Times New Roman"/>
          <w:sz w:val="28"/>
          <w:szCs w:val="28"/>
          <w:lang w:eastAsia="hr-HR"/>
        </w:rPr>
      </w:pPr>
    </w:p>
    <w:p w:rsidR="0022007B" w:rsidRPr="00B9344C" w:rsidRDefault="0022007B" w:rsidP="0022007B">
      <w:pPr>
        <w:numPr>
          <w:ilvl w:val="0"/>
          <w:numId w:val="1"/>
        </w:numPr>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Obrazloženje Prijedloga financijskog plana po organizacijskoj </w:t>
      </w:r>
    </w:p>
    <w:p w:rsidR="0022007B" w:rsidRPr="00B9344C" w:rsidRDefault="0022007B" w:rsidP="0022007B">
      <w:pPr>
        <w:tabs>
          <w:tab w:val="left" w:pos="1985"/>
        </w:tabs>
        <w:spacing w:after="0" w:line="240" w:lineRule="auto"/>
        <w:rPr>
          <w:rFonts w:ascii="Times New Roman" w:eastAsia="Times New Roman" w:hAnsi="Times New Roman" w:cs="Times New Roman"/>
          <w:sz w:val="28"/>
          <w:szCs w:val="28"/>
          <w:lang w:eastAsia="hr-HR"/>
        </w:rPr>
      </w:pPr>
      <w:r w:rsidRPr="00B9344C">
        <w:rPr>
          <w:rFonts w:ascii="Times New Roman" w:eastAsia="Times New Roman" w:hAnsi="Times New Roman" w:cs="Times New Roman"/>
          <w:sz w:val="28"/>
          <w:szCs w:val="28"/>
          <w:lang w:eastAsia="hr-HR"/>
        </w:rPr>
        <w:t xml:space="preserve">                             i programskoj klasifikaciji (stranica 1</w:t>
      </w:r>
      <w:r w:rsidR="00D415E8" w:rsidRPr="00B9344C">
        <w:rPr>
          <w:rFonts w:ascii="Times New Roman" w:eastAsia="Times New Roman" w:hAnsi="Times New Roman" w:cs="Times New Roman"/>
          <w:sz w:val="28"/>
          <w:szCs w:val="28"/>
          <w:lang w:eastAsia="hr-HR"/>
        </w:rPr>
        <w:t>6</w:t>
      </w:r>
      <w:r w:rsidR="00754B1A" w:rsidRPr="00B9344C">
        <w:rPr>
          <w:rFonts w:ascii="Times New Roman" w:eastAsia="Times New Roman" w:hAnsi="Times New Roman" w:cs="Times New Roman"/>
          <w:sz w:val="28"/>
          <w:szCs w:val="28"/>
          <w:lang w:eastAsia="hr-HR"/>
        </w:rPr>
        <w:t>2</w:t>
      </w:r>
      <w:r w:rsidRPr="00B9344C">
        <w:rPr>
          <w:rFonts w:ascii="Times New Roman" w:eastAsia="Times New Roman" w:hAnsi="Times New Roman" w:cs="Times New Roman"/>
          <w:sz w:val="28"/>
          <w:szCs w:val="28"/>
          <w:lang w:eastAsia="hr-HR"/>
        </w:rPr>
        <w:t>.-3</w:t>
      </w:r>
      <w:r w:rsidR="00754B1A" w:rsidRPr="00B9344C">
        <w:rPr>
          <w:rFonts w:ascii="Times New Roman" w:eastAsia="Times New Roman" w:hAnsi="Times New Roman" w:cs="Times New Roman"/>
          <w:sz w:val="28"/>
          <w:szCs w:val="28"/>
          <w:lang w:eastAsia="hr-HR"/>
        </w:rPr>
        <w:t>87</w:t>
      </w:r>
      <w:r w:rsidRPr="00B9344C">
        <w:rPr>
          <w:rFonts w:ascii="Times New Roman" w:eastAsia="Times New Roman" w:hAnsi="Times New Roman" w:cs="Times New Roman"/>
          <w:sz w:val="28"/>
          <w:szCs w:val="28"/>
          <w:lang w:eastAsia="hr-HR"/>
        </w:rPr>
        <w:t>.)</w:t>
      </w:r>
    </w:p>
    <w:p w:rsidR="0022007B" w:rsidRPr="00B9344C" w:rsidRDefault="0022007B" w:rsidP="0022007B">
      <w:pPr>
        <w:tabs>
          <w:tab w:val="left" w:pos="1985"/>
        </w:tabs>
        <w:spacing w:after="0" w:line="240" w:lineRule="atLeast"/>
        <w:rPr>
          <w:rFonts w:ascii="Times New Roman" w:eastAsia="Times New Roman" w:hAnsi="Times New Roman" w:cs="Times New Roman"/>
          <w:noProof/>
          <w:sz w:val="28"/>
          <w:szCs w:val="28"/>
          <w:lang w:eastAsia="hr-HR"/>
        </w:rPr>
      </w:pPr>
    </w:p>
    <w:p w:rsidR="0022007B" w:rsidRPr="00B9344C" w:rsidRDefault="0022007B" w:rsidP="0022007B">
      <w:pPr>
        <w:spacing w:after="0" w:line="240" w:lineRule="atLeast"/>
        <w:ind w:left="705" w:hanging="705"/>
        <w:rPr>
          <w:rFonts w:ascii="Times New Roman" w:eastAsia="Times New Roman" w:hAnsi="Times New Roman" w:cs="Times New Roman"/>
          <w:b/>
          <w:noProof/>
          <w:sz w:val="28"/>
          <w:szCs w:val="28"/>
          <w:lang w:eastAsia="hr-HR"/>
        </w:rPr>
      </w:pPr>
    </w:p>
    <w:p w:rsidR="0022007B" w:rsidRPr="00B9344C" w:rsidRDefault="0022007B" w:rsidP="0022007B">
      <w:pPr>
        <w:numPr>
          <w:ilvl w:val="0"/>
          <w:numId w:val="6"/>
        </w:numPr>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ODLUKA O IZVRŠAVANJ</w:t>
      </w:r>
      <w:r w:rsidR="000571EA" w:rsidRPr="00B9344C">
        <w:rPr>
          <w:rFonts w:ascii="Times New Roman" w:eastAsia="Times New Roman" w:hAnsi="Times New Roman" w:cs="Times New Roman"/>
          <w:b/>
          <w:sz w:val="28"/>
          <w:szCs w:val="28"/>
          <w:lang w:eastAsia="hr-HR"/>
        </w:rPr>
        <w:t>U</w:t>
      </w:r>
      <w:r w:rsidR="00E549D9" w:rsidRPr="00B9344C">
        <w:rPr>
          <w:rFonts w:ascii="Times New Roman" w:eastAsia="Times New Roman" w:hAnsi="Times New Roman" w:cs="Times New Roman"/>
          <w:b/>
          <w:sz w:val="28"/>
          <w:szCs w:val="28"/>
          <w:lang w:eastAsia="hr-HR"/>
        </w:rPr>
        <w:t xml:space="preserve"> PRORAČUNA GRADA OSIJEKA ZA 2021</w:t>
      </w:r>
      <w:r w:rsidRPr="00B9344C">
        <w:rPr>
          <w:rFonts w:ascii="Times New Roman" w:eastAsia="Times New Roman" w:hAnsi="Times New Roman" w:cs="Times New Roman"/>
          <w:b/>
          <w:sz w:val="28"/>
          <w:szCs w:val="28"/>
          <w:lang w:eastAsia="hr-HR"/>
        </w:rPr>
        <w:t xml:space="preserve">. (stranica </w:t>
      </w:r>
      <w:r w:rsidR="00754B1A" w:rsidRPr="00B9344C">
        <w:rPr>
          <w:rFonts w:ascii="Times New Roman" w:eastAsia="Times New Roman" w:hAnsi="Times New Roman" w:cs="Times New Roman"/>
          <w:b/>
          <w:sz w:val="28"/>
          <w:szCs w:val="28"/>
          <w:lang w:eastAsia="hr-HR"/>
        </w:rPr>
        <w:t>388</w:t>
      </w:r>
      <w:r w:rsidRPr="00B9344C">
        <w:rPr>
          <w:rFonts w:ascii="Times New Roman" w:eastAsia="Times New Roman" w:hAnsi="Times New Roman" w:cs="Times New Roman"/>
          <w:b/>
          <w:sz w:val="28"/>
          <w:szCs w:val="28"/>
          <w:lang w:eastAsia="hr-HR"/>
        </w:rPr>
        <w:t>.-</w:t>
      </w:r>
      <w:r w:rsidR="00754B1A" w:rsidRPr="00B9344C">
        <w:rPr>
          <w:rFonts w:ascii="Times New Roman" w:eastAsia="Times New Roman" w:hAnsi="Times New Roman" w:cs="Times New Roman"/>
          <w:b/>
          <w:sz w:val="28"/>
          <w:szCs w:val="28"/>
          <w:lang w:eastAsia="hr-HR"/>
        </w:rPr>
        <w:t>400</w:t>
      </w:r>
      <w:r w:rsidRPr="00B9344C">
        <w:rPr>
          <w:rFonts w:ascii="Times New Roman" w:eastAsia="Times New Roman" w:hAnsi="Times New Roman" w:cs="Times New Roman"/>
          <w:b/>
          <w:noProof/>
          <w:sz w:val="28"/>
          <w:szCs w:val="28"/>
          <w:lang w:eastAsia="hr-HR"/>
        </w:rPr>
        <w:t>.)</w:t>
      </w:r>
    </w:p>
    <w:p w:rsidR="0022007B" w:rsidRPr="00B9344C" w:rsidRDefault="0022007B" w:rsidP="0022007B">
      <w:pPr>
        <w:spacing w:after="0" w:line="240" w:lineRule="atLeast"/>
        <w:rPr>
          <w:rFonts w:ascii="Times New Roman" w:eastAsia="Times New Roman" w:hAnsi="Times New Roman" w:cs="Times New Roman"/>
          <w:b/>
          <w:noProof/>
          <w:sz w:val="28"/>
          <w:szCs w:val="28"/>
          <w:lang w:eastAsia="hr-HR"/>
        </w:rPr>
      </w:pPr>
    </w:p>
    <w:p w:rsidR="0022007B" w:rsidRPr="00B9344C" w:rsidRDefault="0022007B" w:rsidP="0022007B">
      <w:pPr>
        <w:spacing w:after="0" w:line="240" w:lineRule="atLeast"/>
        <w:rPr>
          <w:rFonts w:ascii="Times New Roman" w:eastAsia="Times New Roman" w:hAnsi="Times New Roman" w:cs="Times New Roman"/>
          <w:b/>
          <w:noProof/>
          <w:sz w:val="28"/>
          <w:szCs w:val="28"/>
          <w:lang w:eastAsia="hr-HR"/>
        </w:rPr>
      </w:pPr>
    </w:p>
    <w:p w:rsidR="0022007B" w:rsidRPr="00B9344C" w:rsidRDefault="0022007B" w:rsidP="0022007B">
      <w:pPr>
        <w:spacing w:after="0" w:line="240" w:lineRule="auto"/>
        <w:rPr>
          <w:rFonts w:ascii="Times New Roman" w:eastAsia="Times New Roman" w:hAnsi="Times New Roman" w:cs="Times New Roman"/>
          <w:b/>
          <w:noProof/>
          <w:sz w:val="28"/>
          <w:szCs w:val="28"/>
          <w:lang w:eastAsia="hr-HR"/>
        </w:rPr>
      </w:pPr>
      <w:r w:rsidRPr="00B9344C">
        <w:rPr>
          <w:rFonts w:ascii="Times New Roman" w:eastAsia="Times New Roman" w:hAnsi="Times New Roman" w:cs="Times New Roman"/>
          <w:b/>
          <w:noProof/>
          <w:sz w:val="28"/>
          <w:szCs w:val="28"/>
          <w:lang w:eastAsia="hr-HR"/>
        </w:rPr>
        <w:t xml:space="preserve"> </w:t>
      </w:r>
      <w:r w:rsidRPr="00B9344C">
        <w:rPr>
          <w:rFonts w:ascii="Times New Roman" w:eastAsia="Times New Roman" w:hAnsi="Times New Roman" w:cs="Times New Roman"/>
          <w:b/>
          <w:noProof/>
          <w:sz w:val="28"/>
          <w:szCs w:val="28"/>
          <w:lang w:eastAsia="hr-HR"/>
        </w:rPr>
        <w:tab/>
        <w:t xml:space="preserve"> PRIVITAK</w:t>
      </w:r>
    </w:p>
    <w:p w:rsidR="00E549D9" w:rsidRPr="00B9344C" w:rsidRDefault="0022007B" w:rsidP="00B972E5">
      <w:pPr>
        <w:tabs>
          <w:tab w:val="left" w:pos="1985"/>
          <w:tab w:val="left" w:pos="2127"/>
        </w:tabs>
        <w:spacing w:after="0" w:line="240" w:lineRule="atLeast"/>
        <w:ind w:left="1080"/>
        <w:rPr>
          <w:rFonts w:ascii="Times New Roman" w:eastAsia="Times New Roman" w:hAnsi="Times New Roman" w:cs="Times New Roman"/>
          <w:noProof/>
          <w:sz w:val="28"/>
          <w:szCs w:val="28"/>
          <w:lang w:eastAsia="hr-HR"/>
        </w:rPr>
      </w:pPr>
      <w:r w:rsidRPr="00B9344C">
        <w:rPr>
          <w:rFonts w:ascii="Times New Roman" w:eastAsia="Times New Roman" w:hAnsi="Times New Roman" w:cs="Times New Roman"/>
          <w:noProof/>
          <w:sz w:val="28"/>
          <w:szCs w:val="28"/>
          <w:lang w:eastAsia="hr-HR"/>
        </w:rPr>
        <w:t xml:space="preserve">  1.       Financijski planovi proj</w:t>
      </w:r>
      <w:r w:rsidR="003A69FB" w:rsidRPr="00B9344C">
        <w:rPr>
          <w:rFonts w:ascii="Times New Roman" w:eastAsia="Times New Roman" w:hAnsi="Times New Roman" w:cs="Times New Roman"/>
          <w:noProof/>
          <w:sz w:val="28"/>
          <w:szCs w:val="28"/>
          <w:lang w:eastAsia="hr-HR"/>
        </w:rPr>
        <w:t>ekata (investicije)-Obrazac FP</w:t>
      </w:r>
      <w:r w:rsidR="00D750C6" w:rsidRPr="00B9344C">
        <w:rPr>
          <w:rFonts w:ascii="Times New Roman" w:eastAsia="Times New Roman" w:hAnsi="Times New Roman" w:cs="Times New Roman"/>
          <w:noProof/>
          <w:sz w:val="28"/>
          <w:szCs w:val="28"/>
          <w:lang w:eastAsia="hr-HR"/>
        </w:rPr>
        <w:t>P</w:t>
      </w:r>
    </w:p>
    <w:p w:rsidR="00E549D9" w:rsidRPr="00B9344C" w:rsidRDefault="00B972E5" w:rsidP="0022007B">
      <w:pPr>
        <w:tabs>
          <w:tab w:val="left" w:pos="1985"/>
          <w:tab w:val="left" w:pos="2127"/>
        </w:tabs>
        <w:spacing w:after="0" w:line="240" w:lineRule="atLeast"/>
        <w:ind w:left="1080"/>
        <w:rPr>
          <w:rFonts w:ascii="Times New Roman" w:eastAsia="Times New Roman" w:hAnsi="Times New Roman" w:cs="Times New Roman"/>
          <w:noProof/>
          <w:sz w:val="28"/>
          <w:szCs w:val="28"/>
          <w:lang w:eastAsia="hr-HR"/>
        </w:rPr>
        <w:sectPr w:rsidR="00E549D9" w:rsidRPr="00B9344C" w:rsidSect="00E62BFD">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noProof/>
          <w:sz w:val="28"/>
          <w:szCs w:val="28"/>
          <w:lang w:eastAsia="hr-HR"/>
        </w:rPr>
        <w:t xml:space="preserve">  2.       </w:t>
      </w:r>
      <w:r w:rsidR="00B9344C">
        <w:rPr>
          <w:rFonts w:ascii="Times New Roman" w:eastAsia="Times New Roman" w:hAnsi="Times New Roman" w:cs="Times New Roman"/>
          <w:noProof/>
          <w:sz w:val="28"/>
          <w:szCs w:val="28"/>
          <w:lang w:eastAsia="hr-HR"/>
        </w:rPr>
        <w:t>Proračun Grada Osijeka za 2021.-pozicije</w:t>
      </w:r>
    </w:p>
    <w:p w:rsidR="0022007B" w:rsidRPr="00B9344C" w:rsidRDefault="0022007B" w:rsidP="0022007B">
      <w:pPr>
        <w:spacing w:after="0" w:line="240" w:lineRule="auto"/>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lastRenderedPageBreak/>
        <w:t xml:space="preserve">                                            REPUBLIKA HRVATSKA</w:t>
      </w:r>
    </w:p>
    <w:p w:rsidR="0022007B" w:rsidRPr="00B9344C" w:rsidRDefault="0022007B" w:rsidP="0022007B">
      <w:pPr>
        <w:spacing w:after="0" w:line="240" w:lineRule="auto"/>
        <w:ind w:left="732" w:firstLine="708"/>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OSJEČKO-BARANJSKA ŽUPANIJA</w:t>
      </w:r>
    </w:p>
    <w:p w:rsidR="0022007B" w:rsidRPr="00B9344C" w:rsidRDefault="0022007B" w:rsidP="0022007B">
      <w:pPr>
        <w:spacing w:after="0" w:line="240" w:lineRule="auto"/>
        <w:ind w:left="1440" w:firstLine="720"/>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GRAD OSIJEK</w:t>
      </w:r>
    </w:p>
    <w:p w:rsidR="0022007B" w:rsidRPr="00B9344C" w:rsidRDefault="0022007B" w:rsidP="0022007B">
      <w:pPr>
        <w:spacing w:after="0" w:line="240" w:lineRule="auto"/>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 xml:space="preserve">                                               GRADSKO VIJEĆE</w:t>
      </w:r>
    </w:p>
    <w:p w:rsidR="0022007B" w:rsidRPr="00B9344C" w:rsidRDefault="0022007B" w:rsidP="0022007B">
      <w:pPr>
        <w:spacing w:after="0" w:line="240" w:lineRule="auto"/>
        <w:jc w:val="center"/>
        <w:rPr>
          <w:rFonts w:ascii="Times New Roman" w:eastAsia="Times New Roman" w:hAnsi="Times New Roman" w:cs="Times New Roman"/>
          <w:sz w:val="20"/>
          <w:szCs w:val="20"/>
        </w:rPr>
      </w:pPr>
      <w:r w:rsidRPr="00B9344C">
        <w:rPr>
          <w:rFonts w:ascii="Times New Roman" w:eastAsia="Times New Roman" w:hAnsi="Times New Roman" w:cs="Times New Roman"/>
          <w:b/>
          <w:sz w:val="20"/>
          <w:szCs w:val="20"/>
        </w:rPr>
        <w:t>___________________________________________________________________________________</w:t>
      </w:r>
    </w:p>
    <w:p w:rsidR="0022007B" w:rsidRPr="00B9344C" w:rsidRDefault="0022007B" w:rsidP="0022007B">
      <w:pPr>
        <w:spacing w:after="0" w:line="240" w:lineRule="auto"/>
        <w:jc w:val="center"/>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sz w:val="20"/>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32"/>
          <w:szCs w:val="20"/>
        </w:rPr>
      </w:pPr>
      <w:r w:rsidRPr="00B9344C">
        <w:rPr>
          <w:rFonts w:ascii="Times New Roman" w:eastAsia="Times New Roman" w:hAnsi="Times New Roman" w:cs="Times New Roman"/>
          <w:b/>
          <w:sz w:val="28"/>
          <w:szCs w:val="20"/>
        </w:rPr>
        <w:tab/>
      </w:r>
      <w:r w:rsidRPr="00B9344C">
        <w:rPr>
          <w:rFonts w:ascii="Times New Roman" w:eastAsia="Times New Roman" w:hAnsi="Times New Roman" w:cs="Times New Roman"/>
          <w:b/>
          <w:sz w:val="28"/>
          <w:szCs w:val="20"/>
        </w:rPr>
        <w:tab/>
      </w:r>
    </w:p>
    <w:p w:rsidR="0022007B" w:rsidRPr="00B9344C" w:rsidRDefault="0022007B" w:rsidP="0022007B">
      <w:pPr>
        <w:keepNext/>
        <w:spacing w:after="0" w:line="240" w:lineRule="auto"/>
        <w:jc w:val="center"/>
        <w:outlineLvl w:val="6"/>
        <w:rPr>
          <w:rFonts w:ascii="Times New Roman" w:eastAsia="Times New Roman" w:hAnsi="Times New Roman" w:cs="Times New Roman"/>
          <w:b/>
          <w:sz w:val="28"/>
          <w:szCs w:val="20"/>
        </w:rPr>
      </w:pPr>
    </w:p>
    <w:p w:rsidR="0022007B" w:rsidRPr="00B9344C" w:rsidRDefault="0022007B" w:rsidP="0022007B">
      <w:pPr>
        <w:keepNext/>
        <w:spacing w:after="0" w:line="240" w:lineRule="auto"/>
        <w:jc w:val="center"/>
        <w:outlineLvl w:val="6"/>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PRIJEDLO</w:t>
      </w:r>
      <w:r w:rsidR="000571EA" w:rsidRPr="00B9344C">
        <w:rPr>
          <w:rFonts w:ascii="Times New Roman" w:eastAsia="Times New Roman" w:hAnsi="Times New Roman" w:cs="Times New Roman"/>
          <w:b/>
          <w:noProof/>
          <w:sz w:val="32"/>
          <w:szCs w:val="32"/>
          <w:lang w:eastAsia="hr-HR"/>
        </w:rPr>
        <w:t>G</w:t>
      </w:r>
      <w:r w:rsidR="00E549D9" w:rsidRPr="00B9344C">
        <w:rPr>
          <w:rFonts w:ascii="Times New Roman" w:eastAsia="Times New Roman" w:hAnsi="Times New Roman" w:cs="Times New Roman"/>
          <w:b/>
          <w:noProof/>
          <w:sz w:val="32"/>
          <w:szCs w:val="32"/>
          <w:lang w:eastAsia="hr-HR"/>
        </w:rPr>
        <w:t xml:space="preserve"> PRORAČUNA GRADA OSIJEKA ZA 2021</w:t>
      </w:r>
      <w:r w:rsidRPr="00B9344C">
        <w:rPr>
          <w:rFonts w:ascii="Times New Roman" w:eastAsia="Times New Roman" w:hAnsi="Times New Roman" w:cs="Times New Roman"/>
          <w:b/>
          <w:noProof/>
          <w:sz w:val="32"/>
          <w:szCs w:val="32"/>
          <w:lang w:eastAsia="hr-HR"/>
        </w:rPr>
        <w:t xml:space="preserve">. </w:t>
      </w:r>
      <w:r w:rsidR="00E549D9" w:rsidRPr="00B9344C">
        <w:rPr>
          <w:rFonts w:ascii="Times New Roman" w:eastAsia="Times New Roman" w:hAnsi="Times New Roman" w:cs="Times New Roman"/>
          <w:b/>
          <w:noProof/>
          <w:sz w:val="32"/>
          <w:szCs w:val="32"/>
          <w:lang w:eastAsia="hr-HR"/>
        </w:rPr>
        <w:t>I PROJEKCIJA ZA RAZDOBLJE 2022</w:t>
      </w:r>
      <w:r w:rsidRPr="00B9344C">
        <w:rPr>
          <w:rFonts w:ascii="Times New Roman" w:eastAsia="Times New Roman" w:hAnsi="Times New Roman" w:cs="Times New Roman"/>
          <w:b/>
          <w:noProof/>
          <w:sz w:val="32"/>
          <w:szCs w:val="32"/>
          <w:lang w:eastAsia="hr-HR"/>
        </w:rPr>
        <w:t>. - 202</w:t>
      </w:r>
      <w:r w:rsidR="00E549D9" w:rsidRPr="00B9344C">
        <w:rPr>
          <w:rFonts w:ascii="Times New Roman" w:eastAsia="Times New Roman" w:hAnsi="Times New Roman" w:cs="Times New Roman"/>
          <w:b/>
          <w:noProof/>
          <w:sz w:val="32"/>
          <w:szCs w:val="32"/>
          <w:lang w:eastAsia="hr-HR"/>
        </w:rPr>
        <w:t>3</w:t>
      </w:r>
      <w:r w:rsidRPr="00B9344C">
        <w:rPr>
          <w:rFonts w:ascii="Times New Roman" w:eastAsia="Times New Roman" w:hAnsi="Times New Roman" w:cs="Times New Roman"/>
          <w:b/>
          <w:noProof/>
          <w:sz w:val="32"/>
          <w:szCs w:val="32"/>
          <w:lang w:eastAsia="hr-HR"/>
        </w:rPr>
        <w:t>.</w:t>
      </w:r>
    </w:p>
    <w:p w:rsidR="0022007B" w:rsidRPr="00B9344C" w:rsidRDefault="0022007B" w:rsidP="0022007B">
      <w:pPr>
        <w:spacing w:after="0" w:line="240" w:lineRule="auto"/>
        <w:rPr>
          <w:rFonts w:ascii="Times New Roman" w:eastAsia="Times New Roman" w:hAnsi="Times New Roman" w:cs="Times New Roman"/>
          <w:noProof/>
          <w:sz w:val="32"/>
          <w:szCs w:val="32"/>
          <w:lang w:eastAsia="hr-HR"/>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tabs>
          <w:tab w:val="left" w:pos="2580"/>
        </w:tabs>
        <w:spacing w:after="0" w:line="240" w:lineRule="auto"/>
        <w:jc w:val="both"/>
        <w:rPr>
          <w:rFonts w:ascii="Times New Roman" w:eastAsia="Times New Roman" w:hAnsi="Times New Roman" w:cs="Times New Roman"/>
          <w:b/>
          <w:sz w:val="28"/>
          <w:szCs w:val="20"/>
        </w:rPr>
      </w:pPr>
      <w:r w:rsidRPr="00B9344C">
        <w:rPr>
          <w:rFonts w:ascii="Times New Roman" w:eastAsia="Times New Roman" w:hAnsi="Times New Roman" w:cs="Times New Roman"/>
          <w:b/>
          <w:sz w:val="28"/>
          <w:szCs w:val="20"/>
        </w:rPr>
        <w:tab/>
      </w: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22007B">
      <w:pPr>
        <w:spacing w:after="0" w:line="240" w:lineRule="auto"/>
        <w:jc w:val="both"/>
        <w:rPr>
          <w:rFonts w:ascii="Times New Roman" w:eastAsia="Times New Roman" w:hAnsi="Times New Roman" w:cs="Times New Roman"/>
          <w:b/>
          <w:sz w:val="28"/>
          <w:szCs w:val="20"/>
        </w:rPr>
      </w:pPr>
    </w:p>
    <w:p w:rsidR="0022007B" w:rsidRPr="00B9344C" w:rsidRDefault="0022007B" w:rsidP="00DC334C">
      <w:pPr>
        <w:pBdr>
          <w:top w:val="single" w:sz="4" w:space="1" w:color="auto"/>
        </w:pBdr>
        <w:spacing w:after="0" w:line="240" w:lineRule="auto"/>
        <w:jc w:val="center"/>
        <w:rPr>
          <w:rFonts w:ascii="Times New Roman" w:eastAsia="Times New Roman" w:hAnsi="Times New Roman" w:cs="Times New Roman"/>
          <w:b/>
          <w:sz w:val="28"/>
          <w:szCs w:val="20"/>
        </w:rPr>
        <w:sectPr w:rsidR="0022007B" w:rsidRPr="00B9344C" w:rsidSect="00E62BFD">
          <w:pgSz w:w="11906" w:h="16838"/>
          <w:pgMar w:top="1417" w:right="1417" w:bottom="1417" w:left="1417" w:header="708" w:footer="708" w:gutter="0"/>
          <w:cols w:space="708"/>
          <w:titlePg/>
          <w:docGrid w:linePitch="360"/>
        </w:sectPr>
      </w:pPr>
      <w:r w:rsidRPr="00B9344C">
        <w:rPr>
          <w:rFonts w:ascii="Times New Roman" w:eastAsia="Times New Roman" w:hAnsi="Times New Roman" w:cs="Times New Roman"/>
          <w:b/>
          <w:sz w:val="28"/>
          <w:szCs w:val="20"/>
        </w:rPr>
        <w:t>Osijek</w:t>
      </w:r>
      <w:r w:rsidR="009349AD" w:rsidRPr="00B9344C">
        <w:rPr>
          <w:rFonts w:ascii="Times New Roman" w:eastAsia="Times New Roman" w:hAnsi="Times New Roman" w:cs="Times New Roman"/>
          <w:b/>
          <w:sz w:val="28"/>
          <w:szCs w:val="20"/>
        </w:rPr>
        <w:t>, studeni</w:t>
      </w:r>
      <w:r w:rsidR="00E549D9" w:rsidRPr="00B9344C">
        <w:rPr>
          <w:rFonts w:ascii="Times New Roman" w:eastAsia="Times New Roman" w:hAnsi="Times New Roman" w:cs="Times New Roman"/>
          <w:b/>
          <w:sz w:val="28"/>
          <w:szCs w:val="20"/>
        </w:rPr>
        <w:t xml:space="preserve"> 2020</w:t>
      </w:r>
      <w:r w:rsidRPr="00B9344C">
        <w:rPr>
          <w:rFonts w:ascii="Times New Roman" w:eastAsia="Times New Roman" w:hAnsi="Times New Roman" w:cs="Times New Roman"/>
          <w:b/>
          <w:sz w:val="28"/>
          <w:szCs w:val="20"/>
        </w:rPr>
        <w:t>.</w:t>
      </w:r>
    </w:p>
    <w:p w:rsidR="0022007B" w:rsidRPr="00B9344C" w:rsidRDefault="0022007B" w:rsidP="0022007B">
      <w:pPr>
        <w:spacing w:after="0" w:line="240" w:lineRule="auto"/>
        <w:ind w:right="-625"/>
        <w:jc w:val="both"/>
        <w:rPr>
          <w:rFonts w:ascii="Times New Roman" w:eastAsia="Times New Roman" w:hAnsi="Times New Roman" w:cs="Times New Roman"/>
          <w:b/>
          <w:sz w:val="24"/>
          <w:szCs w:val="20"/>
        </w:rPr>
        <w:sectPr w:rsidR="0022007B" w:rsidRPr="00B9344C" w:rsidSect="00E62BFD">
          <w:pgSz w:w="11906" w:h="16838"/>
          <w:pgMar w:top="1417" w:right="1417" w:bottom="1417" w:left="1417" w:header="708" w:footer="708" w:gutter="0"/>
          <w:pgNumType w:start="1"/>
          <w:cols w:space="708"/>
          <w:docGrid w:linePitch="360"/>
        </w:sectPr>
      </w:pPr>
    </w:p>
    <w:p w:rsidR="0022007B" w:rsidRPr="00B9344C" w:rsidRDefault="0022007B" w:rsidP="0022007B">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lastRenderedPageBreak/>
        <w:t>Materijal pripremio: Upravni odjel za financije i nabavu</w:t>
      </w:r>
    </w:p>
    <w:p w:rsidR="0022007B" w:rsidRPr="00B9344C" w:rsidRDefault="0022007B" w:rsidP="0022007B">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Nositelj izrade materijala: Odsjek za računovodstvo i proračun</w:t>
      </w:r>
    </w:p>
    <w:p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b/>
          <w:sz w:val="24"/>
          <w:szCs w:val="20"/>
        </w:rPr>
        <w:t>Izvjestitelj na sjednici: David Krmpotić</w:t>
      </w:r>
      <w:r w:rsidRPr="00B9344C">
        <w:rPr>
          <w:rFonts w:ascii="Times New Roman" w:eastAsia="Times New Roman" w:hAnsi="Times New Roman" w:cs="Times New Roman"/>
          <w:noProof/>
          <w:sz w:val="24"/>
          <w:szCs w:val="24"/>
          <w:lang w:eastAsia="hr-HR"/>
        </w:rPr>
        <w:t xml:space="preserve"> </w:t>
      </w:r>
    </w:p>
    <w:p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rsidR="0022007B" w:rsidRPr="00B9344C" w:rsidRDefault="0022007B" w:rsidP="0022007B">
      <w:pPr>
        <w:spacing w:after="0" w:line="240" w:lineRule="auto"/>
        <w:rPr>
          <w:rFonts w:ascii="Times New Roman" w:eastAsia="Times New Roman" w:hAnsi="Times New Roman" w:cs="Times New Roman"/>
          <w:noProof/>
          <w:sz w:val="24"/>
          <w:szCs w:val="24"/>
          <w:lang w:eastAsia="hr-HR"/>
        </w:rPr>
      </w:pPr>
    </w:p>
    <w:p w:rsidR="00151F15"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PRIJEDLOG</w:t>
      </w:r>
      <w:r w:rsidR="003026CF" w:rsidRPr="00B9344C">
        <w:rPr>
          <w:rFonts w:ascii="Times New Roman" w:eastAsia="Times New Roman" w:hAnsi="Times New Roman" w:cs="Times New Roman"/>
          <w:b/>
          <w:noProof/>
          <w:sz w:val="32"/>
          <w:szCs w:val="32"/>
          <w:lang w:eastAsia="hr-HR"/>
        </w:rPr>
        <w:t xml:space="preserve"> PRORAČUNA GRADA OSIJEKA ZA 20</w:t>
      </w:r>
      <w:r w:rsidR="00E549D9" w:rsidRPr="00B9344C">
        <w:rPr>
          <w:rFonts w:ascii="Times New Roman" w:eastAsia="Times New Roman" w:hAnsi="Times New Roman" w:cs="Times New Roman"/>
          <w:b/>
          <w:noProof/>
          <w:sz w:val="32"/>
          <w:szCs w:val="32"/>
          <w:lang w:eastAsia="hr-HR"/>
        </w:rPr>
        <w:t>21</w:t>
      </w:r>
      <w:r w:rsidRPr="00B9344C">
        <w:rPr>
          <w:rFonts w:ascii="Times New Roman" w:eastAsia="Times New Roman" w:hAnsi="Times New Roman" w:cs="Times New Roman"/>
          <w:b/>
          <w:noProof/>
          <w:sz w:val="32"/>
          <w:szCs w:val="32"/>
          <w:lang w:eastAsia="hr-HR"/>
        </w:rPr>
        <w:t xml:space="preserve">. </w:t>
      </w:r>
    </w:p>
    <w:p w:rsidR="0022007B" w:rsidRPr="00B9344C" w:rsidRDefault="0022007B" w:rsidP="0022007B">
      <w:pPr>
        <w:keepNext/>
        <w:spacing w:after="0" w:line="240" w:lineRule="auto"/>
        <w:jc w:val="center"/>
        <w:outlineLvl w:val="1"/>
        <w:rPr>
          <w:rFonts w:ascii="Times New Roman" w:eastAsia="Times New Roman" w:hAnsi="Times New Roman" w:cs="Times New Roman"/>
          <w:b/>
          <w:noProof/>
          <w:sz w:val="32"/>
          <w:szCs w:val="32"/>
          <w:lang w:eastAsia="hr-HR"/>
        </w:rPr>
      </w:pPr>
      <w:r w:rsidRPr="00B9344C">
        <w:rPr>
          <w:rFonts w:ascii="Times New Roman" w:eastAsia="Times New Roman" w:hAnsi="Times New Roman" w:cs="Times New Roman"/>
          <w:b/>
          <w:noProof/>
          <w:sz w:val="32"/>
          <w:szCs w:val="32"/>
          <w:lang w:eastAsia="hr-HR"/>
        </w:rPr>
        <w:t>I PROJEKCIJA ZA RAZDO</w:t>
      </w:r>
      <w:r w:rsidR="00E549D9" w:rsidRPr="00B9344C">
        <w:rPr>
          <w:rFonts w:ascii="Times New Roman" w:eastAsia="Times New Roman" w:hAnsi="Times New Roman" w:cs="Times New Roman"/>
          <w:b/>
          <w:noProof/>
          <w:sz w:val="32"/>
          <w:szCs w:val="32"/>
          <w:lang w:eastAsia="hr-HR"/>
        </w:rPr>
        <w:t>BLJE 2022. - 2023</w:t>
      </w:r>
      <w:r w:rsidRPr="00B9344C">
        <w:rPr>
          <w:rFonts w:ascii="Times New Roman" w:eastAsia="Times New Roman" w:hAnsi="Times New Roman" w:cs="Times New Roman"/>
          <w:b/>
          <w:noProof/>
          <w:sz w:val="32"/>
          <w:szCs w:val="32"/>
          <w:lang w:eastAsia="hr-HR"/>
        </w:rPr>
        <w:t>.</w:t>
      </w:r>
    </w:p>
    <w:p w:rsidR="0022007B" w:rsidRPr="00B9344C" w:rsidRDefault="0022007B" w:rsidP="0022007B">
      <w:pPr>
        <w:spacing w:after="0" w:line="240" w:lineRule="auto"/>
        <w:jc w:val="both"/>
        <w:rPr>
          <w:rFonts w:ascii="Times New Roman" w:eastAsia="Times New Roman" w:hAnsi="Times New Roman" w:cs="Times New Roman"/>
          <w:noProof/>
          <w:sz w:val="24"/>
          <w:szCs w:val="24"/>
          <w:lang w:eastAsia="hr-HR"/>
        </w:rPr>
      </w:pPr>
    </w:p>
    <w:p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p>
    <w:p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p>
    <w:p w:rsidR="0022007B" w:rsidRPr="00B9344C" w:rsidRDefault="0022007B" w:rsidP="0022007B">
      <w:pPr>
        <w:tabs>
          <w:tab w:val="center" w:pos="4895"/>
          <w:tab w:val="left" w:pos="6270"/>
        </w:tabs>
        <w:spacing w:after="0" w:line="240" w:lineRule="auto"/>
        <w:ind w:left="720"/>
        <w:rPr>
          <w:rFonts w:ascii="Times New Roman" w:eastAsia="Times New Roman" w:hAnsi="Times New Roman" w:cs="Times New Roman"/>
          <w:b/>
          <w:sz w:val="30"/>
          <w:szCs w:val="30"/>
          <w:lang w:eastAsia="hr-HR"/>
        </w:rPr>
      </w:pPr>
      <w:r w:rsidRPr="00B9344C">
        <w:rPr>
          <w:rFonts w:ascii="Times New Roman" w:eastAsia="Times New Roman" w:hAnsi="Times New Roman" w:cs="Times New Roman"/>
          <w:b/>
          <w:sz w:val="30"/>
          <w:szCs w:val="30"/>
          <w:lang w:eastAsia="hr-HR"/>
        </w:rPr>
        <w:t>UVOD</w:t>
      </w:r>
    </w:p>
    <w:p w:rsidR="0022007B" w:rsidRPr="00B9344C" w:rsidRDefault="0022007B" w:rsidP="0022007B">
      <w:pPr>
        <w:spacing w:after="0" w:line="240" w:lineRule="auto"/>
        <w:rPr>
          <w:rFonts w:ascii="Arial" w:eastAsia="Times New Roman" w:hAnsi="Arial" w:cs="Arial"/>
          <w:b/>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Gradsko vijeće, temeljem članka 39. Zakona o proračunu do kraja tekuće godine donosi Proračun za narednu proračunsku godinu i projekcije za sljedeće dvije godine.</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E549D9"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2021. i Projekcija za razdoblje 2022</w:t>
      </w:r>
      <w:r w:rsidR="0022007B" w:rsidRPr="00B9344C">
        <w:rPr>
          <w:rFonts w:ascii="Times New Roman" w:eastAsia="Times New Roman" w:hAnsi="Times New Roman" w:cs="Times New Roman"/>
          <w:sz w:val="24"/>
          <w:szCs w:val="24"/>
          <w:lang w:eastAsia="hr-HR"/>
        </w:rPr>
        <w:t>. - 202</w:t>
      </w:r>
      <w:r w:rsidRPr="00B9344C">
        <w:rPr>
          <w:rFonts w:ascii="Times New Roman" w:eastAsia="Times New Roman" w:hAnsi="Times New Roman" w:cs="Times New Roman"/>
          <w:sz w:val="24"/>
          <w:szCs w:val="24"/>
          <w:lang w:eastAsia="hr-HR"/>
        </w:rPr>
        <w:t>3</w:t>
      </w:r>
      <w:r w:rsidR="0022007B" w:rsidRPr="00B9344C">
        <w:rPr>
          <w:rFonts w:ascii="Times New Roman" w:eastAsia="Times New Roman" w:hAnsi="Times New Roman" w:cs="Times New Roman"/>
          <w:sz w:val="24"/>
          <w:szCs w:val="24"/>
          <w:lang w:eastAsia="hr-HR"/>
        </w:rPr>
        <w:t>. izrađeni su sukladno Zakonu o proračunu („Narodne novine“ br. 87/08, 136/12 i 15/15) kao i pratećim podzakonskim aktima i to: Pravilniku o proračunskom računovodstvu i računskom</w:t>
      </w:r>
      <w:r w:rsidR="003D7B04" w:rsidRPr="00B9344C">
        <w:rPr>
          <w:rFonts w:ascii="Times New Roman" w:eastAsia="Times New Roman" w:hAnsi="Times New Roman" w:cs="Times New Roman"/>
          <w:sz w:val="24"/>
          <w:szCs w:val="24"/>
          <w:lang w:eastAsia="hr-HR"/>
        </w:rPr>
        <w:t xml:space="preserve"> planu („Narodne novine“ br. </w:t>
      </w:r>
      <w:r w:rsidR="0022007B" w:rsidRPr="00B9344C">
        <w:rPr>
          <w:rFonts w:ascii="Times New Roman" w:eastAsia="Times New Roman" w:hAnsi="Times New Roman" w:cs="Times New Roman"/>
          <w:sz w:val="24"/>
          <w:szCs w:val="24"/>
          <w:lang w:eastAsia="hr-HR"/>
        </w:rPr>
        <w:t>124/14</w:t>
      </w:r>
      <w:r w:rsidR="007631C5" w:rsidRPr="00B9344C">
        <w:rPr>
          <w:rFonts w:ascii="Times New Roman" w:eastAsia="Times New Roman" w:hAnsi="Times New Roman" w:cs="Times New Roman"/>
          <w:sz w:val="24"/>
          <w:szCs w:val="24"/>
          <w:lang w:eastAsia="hr-HR"/>
        </w:rPr>
        <w:t xml:space="preserve"> i 115/15, 87/16,</w:t>
      </w:r>
      <w:r w:rsidR="003D7B04" w:rsidRPr="00B9344C">
        <w:rPr>
          <w:rFonts w:ascii="Times New Roman" w:eastAsia="Times New Roman" w:hAnsi="Times New Roman" w:cs="Times New Roman"/>
          <w:sz w:val="24"/>
          <w:szCs w:val="24"/>
          <w:lang w:eastAsia="hr-HR"/>
        </w:rPr>
        <w:t xml:space="preserve"> 3/18</w:t>
      </w:r>
      <w:r w:rsidR="007631C5" w:rsidRPr="00B9344C">
        <w:rPr>
          <w:rFonts w:ascii="Times New Roman" w:eastAsia="Times New Roman" w:hAnsi="Times New Roman" w:cs="Times New Roman"/>
          <w:sz w:val="24"/>
          <w:szCs w:val="24"/>
          <w:lang w:eastAsia="hr-HR"/>
        </w:rPr>
        <w:t xml:space="preserve"> i 126/19</w:t>
      </w:r>
      <w:r w:rsidR="0022007B" w:rsidRPr="00B9344C">
        <w:rPr>
          <w:rFonts w:ascii="Times New Roman" w:eastAsia="Times New Roman" w:hAnsi="Times New Roman" w:cs="Times New Roman"/>
          <w:sz w:val="24"/>
          <w:szCs w:val="24"/>
          <w:lang w:eastAsia="hr-HR"/>
        </w:rPr>
        <w:t>), Pravilniku o proračunskim klasifikacijam</w:t>
      </w:r>
      <w:r w:rsidR="003D7B04" w:rsidRPr="00B9344C">
        <w:rPr>
          <w:rFonts w:ascii="Times New Roman" w:eastAsia="Times New Roman" w:hAnsi="Times New Roman" w:cs="Times New Roman"/>
          <w:sz w:val="24"/>
          <w:szCs w:val="24"/>
          <w:lang w:eastAsia="hr-HR"/>
        </w:rPr>
        <w:t>a</w:t>
      </w:r>
      <w:r w:rsidR="007631C5" w:rsidRPr="00B9344C">
        <w:rPr>
          <w:rFonts w:ascii="Times New Roman" w:eastAsia="Times New Roman" w:hAnsi="Times New Roman" w:cs="Times New Roman"/>
          <w:sz w:val="24"/>
          <w:szCs w:val="24"/>
          <w:lang w:eastAsia="hr-HR"/>
        </w:rPr>
        <w:t xml:space="preserve"> („Narodne novine“ broj 26/10, </w:t>
      </w:r>
      <w:r w:rsidR="003D7B04" w:rsidRPr="00B9344C">
        <w:rPr>
          <w:rFonts w:ascii="Times New Roman" w:eastAsia="Times New Roman" w:hAnsi="Times New Roman" w:cs="Times New Roman"/>
          <w:sz w:val="24"/>
          <w:szCs w:val="24"/>
          <w:lang w:eastAsia="hr-HR"/>
        </w:rPr>
        <w:t>120/13</w:t>
      </w:r>
      <w:r w:rsidR="007631C5" w:rsidRPr="00B9344C">
        <w:rPr>
          <w:rFonts w:ascii="Times New Roman" w:eastAsia="Times New Roman" w:hAnsi="Times New Roman" w:cs="Times New Roman"/>
          <w:sz w:val="24"/>
          <w:szCs w:val="24"/>
          <w:lang w:eastAsia="hr-HR"/>
        </w:rPr>
        <w:t xml:space="preserve"> i 1/20</w:t>
      </w:r>
      <w:r w:rsidR="0022007B" w:rsidRPr="00B9344C">
        <w:rPr>
          <w:rFonts w:ascii="Times New Roman" w:eastAsia="Times New Roman" w:hAnsi="Times New Roman" w:cs="Times New Roman"/>
          <w:sz w:val="24"/>
          <w:szCs w:val="24"/>
          <w:lang w:eastAsia="hr-HR"/>
        </w:rPr>
        <w:t>), Pravilniku o utvrđivanju proračunskih i izvanproračunskih korisnika državnog proračuna i proračunskih i izvanproračunskih korisnika proračuna jedinica lokalne i područne (regionalne) samouprave te o načinu vođenja Registra proračunskih i izvanproračunskih korisnik</w:t>
      </w:r>
      <w:r w:rsidR="003D7B04" w:rsidRPr="00B9344C">
        <w:rPr>
          <w:rFonts w:ascii="Times New Roman" w:eastAsia="Times New Roman" w:hAnsi="Times New Roman" w:cs="Times New Roman"/>
          <w:sz w:val="24"/>
          <w:szCs w:val="24"/>
          <w:lang w:eastAsia="hr-HR"/>
        </w:rPr>
        <w:t>a</w:t>
      </w:r>
      <w:r w:rsidR="000571EA" w:rsidRPr="00B9344C">
        <w:rPr>
          <w:rFonts w:ascii="Times New Roman" w:eastAsia="Times New Roman" w:hAnsi="Times New Roman" w:cs="Times New Roman"/>
          <w:sz w:val="24"/>
          <w:szCs w:val="24"/>
          <w:lang w:eastAsia="hr-HR"/>
        </w:rPr>
        <w:t xml:space="preserve"> („Narodne novine“ broj 128/09,</w:t>
      </w:r>
      <w:r w:rsidR="003D7B04" w:rsidRPr="00B9344C">
        <w:rPr>
          <w:rFonts w:ascii="Times New Roman" w:eastAsia="Times New Roman" w:hAnsi="Times New Roman" w:cs="Times New Roman"/>
          <w:sz w:val="24"/>
          <w:szCs w:val="24"/>
          <w:lang w:eastAsia="hr-HR"/>
        </w:rPr>
        <w:t xml:space="preserve"> 142/14</w:t>
      </w:r>
      <w:r w:rsidR="00002168" w:rsidRPr="00B9344C">
        <w:rPr>
          <w:rFonts w:ascii="Times New Roman" w:eastAsia="Times New Roman" w:hAnsi="Times New Roman" w:cs="Times New Roman"/>
          <w:sz w:val="24"/>
          <w:szCs w:val="24"/>
          <w:lang w:eastAsia="hr-HR"/>
        </w:rPr>
        <w:t xml:space="preserve"> i 23/</w:t>
      </w:r>
      <w:r w:rsidR="000571EA" w:rsidRPr="00B9344C">
        <w:rPr>
          <w:rFonts w:ascii="Times New Roman" w:eastAsia="Times New Roman" w:hAnsi="Times New Roman" w:cs="Times New Roman"/>
          <w:sz w:val="24"/>
          <w:szCs w:val="24"/>
          <w:lang w:eastAsia="hr-HR"/>
        </w:rPr>
        <w:t>19</w:t>
      </w:r>
      <w:r w:rsidR="0022007B" w:rsidRPr="00B9344C">
        <w:rPr>
          <w:rFonts w:ascii="Times New Roman" w:eastAsia="Times New Roman" w:hAnsi="Times New Roman" w:cs="Times New Roman"/>
          <w:sz w:val="24"/>
          <w:szCs w:val="24"/>
          <w:lang w:eastAsia="hr-HR"/>
        </w:rPr>
        <w:t>), Registru proračunskih i izvanproračunskih korisnika („Narodne novine“ broj 68/15), Pravilniku o postupku zaduživanja, te davanja jamstava i suglasnosti jedinica lokalne i područne (regionalne) samouprave („Narodne novine“ br. 55/09</w:t>
      </w:r>
      <w:r w:rsidR="003D7B04" w:rsidRPr="00B9344C">
        <w:rPr>
          <w:rFonts w:ascii="Times New Roman" w:eastAsia="Times New Roman" w:hAnsi="Times New Roman" w:cs="Times New Roman"/>
          <w:sz w:val="24"/>
          <w:szCs w:val="24"/>
          <w:lang w:eastAsia="hr-HR"/>
        </w:rPr>
        <w:t xml:space="preserve"> i 139/10</w:t>
      </w:r>
      <w:r w:rsidR="002E1D9C">
        <w:rPr>
          <w:rFonts w:ascii="Times New Roman" w:eastAsia="Times New Roman" w:hAnsi="Times New Roman" w:cs="Times New Roman"/>
          <w:sz w:val="24"/>
          <w:szCs w:val="24"/>
          <w:lang w:eastAsia="hr-HR"/>
        </w:rPr>
        <w:t>) i drugim posebnim Zakoni</w:t>
      </w:r>
      <w:r w:rsidR="0022007B" w:rsidRPr="00B9344C">
        <w:rPr>
          <w:rFonts w:ascii="Times New Roman" w:eastAsia="Times New Roman" w:hAnsi="Times New Roman" w:cs="Times New Roman"/>
          <w:sz w:val="24"/>
          <w:szCs w:val="24"/>
          <w:lang w:eastAsia="hr-HR"/>
        </w:rPr>
        <w:t xml:space="preserve">ma. </w:t>
      </w:r>
    </w:p>
    <w:p w:rsidR="0022007B" w:rsidRPr="00B9344C" w:rsidRDefault="0022007B" w:rsidP="0022007B">
      <w:pPr>
        <w:tabs>
          <w:tab w:val="left" w:pos="1692"/>
        </w:tabs>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navedenom, Gradskom vijeću Grada Osijeka podnosi se Prijedlog Proračun Gra</w:t>
      </w:r>
      <w:r w:rsidR="006C4F00" w:rsidRPr="00B9344C">
        <w:rPr>
          <w:rFonts w:ascii="Times New Roman" w:eastAsia="Times New Roman" w:hAnsi="Times New Roman" w:cs="Times New Roman"/>
          <w:sz w:val="24"/>
          <w:szCs w:val="24"/>
          <w:lang w:eastAsia="hr-HR"/>
        </w:rPr>
        <w:t>da Osijeka za 2021</w:t>
      </w:r>
      <w:r w:rsidR="003026CF" w:rsidRPr="00B9344C">
        <w:rPr>
          <w:rFonts w:ascii="Times New Roman" w:eastAsia="Times New Roman" w:hAnsi="Times New Roman" w:cs="Times New Roman"/>
          <w:sz w:val="24"/>
          <w:szCs w:val="24"/>
          <w:lang w:eastAsia="hr-HR"/>
        </w:rPr>
        <w:t>. i Projekc</w:t>
      </w:r>
      <w:r w:rsidR="00002168" w:rsidRPr="00B9344C">
        <w:rPr>
          <w:rFonts w:ascii="Times New Roman" w:eastAsia="Times New Roman" w:hAnsi="Times New Roman" w:cs="Times New Roman"/>
          <w:sz w:val="24"/>
          <w:szCs w:val="24"/>
          <w:lang w:eastAsia="hr-HR"/>
        </w:rPr>
        <w:t>ija za razdoblje 202</w:t>
      </w:r>
      <w:r w:rsidR="006C4F00" w:rsidRPr="00B9344C">
        <w:rPr>
          <w:rFonts w:ascii="Times New Roman" w:eastAsia="Times New Roman" w:hAnsi="Times New Roman" w:cs="Times New Roman"/>
          <w:sz w:val="24"/>
          <w:szCs w:val="24"/>
          <w:lang w:eastAsia="hr-HR"/>
        </w:rPr>
        <w:t>2.-2023</w:t>
      </w:r>
      <w:r w:rsidRPr="00B9344C">
        <w:rPr>
          <w:rFonts w:ascii="Times New Roman" w:eastAsia="Times New Roman" w:hAnsi="Times New Roman" w:cs="Times New Roman"/>
          <w:sz w:val="24"/>
          <w:szCs w:val="24"/>
          <w:lang w:eastAsia="hr-HR"/>
        </w:rPr>
        <w:t>. te s</w:t>
      </w:r>
      <w:r w:rsidR="006C4F00" w:rsidRPr="00B9344C">
        <w:rPr>
          <w:rFonts w:ascii="Times New Roman" w:eastAsia="Times New Roman" w:hAnsi="Times New Roman" w:cs="Times New Roman"/>
          <w:sz w:val="24"/>
          <w:szCs w:val="24"/>
          <w:lang w:eastAsia="hr-HR"/>
        </w:rPr>
        <w:t>e Proračun Grada Osijeka za 2021</w:t>
      </w:r>
      <w:r w:rsidRPr="00B9344C">
        <w:rPr>
          <w:rFonts w:ascii="Times New Roman" w:eastAsia="Times New Roman" w:hAnsi="Times New Roman" w:cs="Times New Roman"/>
          <w:sz w:val="24"/>
          <w:szCs w:val="24"/>
          <w:lang w:eastAsia="hr-HR"/>
        </w:rPr>
        <w:t xml:space="preserve">. utvrđuje u iznosu od </w:t>
      </w:r>
      <w:r w:rsidR="00D32A00" w:rsidRPr="00B9344C">
        <w:rPr>
          <w:rFonts w:ascii="Times New Roman" w:eastAsia="Times New Roman" w:hAnsi="Times New Roman" w:cs="Times New Roman"/>
          <w:b/>
          <w:sz w:val="24"/>
          <w:szCs w:val="24"/>
          <w:lang w:eastAsia="hr-HR"/>
        </w:rPr>
        <w:t>836</w:t>
      </w:r>
      <w:r w:rsidRPr="00B9344C">
        <w:rPr>
          <w:rFonts w:ascii="Times New Roman" w:eastAsia="Times New Roman" w:hAnsi="Times New Roman" w:cs="Times New Roman"/>
          <w:b/>
          <w:sz w:val="24"/>
          <w:szCs w:val="24"/>
          <w:lang w:eastAsia="hr-HR"/>
        </w:rPr>
        <w:t>.</w:t>
      </w:r>
      <w:r w:rsidR="00D32A00" w:rsidRPr="00B9344C">
        <w:rPr>
          <w:rFonts w:ascii="Times New Roman" w:eastAsia="Times New Roman" w:hAnsi="Times New Roman" w:cs="Times New Roman"/>
          <w:b/>
          <w:sz w:val="24"/>
          <w:szCs w:val="24"/>
          <w:lang w:eastAsia="hr-HR"/>
        </w:rPr>
        <w:t>2</w:t>
      </w:r>
      <w:r w:rsidR="00C47E1B" w:rsidRPr="00B9344C">
        <w:rPr>
          <w:rFonts w:ascii="Times New Roman" w:eastAsia="Times New Roman" w:hAnsi="Times New Roman" w:cs="Times New Roman"/>
          <w:b/>
          <w:sz w:val="24"/>
          <w:szCs w:val="24"/>
          <w:lang w:eastAsia="hr-HR"/>
        </w:rPr>
        <w:t>00.000,00</w:t>
      </w:r>
      <w:r w:rsidRPr="00B9344C">
        <w:rPr>
          <w:rFonts w:ascii="Times New Roman" w:eastAsia="Times New Roman" w:hAnsi="Times New Roman" w:cs="Times New Roman"/>
          <w:sz w:val="24"/>
          <w:szCs w:val="24"/>
          <w:lang w:eastAsia="hr-HR"/>
        </w:rPr>
        <w:t xml:space="preserve"> kuna. </w:t>
      </w:r>
    </w:p>
    <w:p w:rsidR="0022007B" w:rsidRPr="00B9344C" w:rsidRDefault="0022007B" w:rsidP="0022007B">
      <w:pPr>
        <w:spacing w:after="0" w:line="240" w:lineRule="auto"/>
        <w:ind w:firstLine="540"/>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E51D53" w:rsidRPr="00B9344C" w:rsidRDefault="00E51D53" w:rsidP="0022007B">
      <w:pPr>
        <w:spacing w:after="0" w:line="240" w:lineRule="auto"/>
        <w:jc w:val="both"/>
        <w:rPr>
          <w:rFonts w:ascii="Arial" w:eastAsia="Times New Roman" w:hAnsi="Arial" w:cs="Arial"/>
          <w:sz w:val="24"/>
          <w:szCs w:val="24"/>
          <w:lang w:eastAsia="hr-HR"/>
        </w:rPr>
      </w:pPr>
    </w:p>
    <w:p w:rsidR="00E3561E" w:rsidRPr="00B9344C" w:rsidRDefault="00E3561E" w:rsidP="0022007B">
      <w:pPr>
        <w:spacing w:after="0" w:line="240" w:lineRule="auto"/>
        <w:jc w:val="both"/>
        <w:rPr>
          <w:rFonts w:ascii="Arial" w:eastAsia="Times New Roman" w:hAnsi="Arial" w:cs="Arial"/>
          <w:sz w:val="24"/>
          <w:szCs w:val="24"/>
          <w:lang w:eastAsia="hr-HR"/>
        </w:rPr>
      </w:pPr>
    </w:p>
    <w:p w:rsidR="00E3561E" w:rsidRPr="00B9344C" w:rsidRDefault="00E3561E"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F302D2">
      <w:pPr>
        <w:spacing w:after="0" w:line="240" w:lineRule="auto"/>
        <w:rPr>
          <w:rFonts w:ascii="Times New Roman" w:eastAsia="Times New Roman" w:hAnsi="Times New Roman" w:cs="Times New Roman"/>
          <w:b/>
          <w:sz w:val="28"/>
          <w:szCs w:val="28"/>
          <w:lang w:eastAsia="hr-HR"/>
        </w:rPr>
      </w:pPr>
    </w:p>
    <w:p w:rsidR="0022007B" w:rsidRPr="00B9344C" w:rsidRDefault="0022007B"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lastRenderedPageBreak/>
        <w:t>OBRAZLOŽENJE</w:t>
      </w:r>
      <w:r w:rsidR="006C4F00" w:rsidRPr="00B9344C">
        <w:rPr>
          <w:rFonts w:ascii="Times New Roman" w:eastAsia="Times New Roman" w:hAnsi="Times New Roman" w:cs="Times New Roman"/>
          <w:b/>
          <w:sz w:val="28"/>
          <w:szCs w:val="28"/>
          <w:lang w:eastAsia="hr-HR"/>
        </w:rPr>
        <w:t xml:space="preserve"> PRORAČUNA GRADA OSIJEKA ZA 2021</w:t>
      </w:r>
      <w:r w:rsidRPr="00B9344C">
        <w:rPr>
          <w:rFonts w:ascii="Times New Roman" w:eastAsia="Times New Roman" w:hAnsi="Times New Roman" w:cs="Times New Roman"/>
          <w:b/>
          <w:sz w:val="28"/>
          <w:szCs w:val="28"/>
          <w:lang w:eastAsia="hr-HR"/>
        </w:rPr>
        <w:t>.</w:t>
      </w:r>
    </w:p>
    <w:p w:rsidR="0022007B" w:rsidRPr="00B9344C" w:rsidRDefault="00002168" w:rsidP="0022007B">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I PROJEKCIJE ZA RAZDOBLJE 202</w:t>
      </w:r>
      <w:r w:rsidR="006C4F00" w:rsidRPr="00B9344C">
        <w:rPr>
          <w:rFonts w:ascii="Times New Roman" w:eastAsia="Times New Roman" w:hAnsi="Times New Roman" w:cs="Times New Roman"/>
          <w:b/>
          <w:sz w:val="28"/>
          <w:szCs w:val="28"/>
          <w:lang w:eastAsia="hr-HR"/>
        </w:rPr>
        <w:t>2</w:t>
      </w:r>
      <w:r w:rsidR="004F728B" w:rsidRPr="00B9344C">
        <w:rPr>
          <w:rFonts w:ascii="Times New Roman" w:eastAsia="Times New Roman" w:hAnsi="Times New Roman" w:cs="Times New Roman"/>
          <w:b/>
          <w:sz w:val="28"/>
          <w:szCs w:val="28"/>
          <w:lang w:eastAsia="hr-HR"/>
        </w:rPr>
        <w:t>. - 202</w:t>
      </w:r>
      <w:r w:rsidR="006C4F00" w:rsidRPr="00B9344C">
        <w:rPr>
          <w:rFonts w:ascii="Times New Roman" w:eastAsia="Times New Roman" w:hAnsi="Times New Roman" w:cs="Times New Roman"/>
          <w:b/>
          <w:sz w:val="28"/>
          <w:szCs w:val="28"/>
          <w:lang w:eastAsia="hr-HR"/>
        </w:rPr>
        <w:t>3</w:t>
      </w:r>
      <w:r w:rsidR="0022007B" w:rsidRPr="00B9344C">
        <w:rPr>
          <w:rFonts w:ascii="Times New Roman" w:eastAsia="Times New Roman" w:hAnsi="Times New Roman" w:cs="Times New Roman"/>
          <w:b/>
          <w:sz w:val="28"/>
          <w:szCs w:val="28"/>
          <w:lang w:eastAsia="hr-HR"/>
        </w:rPr>
        <w:t>.</w:t>
      </w: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spacing w:after="0" w:line="240" w:lineRule="auto"/>
        <w:jc w:val="both"/>
        <w:rPr>
          <w:rFonts w:ascii="Arial" w:eastAsia="Times New Roman" w:hAnsi="Arial" w:cs="Arial"/>
          <w:sz w:val="24"/>
          <w:szCs w:val="24"/>
          <w:lang w:eastAsia="hr-HR"/>
        </w:rPr>
      </w:pPr>
    </w:p>
    <w:p w:rsidR="0022007B" w:rsidRPr="00B9344C" w:rsidRDefault="0022007B" w:rsidP="0022007B">
      <w:pPr>
        <w:numPr>
          <w:ilvl w:val="0"/>
          <w:numId w:val="8"/>
        </w:numPr>
        <w:spacing w:after="0" w:line="240" w:lineRule="auto"/>
        <w:contextualSpacing/>
        <w:rPr>
          <w:rFonts w:ascii="Times New Roman" w:eastAsia="Times New Roman" w:hAnsi="Times New Roman" w:cs="Times New Roman"/>
          <w:b/>
          <w:sz w:val="24"/>
          <w:szCs w:val="24"/>
        </w:rPr>
      </w:pPr>
      <w:r w:rsidRPr="00B9344C">
        <w:rPr>
          <w:rFonts w:ascii="Times New Roman" w:eastAsia="Times New Roman" w:hAnsi="Times New Roman" w:cs="Times New Roman"/>
          <w:b/>
          <w:sz w:val="24"/>
          <w:szCs w:val="24"/>
          <w:lang w:eastAsia="hr-HR"/>
        </w:rPr>
        <w:t>OSNOVNI CILJEVI GOSPODARSKE I PRORAČUNSKE POLITIKE</w:t>
      </w:r>
      <w:r w:rsidR="006C4F00" w:rsidRPr="00B9344C">
        <w:rPr>
          <w:rFonts w:ascii="Times New Roman" w:eastAsia="Times New Roman" w:hAnsi="Times New Roman" w:cs="Times New Roman"/>
          <w:b/>
          <w:sz w:val="24"/>
          <w:szCs w:val="24"/>
          <w:lang w:eastAsia="hr-HR"/>
        </w:rPr>
        <w:t xml:space="preserve"> GRADA OSIJEKA ZA RAZDOBLJE 2021</w:t>
      </w:r>
      <w:r w:rsidRPr="00B9344C">
        <w:rPr>
          <w:rFonts w:ascii="Times New Roman" w:eastAsia="Times New Roman" w:hAnsi="Times New Roman" w:cs="Times New Roman"/>
          <w:b/>
          <w:sz w:val="24"/>
          <w:szCs w:val="24"/>
          <w:lang w:eastAsia="hr-HR"/>
        </w:rPr>
        <w:t>. – 202</w:t>
      </w:r>
      <w:r w:rsidR="006C4F00" w:rsidRPr="00B9344C">
        <w:rPr>
          <w:rFonts w:ascii="Times New Roman" w:eastAsia="Times New Roman" w:hAnsi="Times New Roman" w:cs="Times New Roman"/>
          <w:b/>
          <w:sz w:val="24"/>
          <w:szCs w:val="24"/>
          <w:lang w:eastAsia="hr-HR"/>
        </w:rPr>
        <w:t>3</w:t>
      </w:r>
      <w:r w:rsidRPr="00B9344C">
        <w:rPr>
          <w:rFonts w:ascii="Times New Roman" w:eastAsia="Times New Roman" w:hAnsi="Times New Roman" w:cs="Times New Roman"/>
          <w:b/>
          <w:sz w:val="24"/>
          <w:szCs w:val="24"/>
          <w:lang w:eastAsia="hr-HR"/>
        </w:rPr>
        <w:t xml:space="preserve">. </w:t>
      </w:r>
    </w:p>
    <w:p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rPr>
          <w:rFonts w:ascii="Times New Roman" w:eastAsia="Times New Roman" w:hAnsi="Times New Roman" w:cs="Times New Roman"/>
          <w:b/>
          <w:sz w:val="24"/>
          <w:szCs w:val="24"/>
          <w:lang w:eastAsia="hr-HR"/>
        </w:rPr>
      </w:pPr>
    </w:p>
    <w:p w:rsidR="0022007B" w:rsidRPr="00B9344C" w:rsidRDefault="0022007B" w:rsidP="00E81B20">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Calibri" w:hAnsi="Times New Roman" w:cs="Times New Roman"/>
          <w:sz w:val="24"/>
          <w:szCs w:val="24"/>
          <w:lang w:eastAsia="hr-HR"/>
        </w:rPr>
        <w:t>Strategijom razvoja grada Osijeka od industrijskog do inteligentnog grada 2014.-2020. (Službeni glasnik 2/2015.)</w:t>
      </w:r>
      <w:r w:rsidR="00E81B20" w:rsidRPr="00B9344C">
        <w:rPr>
          <w:rFonts w:ascii="Times New Roman" w:eastAsia="Calibri" w:hAnsi="Times New Roman" w:cs="Times New Roman"/>
          <w:sz w:val="24"/>
          <w:szCs w:val="24"/>
          <w:lang w:eastAsia="hr-HR"/>
        </w:rPr>
        <w:t xml:space="preserve"> kao j</w:t>
      </w:r>
      <w:r w:rsidR="00E81B20" w:rsidRPr="00B9344C">
        <w:rPr>
          <w:rFonts w:ascii="Times New Roman" w:eastAsia="Times New Roman" w:hAnsi="Times New Roman" w:cs="Times New Roman"/>
          <w:sz w:val="24"/>
          <w:szCs w:val="24"/>
          <w:lang w:eastAsia="hr-HR"/>
        </w:rPr>
        <w:t>edan od ciljeva</w:t>
      </w:r>
      <w:r w:rsidRPr="00B9344C">
        <w:rPr>
          <w:rFonts w:ascii="Times New Roman" w:eastAsia="Times New Roman" w:hAnsi="Times New Roman" w:cs="Times New Roman"/>
          <w:sz w:val="24"/>
          <w:szCs w:val="24"/>
          <w:lang w:eastAsia="hr-HR"/>
        </w:rPr>
        <w:t xml:space="preserve"> utvrđen</w:t>
      </w:r>
      <w:r w:rsidR="00E81B20" w:rsidRPr="00B9344C">
        <w:rPr>
          <w:rFonts w:ascii="Times New Roman" w:eastAsia="Times New Roman" w:hAnsi="Times New Roman" w:cs="Times New Roman"/>
          <w:sz w:val="24"/>
          <w:szCs w:val="24"/>
          <w:lang w:eastAsia="hr-HR"/>
        </w:rPr>
        <w:t>o</w:t>
      </w:r>
      <w:r w:rsidRPr="00B9344C">
        <w:rPr>
          <w:rFonts w:ascii="Times New Roman" w:eastAsia="Times New Roman" w:hAnsi="Times New Roman" w:cs="Times New Roman"/>
          <w:sz w:val="24"/>
          <w:szCs w:val="24"/>
          <w:lang w:eastAsia="hr-HR"/>
        </w:rPr>
        <w:t xml:space="preserve"> </w:t>
      </w:r>
      <w:r w:rsidR="00E81B20" w:rsidRPr="00B9344C">
        <w:rPr>
          <w:rFonts w:ascii="Times New Roman" w:eastAsia="Times New Roman" w:hAnsi="Times New Roman" w:cs="Times New Roman"/>
          <w:sz w:val="24"/>
          <w:szCs w:val="24"/>
          <w:lang w:eastAsia="hr-HR"/>
        </w:rPr>
        <w:t>je o</w:t>
      </w:r>
      <w:r w:rsidRPr="00B9344C">
        <w:rPr>
          <w:rFonts w:ascii="Times New Roman" w:eastAsia="Times New Roman" w:hAnsi="Times New Roman" w:cs="Times New Roman"/>
          <w:sz w:val="24"/>
          <w:szCs w:val="24"/>
          <w:lang w:eastAsia="hr-HR"/>
        </w:rPr>
        <w:t>snažiti atraktivnost Osijeka za stanovnike i posjetitelje, posebno za mlade, eksperte u IT</w:t>
      </w:r>
      <w:r w:rsidR="00012747" w:rsidRPr="00B9344C">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 zdravstvu, obrazovanju i kreativnim industrijama</w:t>
      </w:r>
      <w:r w:rsidR="00E81B20" w:rsidRPr="00B9344C">
        <w:rPr>
          <w:rFonts w:ascii="Times New Roman" w:eastAsia="Times New Roman" w:hAnsi="Times New Roman" w:cs="Times New Roman"/>
          <w:sz w:val="24"/>
          <w:szCs w:val="24"/>
          <w:lang w:eastAsia="hr-HR"/>
        </w:rPr>
        <w:t>.</w:t>
      </w:r>
    </w:p>
    <w:p w:rsidR="00E50860" w:rsidRPr="00B9344C" w:rsidRDefault="00E50860" w:rsidP="003742A8">
      <w:pPr>
        <w:spacing w:after="0" w:line="240" w:lineRule="auto"/>
        <w:ind w:firstLine="708"/>
        <w:jc w:val="both"/>
        <w:rPr>
          <w:rFonts w:ascii="Times New Roman" w:eastAsia="Times New Roman" w:hAnsi="Times New Roman" w:cs="Times New Roman"/>
          <w:sz w:val="24"/>
          <w:szCs w:val="24"/>
          <w:lang w:eastAsia="hr-HR"/>
        </w:rPr>
      </w:pPr>
    </w:p>
    <w:p w:rsidR="003742A8" w:rsidRPr="00B9344C" w:rsidRDefault="00E50860" w:rsidP="003742A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Gradsko vijeće Grada Osijeka </w:t>
      </w:r>
      <w:r w:rsidR="00CC73CB" w:rsidRPr="00B9344C">
        <w:rPr>
          <w:rFonts w:ascii="Times New Roman" w:eastAsia="Times New Roman" w:hAnsi="Times New Roman" w:cs="Times New Roman"/>
          <w:sz w:val="24"/>
          <w:szCs w:val="24"/>
          <w:lang w:eastAsia="hr-HR"/>
        </w:rPr>
        <w:t xml:space="preserve">je </w:t>
      </w:r>
      <w:r w:rsidR="00C31F66" w:rsidRPr="00B9344C">
        <w:rPr>
          <w:rFonts w:ascii="Times New Roman" w:eastAsia="Times New Roman" w:hAnsi="Times New Roman" w:cs="Times New Roman"/>
          <w:sz w:val="24"/>
          <w:szCs w:val="24"/>
          <w:lang w:eastAsia="hr-HR"/>
        </w:rPr>
        <w:t>2017.</w:t>
      </w:r>
      <w:r w:rsidR="00CC73CB" w:rsidRPr="00B9344C">
        <w:rPr>
          <w:rFonts w:ascii="Times New Roman" w:eastAsia="Times New Roman" w:hAnsi="Times New Roman" w:cs="Times New Roman"/>
          <w:sz w:val="24"/>
          <w:szCs w:val="24"/>
          <w:lang w:eastAsia="hr-HR"/>
        </w:rPr>
        <w:t xml:space="preserve"> godine</w:t>
      </w:r>
      <w:r w:rsidR="00C31F66" w:rsidRPr="00B9344C">
        <w:rPr>
          <w:rFonts w:ascii="Times New Roman" w:eastAsia="Times New Roman" w:hAnsi="Times New Roman" w:cs="Times New Roman"/>
          <w:sz w:val="24"/>
          <w:szCs w:val="24"/>
          <w:lang w:eastAsia="hr-HR"/>
        </w:rPr>
        <w:t xml:space="preserve"> prihvatilo Strategiju razvoja urbane </w:t>
      </w:r>
      <w:r w:rsidR="006422FB" w:rsidRPr="00B9344C">
        <w:rPr>
          <w:rFonts w:ascii="Times New Roman" w:eastAsia="Times New Roman" w:hAnsi="Times New Roman" w:cs="Times New Roman"/>
          <w:sz w:val="24"/>
          <w:szCs w:val="24"/>
          <w:lang w:eastAsia="hr-HR"/>
        </w:rPr>
        <w:t>aglomeracije</w:t>
      </w:r>
      <w:r w:rsidR="00C31F66" w:rsidRPr="00B9344C">
        <w:rPr>
          <w:rFonts w:ascii="Times New Roman" w:eastAsia="Times New Roman" w:hAnsi="Times New Roman" w:cs="Times New Roman"/>
          <w:sz w:val="24"/>
          <w:szCs w:val="24"/>
          <w:lang w:eastAsia="hr-HR"/>
        </w:rPr>
        <w:t xml:space="preserve"> Osijek do 2020</w:t>
      </w:r>
      <w:r w:rsidR="00002168" w:rsidRPr="00B9344C">
        <w:rPr>
          <w:rFonts w:ascii="Times New Roman" w:eastAsia="Times New Roman" w:hAnsi="Times New Roman" w:cs="Times New Roman"/>
          <w:sz w:val="24"/>
          <w:szCs w:val="24"/>
          <w:lang w:eastAsia="hr-HR"/>
        </w:rPr>
        <w:t>.</w:t>
      </w:r>
      <w:r w:rsidR="00E81B20" w:rsidRPr="00B9344C">
        <w:rPr>
          <w:rFonts w:ascii="Times New Roman" w:eastAsia="Times New Roman" w:hAnsi="Times New Roman" w:cs="Times New Roman"/>
          <w:sz w:val="24"/>
          <w:szCs w:val="24"/>
          <w:lang w:eastAsia="hr-HR"/>
        </w:rPr>
        <w:t xml:space="preserve"> </w:t>
      </w:r>
      <w:r w:rsidR="003742A8" w:rsidRPr="00B9344C">
        <w:rPr>
          <w:rFonts w:ascii="Times New Roman" w:eastAsia="Times New Roman" w:hAnsi="Times New Roman" w:cs="Times New Roman"/>
          <w:sz w:val="24"/>
          <w:szCs w:val="24"/>
          <w:lang w:eastAsia="hr-HR"/>
        </w:rPr>
        <w:t xml:space="preserve">koja je planski dokument i temelj razvoja integriranog prostora urbane </w:t>
      </w:r>
      <w:r w:rsidR="006422FB" w:rsidRPr="00B9344C">
        <w:rPr>
          <w:rFonts w:ascii="Times New Roman" w:eastAsia="Times New Roman" w:hAnsi="Times New Roman" w:cs="Times New Roman"/>
          <w:sz w:val="24"/>
          <w:szCs w:val="24"/>
          <w:lang w:eastAsia="hr-HR"/>
        </w:rPr>
        <w:t>aglomeracije</w:t>
      </w:r>
      <w:r w:rsidR="003742A8" w:rsidRPr="00B9344C">
        <w:rPr>
          <w:rFonts w:ascii="Times New Roman" w:eastAsia="Times New Roman" w:hAnsi="Times New Roman" w:cs="Times New Roman"/>
          <w:sz w:val="24"/>
          <w:szCs w:val="24"/>
          <w:lang w:eastAsia="hr-HR"/>
        </w:rPr>
        <w:t xml:space="preserve"> Osijek</w:t>
      </w:r>
      <w:r w:rsidR="00E64251" w:rsidRPr="00B9344C">
        <w:rPr>
          <w:rFonts w:ascii="Times New Roman" w:eastAsia="Times New Roman" w:hAnsi="Times New Roman" w:cs="Times New Roman"/>
          <w:sz w:val="24"/>
          <w:szCs w:val="24"/>
          <w:lang w:eastAsia="hr-HR"/>
        </w:rPr>
        <w:t xml:space="preserve"> te osnov za identificiranje projekata koji ispunjavaju uvjete za financiranje iz ESI fondova.</w:t>
      </w:r>
      <w:r w:rsidR="00C31F66" w:rsidRPr="00B9344C">
        <w:rPr>
          <w:rFonts w:ascii="Times New Roman" w:eastAsia="Times New Roman" w:hAnsi="Times New Roman" w:cs="Times New Roman"/>
          <w:sz w:val="24"/>
          <w:szCs w:val="24"/>
          <w:lang w:eastAsia="hr-HR"/>
        </w:rPr>
        <w:t xml:space="preserve"> </w:t>
      </w:r>
      <w:r w:rsidR="00E81B20" w:rsidRPr="00B9344C">
        <w:rPr>
          <w:rFonts w:ascii="Times New Roman" w:eastAsia="Times New Roman" w:hAnsi="Times New Roman" w:cs="Times New Roman"/>
          <w:sz w:val="24"/>
          <w:szCs w:val="24"/>
          <w:lang w:eastAsia="hr-HR"/>
        </w:rPr>
        <w:t>Doneseni su i akcijski planovi</w:t>
      </w:r>
      <w:r w:rsidR="00C31F66" w:rsidRPr="00B9344C">
        <w:rPr>
          <w:rFonts w:ascii="Times New Roman" w:eastAsia="Times New Roman" w:hAnsi="Times New Roman" w:cs="Times New Roman"/>
          <w:sz w:val="24"/>
          <w:szCs w:val="24"/>
          <w:lang w:eastAsia="hr-HR"/>
        </w:rPr>
        <w:t xml:space="preserve"> za 201</w:t>
      </w:r>
      <w:r w:rsidR="00CC73CB" w:rsidRPr="00B9344C">
        <w:rPr>
          <w:rFonts w:ascii="Times New Roman" w:eastAsia="Times New Roman" w:hAnsi="Times New Roman" w:cs="Times New Roman"/>
          <w:sz w:val="24"/>
          <w:szCs w:val="24"/>
          <w:lang w:eastAsia="hr-HR"/>
        </w:rPr>
        <w:t>9. i 2020</w:t>
      </w:r>
      <w:r w:rsidR="00C31F66" w:rsidRPr="00B9344C">
        <w:rPr>
          <w:rFonts w:ascii="Times New Roman" w:eastAsia="Times New Roman" w:hAnsi="Times New Roman" w:cs="Times New Roman"/>
          <w:sz w:val="24"/>
          <w:szCs w:val="24"/>
          <w:lang w:eastAsia="hr-HR"/>
        </w:rPr>
        <w:t xml:space="preserve">. </w:t>
      </w:r>
      <w:r w:rsidR="00E64251" w:rsidRPr="00B9344C">
        <w:rPr>
          <w:rFonts w:ascii="Times New Roman" w:eastAsia="Times New Roman" w:hAnsi="Times New Roman" w:cs="Times New Roman"/>
          <w:sz w:val="24"/>
          <w:szCs w:val="24"/>
          <w:lang w:eastAsia="hr-HR"/>
        </w:rPr>
        <w:t>a u pripremi je novi akcijski plan.</w:t>
      </w:r>
      <w:r w:rsidR="00C31F66" w:rsidRPr="00B9344C">
        <w:rPr>
          <w:rFonts w:ascii="Times New Roman" w:eastAsia="Times New Roman" w:hAnsi="Times New Roman" w:cs="Times New Roman"/>
          <w:sz w:val="24"/>
          <w:szCs w:val="24"/>
          <w:lang w:eastAsia="hr-HR"/>
        </w:rPr>
        <w:t xml:space="preserve"> </w:t>
      </w:r>
    </w:p>
    <w:p w:rsidR="003742A8" w:rsidRPr="00B9344C" w:rsidRDefault="00E64251" w:rsidP="005A5ED4">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Temeljem navedenih dokumenata Grad Osijek je dobio financijska sredstva i započeo niz </w:t>
      </w:r>
      <w:r w:rsidR="005A5ED4" w:rsidRPr="00B9344C">
        <w:rPr>
          <w:rFonts w:ascii="Times New Roman" w:eastAsia="Times New Roman" w:hAnsi="Times New Roman" w:cs="Times New Roman"/>
          <w:sz w:val="24"/>
          <w:szCs w:val="24"/>
          <w:lang w:eastAsia="hr-HR"/>
        </w:rPr>
        <w:t>projek</w:t>
      </w:r>
      <w:r w:rsidR="00393DA3" w:rsidRPr="00B9344C">
        <w:rPr>
          <w:rFonts w:ascii="Times New Roman" w:eastAsia="Times New Roman" w:hAnsi="Times New Roman" w:cs="Times New Roman"/>
          <w:sz w:val="24"/>
          <w:szCs w:val="24"/>
          <w:lang w:eastAsia="hr-HR"/>
        </w:rPr>
        <w:t>a</w:t>
      </w:r>
      <w:r w:rsidR="005A5ED4" w:rsidRPr="00B9344C">
        <w:rPr>
          <w:rFonts w:ascii="Times New Roman" w:eastAsia="Times New Roman" w:hAnsi="Times New Roman" w:cs="Times New Roman"/>
          <w:sz w:val="24"/>
          <w:szCs w:val="24"/>
          <w:lang w:eastAsia="hr-HR"/>
        </w:rPr>
        <w:t>t</w:t>
      </w:r>
      <w:r w:rsidRPr="00B9344C">
        <w:rPr>
          <w:rFonts w:ascii="Times New Roman" w:eastAsia="Times New Roman" w:hAnsi="Times New Roman" w:cs="Times New Roman"/>
          <w:sz w:val="24"/>
          <w:szCs w:val="24"/>
          <w:lang w:eastAsia="hr-HR"/>
        </w:rPr>
        <w:t>a</w:t>
      </w:r>
      <w:r w:rsidR="003742A8" w:rsidRPr="00B9344C">
        <w:rPr>
          <w:rFonts w:ascii="Times New Roman" w:eastAsia="Times New Roman" w:hAnsi="Times New Roman" w:cs="Times New Roman"/>
          <w:sz w:val="24"/>
          <w:szCs w:val="24"/>
          <w:lang w:eastAsia="hr-HR"/>
        </w:rPr>
        <w:t xml:space="preserve"> i aktivnosti financirani</w:t>
      </w:r>
      <w:r w:rsidRPr="00B9344C">
        <w:rPr>
          <w:rFonts w:ascii="Times New Roman" w:eastAsia="Times New Roman" w:hAnsi="Times New Roman" w:cs="Times New Roman"/>
          <w:sz w:val="24"/>
          <w:szCs w:val="24"/>
          <w:lang w:eastAsia="hr-HR"/>
        </w:rPr>
        <w:t>h u sklopu Integriranih teritorijalnih ulaganja</w:t>
      </w:r>
      <w:r w:rsidR="003742A8"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(ITU),</w:t>
      </w:r>
      <w:r w:rsidR="003742A8" w:rsidRPr="00B9344C">
        <w:rPr>
          <w:rFonts w:ascii="Times New Roman" w:eastAsia="Times New Roman" w:hAnsi="Times New Roman" w:cs="Times New Roman"/>
          <w:sz w:val="24"/>
          <w:szCs w:val="24"/>
          <w:lang w:eastAsia="hr-HR"/>
        </w:rPr>
        <w:t xml:space="preserve"> odnosno iz izvora u sklopu Operativnog programa ''Konkurentnost i kohezija'' za razdoblje 2014.-2020.</w:t>
      </w:r>
      <w:r w:rsidR="00CC73CB"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R</w:t>
      </w:r>
      <w:r w:rsidR="00CC73CB" w:rsidRPr="00B9344C">
        <w:rPr>
          <w:rFonts w:ascii="Times New Roman" w:eastAsia="Times New Roman" w:hAnsi="Times New Roman" w:cs="Times New Roman"/>
          <w:sz w:val="24"/>
          <w:szCs w:val="24"/>
          <w:lang w:eastAsia="hr-HR"/>
        </w:rPr>
        <w:t xml:space="preserve">ealizacija </w:t>
      </w:r>
      <w:r w:rsidRPr="00B9344C">
        <w:rPr>
          <w:rFonts w:ascii="Times New Roman" w:eastAsia="Times New Roman" w:hAnsi="Times New Roman" w:cs="Times New Roman"/>
          <w:sz w:val="24"/>
          <w:szCs w:val="24"/>
          <w:lang w:eastAsia="hr-HR"/>
        </w:rPr>
        <w:t xml:space="preserve">ovih </w:t>
      </w:r>
      <w:r w:rsidR="00FB4AFE" w:rsidRPr="00B9344C">
        <w:rPr>
          <w:rFonts w:ascii="Times New Roman" w:eastAsia="Times New Roman" w:hAnsi="Times New Roman" w:cs="Times New Roman"/>
          <w:sz w:val="24"/>
          <w:szCs w:val="24"/>
          <w:lang w:eastAsia="hr-HR"/>
        </w:rPr>
        <w:t>projekata očekuje se upravo u razdoblju 202</w:t>
      </w:r>
      <w:r w:rsidR="005A5ED4" w:rsidRPr="00B9344C">
        <w:rPr>
          <w:rFonts w:ascii="Times New Roman" w:eastAsia="Times New Roman" w:hAnsi="Times New Roman" w:cs="Times New Roman"/>
          <w:sz w:val="24"/>
          <w:szCs w:val="24"/>
          <w:lang w:eastAsia="hr-HR"/>
        </w:rPr>
        <w:t>1</w:t>
      </w:r>
      <w:r w:rsidR="00FB4AFE" w:rsidRPr="00B9344C">
        <w:rPr>
          <w:rFonts w:ascii="Times New Roman" w:eastAsia="Times New Roman" w:hAnsi="Times New Roman" w:cs="Times New Roman"/>
          <w:sz w:val="24"/>
          <w:szCs w:val="24"/>
          <w:lang w:eastAsia="hr-HR"/>
        </w:rPr>
        <w:t>.-202</w:t>
      </w:r>
      <w:r w:rsidRPr="00B9344C">
        <w:rPr>
          <w:rFonts w:ascii="Times New Roman" w:eastAsia="Times New Roman" w:hAnsi="Times New Roman" w:cs="Times New Roman"/>
          <w:sz w:val="24"/>
          <w:szCs w:val="24"/>
          <w:lang w:eastAsia="hr-HR"/>
        </w:rPr>
        <w:t>3</w:t>
      </w:r>
      <w:r w:rsidR="00FB4AFE" w:rsidRPr="00B9344C">
        <w:rPr>
          <w:rFonts w:ascii="Times New Roman" w:eastAsia="Times New Roman" w:hAnsi="Times New Roman" w:cs="Times New Roman"/>
          <w:sz w:val="24"/>
          <w:szCs w:val="24"/>
          <w:lang w:eastAsia="hr-HR"/>
        </w:rPr>
        <w:t>.</w:t>
      </w:r>
    </w:p>
    <w:p w:rsidR="0022007B" w:rsidRPr="00B9344C" w:rsidRDefault="005A5ED4" w:rsidP="00FB4AFE">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Među njima izdvajamo</w:t>
      </w:r>
      <w:r w:rsidR="00DC381F" w:rsidRPr="00B9344C">
        <w:rPr>
          <w:rFonts w:ascii="Times New Roman" w:eastAsia="Times New Roman" w:hAnsi="Times New Roman" w:cs="Times New Roman"/>
          <w:sz w:val="24"/>
          <w:szCs w:val="24"/>
          <w:lang w:eastAsia="hr-HR"/>
        </w:rPr>
        <w:t xml:space="preserve"> kapitalni projekt </w:t>
      </w:r>
      <w:r w:rsidR="00FB4AFE" w:rsidRPr="00B9344C">
        <w:rPr>
          <w:rFonts w:ascii="Times New Roman" w:eastAsia="Times New Roman" w:hAnsi="Times New Roman" w:cs="Times New Roman"/>
          <w:sz w:val="24"/>
          <w:szCs w:val="24"/>
          <w:lang w:eastAsia="hr-HR"/>
        </w:rPr>
        <w:t>Razvoj i unapr</w:t>
      </w:r>
      <w:r w:rsidR="006954EC">
        <w:rPr>
          <w:rFonts w:ascii="Times New Roman" w:eastAsia="Times New Roman" w:hAnsi="Times New Roman" w:cs="Times New Roman"/>
          <w:sz w:val="24"/>
          <w:szCs w:val="24"/>
          <w:lang w:eastAsia="hr-HR"/>
        </w:rPr>
        <w:t>j</w:t>
      </w:r>
      <w:r w:rsidR="00FB4AFE" w:rsidRPr="00B9344C">
        <w:rPr>
          <w:rFonts w:ascii="Times New Roman" w:eastAsia="Times New Roman" w:hAnsi="Times New Roman" w:cs="Times New Roman"/>
          <w:sz w:val="24"/>
          <w:szCs w:val="24"/>
          <w:lang w:eastAsia="hr-HR"/>
        </w:rPr>
        <w:t>eđenje osječke Tvrđe</w:t>
      </w:r>
      <w:r w:rsidRPr="00B9344C">
        <w:rPr>
          <w:rFonts w:ascii="Times New Roman" w:eastAsia="Times New Roman" w:hAnsi="Times New Roman" w:cs="Times New Roman"/>
          <w:sz w:val="24"/>
          <w:szCs w:val="24"/>
          <w:lang w:eastAsia="hr-HR"/>
        </w:rPr>
        <w:t xml:space="preserve"> koji je započeo u 2020. </w:t>
      </w:r>
      <w:r w:rsidR="00393DA3" w:rsidRPr="00B9344C">
        <w:rPr>
          <w:rFonts w:ascii="Times New Roman" w:eastAsia="Times New Roman" w:hAnsi="Times New Roman" w:cs="Times New Roman"/>
          <w:sz w:val="24"/>
          <w:szCs w:val="24"/>
          <w:lang w:eastAsia="hr-HR"/>
        </w:rPr>
        <w:t>i</w:t>
      </w:r>
      <w:r w:rsidRPr="00B9344C">
        <w:rPr>
          <w:rFonts w:ascii="Times New Roman" w:eastAsia="Times New Roman" w:hAnsi="Times New Roman" w:cs="Times New Roman"/>
          <w:sz w:val="24"/>
          <w:szCs w:val="24"/>
          <w:lang w:eastAsia="hr-HR"/>
        </w:rPr>
        <w:t xml:space="preserve"> za koji </w:t>
      </w:r>
      <w:r w:rsidR="00393DA3" w:rsidRPr="00B9344C">
        <w:rPr>
          <w:rFonts w:ascii="Times New Roman" w:eastAsia="Times New Roman" w:hAnsi="Times New Roman" w:cs="Times New Roman"/>
          <w:sz w:val="24"/>
          <w:szCs w:val="24"/>
          <w:lang w:eastAsia="hr-HR"/>
        </w:rPr>
        <w:t>je</w:t>
      </w:r>
      <w:r w:rsidRPr="00B9344C">
        <w:rPr>
          <w:rFonts w:ascii="Times New Roman" w:eastAsia="Times New Roman" w:hAnsi="Times New Roman" w:cs="Times New Roman"/>
          <w:sz w:val="24"/>
          <w:szCs w:val="24"/>
          <w:lang w:eastAsia="hr-HR"/>
        </w:rPr>
        <w:t xml:space="preserve"> u razdoblju 2021.-2023. planirano</w:t>
      </w:r>
      <w:r w:rsidR="00DC381F" w:rsidRPr="00B9344C">
        <w:rPr>
          <w:rFonts w:ascii="Times New Roman" w:eastAsia="Times New Roman" w:hAnsi="Times New Roman" w:cs="Times New Roman"/>
          <w:sz w:val="24"/>
          <w:szCs w:val="24"/>
          <w:lang w:eastAsia="hr-HR"/>
        </w:rPr>
        <w:t xml:space="preserve"> </w:t>
      </w:r>
      <w:r w:rsidR="00393DA3" w:rsidRPr="00B9344C">
        <w:rPr>
          <w:rFonts w:ascii="Times New Roman" w:eastAsia="Times New Roman" w:hAnsi="Times New Roman" w:cs="Times New Roman"/>
          <w:sz w:val="24"/>
          <w:szCs w:val="24"/>
          <w:lang w:eastAsia="hr-HR"/>
        </w:rPr>
        <w:t>skoro</w:t>
      </w:r>
      <w:r w:rsidR="00BB4819" w:rsidRPr="00B9344C">
        <w:rPr>
          <w:rFonts w:ascii="Times New Roman" w:eastAsia="Times New Roman" w:hAnsi="Times New Roman" w:cs="Times New Roman"/>
          <w:sz w:val="24"/>
          <w:szCs w:val="24"/>
          <w:lang w:eastAsia="hr-HR"/>
        </w:rPr>
        <w:t xml:space="preserve"> 9</w:t>
      </w:r>
      <w:r w:rsidR="00393DA3" w:rsidRPr="00B9344C">
        <w:rPr>
          <w:rFonts w:ascii="Times New Roman" w:eastAsia="Times New Roman" w:hAnsi="Times New Roman" w:cs="Times New Roman"/>
          <w:sz w:val="24"/>
          <w:szCs w:val="24"/>
          <w:lang w:eastAsia="hr-HR"/>
        </w:rPr>
        <w:t>5</w:t>
      </w:r>
      <w:r w:rsidR="00DC381F" w:rsidRPr="00B9344C">
        <w:rPr>
          <w:rFonts w:ascii="Times New Roman" w:eastAsia="Times New Roman" w:hAnsi="Times New Roman" w:cs="Times New Roman"/>
          <w:sz w:val="24"/>
          <w:szCs w:val="24"/>
          <w:lang w:eastAsia="hr-HR"/>
        </w:rPr>
        <w:t xml:space="preserve"> milijuna kn, </w:t>
      </w:r>
      <w:r w:rsidR="0022007B" w:rsidRPr="00B9344C">
        <w:rPr>
          <w:rFonts w:ascii="Times New Roman" w:eastAsia="Times New Roman" w:hAnsi="Times New Roman" w:cs="Times New Roman"/>
          <w:sz w:val="24"/>
          <w:szCs w:val="24"/>
          <w:lang w:eastAsia="hr-HR"/>
        </w:rPr>
        <w:t>Centar za posjetitelje Tvrđa</w:t>
      </w:r>
      <w:r w:rsidR="00DC381F" w:rsidRPr="00B9344C">
        <w:rPr>
          <w:rFonts w:ascii="Times New Roman" w:eastAsia="Times New Roman" w:hAnsi="Times New Roman" w:cs="Times New Roman"/>
          <w:sz w:val="24"/>
          <w:szCs w:val="24"/>
          <w:lang w:eastAsia="hr-HR"/>
        </w:rPr>
        <w:t xml:space="preserve"> 1</w:t>
      </w:r>
      <w:r w:rsidR="00393DA3" w:rsidRPr="00B9344C">
        <w:rPr>
          <w:rFonts w:ascii="Times New Roman" w:eastAsia="Times New Roman" w:hAnsi="Times New Roman" w:cs="Times New Roman"/>
          <w:sz w:val="24"/>
          <w:szCs w:val="24"/>
          <w:lang w:eastAsia="hr-HR"/>
        </w:rPr>
        <w:t>9</w:t>
      </w:r>
      <w:r w:rsidR="00DC381F" w:rsidRPr="00B9344C">
        <w:rPr>
          <w:rFonts w:ascii="Times New Roman" w:eastAsia="Times New Roman" w:hAnsi="Times New Roman" w:cs="Times New Roman"/>
          <w:sz w:val="24"/>
          <w:szCs w:val="24"/>
          <w:lang w:eastAsia="hr-HR"/>
        </w:rPr>
        <w:t>,</w:t>
      </w:r>
      <w:r w:rsidR="00393DA3" w:rsidRPr="00B9344C">
        <w:rPr>
          <w:rFonts w:ascii="Times New Roman" w:eastAsia="Times New Roman" w:hAnsi="Times New Roman" w:cs="Times New Roman"/>
          <w:sz w:val="24"/>
          <w:szCs w:val="24"/>
          <w:lang w:eastAsia="hr-HR"/>
        </w:rPr>
        <w:t>0 milijuna kn i</w:t>
      </w:r>
      <w:r w:rsidR="00DC381F" w:rsidRPr="00B9344C">
        <w:rPr>
          <w:rFonts w:ascii="Times New Roman" w:eastAsia="Times New Roman" w:hAnsi="Times New Roman" w:cs="Times New Roman"/>
          <w:sz w:val="24"/>
          <w:szCs w:val="24"/>
          <w:lang w:eastAsia="hr-HR"/>
        </w:rPr>
        <w:t xml:space="preserve"> </w:t>
      </w:r>
      <w:r w:rsidR="0022007B" w:rsidRPr="00B9344C">
        <w:rPr>
          <w:rFonts w:ascii="Times New Roman" w:eastAsia="Times New Roman" w:hAnsi="Times New Roman" w:cs="Times New Roman"/>
          <w:sz w:val="24"/>
          <w:szCs w:val="24"/>
          <w:lang w:eastAsia="hr-HR"/>
        </w:rPr>
        <w:t xml:space="preserve">IT </w:t>
      </w:r>
      <w:r w:rsidR="00FB4AFE" w:rsidRPr="00B9344C">
        <w:rPr>
          <w:rFonts w:ascii="Times New Roman" w:eastAsia="Times New Roman" w:hAnsi="Times New Roman" w:cs="Times New Roman"/>
          <w:sz w:val="24"/>
          <w:szCs w:val="24"/>
          <w:lang w:eastAsia="hr-HR"/>
        </w:rPr>
        <w:t>park</w:t>
      </w:r>
      <w:r w:rsidR="00DC381F" w:rsidRPr="00B9344C">
        <w:rPr>
          <w:rFonts w:ascii="Times New Roman" w:eastAsia="Times New Roman" w:hAnsi="Times New Roman" w:cs="Times New Roman"/>
          <w:sz w:val="24"/>
          <w:szCs w:val="24"/>
          <w:lang w:eastAsia="hr-HR"/>
        </w:rPr>
        <w:t xml:space="preserve"> 3</w:t>
      </w:r>
      <w:r w:rsidR="00393DA3" w:rsidRPr="00B9344C">
        <w:rPr>
          <w:rFonts w:ascii="Times New Roman" w:eastAsia="Times New Roman" w:hAnsi="Times New Roman" w:cs="Times New Roman"/>
          <w:sz w:val="24"/>
          <w:szCs w:val="24"/>
          <w:lang w:eastAsia="hr-HR"/>
        </w:rPr>
        <w:t>4</w:t>
      </w:r>
      <w:r w:rsidR="00DC381F" w:rsidRPr="00B9344C">
        <w:rPr>
          <w:rFonts w:ascii="Times New Roman" w:eastAsia="Times New Roman" w:hAnsi="Times New Roman" w:cs="Times New Roman"/>
          <w:sz w:val="24"/>
          <w:szCs w:val="24"/>
          <w:lang w:eastAsia="hr-HR"/>
        </w:rPr>
        <w:t>,8 milijuna kn</w:t>
      </w:r>
      <w:r w:rsidR="0022007B" w:rsidRPr="00B9344C">
        <w:rPr>
          <w:rFonts w:ascii="Times New Roman" w:eastAsia="Times New Roman" w:hAnsi="Times New Roman" w:cs="Times New Roman"/>
          <w:sz w:val="24"/>
          <w:szCs w:val="24"/>
          <w:lang w:eastAsia="hr-HR"/>
        </w:rPr>
        <w:t xml:space="preserve">. </w:t>
      </w:r>
    </w:p>
    <w:p w:rsidR="00024D9A" w:rsidRPr="00B9344C" w:rsidRDefault="003424A7"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Nastavlja se ulaganje u infrastr</w:t>
      </w:r>
      <w:r w:rsidR="00DC381F" w:rsidRPr="00B9344C">
        <w:rPr>
          <w:rFonts w:ascii="Times New Roman" w:eastAsia="Times New Roman" w:hAnsi="Times New Roman" w:cs="Times New Roman"/>
          <w:sz w:val="24"/>
          <w:szCs w:val="24"/>
          <w:lang w:eastAsia="hr-HR"/>
        </w:rPr>
        <w:t xml:space="preserve">ukturu vezanu za osnovnoškolsko </w:t>
      </w:r>
      <w:r w:rsidRPr="00B9344C">
        <w:rPr>
          <w:rFonts w:ascii="Times New Roman" w:eastAsia="Times New Roman" w:hAnsi="Times New Roman" w:cs="Times New Roman"/>
          <w:sz w:val="24"/>
          <w:szCs w:val="24"/>
          <w:lang w:eastAsia="hr-HR"/>
        </w:rPr>
        <w:t xml:space="preserve">obrazovanje i predškolski odgoj. </w:t>
      </w:r>
      <w:r w:rsidR="00FB4AFE" w:rsidRPr="00B9344C">
        <w:rPr>
          <w:rFonts w:ascii="Times New Roman" w:eastAsia="Times New Roman" w:hAnsi="Times New Roman" w:cs="Times New Roman"/>
          <w:sz w:val="24"/>
          <w:szCs w:val="24"/>
          <w:lang w:eastAsia="hr-HR"/>
        </w:rPr>
        <w:t>U 20</w:t>
      </w:r>
      <w:r w:rsidR="00BB4819" w:rsidRPr="00B9344C">
        <w:rPr>
          <w:rFonts w:ascii="Times New Roman" w:eastAsia="Times New Roman" w:hAnsi="Times New Roman" w:cs="Times New Roman"/>
          <w:sz w:val="24"/>
          <w:szCs w:val="24"/>
          <w:lang w:eastAsia="hr-HR"/>
        </w:rPr>
        <w:t>2</w:t>
      </w:r>
      <w:r w:rsidR="00D11AC7" w:rsidRPr="00B9344C">
        <w:rPr>
          <w:rFonts w:ascii="Times New Roman" w:eastAsia="Times New Roman" w:hAnsi="Times New Roman" w:cs="Times New Roman"/>
          <w:sz w:val="24"/>
          <w:szCs w:val="24"/>
          <w:lang w:eastAsia="hr-HR"/>
        </w:rPr>
        <w:t>1</w:t>
      </w:r>
      <w:r w:rsidR="00FB4AFE" w:rsidRPr="00B9344C">
        <w:rPr>
          <w:rFonts w:ascii="Times New Roman" w:eastAsia="Times New Roman" w:hAnsi="Times New Roman" w:cs="Times New Roman"/>
          <w:sz w:val="24"/>
          <w:szCs w:val="24"/>
          <w:lang w:eastAsia="hr-HR"/>
        </w:rPr>
        <w:t xml:space="preserve">. završavaju projekti </w:t>
      </w:r>
      <w:r w:rsidR="00100174" w:rsidRPr="00B9344C">
        <w:rPr>
          <w:rFonts w:ascii="Times New Roman" w:eastAsia="Times New Roman" w:hAnsi="Times New Roman" w:cs="Times New Roman"/>
          <w:sz w:val="24"/>
          <w:szCs w:val="24"/>
          <w:lang w:eastAsia="hr-HR"/>
        </w:rPr>
        <w:t xml:space="preserve"> </w:t>
      </w:r>
      <w:r w:rsidR="0022007B" w:rsidRPr="00B9344C">
        <w:rPr>
          <w:rFonts w:ascii="Times New Roman" w:eastAsia="Times New Roman" w:hAnsi="Times New Roman" w:cs="Times New Roman"/>
          <w:sz w:val="24"/>
          <w:szCs w:val="24"/>
          <w:lang w:eastAsia="hr-HR"/>
        </w:rPr>
        <w:t>izgradnj</w:t>
      </w:r>
      <w:r w:rsidR="00FB4AFE" w:rsidRPr="00B9344C">
        <w:rPr>
          <w:rFonts w:ascii="Times New Roman" w:eastAsia="Times New Roman" w:hAnsi="Times New Roman" w:cs="Times New Roman"/>
          <w:sz w:val="24"/>
          <w:szCs w:val="24"/>
          <w:lang w:eastAsia="hr-HR"/>
        </w:rPr>
        <w:t>e</w:t>
      </w:r>
      <w:r w:rsidR="00D11AC7" w:rsidRPr="00B9344C">
        <w:rPr>
          <w:rFonts w:ascii="Times New Roman" w:eastAsia="Times New Roman" w:hAnsi="Times New Roman" w:cs="Times New Roman"/>
          <w:sz w:val="24"/>
          <w:szCs w:val="24"/>
          <w:lang w:eastAsia="hr-HR"/>
        </w:rPr>
        <w:t xml:space="preserve"> i rekonstrukcije</w:t>
      </w:r>
      <w:r w:rsidR="0022007B" w:rsidRPr="00B9344C">
        <w:rPr>
          <w:rFonts w:ascii="Times New Roman" w:eastAsia="Times New Roman" w:hAnsi="Times New Roman" w:cs="Times New Roman"/>
          <w:sz w:val="24"/>
          <w:szCs w:val="24"/>
          <w:lang w:eastAsia="hr-HR"/>
        </w:rPr>
        <w:t xml:space="preserve"> školskih prostora  </w:t>
      </w:r>
      <w:r w:rsidR="00D11AC7" w:rsidRPr="00B9344C">
        <w:rPr>
          <w:rFonts w:ascii="Times New Roman" w:eastAsia="Times New Roman" w:hAnsi="Times New Roman" w:cs="Times New Roman"/>
          <w:sz w:val="24"/>
          <w:szCs w:val="24"/>
          <w:lang w:eastAsia="hr-HR"/>
        </w:rPr>
        <w:t>OŠ Mladost i OŠ Cvjetno</w:t>
      </w:r>
      <w:r w:rsidR="00FB4AFE" w:rsidRPr="00B9344C">
        <w:rPr>
          <w:rFonts w:ascii="Times New Roman" w:eastAsia="Times New Roman" w:hAnsi="Times New Roman" w:cs="Times New Roman"/>
          <w:sz w:val="24"/>
          <w:szCs w:val="24"/>
          <w:lang w:eastAsia="hr-HR"/>
        </w:rPr>
        <w:t xml:space="preserve"> </w:t>
      </w:r>
      <w:r w:rsidR="00D11AC7" w:rsidRPr="00B9344C">
        <w:rPr>
          <w:rFonts w:ascii="Times New Roman" w:eastAsia="Times New Roman" w:hAnsi="Times New Roman" w:cs="Times New Roman"/>
          <w:sz w:val="24"/>
          <w:szCs w:val="24"/>
          <w:lang w:eastAsia="hr-HR"/>
        </w:rPr>
        <w:t>(</w:t>
      </w:r>
      <w:r w:rsidR="00E82A89" w:rsidRPr="00B9344C">
        <w:rPr>
          <w:rFonts w:ascii="Times New Roman" w:eastAsia="Times New Roman" w:hAnsi="Times New Roman" w:cs="Times New Roman"/>
          <w:sz w:val="24"/>
          <w:szCs w:val="24"/>
          <w:lang w:eastAsia="hr-HR"/>
        </w:rPr>
        <w:t>Briješć</w:t>
      </w:r>
      <w:r w:rsidR="00D11AC7" w:rsidRPr="00B9344C">
        <w:rPr>
          <w:rFonts w:ascii="Times New Roman" w:eastAsia="Times New Roman" w:hAnsi="Times New Roman" w:cs="Times New Roman"/>
          <w:sz w:val="24"/>
          <w:szCs w:val="24"/>
          <w:lang w:eastAsia="hr-HR"/>
        </w:rPr>
        <w:t>e)</w:t>
      </w:r>
      <w:r w:rsidR="00FB4AFE" w:rsidRPr="00B9344C">
        <w:rPr>
          <w:rFonts w:ascii="Times New Roman" w:eastAsia="Times New Roman" w:hAnsi="Times New Roman" w:cs="Times New Roman"/>
          <w:sz w:val="24"/>
          <w:szCs w:val="24"/>
          <w:lang w:eastAsia="hr-HR"/>
        </w:rPr>
        <w:t xml:space="preserve"> </w:t>
      </w:r>
      <w:r w:rsidR="00D11AC7" w:rsidRPr="00B9344C">
        <w:rPr>
          <w:rFonts w:ascii="Times New Roman" w:eastAsia="Times New Roman" w:hAnsi="Times New Roman" w:cs="Times New Roman"/>
          <w:sz w:val="24"/>
          <w:szCs w:val="24"/>
          <w:lang w:eastAsia="hr-HR"/>
        </w:rPr>
        <w:t>te započinje</w:t>
      </w:r>
      <w:r w:rsidR="00100174" w:rsidRPr="00B9344C">
        <w:rPr>
          <w:rFonts w:ascii="Times New Roman" w:eastAsia="Times New Roman" w:hAnsi="Times New Roman" w:cs="Times New Roman"/>
          <w:sz w:val="24"/>
          <w:szCs w:val="24"/>
          <w:lang w:eastAsia="hr-HR"/>
        </w:rPr>
        <w:t xml:space="preserve"> </w:t>
      </w:r>
      <w:r w:rsidR="0022007B" w:rsidRPr="00B9344C">
        <w:rPr>
          <w:rFonts w:ascii="Times New Roman" w:eastAsia="Times New Roman" w:hAnsi="Times New Roman" w:cs="Times New Roman"/>
          <w:sz w:val="24"/>
          <w:szCs w:val="24"/>
          <w:lang w:eastAsia="hr-HR"/>
        </w:rPr>
        <w:t xml:space="preserve">izgradnja Dječjeg vrtića u </w:t>
      </w:r>
      <w:r w:rsidR="00D11AC7" w:rsidRPr="00B9344C">
        <w:rPr>
          <w:rFonts w:ascii="Times New Roman" w:eastAsia="Times New Roman" w:hAnsi="Times New Roman" w:cs="Times New Roman"/>
          <w:sz w:val="24"/>
          <w:szCs w:val="24"/>
          <w:lang w:eastAsia="hr-HR"/>
        </w:rPr>
        <w:t>T</w:t>
      </w:r>
      <w:r w:rsidR="00676F5E" w:rsidRPr="00B9344C">
        <w:rPr>
          <w:rFonts w:ascii="Times New Roman" w:eastAsia="Times New Roman" w:hAnsi="Times New Roman" w:cs="Times New Roman"/>
          <w:sz w:val="24"/>
          <w:szCs w:val="24"/>
          <w:lang w:eastAsia="hr-HR"/>
        </w:rPr>
        <w:t>enji vrijednog 10,0 milijuna kn</w:t>
      </w:r>
      <w:r w:rsidR="00C47E1B" w:rsidRPr="00B9344C">
        <w:rPr>
          <w:rFonts w:ascii="Times New Roman" w:eastAsia="Times New Roman" w:hAnsi="Times New Roman" w:cs="Times New Roman"/>
          <w:sz w:val="24"/>
          <w:szCs w:val="24"/>
          <w:lang w:eastAsia="hr-HR"/>
        </w:rPr>
        <w:t>.</w:t>
      </w:r>
      <w:r w:rsidR="00676F5E" w:rsidRPr="00B9344C">
        <w:rPr>
          <w:rFonts w:ascii="Times New Roman" w:eastAsia="Times New Roman" w:hAnsi="Times New Roman" w:cs="Times New Roman"/>
          <w:sz w:val="24"/>
          <w:szCs w:val="24"/>
          <w:lang w:eastAsia="hr-HR"/>
        </w:rPr>
        <w:t xml:space="preserve"> </w:t>
      </w:r>
      <w:r w:rsidR="00D11AC7" w:rsidRPr="00B9344C">
        <w:rPr>
          <w:rFonts w:ascii="Times New Roman" w:eastAsia="Times New Roman" w:hAnsi="Times New Roman" w:cs="Times New Roman"/>
          <w:sz w:val="24"/>
          <w:szCs w:val="24"/>
          <w:lang w:eastAsia="hr-HR"/>
        </w:rPr>
        <w:t>Nastavlja se energetska obnova osnovnih š</w:t>
      </w:r>
      <w:r w:rsidR="00676F5E" w:rsidRPr="00B9344C">
        <w:rPr>
          <w:rFonts w:ascii="Times New Roman" w:eastAsia="Times New Roman" w:hAnsi="Times New Roman" w:cs="Times New Roman"/>
          <w:sz w:val="24"/>
          <w:szCs w:val="24"/>
          <w:lang w:eastAsia="hr-HR"/>
        </w:rPr>
        <w:t>kola i dječjih vrtića. U 2021. z</w:t>
      </w:r>
      <w:r w:rsidR="00D11AC7" w:rsidRPr="00B9344C">
        <w:rPr>
          <w:rFonts w:ascii="Times New Roman" w:eastAsia="Times New Roman" w:hAnsi="Times New Roman" w:cs="Times New Roman"/>
          <w:sz w:val="24"/>
          <w:szCs w:val="24"/>
          <w:lang w:eastAsia="hr-HR"/>
        </w:rPr>
        <w:t>apočinju projekti obnove Osnovne škole Franje Krežme i DV Radost.</w:t>
      </w:r>
      <w:r w:rsidR="00024D9A" w:rsidRPr="00B9344C">
        <w:rPr>
          <w:rFonts w:ascii="Times New Roman" w:eastAsia="Times New Roman" w:hAnsi="Times New Roman" w:cs="Times New Roman"/>
          <w:sz w:val="24"/>
          <w:szCs w:val="24"/>
          <w:lang w:eastAsia="hr-HR"/>
        </w:rPr>
        <w:t xml:space="preserve"> Planirana vrijednost projekata je 1</w:t>
      </w:r>
      <w:r w:rsidR="00D11AC7" w:rsidRPr="00B9344C">
        <w:rPr>
          <w:rFonts w:ascii="Times New Roman" w:eastAsia="Times New Roman" w:hAnsi="Times New Roman" w:cs="Times New Roman"/>
          <w:sz w:val="24"/>
          <w:szCs w:val="24"/>
          <w:lang w:eastAsia="hr-HR"/>
        </w:rPr>
        <w:t>3</w:t>
      </w:r>
      <w:r w:rsidR="00024D9A" w:rsidRPr="00B9344C">
        <w:rPr>
          <w:rFonts w:ascii="Times New Roman" w:eastAsia="Times New Roman" w:hAnsi="Times New Roman" w:cs="Times New Roman"/>
          <w:sz w:val="24"/>
          <w:szCs w:val="24"/>
          <w:lang w:eastAsia="hr-HR"/>
        </w:rPr>
        <w:t>,</w:t>
      </w:r>
      <w:r w:rsidR="00D11AC7" w:rsidRPr="00B9344C">
        <w:rPr>
          <w:rFonts w:ascii="Times New Roman" w:eastAsia="Times New Roman" w:hAnsi="Times New Roman" w:cs="Times New Roman"/>
          <w:sz w:val="24"/>
          <w:szCs w:val="24"/>
          <w:lang w:eastAsia="hr-HR"/>
        </w:rPr>
        <w:t>4</w:t>
      </w:r>
      <w:r w:rsidR="00024D9A" w:rsidRPr="00B9344C">
        <w:rPr>
          <w:rFonts w:ascii="Times New Roman" w:eastAsia="Times New Roman" w:hAnsi="Times New Roman" w:cs="Times New Roman"/>
          <w:sz w:val="24"/>
          <w:szCs w:val="24"/>
          <w:lang w:eastAsia="hr-HR"/>
        </w:rPr>
        <w:t xml:space="preserve"> milijuna kn.</w:t>
      </w:r>
      <w:r w:rsidR="00FB4AFE" w:rsidRPr="00B9344C">
        <w:rPr>
          <w:rFonts w:ascii="Times New Roman" w:eastAsia="Times New Roman" w:hAnsi="Times New Roman" w:cs="Times New Roman"/>
          <w:sz w:val="24"/>
          <w:szCs w:val="24"/>
          <w:lang w:eastAsia="hr-HR"/>
        </w:rPr>
        <w:t xml:space="preserve"> </w:t>
      </w:r>
      <w:r w:rsidR="00024D9A" w:rsidRPr="00B9344C">
        <w:rPr>
          <w:rFonts w:ascii="Times New Roman" w:eastAsia="Times New Roman" w:hAnsi="Times New Roman" w:cs="Times New Roman"/>
          <w:sz w:val="24"/>
          <w:szCs w:val="24"/>
          <w:lang w:eastAsia="hr-HR"/>
        </w:rPr>
        <w:t>Isto će biti financirano bespovratnim sredstvima</w:t>
      </w:r>
      <w:r w:rsidR="0022007B" w:rsidRPr="00B9344C">
        <w:rPr>
          <w:rFonts w:ascii="Times New Roman" w:eastAsia="Times New Roman" w:hAnsi="Times New Roman" w:cs="Times New Roman"/>
          <w:sz w:val="24"/>
          <w:szCs w:val="24"/>
          <w:lang w:eastAsia="hr-HR"/>
        </w:rPr>
        <w:t xml:space="preserve"> EU fondova za energetsku obnovu škola i dječjih vrtića</w:t>
      </w:r>
      <w:r w:rsidR="00024D9A" w:rsidRPr="00B9344C">
        <w:rPr>
          <w:rFonts w:ascii="Times New Roman" w:eastAsia="Times New Roman" w:hAnsi="Times New Roman" w:cs="Times New Roman"/>
          <w:sz w:val="24"/>
          <w:szCs w:val="24"/>
          <w:lang w:eastAsia="hr-HR"/>
        </w:rPr>
        <w:t xml:space="preserve"> i sredstvima kredita</w:t>
      </w:r>
      <w:r w:rsidR="0022007B" w:rsidRPr="00B9344C">
        <w:rPr>
          <w:rFonts w:ascii="Times New Roman" w:eastAsia="Times New Roman" w:hAnsi="Times New Roman" w:cs="Times New Roman"/>
          <w:sz w:val="24"/>
          <w:szCs w:val="24"/>
          <w:lang w:eastAsia="hr-HR"/>
        </w:rPr>
        <w:t>.</w:t>
      </w:r>
      <w:r w:rsidR="00100174" w:rsidRPr="00B9344C">
        <w:rPr>
          <w:rFonts w:ascii="Times New Roman" w:eastAsia="Times New Roman" w:hAnsi="Times New Roman" w:cs="Times New Roman"/>
          <w:sz w:val="24"/>
          <w:szCs w:val="24"/>
          <w:lang w:eastAsia="hr-HR"/>
        </w:rPr>
        <w:t xml:space="preserve"> </w:t>
      </w:r>
      <w:r w:rsidR="00024D9A" w:rsidRPr="00B9344C">
        <w:rPr>
          <w:rFonts w:ascii="Times New Roman" w:eastAsia="Times New Roman" w:hAnsi="Times New Roman" w:cs="Times New Roman"/>
          <w:sz w:val="24"/>
          <w:szCs w:val="24"/>
          <w:lang w:eastAsia="hr-HR"/>
        </w:rPr>
        <w:t>U narednim godinama planiraju se obnove ostalih osječkih škola i vrtića (OŠ</w:t>
      </w:r>
      <w:r w:rsidR="00100174" w:rsidRPr="00B9344C">
        <w:rPr>
          <w:rFonts w:ascii="Times New Roman" w:eastAsia="Times New Roman" w:hAnsi="Times New Roman" w:cs="Times New Roman"/>
          <w:sz w:val="24"/>
          <w:szCs w:val="24"/>
          <w:lang w:eastAsia="hr-HR"/>
        </w:rPr>
        <w:t xml:space="preserve"> </w:t>
      </w:r>
      <w:r w:rsidR="00D11AC7" w:rsidRPr="00B9344C">
        <w:rPr>
          <w:rFonts w:ascii="Times New Roman" w:eastAsia="Times New Roman" w:hAnsi="Times New Roman" w:cs="Times New Roman"/>
          <w:sz w:val="24"/>
          <w:szCs w:val="24"/>
          <w:lang w:eastAsia="hr-HR"/>
        </w:rPr>
        <w:t>Vladimira Becića</w:t>
      </w:r>
      <w:r w:rsidR="00024D9A" w:rsidRPr="00B9344C">
        <w:rPr>
          <w:rFonts w:ascii="Times New Roman" w:eastAsia="Times New Roman" w:hAnsi="Times New Roman" w:cs="Times New Roman"/>
          <w:sz w:val="24"/>
          <w:szCs w:val="24"/>
          <w:lang w:eastAsia="hr-HR"/>
        </w:rPr>
        <w:t>, DV</w:t>
      </w:r>
      <w:r w:rsidR="0022007B" w:rsidRPr="00B9344C">
        <w:rPr>
          <w:rFonts w:ascii="Times New Roman" w:eastAsia="Times New Roman" w:hAnsi="Times New Roman" w:cs="Times New Roman"/>
          <w:sz w:val="24"/>
          <w:szCs w:val="24"/>
          <w:lang w:eastAsia="hr-HR"/>
        </w:rPr>
        <w:t xml:space="preserve"> </w:t>
      </w:r>
      <w:r w:rsidR="00D11AC7" w:rsidRPr="00B9344C">
        <w:rPr>
          <w:rFonts w:ascii="Times New Roman" w:eastAsia="Times New Roman" w:hAnsi="Times New Roman" w:cs="Times New Roman"/>
          <w:sz w:val="24"/>
          <w:szCs w:val="24"/>
          <w:lang w:eastAsia="hr-HR"/>
        </w:rPr>
        <w:t>Bambi, DV Krijesnica, DV Nevičica, DV Jaglenac).</w:t>
      </w:r>
      <w:r w:rsidR="0022007B" w:rsidRPr="00B9344C">
        <w:rPr>
          <w:rFonts w:ascii="Times New Roman" w:eastAsia="Times New Roman" w:hAnsi="Times New Roman" w:cs="Times New Roman"/>
          <w:sz w:val="24"/>
          <w:szCs w:val="24"/>
          <w:lang w:eastAsia="hr-HR"/>
        </w:rPr>
        <w:t xml:space="preserve"> </w:t>
      </w:r>
      <w:r w:rsidR="00FB36B1" w:rsidRPr="00B9344C">
        <w:rPr>
          <w:rFonts w:ascii="Times New Roman" w:eastAsia="Times New Roman" w:hAnsi="Times New Roman" w:cs="Times New Roman"/>
          <w:sz w:val="24"/>
          <w:szCs w:val="24"/>
          <w:lang w:eastAsia="hr-HR"/>
        </w:rPr>
        <w:t xml:space="preserve"> </w:t>
      </w:r>
    </w:p>
    <w:p w:rsidR="0022007B" w:rsidRPr="00B9344C" w:rsidRDefault="00FB36B1"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Sanacija deponij</w:t>
      </w:r>
      <w:r w:rsidR="00D11AC7" w:rsidRPr="00B9344C">
        <w:rPr>
          <w:rFonts w:ascii="Times New Roman" w:eastAsia="Times New Roman" w:hAnsi="Times New Roman" w:cs="Times New Roman"/>
          <w:sz w:val="24"/>
          <w:szCs w:val="24"/>
          <w:lang w:eastAsia="hr-HR"/>
        </w:rPr>
        <w:t>e</w:t>
      </w:r>
      <w:r w:rsidRPr="00B9344C">
        <w:rPr>
          <w:rFonts w:ascii="Times New Roman" w:eastAsia="Times New Roman" w:hAnsi="Times New Roman" w:cs="Times New Roman"/>
          <w:sz w:val="24"/>
          <w:szCs w:val="24"/>
          <w:lang w:eastAsia="hr-HR"/>
        </w:rPr>
        <w:t xml:space="preserve"> Sarvaš </w:t>
      </w:r>
      <w:r w:rsidR="00D11AC7" w:rsidRPr="00B9344C">
        <w:rPr>
          <w:rFonts w:ascii="Times New Roman" w:eastAsia="Times New Roman" w:hAnsi="Times New Roman" w:cs="Times New Roman"/>
          <w:sz w:val="24"/>
          <w:szCs w:val="24"/>
          <w:lang w:eastAsia="hr-HR"/>
        </w:rPr>
        <w:t xml:space="preserve">planirana je </w:t>
      </w:r>
      <w:r w:rsidR="00282845" w:rsidRPr="00B9344C">
        <w:rPr>
          <w:rFonts w:ascii="Times New Roman" w:eastAsia="Times New Roman" w:hAnsi="Times New Roman" w:cs="Times New Roman"/>
          <w:sz w:val="24"/>
          <w:szCs w:val="24"/>
          <w:lang w:eastAsia="hr-HR"/>
        </w:rPr>
        <w:t>Pro</w:t>
      </w:r>
      <w:r w:rsidR="00676F5E" w:rsidRPr="00B9344C">
        <w:rPr>
          <w:rFonts w:ascii="Times New Roman" w:eastAsia="Times New Roman" w:hAnsi="Times New Roman" w:cs="Times New Roman"/>
          <w:sz w:val="24"/>
          <w:szCs w:val="24"/>
          <w:lang w:eastAsia="hr-HR"/>
        </w:rPr>
        <w:t>računom Grada Osijeka za 2021. i projekcijama za 2022.-2023. s</w:t>
      </w:r>
      <w:r w:rsidR="00282845" w:rsidRPr="00B9344C">
        <w:rPr>
          <w:rFonts w:ascii="Times New Roman" w:eastAsia="Times New Roman" w:hAnsi="Times New Roman" w:cs="Times New Roman"/>
          <w:sz w:val="24"/>
          <w:szCs w:val="24"/>
          <w:lang w:eastAsia="hr-HR"/>
        </w:rPr>
        <w:t>a 70,3 milijuna kn, a</w:t>
      </w:r>
      <w:r w:rsidRPr="00B9344C">
        <w:rPr>
          <w:rFonts w:ascii="Times New Roman" w:eastAsia="Times New Roman" w:hAnsi="Times New Roman" w:cs="Times New Roman"/>
          <w:sz w:val="24"/>
          <w:szCs w:val="24"/>
          <w:lang w:eastAsia="hr-HR"/>
        </w:rPr>
        <w:t xml:space="preserve"> izgradnja reciklažnih dvorišta </w:t>
      </w:r>
      <w:r w:rsidR="00282845" w:rsidRPr="00B9344C">
        <w:rPr>
          <w:rFonts w:ascii="Times New Roman" w:eastAsia="Times New Roman" w:hAnsi="Times New Roman" w:cs="Times New Roman"/>
          <w:sz w:val="24"/>
          <w:szCs w:val="24"/>
          <w:lang w:eastAsia="hr-HR"/>
        </w:rPr>
        <w:t xml:space="preserve">7,0 </w:t>
      </w:r>
      <w:r w:rsidR="003424A7" w:rsidRPr="00B9344C">
        <w:rPr>
          <w:rFonts w:ascii="Times New Roman" w:eastAsia="Times New Roman" w:hAnsi="Times New Roman" w:cs="Times New Roman"/>
          <w:sz w:val="24"/>
          <w:szCs w:val="24"/>
          <w:lang w:eastAsia="hr-HR"/>
        </w:rPr>
        <w:t xml:space="preserve">milijuna kn, od čega su pomoći iz državnog proračuna i Fonda za energetsku učinkovitost i zaštitu okoliša </w:t>
      </w:r>
      <w:r w:rsidR="00282845" w:rsidRPr="00B9344C">
        <w:rPr>
          <w:rFonts w:ascii="Times New Roman" w:eastAsia="Times New Roman" w:hAnsi="Times New Roman" w:cs="Times New Roman"/>
          <w:sz w:val="24"/>
          <w:szCs w:val="24"/>
          <w:lang w:eastAsia="hr-HR"/>
        </w:rPr>
        <w:t>71</w:t>
      </w:r>
      <w:r w:rsidR="003424A7" w:rsidRPr="00B9344C">
        <w:rPr>
          <w:rFonts w:ascii="Times New Roman" w:eastAsia="Times New Roman" w:hAnsi="Times New Roman" w:cs="Times New Roman"/>
          <w:sz w:val="24"/>
          <w:szCs w:val="24"/>
          <w:lang w:eastAsia="hr-HR"/>
        </w:rPr>
        <w:t>,</w:t>
      </w:r>
      <w:r w:rsidR="00282845" w:rsidRPr="00B9344C">
        <w:rPr>
          <w:rFonts w:ascii="Times New Roman" w:eastAsia="Times New Roman" w:hAnsi="Times New Roman" w:cs="Times New Roman"/>
          <w:sz w:val="24"/>
          <w:szCs w:val="24"/>
          <w:lang w:eastAsia="hr-HR"/>
        </w:rPr>
        <w:t>0</w:t>
      </w:r>
      <w:r w:rsidR="003424A7" w:rsidRPr="00B9344C">
        <w:rPr>
          <w:rFonts w:ascii="Times New Roman" w:eastAsia="Times New Roman" w:hAnsi="Times New Roman" w:cs="Times New Roman"/>
          <w:sz w:val="24"/>
          <w:szCs w:val="24"/>
          <w:lang w:eastAsia="hr-HR"/>
        </w:rPr>
        <w:t xml:space="preserve"> milijun kn.</w:t>
      </w:r>
    </w:p>
    <w:p w:rsidR="00055A6A" w:rsidRPr="00B9344C" w:rsidRDefault="0022007B" w:rsidP="00055A6A">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sklopu razvojnih programa Grada Osijeka planirano je uređenj</w:t>
      </w:r>
      <w:r w:rsidR="000F41C4" w:rsidRPr="00B9344C">
        <w:rPr>
          <w:rFonts w:ascii="Times New Roman" w:eastAsia="Times New Roman" w:hAnsi="Times New Roman" w:cs="Times New Roman"/>
          <w:sz w:val="24"/>
          <w:szCs w:val="24"/>
          <w:lang w:eastAsia="hr-HR"/>
        </w:rPr>
        <w:t>e</w:t>
      </w:r>
      <w:r w:rsidR="00150AD0" w:rsidRPr="00B9344C">
        <w:rPr>
          <w:rFonts w:ascii="Times New Roman" w:eastAsia="Times New Roman" w:hAnsi="Times New Roman" w:cs="Times New Roman"/>
          <w:sz w:val="24"/>
          <w:szCs w:val="24"/>
          <w:lang w:eastAsia="hr-HR"/>
        </w:rPr>
        <w:t xml:space="preserve"> Kulturnog centra Osijek</w:t>
      </w:r>
      <w:r w:rsidRPr="00B9344C">
        <w:rPr>
          <w:rFonts w:ascii="Times New Roman" w:eastAsia="Times New Roman" w:hAnsi="Times New Roman" w:cs="Times New Roman"/>
          <w:sz w:val="24"/>
          <w:szCs w:val="24"/>
          <w:lang w:eastAsia="hr-HR"/>
        </w:rPr>
        <w:t xml:space="preserve"> i njegovo stavlj</w:t>
      </w:r>
      <w:r w:rsidR="000F41C4" w:rsidRPr="00B9344C">
        <w:rPr>
          <w:rFonts w:ascii="Times New Roman" w:eastAsia="Times New Roman" w:hAnsi="Times New Roman" w:cs="Times New Roman"/>
          <w:sz w:val="24"/>
          <w:szCs w:val="24"/>
          <w:lang w:eastAsia="hr-HR"/>
        </w:rPr>
        <w:t xml:space="preserve">anje u planiranu kulturno-poslovnu </w:t>
      </w:r>
      <w:r w:rsidRPr="00B9344C">
        <w:rPr>
          <w:rFonts w:ascii="Times New Roman" w:eastAsia="Times New Roman" w:hAnsi="Times New Roman" w:cs="Times New Roman"/>
          <w:sz w:val="24"/>
          <w:szCs w:val="24"/>
          <w:lang w:eastAsia="hr-HR"/>
        </w:rPr>
        <w:t>funkciju</w:t>
      </w:r>
      <w:r w:rsidR="00024D9A" w:rsidRPr="00B9344C">
        <w:rPr>
          <w:rFonts w:ascii="Times New Roman" w:eastAsia="Times New Roman" w:hAnsi="Times New Roman" w:cs="Times New Roman"/>
          <w:sz w:val="24"/>
          <w:szCs w:val="24"/>
          <w:lang w:eastAsia="hr-HR"/>
        </w:rPr>
        <w:t xml:space="preserve">. Za navedeno je </w:t>
      </w:r>
      <w:r w:rsidR="007930A3" w:rsidRPr="00B9344C">
        <w:rPr>
          <w:rFonts w:ascii="Times New Roman" w:eastAsia="Times New Roman" w:hAnsi="Times New Roman" w:cs="Times New Roman"/>
          <w:sz w:val="24"/>
          <w:szCs w:val="24"/>
          <w:lang w:eastAsia="hr-HR"/>
        </w:rPr>
        <w:t xml:space="preserve">u naredne tri godine planirano 33,0 milijuna kn. </w:t>
      </w:r>
      <w:r w:rsidR="00055A6A" w:rsidRPr="00B9344C">
        <w:rPr>
          <w:rFonts w:ascii="Times New Roman" w:eastAsia="Times New Roman" w:hAnsi="Times New Roman" w:cs="Times New Roman"/>
          <w:sz w:val="24"/>
          <w:szCs w:val="24"/>
          <w:lang w:eastAsia="hr-HR"/>
        </w:rPr>
        <w:t xml:space="preserve">U razdoblju 2018.-2020. za ovu namjenu izdvojeno je </w:t>
      </w:r>
      <w:r w:rsidR="003424A7" w:rsidRPr="00B9344C">
        <w:rPr>
          <w:rFonts w:ascii="Times New Roman" w:eastAsia="Times New Roman" w:hAnsi="Times New Roman" w:cs="Times New Roman"/>
          <w:sz w:val="24"/>
          <w:szCs w:val="24"/>
          <w:lang w:eastAsia="hr-HR"/>
        </w:rPr>
        <w:t xml:space="preserve"> </w:t>
      </w:r>
      <w:r w:rsidR="00055A6A" w:rsidRPr="00B9344C">
        <w:rPr>
          <w:rFonts w:ascii="Times New Roman" w:eastAsia="Times New Roman" w:hAnsi="Times New Roman" w:cs="Times New Roman"/>
          <w:sz w:val="24"/>
          <w:szCs w:val="24"/>
          <w:lang w:eastAsia="hr-HR"/>
        </w:rPr>
        <w:t>16</w:t>
      </w:r>
      <w:r w:rsidR="00024D9A" w:rsidRPr="00B9344C">
        <w:rPr>
          <w:rFonts w:ascii="Times New Roman" w:eastAsia="Times New Roman" w:hAnsi="Times New Roman" w:cs="Times New Roman"/>
          <w:sz w:val="24"/>
          <w:szCs w:val="24"/>
          <w:lang w:eastAsia="hr-HR"/>
        </w:rPr>
        <w:t>,</w:t>
      </w:r>
      <w:r w:rsidR="00055A6A" w:rsidRPr="00B9344C">
        <w:rPr>
          <w:rFonts w:ascii="Times New Roman" w:eastAsia="Times New Roman" w:hAnsi="Times New Roman" w:cs="Times New Roman"/>
          <w:sz w:val="24"/>
          <w:szCs w:val="24"/>
          <w:lang w:eastAsia="hr-HR"/>
        </w:rPr>
        <w:t>5</w:t>
      </w:r>
      <w:r w:rsidR="00024D9A" w:rsidRPr="00B9344C">
        <w:rPr>
          <w:rFonts w:ascii="Times New Roman" w:eastAsia="Times New Roman" w:hAnsi="Times New Roman" w:cs="Times New Roman"/>
          <w:sz w:val="24"/>
          <w:szCs w:val="24"/>
          <w:lang w:eastAsia="hr-HR"/>
        </w:rPr>
        <w:t xml:space="preserve"> milijuna kn</w:t>
      </w:r>
      <w:r w:rsidR="00DC381F" w:rsidRPr="00B9344C">
        <w:rPr>
          <w:rFonts w:ascii="Times New Roman" w:eastAsia="Times New Roman" w:hAnsi="Times New Roman" w:cs="Times New Roman"/>
          <w:sz w:val="24"/>
          <w:szCs w:val="24"/>
          <w:lang w:eastAsia="hr-HR"/>
        </w:rPr>
        <w:t>.</w:t>
      </w:r>
      <w:r w:rsidR="00055A6A" w:rsidRPr="00B9344C">
        <w:rPr>
          <w:rFonts w:ascii="Times New Roman" w:eastAsia="Times New Roman" w:hAnsi="Times New Roman" w:cs="Times New Roman"/>
          <w:sz w:val="24"/>
          <w:szCs w:val="24"/>
          <w:lang w:eastAsia="hr-HR"/>
        </w:rPr>
        <w:t xml:space="preserve"> </w:t>
      </w:r>
    </w:p>
    <w:p w:rsidR="00DC381F" w:rsidRPr="00B9344C" w:rsidRDefault="00055A6A"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Rekonstrukcija sportskih objekata planirana je Proračunom i projekcijama u iznosu 68,8 milijuna kn</w:t>
      </w:r>
      <w:r w:rsidR="00F379F0" w:rsidRPr="00B9344C">
        <w:rPr>
          <w:rFonts w:ascii="Times New Roman" w:eastAsia="Times New Roman" w:hAnsi="Times New Roman" w:cs="Times New Roman"/>
          <w:sz w:val="24"/>
          <w:szCs w:val="24"/>
          <w:lang w:eastAsia="hr-HR"/>
        </w:rPr>
        <w:t>. Gotovo cjelokupni planirani iznos</w:t>
      </w:r>
      <w:r w:rsidRPr="00B9344C">
        <w:rPr>
          <w:rFonts w:ascii="Times New Roman" w:eastAsia="Times New Roman" w:hAnsi="Times New Roman" w:cs="Times New Roman"/>
          <w:sz w:val="24"/>
          <w:szCs w:val="24"/>
          <w:lang w:eastAsia="hr-HR"/>
        </w:rPr>
        <w:t xml:space="preserve"> vezan je za cjelovito uređenje kupališta Copacabana. </w:t>
      </w:r>
    </w:p>
    <w:p w:rsidR="002C36F0" w:rsidRPr="00B9344C" w:rsidRDefault="00DC381F"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color w:val="FF0000"/>
          <w:sz w:val="24"/>
          <w:szCs w:val="24"/>
          <w:lang w:eastAsia="hr-HR"/>
        </w:rPr>
        <w:t xml:space="preserve"> </w:t>
      </w:r>
      <w:r w:rsidR="002C36F0" w:rsidRPr="00B9344C">
        <w:rPr>
          <w:rFonts w:ascii="Times New Roman" w:eastAsia="Times New Roman" w:hAnsi="Times New Roman" w:cs="Times New Roman"/>
          <w:sz w:val="24"/>
          <w:szCs w:val="24"/>
          <w:lang w:eastAsia="hr-HR"/>
        </w:rPr>
        <w:t>U razdoblju 202</w:t>
      </w:r>
      <w:r w:rsidR="00055A6A" w:rsidRPr="00B9344C">
        <w:rPr>
          <w:rFonts w:ascii="Times New Roman" w:eastAsia="Times New Roman" w:hAnsi="Times New Roman" w:cs="Times New Roman"/>
          <w:sz w:val="24"/>
          <w:szCs w:val="24"/>
          <w:lang w:eastAsia="hr-HR"/>
        </w:rPr>
        <w:t>1</w:t>
      </w:r>
      <w:r w:rsidR="002C36F0" w:rsidRPr="00B9344C">
        <w:rPr>
          <w:rFonts w:ascii="Times New Roman" w:eastAsia="Times New Roman" w:hAnsi="Times New Roman" w:cs="Times New Roman"/>
          <w:sz w:val="24"/>
          <w:szCs w:val="24"/>
          <w:lang w:eastAsia="hr-HR"/>
        </w:rPr>
        <w:t>.-202</w:t>
      </w:r>
      <w:r w:rsidR="00055A6A" w:rsidRPr="00B9344C">
        <w:rPr>
          <w:rFonts w:ascii="Times New Roman" w:eastAsia="Times New Roman" w:hAnsi="Times New Roman" w:cs="Times New Roman"/>
          <w:sz w:val="24"/>
          <w:szCs w:val="24"/>
          <w:lang w:eastAsia="hr-HR"/>
        </w:rPr>
        <w:t>3</w:t>
      </w:r>
      <w:r w:rsidR="002C36F0" w:rsidRPr="00B9344C">
        <w:rPr>
          <w:rFonts w:ascii="Times New Roman" w:eastAsia="Times New Roman" w:hAnsi="Times New Roman" w:cs="Times New Roman"/>
          <w:sz w:val="24"/>
          <w:szCs w:val="24"/>
          <w:lang w:eastAsia="hr-HR"/>
        </w:rPr>
        <w:t>. Grad planira uložiti 3</w:t>
      </w:r>
      <w:r w:rsidR="00055A6A" w:rsidRPr="00B9344C">
        <w:rPr>
          <w:rFonts w:ascii="Times New Roman" w:eastAsia="Times New Roman" w:hAnsi="Times New Roman" w:cs="Times New Roman"/>
          <w:sz w:val="24"/>
          <w:szCs w:val="24"/>
          <w:lang w:eastAsia="hr-HR"/>
        </w:rPr>
        <w:t>7</w:t>
      </w:r>
      <w:r w:rsidR="002C36F0" w:rsidRPr="00B9344C">
        <w:rPr>
          <w:rFonts w:ascii="Times New Roman" w:eastAsia="Times New Roman" w:hAnsi="Times New Roman" w:cs="Times New Roman"/>
          <w:sz w:val="24"/>
          <w:szCs w:val="24"/>
          <w:lang w:eastAsia="hr-HR"/>
        </w:rPr>
        <w:t>,0 milijuna kuna u izgradnju stanova</w:t>
      </w:r>
      <w:r w:rsidR="005943A5" w:rsidRPr="00B9344C">
        <w:rPr>
          <w:rFonts w:ascii="Times New Roman" w:eastAsia="Times New Roman" w:hAnsi="Times New Roman" w:cs="Times New Roman"/>
          <w:sz w:val="24"/>
          <w:szCs w:val="24"/>
          <w:lang w:eastAsia="hr-HR"/>
        </w:rPr>
        <w:t>, primarno</w:t>
      </w:r>
      <w:r w:rsidR="002C36F0" w:rsidRPr="00B9344C">
        <w:rPr>
          <w:rFonts w:ascii="Times New Roman" w:eastAsia="Times New Roman" w:hAnsi="Times New Roman" w:cs="Times New Roman"/>
          <w:sz w:val="24"/>
          <w:szCs w:val="24"/>
          <w:lang w:eastAsia="hr-HR"/>
        </w:rPr>
        <w:t xml:space="preserve"> za socijalne skupine građana. </w:t>
      </w:r>
      <w:r w:rsidR="00055A6A" w:rsidRPr="00B9344C">
        <w:rPr>
          <w:rFonts w:ascii="Times New Roman" w:eastAsia="Times New Roman" w:hAnsi="Times New Roman" w:cs="Times New Roman"/>
          <w:sz w:val="24"/>
          <w:szCs w:val="24"/>
          <w:lang w:eastAsia="hr-HR"/>
        </w:rPr>
        <w:t>Od navedenog iznosa 17,5 milijuna kn planiran</w:t>
      </w:r>
      <w:r w:rsidR="00F379F0" w:rsidRPr="00B9344C">
        <w:rPr>
          <w:rFonts w:ascii="Times New Roman" w:eastAsia="Times New Roman" w:hAnsi="Times New Roman" w:cs="Times New Roman"/>
          <w:sz w:val="24"/>
          <w:szCs w:val="24"/>
          <w:lang w:eastAsia="hr-HR"/>
        </w:rPr>
        <w:t>o</w:t>
      </w:r>
      <w:r w:rsidR="00055A6A" w:rsidRPr="00B9344C">
        <w:rPr>
          <w:rFonts w:ascii="Times New Roman" w:eastAsia="Times New Roman" w:hAnsi="Times New Roman" w:cs="Times New Roman"/>
          <w:sz w:val="24"/>
          <w:szCs w:val="24"/>
          <w:lang w:eastAsia="hr-HR"/>
        </w:rPr>
        <w:t xml:space="preserve"> je u 2021. </w:t>
      </w:r>
      <w:r w:rsidR="002C36F0" w:rsidRPr="00B9344C">
        <w:rPr>
          <w:rFonts w:ascii="Times New Roman" w:eastAsia="Times New Roman" w:hAnsi="Times New Roman" w:cs="Times New Roman"/>
          <w:sz w:val="24"/>
          <w:szCs w:val="24"/>
          <w:lang w:eastAsia="hr-HR"/>
        </w:rPr>
        <w:t>Ovime bi se osigurao stambeni prostor za većinu korisnika za koje Grad vodi evidenciju stambenog zbrinjavanja.</w:t>
      </w:r>
    </w:p>
    <w:p w:rsidR="00715F37" w:rsidRPr="00B9344C" w:rsidRDefault="00FB36B1"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 xml:space="preserve">Uz navedene kapitalne projekte koji se financiraju namjenskim prihodima kao što su </w:t>
      </w:r>
      <w:r w:rsidR="00012747" w:rsidRPr="00B9344C">
        <w:rPr>
          <w:rFonts w:ascii="Times New Roman" w:eastAsia="Times New Roman" w:hAnsi="Times New Roman" w:cs="Times New Roman"/>
          <w:sz w:val="24"/>
          <w:szCs w:val="24"/>
          <w:lang w:eastAsia="hr-HR"/>
        </w:rPr>
        <w:t xml:space="preserve">pomoći temeljem prijenosa EU sredstava, iz državnog proračuna odnosno od izvanproračunskih fondova (Fond za zaštitu okoliša i energetsku učinkovitost i dr.), kreditna sredstva i </w:t>
      </w:r>
      <w:r w:rsidRPr="00B9344C">
        <w:rPr>
          <w:rFonts w:ascii="Times New Roman" w:eastAsia="Times New Roman" w:hAnsi="Times New Roman" w:cs="Times New Roman"/>
          <w:sz w:val="24"/>
          <w:szCs w:val="24"/>
          <w:lang w:eastAsia="hr-HR"/>
        </w:rPr>
        <w:t>komunalni doprinos, iz općih proračunskih prihoda</w:t>
      </w:r>
      <w:r w:rsidR="00456BED" w:rsidRPr="00B9344C">
        <w:rPr>
          <w:rFonts w:ascii="Times New Roman" w:eastAsia="Times New Roman" w:hAnsi="Times New Roman" w:cs="Times New Roman"/>
          <w:sz w:val="24"/>
          <w:szCs w:val="24"/>
          <w:lang w:eastAsia="hr-HR"/>
        </w:rPr>
        <w:t xml:space="preserve"> financira se</w:t>
      </w:r>
      <w:r w:rsidR="00C6483C" w:rsidRPr="00B9344C">
        <w:rPr>
          <w:rFonts w:ascii="Times New Roman" w:eastAsia="Times New Roman" w:hAnsi="Times New Roman" w:cs="Times New Roman"/>
          <w:sz w:val="24"/>
          <w:szCs w:val="24"/>
          <w:lang w:eastAsia="hr-HR"/>
        </w:rPr>
        <w:t xml:space="preserve"> niz aktivnosti i projekata </w:t>
      </w:r>
      <w:r w:rsidR="00456BED" w:rsidRPr="00B9344C">
        <w:rPr>
          <w:rFonts w:ascii="Times New Roman" w:eastAsia="Times New Roman" w:hAnsi="Times New Roman" w:cs="Times New Roman"/>
          <w:sz w:val="24"/>
          <w:szCs w:val="24"/>
          <w:lang w:eastAsia="hr-HR"/>
        </w:rPr>
        <w:t>iz područja gospodarstva,</w:t>
      </w:r>
      <w:r w:rsidR="00847239" w:rsidRPr="00B9344C">
        <w:rPr>
          <w:rFonts w:ascii="Times New Roman" w:eastAsia="Times New Roman" w:hAnsi="Times New Roman" w:cs="Times New Roman"/>
          <w:sz w:val="24"/>
          <w:szCs w:val="24"/>
          <w:lang w:eastAsia="hr-HR"/>
        </w:rPr>
        <w:t xml:space="preserve"> </w:t>
      </w:r>
      <w:r w:rsidR="00456BED" w:rsidRPr="00B9344C">
        <w:rPr>
          <w:rFonts w:ascii="Times New Roman" w:eastAsia="Times New Roman" w:hAnsi="Times New Roman" w:cs="Times New Roman"/>
          <w:sz w:val="24"/>
          <w:szCs w:val="24"/>
          <w:lang w:eastAsia="hr-HR"/>
        </w:rPr>
        <w:t>obrazovanja, kulture, zdravstva i socijalne skrbi i dr.</w:t>
      </w:r>
    </w:p>
    <w:p w:rsidR="00715F37" w:rsidRPr="00B9344C" w:rsidRDefault="007B16EC"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Već su Proračunom za 2019. osigurana značajna sredstva</w:t>
      </w:r>
      <w:r w:rsidR="00C6483C" w:rsidRPr="00B9344C">
        <w:rPr>
          <w:rFonts w:ascii="Times New Roman" w:eastAsia="Times New Roman" w:hAnsi="Times New Roman" w:cs="Times New Roman"/>
          <w:sz w:val="24"/>
          <w:szCs w:val="24"/>
          <w:lang w:eastAsia="hr-HR"/>
        </w:rPr>
        <w:t xml:space="preserve"> za mjere poticanja poduzetništva i zapošljavanja te sufinanciranje projekata vezanih za poduzetništvo.</w:t>
      </w:r>
      <w:r w:rsidR="00222F42"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Ova</w:t>
      </w:r>
      <w:r w:rsidR="00715F37" w:rsidRPr="00B9344C">
        <w:rPr>
          <w:rFonts w:ascii="Times New Roman" w:eastAsia="Times New Roman" w:hAnsi="Times New Roman" w:cs="Times New Roman"/>
          <w:sz w:val="24"/>
          <w:szCs w:val="24"/>
          <w:lang w:eastAsia="hr-HR"/>
        </w:rPr>
        <w:t>j projekt nastavlja</w:t>
      </w:r>
      <w:r w:rsidRPr="00B9344C">
        <w:rPr>
          <w:rFonts w:ascii="Times New Roman" w:eastAsia="Times New Roman" w:hAnsi="Times New Roman" w:cs="Times New Roman"/>
          <w:sz w:val="24"/>
          <w:szCs w:val="24"/>
          <w:lang w:eastAsia="hr-HR"/>
        </w:rPr>
        <w:t xml:space="preserve"> se i u sljedećim godinama. </w:t>
      </w:r>
      <w:r w:rsidR="00715F37" w:rsidRPr="00B9344C">
        <w:rPr>
          <w:rFonts w:ascii="Times New Roman" w:eastAsia="Times New Roman" w:hAnsi="Times New Roman" w:cs="Times New Roman"/>
          <w:sz w:val="24"/>
          <w:szCs w:val="24"/>
          <w:lang w:eastAsia="hr-HR"/>
        </w:rPr>
        <w:t>U 2020., uslijed pandemije uzrokovane virusom COVID 19, ova sredstva dijelom su usmjerena na mjere pomoći gospodarstvu za prevladavanje poslovne krize. U 2021. i narednim godinama cilj je opet sredstva usmjeriti u razvoj malog poduzetništva, poticanje zapošljavanja, opremanje i druge aktivnosti koje poduzetnicima omogućuju opstanak na tržištu, rast i razvoj</w:t>
      </w:r>
      <w:r w:rsidRPr="00B9344C">
        <w:rPr>
          <w:rFonts w:ascii="Times New Roman" w:eastAsia="Times New Roman" w:hAnsi="Times New Roman" w:cs="Times New Roman"/>
          <w:sz w:val="24"/>
          <w:szCs w:val="24"/>
          <w:lang w:eastAsia="hr-HR"/>
        </w:rPr>
        <w:t xml:space="preserve">. </w:t>
      </w:r>
    </w:p>
    <w:p w:rsidR="008A15B6" w:rsidRPr="00B9344C" w:rsidRDefault="007B16EC"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 u 2020. planira sufinancirati kamate na poduze</w:t>
      </w:r>
      <w:r w:rsidR="006954EC">
        <w:rPr>
          <w:rFonts w:ascii="Times New Roman" w:eastAsia="Times New Roman" w:hAnsi="Times New Roman" w:cs="Times New Roman"/>
          <w:sz w:val="24"/>
          <w:szCs w:val="24"/>
          <w:lang w:eastAsia="hr-HR"/>
        </w:rPr>
        <w:t>tničke kredite, stambene kredite</w:t>
      </w:r>
      <w:r w:rsidRPr="00B9344C">
        <w:rPr>
          <w:rFonts w:ascii="Times New Roman" w:eastAsia="Times New Roman" w:hAnsi="Times New Roman" w:cs="Times New Roman"/>
          <w:sz w:val="24"/>
          <w:szCs w:val="24"/>
          <w:lang w:eastAsia="hr-HR"/>
        </w:rPr>
        <w:t xml:space="preserve"> građana te kredite za obnovu fasada, liftova i dr. u višestambenim zgradama. </w:t>
      </w:r>
      <w:r w:rsidR="00715F37" w:rsidRPr="00B9344C">
        <w:rPr>
          <w:rFonts w:ascii="Times New Roman" w:eastAsia="Times New Roman" w:hAnsi="Times New Roman" w:cs="Times New Roman"/>
          <w:sz w:val="24"/>
          <w:szCs w:val="24"/>
          <w:lang w:eastAsia="hr-HR"/>
        </w:rPr>
        <w:t>Osigurana su sredstva za p</w:t>
      </w:r>
      <w:r w:rsidR="00222F42" w:rsidRPr="00B9344C">
        <w:rPr>
          <w:rFonts w:ascii="Times New Roman" w:eastAsia="Times New Roman" w:hAnsi="Times New Roman" w:cs="Times New Roman"/>
          <w:sz w:val="24"/>
          <w:szCs w:val="24"/>
          <w:lang w:eastAsia="hr-HR"/>
        </w:rPr>
        <w:t>rogram produženog boravka za učenike nižih razreda u osječkim osnovnim školama</w:t>
      </w:r>
      <w:r w:rsidR="00715F37" w:rsidRPr="00B9344C">
        <w:rPr>
          <w:rFonts w:ascii="Times New Roman" w:eastAsia="Times New Roman" w:hAnsi="Times New Roman" w:cs="Times New Roman"/>
          <w:sz w:val="24"/>
          <w:szCs w:val="24"/>
          <w:lang w:eastAsia="hr-HR"/>
        </w:rPr>
        <w:t xml:space="preserve"> te sufinanciranje besplatne prehrane učenika</w:t>
      </w:r>
      <w:r w:rsidR="008A15B6" w:rsidRPr="00B9344C">
        <w:rPr>
          <w:rFonts w:ascii="Times New Roman" w:eastAsia="Times New Roman" w:hAnsi="Times New Roman" w:cs="Times New Roman"/>
          <w:sz w:val="24"/>
          <w:szCs w:val="24"/>
          <w:lang w:eastAsia="hr-HR"/>
        </w:rPr>
        <w:t>.</w:t>
      </w:r>
      <w:r w:rsidR="00222F42" w:rsidRPr="00B9344C">
        <w:rPr>
          <w:rFonts w:ascii="Times New Roman" w:eastAsia="Times New Roman" w:hAnsi="Times New Roman" w:cs="Times New Roman"/>
          <w:sz w:val="24"/>
          <w:szCs w:val="24"/>
          <w:lang w:eastAsia="hr-HR"/>
        </w:rPr>
        <w:t xml:space="preserve"> </w:t>
      </w:r>
    </w:p>
    <w:p w:rsidR="00222F42" w:rsidRPr="00B9344C" w:rsidRDefault="008A15B6"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proračunu su osigurana sredstva za provođenje programa u</w:t>
      </w:r>
      <w:r w:rsidR="00222F42" w:rsidRPr="00B9344C">
        <w:rPr>
          <w:rFonts w:ascii="Times New Roman" w:eastAsia="Times New Roman" w:hAnsi="Times New Roman" w:cs="Times New Roman"/>
          <w:sz w:val="24"/>
          <w:szCs w:val="24"/>
          <w:lang w:eastAsia="hr-HR"/>
        </w:rPr>
        <w:t xml:space="preserve"> šport</w:t>
      </w:r>
      <w:r w:rsidRPr="00B9344C">
        <w:rPr>
          <w:rFonts w:ascii="Times New Roman" w:eastAsia="Times New Roman" w:hAnsi="Times New Roman" w:cs="Times New Roman"/>
          <w:sz w:val="24"/>
          <w:szCs w:val="24"/>
          <w:lang w:eastAsia="hr-HR"/>
        </w:rPr>
        <w:t>u</w:t>
      </w:r>
      <w:r w:rsidR="006C3D44" w:rsidRPr="00B9344C">
        <w:rPr>
          <w:rFonts w:ascii="Times New Roman" w:eastAsia="Times New Roman" w:hAnsi="Times New Roman" w:cs="Times New Roman"/>
          <w:sz w:val="24"/>
          <w:szCs w:val="24"/>
          <w:lang w:eastAsia="hr-HR"/>
        </w:rPr>
        <w:t xml:space="preserve"> u iznosu 40,6 milijuna kn</w:t>
      </w:r>
      <w:r w:rsidR="00222F42" w:rsidRPr="00B9344C">
        <w:rPr>
          <w:rFonts w:ascii="Times New Roman" w:eastAsia="Times New Roman" w:hAnsi="Times New Roman" w:cs="Times New Roman"/>
          <w:sz w:val="24"/>
          <w:szCs w:val="24"/>
          <w:lang w:eastAsia="hr-HR"/>
        </w:rPr>
        <w:t xml:space="preserve"> i kultur</w:t>
      </w:r>
      <w:r w:rsidRPr="00B9344C">
        <w:rPr>
          <w:rFonts w:ascii="Times New Roman" w:eastAsia="Times New Roman" w:hAnsi="Times New Roman" w:cs="Times New Roman"/>
          <w:sz w:val="24"/>
          <w:szCs w:val="24"/>
          <w:lang w:eastAsia="hr-HR"/>
        </w:rPr>
        <w:t>i</w:t>
      </w:r>
      <w:r w:rsidR="006C3D44" w:rsidRPr="00B9344C">
        <w:rPr>
          <w:rFonts w:ascii="Times New Roman" w:eastAsia="Times New Roman" w:hAnsi="Times New Roman" w:cs="Times New Roman"/>
          <w:sz w:val="24"/>
          <w:szCs w:val="24"/>
          <w:lang w:eastAsia="hr-HR"/>
        </w:rPr>
        <w:t xml:space="preserve"> 4,8 milijuna kn.</w:t>
      </w:r>
      <w:r w:rsidR="007E1D7B" w:rsidRPr="00B9344C">
        <w:rPr>
          <w:rFonts w:ascii="Times New Roman" w:eastAsia="Times New Roman" w:hAnsi="Times New Roman" w:cs="Times New Roman"/>
          <w:sz w:val="24"/>
          <w:szCs w:val="24"/>
          <w:lang w:eastAsia="hr-HR"/>
        </w:rPr>
        <w:t xml:space="preserve"> U skladu sa sačinjenom Strategijom razvoja sporta Grada Osijeka 2020.-2030. u narednim godinama planirano je postupno povećanje izdvajanja za aktivnosti i projekte u sportu. </w:t>
      </w:r>
    </w:p>
    <w:p w:rsidR="00E82A89" w:rsidRPr="00B9344C" w:rsidRDefault="007930A3"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Procjena je da će u</w:t>
      </w:r>
      <w:r w:rsidR="00E82A89" w:rsidRPr="00B9344C">
        <w:rPr>
          <w:rFonts w:ascii="Times New Roman" w:eastAsia="Times New Roman" w:hAnsi="Times New Roman" w:cs="Times New Roman"/>
          <w:sz w:val="24"/>
          <w:szCs w:val="24"/>
          <w:lang w:eastAsia="hr-HR"/>
        </w:rPr>
        <w:t xml:space="preserve"> 202</w:t>
      </w:r>
      <w:r w:rsidRPr="00B9344C">
        <w:rPr>
          <w:rFonts w:ascii="Times New Roman" w:eastAsia="Times New Roman" w:hAnsi="Times New Roman" w:cs="Times New Roman"/>
          <w:sz w:val="24"/>
          <w:szCs w:val="24"/>
          <w:lang w:eastAsia="hr-HR"/>
        </w:rPr>
        <w:t>1</w:t>
      </w:r>
      <w:r w:rsidR="00E82A89" w:rsidRPr="00B9344C">
        <w:rPr>
          <w:rFonts w:ascii="Times New Roman" w:eastAsia="Times New Roman" w:hAnsi="Times New Roman" w:cs="Times New Roman"/>
          <w:sz w:val="24"/>
          <w:szCs w:val="24"/>
          <w:lang w:eastAsia="hr-HR"/>
        </w:rPr>
        <w:t xml:space="preserve">. preneseni višak Grada Osijeka biti </w:t>
      </w:r>
      <w:r w:rsidR="006C3D44" w:rsidRPr="00B9344C">
        <w:rPr>
          <w:rFonts w:ascii="Times New Roman" w:eastAsia="Times New Roman" w:hAnsi="Times New Roman" w:cs="Times New Roman"/>
          <w:sz w:val="24"/>
          <w:szCs w:val="24"/>
          <w:lang w:eastAsia="hr-HR"/>
        </w:rPr>
        <w:t>7</w:t>
      </w:r>
      <w:r w:rsidR="00E82A89" w:rsidRPr="00B9344C">
        <w:rPr>
          <w:rFonts w:ascii="Times New Roman" w:eastAsia="Times New Roman" w:hAnsi="Times New Roman" w:cs="Times New Roman"/>
          <w:sz w:val="24"/>
          <w:szCs w:val="24"/>
          <w:lang w:eastAsia="hr-HR"/>
        </w:rPr>
        <w:t>,</w:t>
      </w:r>
      <w:r w:rsidR="006C3D44" w:rsidRPr="00B9344C">
        <w:rPr>
          <w:rFonts w:ascii="Times New Roman" w:eastAsia="Times New Roman" w:hAnsi="Times New Roman" w:cs="Times New Roman"/>
          <w:sz w:val="24"/>
          <w:szCs w:val="24"/>
          <w:lang w:eastAsia="hr-HR"/>
        </w:rPr>
        <w:t>4</w:t>
      </w:r>
      <w:r w:rsidR="00E82A89" w:rsidRPr="00B9344C">
        <w:rPr>
          <w:rFonts w:ascii="Times New Roman" w:eastAsia="Times New Roman" w:hAnsi="Times New Roman" w:cs="Times New Roman"/>
          <w:sz w:val="24"/>
          <w:szCs w:val="24"/>
          <w:lang w:eastAsia="hr-HR"/>
        </w:rPr>
        <w:t xml:space="preserve"> milijun</w:t>
      </w:r>
      <w:r w:rsidRPr="00B9344C">
        <w:rPr>
          <w:rFonts w:ascii="Times New Roman" w:eastAsia="Times New Roman" w:hAnsi="Times New Roman" w:cs="Times New Roman"/>
          <w:sz w:val="24"/>
          <w:szCs w:val="24"/>
          <w:lang w:eastAsia="hr-HR"/>
        </w:rPr>
        <w:t>a</w:t>
      </w:r>
      <w:r w:rsidR="006C3D44" w:rsidRPr="00B9344C">
        <w:rPr>
          <w:rFonts w:ascii="Times New Roman" w:eastAsia="Times New Roman" w:hAnsi="Times New Roman" w:cs="Times New Roman"/>
          <w:sz w:val="24"/>
          <w:szCs w:val="24"/>
          <w:lang w:eastAsia="hr-HR"/>
        </w:rPr>
        <w:t>, od čega iz općih prihoda 5,0 milijuna kn, komunalnog doprinosa 1,7 milijuna kn</w:t>
      </w:r>
      <w:r w:rsidR="00075B22">
        <w:rPr>
          <w:rFonts w:ascii="Times New Roman" w:eastAsia="Times New Roman" w:hAnsi="Times New Roman" w:cs="Times New Roman"/>
          <w:sz w:val="24"/>
          <w:szCs w:val="24"/>
          <w:lang w:eastAsia="hr-HR"/>
        </w:rPr>
        <w:t xml:space="preserve"> te 630.000,00 kn od sufinanciranja</w:t>
      </w:r>
      <w:r w:rsidR="007E1D7B" w:rsidRPr="00B9344C">
        <w:rPr>
          <w:rFonts w:ascii="Times New Roman" w:eastAsia="Times New Roman" w:hAnsi="Times New Roman" w:cs="Times New Roman"/>
          <w:sz w:val="24"/>
          <w:szCs w:val="24"/>
          <w:lang w:eastAsia="hr-HR"/>
        </w:rPr>
        <w:t xml:space="preserve"> građana u cijeni odvoza otpada. Isti</w:t>
      </w:r>
      <w:r w:rsidRPr="00B9344C">
        <w:rPr>
          <w:rFonts w:ascii="Times New Roman" w:eastAsia="Times New Roman" w:hAnsi="Times New Roman" w:cs="Times New Roman"/>
          <w:sz w:val="24"/>
          <w:szCs w:val="24"/>
          <w:lang w:eastAsia="hr-HR"/>
        </w:rPr>
        <w:t xml:space="preserve"> je raspoređen po proračunskim pozicijama.</w:t>
      </w:r>
      <w:r w:rsidR="007E1D7B" w:rsidRPr="00B9344C">
        <w:rPr>
          <w:rFonts w:ascii="Times New Roman" w:eastAsia="Times New Roman" w:hAnsi="Times New Roman" w:cs="Times New Roman"/>
          <w:sz w:val="24"/>
          <w:szCs w:val="24"/>
          <w:lang w:eastAsia="hr-HR"/>
        </w:rPr>
        <w:t xml:space="preserve"> Godišnjim obračunom za 2020. utvrdit će se stvarni iznos viška/manjka po izvorima financiranja i korigirati Izmjenama i dopunama proračuna Grada Osijeka.</w:t>
      </w:r>
    </w:p>
    <w:p w:rsidR="00E82A89" w:rsidRPr="00B9344C" w:rsidRDefault="00E82A89"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Detaljnije obrazloženje prihoda/primitaka i rashoda/izdataka vidljivo je iz obrazloženja ekonomske i programske klasifikacije Proračuna.</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sectPr w:rsidR="0022007B" w:rsidRPr="00B9344C" w:rsidSect="00E62BFD">
          <w:type w:val="continuous"/>
          <w:pgSz w:w="11906" w:h="16838"/>
          <w:pgMar w:top="1417" w:right="1417" w:bottom="1417" w:left="1417" w:header="708" w:footer="708" w:gutter="0"/>
          <w:pgNumType w:start="1"/>
          <w:cols w:space="708"/>
          <w:docGrid w:linePitch="360"/>
        </w:sectPr>
      </w:pPr>
    </w:p>
    <w:p w:rsidR="0022007B" w:rsidRPr="00B9344C" w:rsidRDefault="0022007B" w:rsidP="0022007B">
      <w:pPr>
        <w:numPr>
          <w:ilvl w:val="0"/>
          <w:numId w:val="8"/>
        </w:numPr>
        <w:spacing w:after="0" w:line="240" w:lineRule="auto"/>
        <w:contextualSpacing/>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lastRenderedPageBreak/>
        <w:t>METODOLOGIJA IZRADE</w:t>
      </w:r>
      <w:r w:rsidR="00A213FA" w:rsidRPr="00B9344C">
        <w:rPr>
          <w:rFonts w:ascii="Times New Roman" w:eastAsia="Times New Roman" w:hAnsi="Times New Roman" w:cs="Times New Roman"/>
          <w:b/>
          <w:sz w:val="24"/>
          <w:szCs w:val="24"/>
          <w:lang w:eastAsia="hr-HR"/>
        </w:rPr>
        <w:t xml:space="preserve"> PRORAČUNA GRADA OSIJEKA ZA 2021</w:t>
      </w:r>
      <w:r w:rsidRPr="00B9344C">
        <w:rPr>
          <w:rFonts w:ascii="Times New Roman" w:eastAsia="Times New Roman" w:hAnsi="Times New Roman" w:cs="Times New Roman"/>
          <w:b/>
          <w:sz w:val="24"/>
          <w:szCs w:val="24"/>
          <w:lang w:eastAsia="hr-HR"/>
        </w:rPr>
        <w:t>. I PRO</w:t>
      </w:r>
      <w:r w:rsidR="00002168" w:rsidRPr="00B9344C">
        <w:rPr>
          <w:rFonts w:ascii="Times New Roman" w:eastAsia="Times New Roman" w:hAnsi="Times New Roman" w:cs="Times New Roman"/>
          <w:b/>
          <w:sz w:val="24"/>
          <w:szCs w:val="24"/>
          <w:lang w:eastAsia="hr-HR"/>
        </w:rPr>
        <w:t>JEKCIJA ZA RAZDOBLJ</w:t>
      </w:r>
      <w:r w:rsidR="00A213FA" w:rsidRPr="00B9344C">
        <w:rPr>
          <w:rFonts w:ascii="Times New Roman" w:eastAsia="Times New Roman" w:hAnsi="Times New Roman" w:cs="Times New Roman"/>
          <w:b/>
          <w:sz w:val="24"/>
          <w:szCs w:val="24"/>
          <w:lang w:eastAsia="hr-HR"/>
        </w:rPr>
        <w:t>E 2022.-2023</w:t>
      </w:r>
      <w:r w:rsidRPr="00B9344C">
        <w:rPr>
          <w:rFonts w:ascii="Times New Roman" w:eastAsia="Times New Roman" w:hAnsi="Times New Roman" w:cs="Times New Roman"/>
          <w:b/>
          <w:sz w:val="24"/>
          <w:szCs w:val="24"/>
          <w:lang w:eastAsia="hr-HR"/>
        </w:rPr>
        <w:t>. I ZNA</w:t>
      </w:r>
      <w:r w:rsidR="00A213FA" w:rsidRPr="00B9344C">
        <w:rPr>
          <w:rFonts w:ascii="Times New Roman" w:eastAsia="Times New Roman" w:hAnsi="Times New Roman" w:cs="Times New Roman"/>
          <w:b/>
          <w:sz w:val="24"/>
          <w:szCs w:val="24"/>
          <w:lang w:eastAsia="hr-HR"/>
        </w:rPr>
        <w:t>ČAJNIJE PROMJENE U ODNOSU NA 2020</w:t>
      </w:r>
      <w:r w:rsidRPr="00B9344C">
        <w:rPr>
          <w:rFonts w:ascii="Times New Roman" w:eastAsia="Times New Roman" w:hAnsi="Times New Roman" w:cs="Times New Roman"/>
          <w:b/>
          <w:sz w:val="24"/>
          <w:szCs w:val="24"/>
          <w:lang w:eastAsia="hr-HR"/>
        </w:rPr>
        <w:t>.</w:t>
      </w:r>
    </w:p>
    <w:p w:rsidR="0022007B" w:rsidRPr="00B9344C" w:rsidRDefault="0022007B" w:rsidP="0022007B">
      <w:pPr>
        <w:spacing w:after="0" w:line="240" w:lineRule="auto"/>
        <w:contextualSpacing/>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Metodologija za izradu prijedloga financijskog plana odnosno proračuna jedinice lokalne i područne (regionalne) samouprave propisana je Zakonom o proračunu („Narodne novine“ br. 87/08, 136/12</w:t>
      </w:r>
      <w:r w:rsidR="004F728B" w:rsidRPr="00B9344C">
        <w:rPr>
          <w:rFonts w:ascii="Times New Roman" w:eastAsia="Times New Roman" w:hAnsi="Times New Roman" w:cs="Times New Roman"/>
          <w:sz w:val="24"/>
          <w:szCs w:val="24"/>
          <w:lang w:eastAsia="hr-HR"/>
        </w:rPr>
        <w:t xml:space="preserve"> i 15/15</w:t>
      </w:r>
      <w:r w:rsidRPr="00B9344C">
        <w:rPr>
          <w:rFonts w:ascii="Times New Roman" w:eastAsia="Times New Roman" w:hAnsi="Times New Roman" w:cs="Times New Roman"/>
          <w:sz w:val="24"/>
          <w:szCs w:val="24"/>
          <w:lang w:eastAsia="hr-HR"/>
        </w:rPr>
        <w:t>) i podzakonskim aktima kojima se regulira provedba Zakona i to:</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Pravilnikom o proračunskom računovodstvu i računskom</w:t>
      </w:r>
      <w:r w:rsidR="004F728B" w:rsidRPr="00B9344C">
        <w:rPr>
          <w:rFonts w:ascii="Times New Roman" w:eastAsia="Times New Roman" w:hAnsi="Times New Roman" w:cs="Times New Roman"/>
          <w:sz w:val="24"/>
          <w:szCs w:val="24"/>
          <w:lang w:eastAsia="hr-HR"/>
        </w:rPr>
        <w:t xml:space="preserve"> planu („Narodne nov</w:t>
      </w:r>
      <w:r w:rsidR="00057EFF" w:rsidRPr="00B9344C">
        <w:rPr>
          <w:rFonts w:ascii="Times New Roman" w:eastAsia="Times New Roman" w:hAnsi="Times New Roman" w:cs="Times New Roman"/>
          <w:sz w:val="24"/>
          <w:szCs w:val="24"/>
          <w:lang w:eastAsia="hr-HR"/>
        </w:rPr>
        <w:t>ine“ br. 124/14, 115/15, 87/16,</w:t>
      </w:r>
      <w:r w:rsidR="004F728B" w:rsidRPr="00B9344C">
        <w:rPr>
          <w:rFonts w:ascii="Times New Roman" w:eastAsia="Times New Roman" w:hAnsi="Times New Roman" w:cs="Times New Roman"/>
          <w:sz w:val="24"/>
          <w:szCs w:val="24"/>
          <w:lang w:eastAsia="hr-HR"/>
        </w:rPr>
        <w:t xml:space="preserve"> 3/18</w:t>
      </w:r>
      <w:r w:rsidR="00A934CC" w:rsidRPr="00B9344C">
        <w:rPr>
          <w:rFonts w:ascii="Times New Roman" w:eastAsia="Times New Roman" w:hAnsi="Times New Roman" w:cs="Times New Roman"/>
          <w:sz w:val="24"/>
          <w:szCs w:val="24"/>
          <w:lang w:eastAsia="hr-HR"/>
        </w:rPr>
        <w:t>,</w:t>
      </w:r>
      <w:r w:rsidR="00057EFF" w:rsidRPr="00B9344C">
        <w:rPr>
          <w:rFonts w:ascii="Times New Roman" w:eastAsia="Times New Roman" w:hAnsi="Times New Roman" w:cs="Times New Roman"/>
          <w:sz w:val="24"/>
          <w:szCs w:val="24"/>
          <w:lang w:eastAsia="hr-HR"/>
        </w:rPr>
        <w:t xml:space="preserve"> 126/19</w:t>
      </w:r>
      <w:r w:rsidR="00A934CC" w:rsidRPr="00B9344C">
        <w:rPr>
          <w:rFonts w:ascii="Times New Roman" w:eastAsia="Times New Roman" w:hAnsi="Times New Roman" w:cs="Times New Roman"/>
          <w:sz w:val="24"/>
          <w:szCs w:val="24"/>
          <w:lang w:eastAsia="hr-HR"/>
        </w:rPr>
        <w:t xml:space="preserve"> i 128/20</w:t>
      </w:r>
      <w:r w:rsidRPr="00B9344C">
        <w:rPr>
          <w:rFonts w:ascii="Times New Roman" w:eastAsia="Times New Roman" w:hAnsi="Times New Roman" w:cs="Times New Roman"/>
          <w:sz w:val="24"/>
          <w:szCs w:val="24"/>
          <w:lang w:eastAsia="hr-HR"/>
        </w:rPr>
        <w:t xml:space="preserve">), Pravilnikom o proračunskim klasifikacijama </w:t>
      </w:r>
      <w:r w:rsidR="00843C69" w:rsidRPr="00B9344C">
        <w:rPr>
          <w:rFonts w:ascii="Times New Roman" w:eastAsia="Times New Roman" w:hAnsi="Times New Roman" w:cs="Times New Roman"/>
          <w:sz w:val="24"/>
          <w:szCs w:val="24"/>
          <w:lang w:eastAsia="hr-HR"/>
        </w:rPr>
        <w:t xml:space="preserve">(„Narodne novine“ broj 26/10, </w:t>
      </w:r>
      <w:r w:rsidR="008C42B9" w:rsidRPr="00B9344C">
        <w:rPr>
          <w:rFonts w:ascii="Times New Roman" w:eastAsia="Times New Roman" w:hAnsi="Times New Roman" w:cs="Times New Roman"/>
          <w:sz w:val="24"/>
          <w:szCs w:val="24"/>
          <w:lang w:eastAsia="hr-HR"/>
        </w:rPr>
        <w:t>120/13</w:t>
      </w:r>
      <w:r w:rsidR="00843C69" w:rsidRPr="00B9344C">
        <w:rPr>
          <w:rFonts w:ascii="Times New Roman" w:eastAsia="Times New Roman" w:hAnsi="Times New Roman" w:cs="Times New Roman"/>
          <w:sz w:val="24"/>
          <w:szCs w:val="24"/>
          <w:lang w:eastAsia="hr-HR"/>
        </w:rPr>
        <w:t xml:space="preserve"> i 1/20</w:t>
      </w:r>
      <w:r w:rsidRPr="00B9344C">
        <w:rPr>
          <w:rFonts w:ascii="Times New Roman" w:eastAsia="Times New Roman" w:hAnsi="Times New Roman" w:cs="Times New Roman"/>
          <w:sz w:val="24"/>
          <w:szCs w:val="24"/>
          <w:lang w:eastAsia="hr-HR"/>
        </w:rPr>
        <w:t>), Pravilnikom o utvrđivanju proračunskih i izvanproračunskih korisnika državnog proračuna i proračunskih i izvanproračunskih korisnika proračuna jedinica lokalne i područne (regionalne) samouprave te o načinu vođenja Registra proračunskih i izvanproračunskih korisnik</w:t>
      </w:r>
      <w:r w:rsidR="008C42B9" w:rsidRPr="00B9344C">
        <w:rPr>
          <w:rFonts w:ascii="Times New Roman" w:eastAsia="Times New Roman" w:hAnsi="Times New Roman" w:cs="Times New Roman"/>
          <w:sz w:val="24"/>
          <w:szCs w:val="24"/>
          <w:lang w:eastAsia="hr-HR"/>
        </w:rPr>
        <w:t>a</w:t>
      </w:r>
      <w:r w:rsidR="00002168" w:rsidRPr="00B9344C">
        <w:rPr>
          <w:rFonts w:ascii="Times New Roman" w:eastAsia="Times New Roman" w:hAnsi="Times New Roman" w:cs="Times New Roman"/>
          <w:sz w:val="24"/>
          <w:szCs w:val="24"/>
          <w:lang w:eastAsia="hr-HR"/>
        </w:rPr>
        <w:t xml:space="preserve"> („Narodne novine“ broj 128/09,</w:t>
      </w:r>
      <w:r w:rsidR="008C42B9" w:rsidRPr="00B9344C">
        <w:rPr>
          <w:rFonts w:ascii="Times New Roman" w:eastAsia="Times New Roman" w:hAnsi="Times New Roman" w:cs="Times New Roman"/>
          <w:sz w:val="24"/>
          <w:szCs w:val="24"/>
          <w:lang w:eastAsia="hr-HR"/>
        </w:rPr>
        <w:t xml:space="preserve"> 142/14</w:t>
      </w:r>
      <w:r w:rsidR="00843C69" w:rsidRPr="00B9344C">
        <w:rPr>
          <w:rFonts w:ascii="Times New Roman" w:eastAsia="Times New Roman" w:hAnsi="Times New Roman" w:cs="Times New Roman"/>
          <w:sz w:val="24"/>
          <w:szCs w:val="24"/>
          <w:lang w:eastAsia="hr-HR"/>
        </w:rPr>
        <w:t xml:space="preserve"> i 23</w:t>
      </w:r>
      <w:r w:rsidR="00002168" w:rsidRPr="00B9344C">
        <w:rPr>
          <w:rFonts w:ascii="Times New Roman" w:eastAsia="Times New Roman" w:hAnsi="Times New Roman" w:cs="Times New Roman"/>
          <w:sz w:val="24"/>
          <w:szCs w:val="24"/>
          <w:lang w:eastAsia="hr-HR"/>
        </w:rPr>
        <w:t>/19</w:t>
      </w:r>
      <w:r w:rsidRPr="00B9344C">
        <w:rPr>
          <w:rFonts w:ascii="Times New Roman" w:eastAsia="Times New Roman" w:hAnsi="Times New Roman" w:cs="Times New Roman"/>
          <w:sz w:val="24"/>
          <w:szCs w:val="24"/>
          <w:lang w:eastAsia="hr-HR"/>
        </w:rPr>
        <w:t>), Registrom proračunskih i izvanproračunskih korisnika („Narodne novine“ broj 68/15), Pravilnikom o postupku zaduživanja, te davanja jamstava i suglasnosti jedinica lokalne i područne (regionalne) samouprave („Narodne novine“ br. 55/09</w:t>
      </w:r>
      <w:r w:rsidR="008C42B9" w:rsidRPr="00B9344C">
        <w:rPr>
          <w:rFonts w:ascii="Times New Roman" w:eastAsia="Times New Roman" w:hAnsi="Times New Roman" w:cs="Times New Roman"/>
          <w:sz w:val="24"/>
          <w:szCs w:val="24"/>
          <w:lang w:eastAsia="hr-HR"/>
        </w:rPr>
        <w:t xml:space="preserve"> i 139/10</w:t>
      </w:r>
      <w:r w:rsidRPr="00B9344C">
        <w:rPr>
          <w:rFonts w:ascii="Times New Roman" w:eastAsia="Times New Roman" w:hAnsi="Times New Roman" w:cs="Times New Roman"/>
          <w:sz w:val="24"/>
          <w:szCs w:val="24"/>
          <w:lang w:eastAsia="hr-HR"/>
        </w:rPr>
        <w:t xml:space="preserve">) i drugim posebnim Zakonima. </w:t>
      </w:r>
    </w:p>
    <w:p w:rsidR="0022007B" w:rsidRPr="00B9344C" w:rsidRDefault="0022007B" w:rsidP="0022007B">
      <w:pPr>
        <w:spacing w:after="0" w:line="240" w:lineRule="auto"/>
        <w:contextualSpacing/>
        <w:rPr>
          <w:rFonts w:ascii="Times New Roman" w:eastAsia="Times New Roman" w:hAnsi="Times New Roman" w:cs="Times New Roman"/>
          <w:b/>
          <w:sz w:val="24"/>
          <w:szCs w:val="24"/>
        </w:rPr>
      </w:pPr>
    </w:p>
    <w:p w:rsidR="0022007B" w:rsidRPr="00B9344C" w:rsidRDefault="0022007B" w:rsidP="0022007B">
      <w:pPr>
        <w:spacing w:after="0" w:line="240" w:lineRule="auto"/>
        <w:jc w:val="both"/>
        <w:rPr>
          <w:rFonts w:ascii="Times New Roman" w:eastAsia="Times New Roman" w:hAnsi="Times New Roman" w:cs="Times New Roman"/>
          <w:b/>
          <w:sz w:val="24"/>
          <w:szCs w:val="24"/>
          <w:lang w:eastAsia="hr-HR"/>
        </w:rPr>
      </w:pPr>
    </w:p>
    <w:p w:rsidR="0022007B" w:rsidRPr="00B9344C" w:rsidRDefault="0022007B" w:rsidP="0022007B">
      <w:pPr>
        <w:numPr>
          <w:ilvl w:val="1"/>
          <w:numId w:val="9"/>
        </w:numPr>
        <w:spacing w:after="0" w:line="240" w:lineRule="auto"/>
        <w:ind w:left="1418" w:hanging="1386"/>
        <w:contextualSpacing/>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Proračun JLP(R)S i financijski planovi proračunskih korisnika</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jedinica lokalne i područne (regionalne) samouprave je akt kojim se procjenjuju prihodi i primici te utvrđuju rashodi i izdaci JLP(R)S za trogodišnje razdoblje, u skladu sa zakonom i odlukom donesenom na temelju zakona, a donosi ga njezino predstavničko tijelo.</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A213FA"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2021. i Projekcija za 2022</w:t>
      </w:r>
      <w:r w:rsidR="0022007B" w:rsidRPr="00B9344C">
        <w:rPr>
          <w:rFonts w:ascii="Times New Roman" w:eastAsia="Times New Roman" w:hAnsi="Times New Roman" w:cs="Times New Roman"/>
          <w:sz w:val="24"/>
          <w:szCs w:val="24"/>
          <w:lang w:eastAsia="hr-HR"/>
        </w:rPr>
        <w:t>.-202</w:t>
      </w:r>
      <w:r w:rsidRPr="00B9344C">
        <w:rPr>
          <w:rFonts w:ascii="Times New Roman" w:eastAsia="Times New Roman" w:hAnsi="Times New Roman" w:cs="Times New Roman"/>
          <w:sz w:val="24"/>
          <w:szCs w:val="24"/>
          <w:lang w:eastAsia="hr-HR"/>
        </w:rPr>
        <w:t>3</w:t>
      </w:r>
      <w:r w:rsidR="0022007B" w:rsidRPr="00B9344C">
        <w:rPr>
          <w:rFonts w:ascii="Times New Roman" w:eastAsia="Times New Roman" w:hAnsi="Times New Roman" w:cs="Times New Roman"/>
          <w:sz w:val="24"/>
          <w:szCs w:val="24"/>
          <w:lang w:eastAsia="hr-HR"/>
        </w:rPr>
        <w:t>. sastoji se od Općeg i Posebnog dijela, Plana razvojnih programa i obrazloženja po ekonomskoj, organizacijskoj i programskoj klasifikaciji.</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t xml:space="preserve">Opći dio </w:t>
      </w:r>
      <w:r w:rsidRPr="00B9344C">
        <w:rPr>
          <w:rFonts w:ascii="Times New Roman" w:eastAsia="Times New Roman" w:hAnsi="Times New Roman" w:cs="Times New Roman"/>
          <w:sz w:val="24"/>
          <w:szCs w:val="24"/>
          <w:lang w:eastAsia="hr-HR"/>
        </w:rPr>
        <w:t>Proračuna sastoji se od Računa prihoda i rashoda i Računa financiranja.</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t xml:space="preserve">Posebni dio </w:t>
      </w:r>
      <w:r w:rsidRPr="00B9344C">
        <w:rPr>
          <w:rFonts w:ascii="Times New Roman" w:eastAsia="Times New Roman" w:hAnsi="Times New Roman" w:cs="Times New Roman"/>
          <w:sz w:val="24"/>
          <w:szCs w:val="24"/>
          <w:lang w:eastAsia="hr-HR"/>
        </w:rPr>
        <w:t>Proračuna sastoji se od plana rashoda i izdataka proračunskih korisnika raspoređenih u tekuće i razvojne programe i klasificiranih po organizacijskoj, programskoj, ekonomskoj i funkcijskoj klasifikaciji te izvorima financiranja.</w:t>
      </w: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t xml:space="preserve">Treći dio </w:t>
      </w:r>
      <w:r w:rsidRPr="00B9344C">
        <w:rPr>
          <w:rFonts w:ascii="Times New Roman" w:eastAsia="Times New Roman" w:hAnsi="Times New Roman" w:cs="Times New Roman"/>
          <w:sz w:val="24"/>
          <w:szCs w:val="24"/>
          <w:lang w:eastAsia="hr-HR"/>
        </w:rPr>
        <w:t>Proračuna je Plan razvojnih programa sastavljen za trogodišnje razdoblje, te sadrži ciljeve i prioritete razvoja povezane s programskom i organizacijskom klasifikacijom.</w:t>
      </w:r>
    </w:p>
    <w:p w:rsidR="0022007B" w:rsidRPr="00B9344C" w:rsidRDefault="0022007B" w:rsidP="0022007B">
      <w:pPr>
        <w:autoSpaceDE w:val="0"/>
        <w:autoSpaceDN w:val="0"/>
        <w:spacing w:after="0" w:line="240" w:lineRule="auto"/>
        <w:ind w:firstLine="708"/>
        <w:jc w:val="both"/>
        <w:rPr>
          <w:rFonts w:ascii="Times New Roman" w:eastAsia="Times New Roman" w:hAnsi="Times New Roman" w:cs="Times New Roman"/>
          <w:b/>
          <w:bCs/>
          <w:sz w:val="24"/>
          <w:szCs w:val="24"/>
        </w:rPr>
      </w:pPr>
    </w:p>
    <w:p w:rsidR="0022007B" w:rsidRPr="00B9344C" w:rsidRDefault="0022007B" w:rsidP="0022007B">
      <w:pPr>
        <w:autoSpaceDE w:val="0"/>
        <w:autoSpaceDN w:val="0"/>
        <w:spacing w:after="0" w:line="240" w:lineRule="auto"/>
        <w:ind w:firstLine="708"/>
        <w:jc w:val="both"/>
        <w:rPr>
          <w:rFonts w:ascii="Times New Roman" w:eastAsia="Times New Roman" w:hAnsi="Times New Roman" w:cs="Times New Roman"/>
          <w:sz w:val="24"/>
          <w:szCs w:val="24"/>
        </w:rPr>
      </w:pPr>
      <w:r w:rsidRPr="00B9344C">
        <w:rPr>
          <w:rFonts w:ascii="Times New Roman" w:eastAsia="Times New Roman" w:hAnsi="Times New Roman" w:cs="Times New Roman"/>
          <w:b/>
          <w:bCs/>
          <w:sz w:val="24"/>
          <w:szCs w:val="24"/>
        </w:rPr>
        <w:t>Četvrti dio</w:t>
      </w:r>
      <w:r w:rsidRPr="00B9344C">
        <w:rPr>
          <w:rFonts w:ascii="Times New Roman" w:eastAsia="Times New Roman" w:hAnsi="Times New Roman" w:cs="Times New Roman"/>
          <w:sz w:val="24"/>
          <w:szCs w:val="24"/>
        </w:rPr>
        <w:t xml:space="preserve"> Proračuna je Obrazloženje prijedloga financijskog plana koje sadrži: sažetak djelokruga rada, obrazložene programe, zakonske i druge podloge na kojima se zasnivaju programi, usklađene ciljeve, strategiju i programe s dokumentima dugoročnog razvoja, ishodište i pokazatelje na kojima se zasnivaju izračuni i ocjene potrebnih sredstava za provođenje programa, ostala obrazloženja i dokumentaciju. </w:t>
      </w:r>
    </w:p>
    <w:p w:rsidR="0022007B" w:rsidRPr="00B9344C" w:rsidRDefault="0022007B"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22007B" w:rsidRPr="00B9344C" w:rsidRDefault="0022007B"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Upute za izradu Proračuna</w:t>
      </w:r>
      <w:r w:rsidR="00A213FA" w:rsidRPr="00B9344C">
        <w:rPr>
          <w:rFonts w:ascii="Times New Roman" w:eastAsia="Times New Roman" w:hAnsi="Times New Roman" w:cs="Times New Roman"/>
          <w:sz w:val="24"/>
          <w:szCs w:val="24"/>
          <w:lang w:eastAsia="hr-HR"/>
        </w:rPr>
        <w:t xml:space="preserve"> Grada Osijeka za razdoblje 2021</w:t>
      </w:r>
      <w:r w:rsidR="008C42B9" w:rsidRPr="00B9344C">
        <w:rPr>
          <w:rFonts w:ascii="Times New Roman" w:eastAsia="Times New Roman" w:hAnsi="Times New Roman" w:cs="Times New Roman"/>
          <w:sz w:val="24"/>
          <w:szCs w:val="24"/>
          <w:lang w:eastAsia="hr-HR"/>
        </w:rPr>
        <w:t>.-2</w:t>
      </w:r>
      <w:r w:rsidR="00A213FA" w:rsidRPr="00B9344C">
        <w:rPr>
          <w:rFonts w:ascii="Times New Roman" w:eastAsia="Times New Roman" w:hAnsi="Times New Roman" w:cs="Times New Roman"/>
          <w:sz w:val="24"/>
          <w:szCs w:val="24"/>
          <w:lang w:eastAsia="hr-HR"/>
        </w:rPr>
        <w:t>023</w:t>
      </w:r>
      <w:r w:rsidRPr="00B9344C">
        <w:rPr>
          <w:rFonts w:ascii="Times New Roman" w:eastAsia="Times New Roman" w:hAnsi="Times New Roman" w:cs="Times New Roman"/>
          <w:sz w:val="24"/>
          <w:szCs w:val="24"/>
          <w:lang w:eastAsia="hr-HR"/>
        </w:rPr>
        <w:t>. izrađene su  sukladno Uputama za izradu proračuna jedinica lokalne i područne (regional</w:t>
      </w:r>
      <w:r w:rsidR="00A213FA" w:rsidRPr="00B9344C">
        <w:rPr>
          <w:rFonts w:ascii="Times New Roman" w:eastAsia="Times New Roman" w:hAnsi="Times New Roman" w:cs="Times New Roman"/>
          <w:sz w:val="24"/>
          <w:szCs w:val="24"/>
          <w:lang w:eastAsia="hr-HR"/>
        </w:rPr>
        <w:t xml:space="preserve">ne) samouprave </w:t>
      </w:r>
      <w:r w:rsidR="00A213FA" w:rsidRPr="00B9344C">
        <w:rPr>
          <w:rFonts w:ascii="Times New Roman" w:eastAsia="Times New Roman" w:hAnsi="Times New Roman" w:cs="Times New Roman"/>
          <w:sz w:val="24"/>
          <w:szCs w:val="24"/>
          <w:lang w:eastAsia="hr-HR"/>
        </w:rPr>
        <w:lastRenderedPageBreak/>
        <w:t>za razdoblje 2021.-2023</w:t>
      </w:r>
      <w:r w:rsidRPr="00B9344C">
        <w:rPr>
          <w:rFonts w:ascii="Times New Roman" w:eastAsia="Times New Roman" w:hAnsi="Times New Roman" w:cs="Times New Roman"/>
          <w:sz w:val="24"/>
          <w:szCs w:val="24"/>
          <w:lang w:eastAsia="hr-HR"/>
        </w:rPr>
        <w:t xml:space="preserve">. Ministarstva financija, kao i vlastitim ekonomskim pokazateljima i procjenama koje ovise o gospodarskim i fiskalnim pokazateljima. </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Ovim uputama definirane su smjernice kretanja prihoda i primitaka </w:t>
      </w:r>
      <w:r w:rsidR="004D017D" w:rsidRPr="00B9344C">
        <w:rPr>
          <w:rFonts w:ascii="Times New Roman" w:eastAsia="Times New Roman" w:hAnsi="Times New Roman" w:cs="Times New Roman"/>
          <w:sz w:val="24"/>
          <w:szCs w:val="24"/>
          <w:lang w:eastAsia="hr-HR"/>
        </w:rPr>
        <w:t>te</w:t>
      </w:r>
      <w:r w:rsidRPr="00B9344C">
        <w:rPr>
          <w:rFonts w:ascii="Times New Roman" w:eastAsia="Times New Roman" w:hAnsi="Times New Roman" w:cs="Times New Roman"/>
          <w:sz w:val="24"/>
          <w:szCs w:val="24"/>
          <w:lang w:eastAsia="hr-HR"/>
        </w:rPr>
        <w:t xml:space="preserve"> rash</w:t>
      </w:r>
      <w:r w:rsidR="008C42B9" w:rsidRPr="00B9344C">
        <w:rPr>
          <w:rFonts w:ascii="Times New Roman" w:eastAsia="Times New Roman" w:hAnsi="Times New Roman" w:cs="Times New Roman"/>
          <w:sz w:val="24"/>
          <w:szCs w:val="24"/>
          <w:lang w:eastAsia="hr-HR"/>
        </w:rPr>
        <w:t xml:space="preserve">oda </w:t>
      </w:r>
      <w:r w:rsidR="004D017D" w:rsidRPr="00B9344C">
        <w:rPr>
          <w:rFonts w:ascii="Times New Roman" w:eastAsia="Times New Roman" w:hAnsi="Times New Roman" w:cs="Times New Roman"/>
          <w:sz w:val="24"/>
          <w:szCs w:val="24"/>
          <w:lang w:eastAsia="hr-HR"/>
        </w:rPr>
        <w:t>i</w:t>
      </w:r>
      <w:r w:rsidR="00A213FA" w:rsidRPr="00B9344C">
        <w:rPr>
          <w:rFonts w:ascii="Times New Roman" w:eastAsia="Times New Roman" w:hAnsi="Times New Roman" w:cs="Times New Roman"/>
          <w:sz w:val="24"/>
          <w:szCs w:val="24"/>
          <w:lang w:eastAsia="hr-HR"/>
        </w:rPr>
        <w:t xml:space="preserve"> izdataka za razdoblje 2021</w:t>
      </w:r>
      <w:r w:rsidRPr="00B9344C">
        <w:rPr>
          <w:rFonts w:ascii="Times New Roman" w:eastAsia="Times New Roman" w:hAnsi="Times New Roman" w:cs="Times New Roman"/>
          <w:sz w:val="24"/>
          <w:szCs w:val="24"/>
          <w:lang w:eastAsia="hr-HR"/>
        </w:rPr>
        <w:t>.-202</w:t>
      </w:r>
      <w:r w:rsidR="00A213FA"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propisani dvojni limiti u planiranju rashoda proračuna financirani iz općih prihoda i način i forma dostave prijedloga financijskih planova.</w:t>
      </w:r>
    </w:p>
    <w:p w:rsidR="0022007B" w:rsidRPr="00B9344C" w:rsidRDefault="0022007B" w:rsidP="0022007B">
      <w:pPr>
        <w:tabs>
          <w:tab w:val="left" w:pos="0"/>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Prvim limitom utvrđuju se sredstva potrebna za provedbu postojećih programa, odnosno aktivnosti dok se drugim limitom utvrđuju dostupna sredstva za provedbu novih ili promjenu postojećih programa, odnosno aktivnosti.</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Cilj je odgovorno i transparentno planiranje i upravljanje raspoloživim sredstvima i jačanje sustava odgovornosti Upravnih odjela Grada i proračunskih korisnika iz njihove nadležnosti za provedbu planiranih programa, aktivnosti i projekata. </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Proračunskim korisnicima Grada Osijeka propisana je dostava financijskih planova koji sadrže sljedeće:</w:t>
      </w:r>
    </w:p>
    <w:p w:rsidR="0022007B" w:rsidRPr="00B9344C" w:rsidRDefault="0022007B" w:rsidP="0022007B">
      <w:pPr>
        <w:autoSpaceDE w:val="0"/>
        <w:autoSpaceDN w:val="0"/>
        <w:adjustRightInd w:val="0"/>
        <w:spacing w:after="22" w:line="240" w:lineRule="auto"/>
        <w:rPr>
          <w:rFonts w:ascii="Times New Roman" w:eastAsia="Times New Roman" w:hAnsi="Times New Roman" w:cs="Times New Roman"/>
          <w:color w:val="000000"/>
          <w:sz w:val="23"/>
          <w:szCs w:val="23"/>
          <w:lang w:eastAsia="hr-HR"/>
        </w:rPr>
      </w:pPr>
      <w:r w:rsidRPr="00B9344C">
        <w:rPr>
          <w:rFonts w:ascii="Times New Roman" w:eastAsia="Times New Roman" w:hAnsi="Times New Roman" w:cs="Times New Roman"/>
          <w:color w:val="000000"/>
          <w:sz w:val="23"/>
          <w:szCs w:val="23"/>
          <w:lang w:eastAsia="hr-HR"/>
        </w:rPr>
        <w:t>-</w:t>
      </w:r>
      <w:r w:rsidR="004D017D" w:rsidRPr="00B9344C">
        <w:rPr>
          <w:rFonts w:ascii="Times New Roman" w:eastAsia="Times New Roman" w:hAnsi="Times New Roman" w:cs="Times New Roman"/>
          <w:color w:val="000000"/>
          <w:sz w:val="23"/>
          <w:szCs w:val="23"/>
          <w:lang w:eastAsia="hr-HR"/>
        </w:rPr>
        <w:t xml:space="preserve"> </w:t>
      </w:r>
      <w:r w:rsidRPr="00B9344C">
        <w:rPr>
          <w:rFonts w:ascii="Times New Roman" w:eastAsia="Times New Roman" w:hAnsi="Times New Roman" w:cs="Times New Roman"/>
          <w:color w:val="000000"/>
          <w:sz w:val="23"/>
          <w:szCs w:val="23"/>
          <w:lang w:eastAsia="hr-HR"/>
        </w:rPr>
        <w:t>procjene prihoda i primitaka iskaz</w:t>
      </w:r>
      <w:r w:rsidR="00A213FA" w:rsidRPr="00B9344C">
        <w:rPr>
          <w:rFonts w:ascii="Times New Roman" w:eastAsia="Times New Roman" w:hAnsi="Times New Roman" w:cs="Times New Roman"/>
          <w:color w:val="000000"/>
          <w:sz w:val="23"/>
          <w:szCs w:val="23"/>
          <w:lang w:eastAsia="hr-HR"/>
        </w:rPr>
        <w:t>ane po vrstama za razdoblje 2021. - 2023</w:t>
      </w:r>
      <w:r w:rsidRPr="00B9344C">
        <w:rPr>
          <w:rFonts w:ascii="Times New Roman" w:eastAsia="Times New Roman" w:hAnsi="Times New Roman" w:cs="Times New Roman"/>
          <w:color w:val="000000"/>
          <w:sz w:val="23"/>
          <w:szCs w:val="23"/>
          <w:lang w:eastAsia="hr-HR"/>
        </w:rPr>
        <w:t xml:space="preserve">., </w:t>
      </w:r>
    </w:p>
    <w:p w:rsidR="004D017D" w:rsidRPr="00B9344C" w:rsidRDefault="004D017D" w:rsidP="004D017D">
      <w:pPr>
        <w:tabs>
          <w:tab w:val="left" w:pos="0"/>
        </w:tabs>
        <w:autoSpaceDE w:val="0"/>
        <w:autoSpaceDN w:val="0"/>
        <w:adjustRightInd w:val="0"/>
        <w:spacing w:after="22" w:line="240" w:lineRule="auto"/>
        <w:rPr>
          <w:rFonts w:ascii="Times New Roman" w:eastAsia="Times New Roman" w:hAnsi="Times New Roman" w:cs="Times New Roman"/>
          <w:color w:val="000000"/>
          <w:sz w:val="23"/>
          <w:szCs w:val="23"/>
          <w:lang w:eastAsia="hr-HR"/>
        </w:rPr>
      </w:pPr>
      <w:r w:rsidRPr="00B9344C">
        <w:rPr>
          <w:rFonts w:ascii="Times New Roman" w:eastAsia="Times New Roman" w:hAnsi="Times New Roman" w:cs="Times New Roman"/>
          <w:color w:val="000000"/>
          <w:sz w:val="23"/>
          <w:szCs w:val="23"/>
          <w:lang w:eastAsia="hr-HR"/>
        </w:rPr>
        <w:t>- plan rashoda i i</w:t>
      </w:r>
      <w:r w:rsidR="00A213FA" w:rsidRPr="00B9344C">
        <w:rPr>
          <w:rFonts w:ascii="Times New Roman" w:eastAsia="Times New Roman" w:hAnsi="Times New Roman" w:cs="Times New Roman"/>
          <w:color w:val="000000"/>
          <w:sz w:val="23"/>
          <w:szCs w:val="23"/>
          <w:lang w:eastAsia="hr-HR"/>
        </w:rPr>
        <w:t>zdataka za razdoblje 2021.-2023</w:t>
      </w:r>
      <w:r w:rsidRPr="00B9344C">
        <w:rPr>
          <w:rFonts w:ascii="Times New Roman" w:eastAsia="Times New Roman" w:hAnsi="Times New Roman" w:cs="Times New Roman"/>
          <w:color w:val="000000"/>
          <w:sz w:val="23"/>
          <w:szCs w:val="23"/>
          <w:lang w:eastAsia="hr-HR"/>
        </w:rPr>
        <w:t xml:space="preserve">., razvrstan prema proračunskim klasifikacijama, </w:t>
      </w: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color w:val="000000"/>
          <w:sz w:val="23"/>
          <w:szCs w:val="23"/>
          <w:lang w:eastAsia="hr-HR"/>
        </w:rPr>
      </w:pPr>
      <w:r w:rsidRPr="00B9344C">
        <w:rPr>
          <w:rFonts w:ascii="Times New Roman" w:eastAsia="Times New Roman" w:hAnsi="Times New Roman" w:cs="Times New Roman"/>
          <w:color w:val="000000"/>
          <w:sz w:val="23"/>
          <w:szCs w:val="23"/>
          <w:lang w:eastAsia="hr-HR"/>
        </w:rPr>
        <w:t>-</w:t>
      </w:r>
      <w:r w:rsidR="004D017D" w:rsidRPr="00B9344C">
        <w:rPr>
          <w:rFonts w:ascii="Times New Roman" w:eastAsia="Times New Roman" w:hAnsi="Times New Roman" w:cs="Times New Roman"/>
          <w:color w:val="000000"/>
          <w:sz w:val="23"/>
          <w:szCs w:val="23"/>
          <w:lang w:eastAsia="hr-HR"/>
        </w:rPr>
        <w:t xml:space="preserve"> </w:t>
      </w:r>
      <w:r w:rsidRPr="00B9344C">
        <w:rPr>
          <w:rFonts w:ascii="Times New Roman" w:eastAsia="Times New Roman" w:hAnsi="Times New Roman" w:cs="Times New Roman"/>
          <w:color w:val="000000"/>
          <w:sz w:val="23"/>
          <w:szCs w:val="23"/>
          <w:lang w:eastAsia="hr-HR"/>
        </w:rPr>
        <w:t xml:space="preserve">obrazloženje prijedloga financijskog plana. </w:t>
      </w:r>
    </w:p>
    <w:p w:rsidR="0022007B" w:rsidRPr="00B9344C" w:rsidRDefault="0022007B" w:rsidP="0022007B">
      <w:pPr>
        <w:tabs>
          <w:tab w:val="left" w:pos="0"/>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Nadalje, sukladno Zakonu o proračunu i preporukama Državnog ureda za reviziju, u financijskim planovima proračunski korisnici dužni su iskazati sve svoje prihode/primitke po vrstama i rashode/izdatke razvrstane po proračunskim klasifikacijama, te je potrebno uključiti i predviđeni manjak, odnosno višak prihoda ukoliko će ga pokrivati odnosno koristiti u naredne 3 godine. </w:t>
      </w:r>
      <w:r w:rsidRPr="00B9344C">
        <w:rPr>
          <w:rFonts w:ascii="Times New Roman" w:eastAsia="Times New Roman" w:hAnsi="Times New Roman" w:cs="Times New Roman"/>
          <w:bCs/>
          <w:color w:val="000000"/>
          <w:sz w:val="23"/>
          <w:szCs w:val="23"/>
          <w:lang w:eastAsia="hr-HR"/>
        </w:rPr>
        <w:t>Proračunski korisnik jedinice lokalne i područne (regionalne) samo</w:t>
      </w:r>
      <w:r w:rsidR="00A213FA" w:rsidRPr="00B9344C">
        <w:rPr>
          <w:rFonts w:ascii="Times New Roman" w:eastAsia="Times New Roman" w:hAnsi="Times New Roman" w:cs="Times New Roman"/>
          <w:bCs/>
          <w:color w:val="000000"/>
          <w:sz w:val="23"/>
          <w:szCs w:val="23"/>
          <w:lang w:eastAsia="hr-HR"/>
        </w:rPr>
        <w:t>uprave rashode i izdatke za 2021</w:t>
      </w:r>
      <w:r w:rsidRPr="00B9344C">
        <w:rPr>
          <w:rFonts w:ascii="Times New Roman" w:eastAsia="Times New Roman" w:hAnsi="Times New Roman" w:cs="Times New Roman"/>
          <w:bCs/>
          <w:color w:val="000000"/>
          <w:sz w:val="23"/>
          <w:szCs w:val="23"/>
          <w:lang w:eastAsia="hr-HR"/>
        </w:rPr>
        <w:t>. godinu planira na razini podskupine (treća ra</w:t>
      </w:r>
      <w:r w:rsidR="00A213FA" w:rsidRPr="00B9344C">
        <w:rPr>
          <w:rFonts w:ascii="Times New Roman" w:eastAsia="Times New Roman" w:hAnsi="Times New Roman" w:cs="Times New Roman"/>
          <w:bCs/>
          <w:color w:val="000000"/>
          <w:sz w:val="23"/>
          <w:szCs w:val="23"/>
          <w:lang w:eastAsia="hr-HR"/>
        </w:rPr>
        <w:t>zina računskog plana), a za 2022</w:t>
      </w:r>
      <w:r w:rsidRPr="00B9344C">
        <w:rPr>
          <w:rFonts w:ascii="Times New Roman" w:eastAsia="Times New Roman" w:hAnsi="Times New Roman" w:cs="Times New Roman"/>
          <w:bCs/>
          <w:color w:val="000000"/>
          <w:sz w:val="23"/>
          <w:szCs w:val="23"/>
          <w:lang w:eastAsia="hr-HR"/>
        </w:rPr>
        <w:t>. i 202</w:t>
      </w:r>
      <w:r w:rsidR="00A213FA" w:rsidRPr="00B9344C">
        <w:rPr>
          <w:rFonts w:ascii="Times New Roman" w:eastAsia="Times New Roman" w:hAnsi="Times New Roman" w:cs="Times New Roman"/>
          <w:bCs/>
          <w:color w:val="000000"/>
          <w:sz w:val="23"/>
          <w:szCs w:val="23"/>
          <w:lang w:eastAsia="hr-HR"/>
        </w:rPr>
        <w:t>3</w:t>
      </w:r>
      <w:r w:rsidRPr="00B9344C">
        <w:rPr>
          <w:rFonts w:ascii="Times New Roman" w:eastAsia="Times New Roman" w:hAnsi="Times New Roman" w:cs="Times New Roman"/>
          <w:bCs/>
          <w:color w:val="000000"/>
          <w:sz w:val="23"/>
          <w:szCs w:val="23"/>
          <w:lang w:eastAsia="hr-HR"/>
        </w:rPr>
        <w:t xml:space="preserve">. na razini skupine (druga razina računskog plana). </w:t>
      </w:r>
    </w:p>
    <w:p w:rsidR="0022007B" w:rsidRPr="00B9344C" w:rsidRDefault="0022007B"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skladu s člankom 30. Zakona o proračunu proračunski korisnici su dužni uz prijedlog financijskog plana izraditi i dostaviti obrazloženje prijedloga financijskog plana koje sadrži kratak sažetak djelokruga rada proračunskog korisnika, obrazloženje programa i procjene potrebnih sredstava za provedbu, zakonske i druge podloge na kojima se zasnivaju programi i dr. Obrazloženje financijskog plana proračunskog korisnika je podloga za analiziranje rezultata (učinaka) i oblikovanje budućih ciljeva, usmjeravanje djelovanja proračunskog korisnika te osnova za utvrđivanje odgovornosti. </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 obzirom na navedeno, proračunski korisnici Grada Osijeka dužni su poštovati sljedeća ograničenja:</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izvršavati rashode koji se financiraju iz općih prihoda proračuna i sredstava za decentralizirane funkcije do visine utvrđene trećom razinom financijskog plana, odnosno proračuna. </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rashode financirane iz vlastitih i namjenskih prihoda moguće je trošiti do visine uplaćenih sredstava.</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p>
    <w:p w:rsidR="0022007B" w:rsidRPr="00B9344C" w:rsidRDefault="006C5522" w:rsidP="006C5522">
      <w:pPr>
        <w:contextualSpacing/>
        <w:jc w:val="both"/>
        <w:rPr>
          <w:rFonts w:ascii="Times New Roman" w:hAnsi="Times New Roman" w:cs="Times New Roman"/>
          <w:b/>
          <w:sz w:val="24"/>
          <w:szCs w:val="24"/>
        </w:rPr>
      </w:pPr>
      <w:r w:rsidRPr="00B9344C">
        <w:rPr>
          <w:rFonts w:ascii="Times New Roman" w:hAnsi="Times New Roman" w:cs="Times New Roman"/>
          <w:b/>
          <w:sz w:val="24"/>
          <w:szCs w:val="24"/>
        </w:rPr>
        <w:t xml:space="preserve">2.2. </w:t>
      </w:r>
      <w:r w:rsidR="004D017D" w:rsidRPr="00B9344C">
        <w:rPr>
          <w:rFonts w:ascii="Times New Roman" w:hAnsi="Times New Roman" w:cs="Times New Roman"/>
          <w:b/>
          <w:sz w:val="24"/>
          <w:szCs w:val="24"/>
        </w:rPr>
        <w:tab/>
      </w:r>
      <w:r w:rsidR="0022007B" w:rsidRPr="00B9344C">
        <w:rPr>
          <w:rFonts w:ascii="Times New Roman" w:hAnsi="Times New Roman" w:cs="Times New Roman"/>
          <w:b/>
          <w:sz w:val="24"/>
          <w:szCs w:val="24"/>
        </w:rPr>
        <w:t>Vlastiti i namjenski prihodi i primitci proračunskih korisnika</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Člancima 48. i 52. Zakona o proračunu propisana je obveza uplate namjenskih prihoda i primitaka i vlastitih prihoda proračunskih korisnika JLP(R)S u proračun nadležne jedinice. </w:t>
      </w:r>
    </w:p>
    <w:p w:rsidR="0022007B" w:rsidRPr="00B9344C" w:rsidRDefault="0022007B" w:rsidP="0022007B">
      <w:pPr>
        <w:spacing w:after="0" w:line="240" w:lineRule="auto"/>
        <w:ind w:firstLine="708"/>
        <w:contextualSpacing/>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Odredbama Zakona o proračunu također je dana mogućnost da se Odlukom o izvršavanju proračuna JLP(R)S propišu izuzeća od obveze uplate namjenskih prihoda i primitaka i vlastitih prihoda proračunskih korisnika pri čemu je obvezno uključivanje svih prihoda i primitaka, rashoda i izdataka proračunskih korisnika u proračun JLP(R)S, sukladno ekonomskoj, programskoj, funkcijskoj, organizacijskoj, lokacijskoj klasifikaciji i izvorima financiranja. </w:t>
      </w:r>
    </w:p>
    <w:p w:rsidR="0022007B" w:rsidRPr="00B9344C" w:rsidRDefault="0022007B" w:rsidP="0022007B">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lastRenderedPageBreak/>
        <w:t>Grad Osijek svojom Odlukom o izvrša</w:t>
      </w:r>
      <w:r w:rsidR="00002168" w:rsidRPr="00B9344C">
        <w:rPr>
          <w:rFonts w:ascii="Times New Roman" w:eastAsia="Times New Roman" w:hAnsi="Times New Roman" w:cs="Times New Roman"/>
          <w:color w:val="000000"/>
          <w:sz w:val="24"/>
          <w:szCs w:val="24"/>
          <w:lang w:eastAsia="hr-HR"/>
        </w:rPr>
        <w:t>vanju proračuna za 202</w:t>
      </w:r>
      <w:r w:rsidR="00A213FA" w:rsidRPr="00B9344C">
        <w:rPr>
          <w:rFonts w:ascii="Times New Roman" w:eastAsia="Times New Roman" w:hAnsi="Times New Roman" w:cs="Times New Roman"/>
          <w:color w:val="000000"/>
          <w:sz w:val="24"/>
          <w:szCs w:val="24"/>
          <w:lang w:eastAsia="hr-HR"/>
        </w:rPr>
        <w:t>1</w:t>
      </w:r>
      <w:r w:rsidRPr="00B9344C">
        <w:rPr>
          <w:rFonts w:ascii="Times New Roman" w:eastAsia="Times New Roman" w:hAnsi="Times New Roman" w:cs="Times New Roman"/>
          <w:color w:val="000000"/>
          <w:sz w:val="24"/>
          <w:szCs w:val="24"/>
          <w:lang w:eastAsia="hr-HR"/>
        </w:rPr>
        <w:t xml:space="preserve">. i nadalje propisuje   izuzeće od obveze uplate vlastitih i namjenskih prihoda i primitaka korisnika u proračun. Sukladno navedenoj metodologiji, vlastiti i namjenski prihodi i primitci planirani su te se osigurava izvještajno praćenje njihova ostvarenja i njihova trošenja. Podatci se uključuju u polugodišnji i godišnji izvještaj o izvršavanju proračuna jedinice lokalne i područne (regionalne) samouprave. </w:t>
      </w:r>
    </w:p>
    <w:p w:rsidR="0022007B" w:rsidRPr="00B9344C" w:rsidRDefault="0022007B" w:rsidP="0022007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Iz danog obrazloženja je vidljivo da su ukupni prihodi i primitci, rashodi i izda</w:t>
      </w:r>
      <w:r w:rsidR="00DE04F9" w:rsidRPr="00B9344C">
        <w:rPr>
          <w:rFonts w:ascii="Times New Roman" w:eastAsia="Times New Roman" w:hAnsi="Times New Roman" w:cs="Times New Roman"/>
          <w:color w:val="000000"/>
          <w:sz w:val="24"/>
          <w:szCs w:val="24"/>
          <w:lang w:eastAsia="hr-HR"/>
        </w:rPr>
        <w:t>t</w:t>
      </w:r>
      <w:r w:rsidRPr="00B9344C">
        <w:rPr>
          <w:rFonts w:ascii="Times New Roman" w:eastAsia="Times New Roman" w:hAnsi="Times New Roman" w:cs="Times New Roman"/>
          <w:color w:val="000000"/>
          <w:sz w:val="24"/>
          <w:szCs w:val="24"/>
          <w:lang w:eastAsia="hr-HR"/>
        </w:rPr>
        <w:t>ci sljedećih proračunskih korisnika Grada Osijeka (svih koji su prijavljeni u Registar proračunskih korisnika) dio Proračuna Grada Osijeka:</w:t>
      </w: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sz w:val="24"/>
          <w:szCs w:val="24"/>
          <w:lang w:eastAsia="hr-HR"/>
        </w:rPr>
      </w:pP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Hrvatsko narodno kazalište Osijek</w:t>
      </w: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Dječje kazalište Osijek</w:t>
      </w: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Gradske galerije Osijek</w:t>
      </w: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Dječji vrtić Osijek</w:t>
      </w:r>
    </w:p>
    <w:p w:rsidR="0022007B" w:rsidRPr="00B9344C" w:rsidRDefault="0022007B" w:rsidP="0022007B">
      <w:pPr>
        <w:autoSpaceDE w:val="0"/>
        <w:autoSpaceDN w:val="0"/>
        <w:adjustRightInd w:val="0"/>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Javna profesionalna vatrogasna postrojba Grada Osijeka</w:t>
      </w:r>
    </w:p>
    <w:p w:rsidR="0022007B" w:rsidRPr="00B9344C" w:rsidRDefault="00CD5AC2"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Antun</w:t>
      </w:r>
      <w:r w:rsidRPr="00B9344C">
        <w:rPr>
          <w:rFonts w:ascii="Times New Roman" w:eastAsia="Times New Roman" w:hAnsi="Times New Roman" w:cs="Times New Roman"/>
          <w:sz w:val="24"/>
          <w:szCs w:val="24"/>
          <w:lang w:eastAsia="hr-HR"/>
        </w:rPr>
        <w:t>a</w:t>
      </w:r>
      <w:r w:rsidR="0022007B" w:rsidRPr="00B9344C">
        <w:rPr>
          <w:rFonts w:ascii="Times New Roman" w:eastAsia="Times New Roman" w:hAnsi="Times New Roman" w:cs="Times New Roman"/>
          <w:sz w:val="24"/>
          <w:szCs w:val="24"/>
          <w:lang w:eastAsia="hr-HR"/>
        </w:rPr>
        <w:t xml:space="preserve"> Mihanović</w:t>
      </w:r>
      <w:r w:rsidRPr="00B9344C">
        <w:rPr>
          <w:rFonts w:ascii="Times New Roman" w:eastAsia="Times New Roman" w:hAnsi="Times New Roman" w:cs="Times New Roman"/>
          <w:sz w:val="24"/>
          <w:szCs w:val="24"/>
          <w:lang w:eastAsia="hr-HR"/>
        </w:rPr>
        <w:t>a</w:t>
      </w:r>
    </w:p>
    <w:p w:rsidR="0022007B" w:rsidRPr="00B9344C" w:rsidRDefault="00CD5AC2"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August Šenoa</w:t>
      </w:r>
    </w:p>
    <w:p w:rsidR="0022007B" w:rsidRPr="00B9344C" w:rsidRDefault="00CD5AC2"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„Dobriša Cesarić</w:t>
      </w:r>
      <w:r w:rsidR="0022007B" w:rsidRPr="00B9344C">
        <w:rPr>
          <w:rFonts w:ascii="Times New Roman" w:eastAsia="Times New Roman" w:hAnsi="Times New Roman" w:cs="Times New Roman"/>
          <w:sz w:val="24"/>
          <w:szCs w:val="24"/>
          <w:lang w:eastAsia="hr-HR"/>
        </w:rPr>
        <w:t>“</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„Grigor Vitez“</w:t>
      </w:r>
    </w:p>
    <w:p w:rsidR="0022007B" w:rsidRPr="00B9344C" w:rsidRDefault="00CD5AC2"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Franje Krežme</w:t>
      </w:r>
    </w:p>
    <w:p w:rsidR="0022007B" w:rsidRPr="00B9344C" w:rsidRDefault="00CD5AC2"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Ivan</w:t>
      </w:r>
      <w:r w:rsidRPr="00B9344C">
        <w:rPr>
          <w:rFonts w:ascii="Times New Roman" w:eastAsia="Times New Roman" w:hAnsi="Times New Roman" w:cs="Times New Roman"/>
          <w:sz w:val="24"/>
          <w:szCs w:val="24"/>
          <w:lang w:eastAsia="hr-HR"/>
        </w:rPr>
        <w:t>a</w:t>
      </w:r>
      <w:r w:rsidR="0022007B" w:rsidRPr="00B9344C">
        <w:rPr>
          <w:rFonts w:ascii="Times New Roman" w:eastAsia="Times New Roman" w:hAnsi="Times New Roman" w:cs="Times New Roman"/>
          <w:sz w:val="24"/>
          <w:szCs w:val="24"/>
          <w:lang w:eastAsia="hr-HR"/>
        </w:rPr>
        <w:t xml:space="preserve"> Filipović</w:t>
      </w:r>
      <w:r w:rsidR="001B45DA" w:rsidRPr="00B9344C">
        <w:rPr>
          <w:rFonts w:ascii="Times New Roman" w:eastAsia="Times New Roman" w:hAnsi="Times New Roman" w:cs="Times New Roman"/>
          <w:sz w:val="24"/>
          <w:szCs w:val="24"/>
          <w:lang w:eastAsia="hr-HR"/>
        </w:rPr>
        <w:t>a</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Ljudevit</w:t>
      </w:r>
      <w:r w:rsidRPr="00B9344C">
        <w:rPr>
          <w:rFonts w:ascii="Times New Roman" w:eastAsia="Times New Roman" w:hAnsi="Times New Roman" w:cs="Times New Roman"/>
          <w:sz w:val="24"/>
          <w:szCs w:val="24"/>
          <w:lang w:eastAsia="hr-HR"/>
        </w:rPr>
        <w:t>a</w:t>
      </w:r>
      <w:r w:rsidR="0022007B" w:rsidRPr="00B9344C">
        <w:rPr>
          <w:rFonts w:ascii="Times New Roman" w:eastAsia="Times New Roman" w:hAnsi="Times New Roman" w:cs="Times New Roman"/>
          <w:sz w:val="24"/>
          <w:szCs w:val="24"/>
          <w:lang w:eastAsia="hr-HR"/>
        </w:rPr>
        <w:t xml:space="preserve"> Gaj</w:t>
      </w:r>
      <w:r w:rsidRPr="00B9344C">
        <w:rPr>
          <w:rFonts w:ascii="Times New Roman" w:eastAsia="Times New Roman" w:hAnsi="Times New Roman" w:cs="Times New Roman"/>
          <w:sz w:val="24"/>
          <w:szCs w:val="24"/>
          <w:lang w:eastAsia="hr-HR"/>
        </w:rPr>
        <w:t>a</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Fran</w:t>
      </w:r>
      <w:r w:rsidRPr="00B9344C">
        <w:rPr>
          <w:rFonts w:ascii="Times New Roman" w:eastAsia="Times New Roman" w:hAnsi="Times New Roman" w:cs="Times New Roman"/>
          <w:sz w:val="24"/>
          <w:szCs w:val="24"/>
          <w:lang w:eastAsia="hr-HR"/>
        </w:rPr>
        <w:t>a Krste</w:t>
      </w:r>
      <w:r w:rsidR="0022007B" w:rsidRPr="00B9344C">
        <w:rPr>
          <w:rFonts w:ascii="Times New Roman" w:eastAsia="Times New Roman" w:hAnsi="Times New Roman" w:cs="Times New Roman"/>
          <w:sz w:val="24"/>
          <w:szCs w:val="24"/>
          <w:lang w:eastAsia="hr-HR"/>
        </w:rPr>
        <w:t xml:space="preserve"> Frankopan</w:t>
      </w:r>
      <w:r w:rsidRPr="00B9344C">
        <w:rPr>
          <w:rFonts w:ascii="Times New Roman" w:eastAsia="Times New Roman" w:hAnsi="Times New Roman" w:cs="Times New Roman"/>
          <w:sz w:val="24"/>
          <w:szCs w:val="24"/>
          <w:lang w:eastAsia="hr-HR"/>
        </w:rPr>
        <w:t>a</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„Mladost“</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Tenja</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Vladimir</w:t>
      </w:r>
      <w:r w:rsidRPr="00B9344C">
        <w:rPr>
          <w:rFonts w:ascii="Times New Roman" w:eastAsia="Times New Roman" w:hAnsi="Times New Roman" w:cs="Times New Roman"/>
          <w:sz w:val="24"/>
          <w:szCs w:val="24"/>
          <w:lang w:eastAsia="hr-HR"/>
        </w:rPr>
        <w:t>a</w:t>
      </w:r>
      <w:r w:rsidR="0022007B" w:rsidRPr="00B9344C">
        <w:rPr>
          <w:rFonts w:ascii="Times New Roman" w:eastAsia="Times New Roman" w:hAnsi="Times New Roman" w:cs="Times New Roman"/>
          <w:sz w:val="24"/>
          <w:szCs w:val="24"/>
          <w:lang w:eastAsia="hr-HR"/>
        </w:rPr>
        <w:t xml:space="preserve"> Becić</w:t>
      </w:r>
      <w:r w:rsidRPr="00B9344C">
        <w:rPr>
          <w:rFonts w:ascii="Times New Roman" w:eastAsia="Times New Roman" w:hAnsi="Times New Roman" w:cs="Times New Roman"/>
          <w:sz w:val="24"/>
          <w:szCs w:val="24"/>
          <w:lang w:eastAsia="hr-HR"/>
        </w:rPr>
        <w:t>a</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Jagode Truhelke</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Josipovac</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„Retfala“</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„Tin Ujević“</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OŠ Svete Ane</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Vijenac</w:t>
      </w:r>
    </w:p>
    <w:p w:rsidR="0022007B" w:rsidRPr="00B9344C" w:rsidRDefault="001B45DA"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OŠ </w:t>
      </w:r>
      <w:r w:rsidR="0022007B" w:rsidRPr="00B9344C">
        <w:rPr>
          <w:rFonts w:ascii="Times New Roman" w:eastAsia="Times New Roman" w:hAnsi="Times New Roman" w:cs="Times New Roman"/>
          <w:sz w:val="24"/>
          <w:szCs w:val="24"/>
          <w:lang w:eastAsia="hr-HR"/>
        </w:rPr>
        <w:t>Višnjevac</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Prosvjetno-kulturni centar Mađara u RH</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Centar za odgoj i obrazovanje „Ivan Štark“</w:t>
      </w:r>
      <w:r w:rsidR="001B45DA" w:rsidRPr="00B9344C">
        <w:rPr>
          <w:rFonts w:ascii="Times New Roman" w:eastAsia="Times New Roman" w:hAnsi="Times New Roman" w:cs="Times New Roman"/>
          <w:sz w:val="24"/>
          <w:szCs w:val="24"/>
          <w:lang w:eastAsia="hr-HR"/>
        </w:rPr>
        <w:t xml:space="preserve"> Osijek</w:t>
      </w:r>
    </w:p>
    <w:p w:rsidR="00AB0BB6" w:rsidRPr="00B9344C" w:rsidRDefault="00AB0BB6"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Agencija za obnovu osječke Tvrđe</w:t>
      </w:r>
    </w:p>
    <w:p w:rsidR="00AB0BB6" w:rsidRPr="00B9344C" w:rsidRDefault="00AB0BB6" w:rsidP="0022007B">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Kulturni centar Osijek</w:t>
      </w:r>
    </w:p>
    <w:p w:rsidR="00AB0BB6" w:rsidRPr="00B9344C" w:rsidRDefault="00AB0BB6" w:rsidP="0022007B">
      <w:pPr>
        <w:spacing w:after="0" w:line="240" w:lineRule="auto"/>
        <w:rPr>
          <w:rFonts w:ascii="Times New Roman" w:eastAsia="Times New Roman" w:hAnsi="Times New Roman" w:cs="Times New Roman"/>
          <w:sz w:val="24"/>
          <w:szCs w:val="24"/>
          <w:lang w:eastAsia="hr-HR"/>
        </w:rPr>
      </w:pPr>
    </w:p>
    <w:p w:rsidR="008D0EE1" w:rsidRPr="00B9344C" w:rsidRDefault="008D0EE1" w:rsidP="008D0EE1">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Proračunski korisnici koji nisu u Registru proračunskih korisnika su mjesni odbori i gradske četvrti te vijeća na</w:t>
      </w:r>
      <w:r w:rsidR="00EB5F87" w:rsidRPr="00B9344C">
        <w:rPr>
          <w:rFonts w:ascii="Times New Roman" w:eastAsia="Times New Roman" w:hAnsi="Times New Roman" w:cs="Times New Roman"/>
          <w:sz w:val="24"/>
          <w:szCs w:val="24"/>
          <w:lang w:eastAsia="hr-HR"/>
        </w:rPr>
        <w:t>cionalnih manjina Grada Osijeka</w:t>
      </w:r>
      <w:r w:rsidR="0013759C" w:rsidRPr="00B9344C">
        <w:rPr>
          <w:rFonts w:ascii="Times New Roman" w:eastAsia="Times New Roman" w:hAnsi="Times New Roman" w:cs="Times New Roman"/>
          <w:sz w:val="24"/>
          <w:szCs w:val="24"/>
          <w:lang w:eastAsia="hr-HR"/>
        </w:rPr>
        <w:t xml:space="preserve"> kao i osnovna škola u Briješ</w:t>
      </w:r>
      <w:r w:rsidR="00075B22">
        <w:rPr>
          <w:rFonts w:ascii="Times New Roman" w:eastAsia="Times New Roman" w:hAnsi="Times New Roman" w:cs="Times New Roman"/>
          <w:sz w:val="24"/>
          <w:szCs w:val="24"/>
          <w:lang w:eastAsia="hr-HR"/>
        </w:rPr>
        <w:t>ću za koju će Grad preuzeti osni</w:t>
      </w:r>
      <w:r w:rsidR="0013759C" w:rsidRPr="00B9344C">
        <w:rPr>
          <w:rFonts w:ascii="Times New Roman" w:eastAsia="Times New Roman" w:hAnsi="Times New Roman" w:cs="Times New Roman"/>
          <w:sz w:val="24"/>
          <w:szCs w:val="24"/>
          <w:lang w:eastAsia="hr-HR"/>
        </w:rPr>
        <w:t>vačka prava od Osj</w:t>
      </w:r>
      <w:r w:rsidR="00A213FA" w:rsidRPr="00B9344C">
        <w:rPr>
          <w:rFonts w:ascii="Times New Roman" w:eastAsia="Times New Roman" w:hAnsi="Times New Roman" w:cs="Times New Roman"/>
          <w:sz w:val="24"/>
          <w:szCs w:val="24"/>
          <w:lang w:eastAsia="hr-HR"/>
        </w:rPr>
        <w:t>ečko-baranjske županije početkom</w:t>
      </w:r>
      <w:r w:rsidR="0013759C" w:rsidRPr="00B9344C">
        <w:rPr>
          <w:rFonts w:ascii="Times New Roman" w:eastAsia="Times New Roman" w:hAnsi="Times New Roman" w:cs="Times New Roman"/>
          <w:sz w:val="24"/>
          <w:szCs w:val="24"/>
          <w:lang w:eastAsia="hr-HR"/>
        </w:rPr>
        <w:t xml:space="preserve"> </w:t>
      </w:r>
      <w:r w:rsidR="00A213FA" w:rsidRPr="00B9344C">
        <w:rPr>
          <w:rFonts w:ascii="Times New Roman" w:eastAsia="Times New Roman" w:hAnsi="Times New Roman" w:cs="Times New Roman"/>
          <w:sz w:val="24"/>
          <w:szCs w:val="24"/>
          <w:lang w:eastAsia="hr-HR"/>
        </w:rPr>
        <w:t>2021</w:t>
      </w:r>
      <w:r w:rsidR="0030094C" w:rsidRPr="00B9344C">
        <w:rPr>
          <w:rFonts w:ascii="Times New Roman" w:eastAsia="Times New Roman" w:hAnsi="Times New Roman" w:cs="Times New Roman"/>
          <w:sz w:val="24"/>
          <w:szCs w:val="24"/>
          <w:lang w:eastAsia="hr-HR"/>
        </w:rPr>
        <w:t xml:space="preserve">. </w:t>
      </w:r>
    </w:p>
    <w:p w:rsidR="008D0EE1" w:rsidRPr="00B9344C" w:rsidRDefault="008D0EE1"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contextualSpacing/>
        <w:jc w:val="both"/>
        <w:rPr>
          <w:rFonts w:ascii="Times New Roman" w:eastAsia="Times New Roman" w:hAnsi="Times New Roman" w:cs="Times New Roman"/>
          <w:sz w:val="24"/>
          <w:szCs w:val="24"/>
          <w:lang w:eastAsia="hr-HR"/>
        </w:rPr>
      </w:pPr>
    </w:p>
    <w:p w:rsidR="0022007B" w:rsidRPr="00B9344C" w:rsidRDefault="0022007B" w:rsidP="0022007B">
      <w:pPr>
        <w:numPr>
          <w:ilvl w:val="1"/>
          <w:numId w:val="9"/>
        </w:numPr>
        <w:spacing w:after="0" w:line="240" w:lineRule="auto"/>
        <w:ind w:left="709"/>
        <w:contextualSpacing/>
        <w:jc w:val="both"/>
        <w:rPr>
          <w:rFonts w:ascii="Times New Roman" w:eastAsia="Times New Roman" w:hAnsi="Times New Roman" w:cs="Times New Roman"/>
          <w:b/>
          <w:sz w:val="24"/>
          <w:szCs w:val="24"/>
        </w:rPr>
      </w:pPr>
      <w:r w:rsidRPr="00B9344C">
        <w:rPr>
          <w:rFonts w:ascii="Times New Roman" w:eastAsia="Times New Roman" w:hAnsi="Times New Roman" w:cs="Times New Roman"/>
          <w:b/>
          <w:sz w:val="24"/>
          <w:szCs w:val="24"/>
          <w:lang w:eastAsia="hr-HR"/>
        </w:rPr>
        <w:t>Plan razvojnih programa</w:t>
      </w:r>
    </w:p>
    <w:p w:rsidR="0022007B" w:rsidRPr="00B9344C" w:rsidRDefault="0022007B" w:rsidP="0022007B">
      <w:pPr>
        <w:spacing w:after="0" w:line="240" w:lineRule="auto"/>
        <w:ind w:left="2160"/>
        <w:jc w:val="both"/>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Zakonom o proračunu (N.N.br. 87/08,</w:t>
      </w:r>
      <w:r w:rsidR="006C5522"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136/12,</w:t>
      </w:r>
      <w:r w:rsidR="006C5522"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 xml:space="preserve">15/15) propisano </w:t>
      </w:r>
      <w:r w:rsidR="004D017D" w:rsidRPr="00B9344C">
        <w:rPr>
          <w:rFonts w:ascii="Times New Roman" w:eastAsia="Times New Roman" w:hAnsi="Times New Roman" w:cs="Times New Roman"/>
          <w:sz w:val="24"/>
          <w:szCs w:val="24"/>
          <w:lang w:eastAsia="hr-HR"/>
        </w:rPr>
        <w:t xml:space="preserve">je </w:t>
      </w:r>
      <w:r w:rsidRPr="00B9344C">
        <w:rPr>
          <w:rFonts w:ascii="Times New Roman" w:eastAsia="Times New Roman" w:hAnsi="Times New Roman" w:cs="Times New Roman"/>
          <w:sz w:val="24"/>
          <w:szCs w:val="24"/>
          <w:lang w:eastAsia="hr-HR"/>
        </w:rPr>
        <w:t>da se kao sastavni dio  Proračuna,</w:t>
      </w:r>
      <w:r w:rsidRPr="00B9344C">
        <w:rPr>
          <w:rFonts w:ascii="Times New Roman" w:eastAsia="Times New Roman" w:hAnsi="Times New Roman" w:cs="Times New Roman"/>
          <w:bCs/>
          <w:sz w:val="24"/>
          <w:szCs w:val="24"/>
          <w:lang w:eastAsia="hr-HR"/>
        </w:rPr>
        <w:t xml:space="preserve"> donosi i</w: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Cs/>
          <w:sz w:val="24"/>
          <w:szCs w:val="24"/>
          <w:lang w:eastAsia="hr-HR"/>
        </w:rPr>
        <w:t>Plan razvojnih programa za trogodišnje razdoblje.</w:t>
      </w:r>
    </w:p>
    <w:p w:rsidR="0022007B" w:rsidRPr="00B9344C" w:rsidRDefault="0022007B" w:rsidP="0022007B">
      <w:pPr>
        <w:spacing w:after="0" w:line="240" w:lineRule="auto"/>
        <w:jc w:val="both"/>
        <w:rPr>
          <w:rFonts w:ascii="Times New Roman" w:eastAsia="Calibri" w:hAnsi="Times New Roman" w:cs="Times New Roman"/>
          <w:sz w:val="24"/>
          <w:szCs w:val="24"/>
          <w:lang w:eastAsia="hr-HR"/>
        </w:rPr>
      </w:pPr>
      <w:r w:rsidRPr="00B9344C">
        <w:rPr>
          <w:rFonts w:ascii="Times New Roman" w:eastAsia="Times New Roman" w:hAnsi="Times New Roman" w:cs="Times New Roman"/>
          <w:sz w:val="24"/>
          <w:szCs w:val="24"/>
          <w:lang w:eastAsia="hr-HR"/>
        </w:rPr>
        <w:t>Planovi razvojnih programa predstavljaju strateško-planski dokument</w:t>
      </w:r>
      <w:r w:rsidRPr="00B9344C">
        <w:rPr>
          <w:rFonts w:ascii="Times New Roman" w:eastAsia="Calibri" w:hAnsi="Times New Roman" w:cs="Times New Roman"/>
          <w:sz w:val="24"/>
          <w:szCs w:val="24"/>
          <w:lang w:eastAsia="hr-HR"/>
        </w:rPr>
        <w:t xml:space="preserve"> JLP(R)S stvarajući dobru pretpostavku za povezivanje svih strateških dokumenata jedinice s proračunskim planiranjem.</w:t>
      </w:r>
    </w:p>
    <w:p w:rsidR="0022007B" w:rsidRPr="00B9344C" w:rsidRDefault="0022007B" w:rsidP="0022007B">
      <w:pPr>
        <w:spacing w:after="0" w:line="240" w:lineRule="auto"/>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lastRenderedPageBreak/>
        <w:t>Plan razvojnih programa sadrži ciljeve i prioritete razvoja JLP(R)S, koji su povezani s programskom i organizacijskom klasifikacijom proračuna.</w:t>
      </w:r>
    </w:p>
    <w:p w:rsidR="0022007B" w:rsidRPr="00B9344C" w:rsidRDefault="0022007B" w:rsidP="0022007B">
      <w:pPr>
        <w:spacing w:after="0" w:line="240" w:lineRule="auto"/>
        <w:ind w:firstLine="708"/>
        <w:jc w:val="both"/>
        <w:rPr>
          <w:rFonts w:ascii="Times New Roman" w:eastAsia="Calibri"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Budući da JLP(R)S imaju sukladno Zakonu o regionalnom razvoju RH obvezu izrade strategije razvoja, potrebno je s tim uskladiti ciljeve i mjere. Plan razvojnih programa Grada Osijeka </w:t>
      </w:r>
      <w:r w:rsidRPr="00B9344C">
        <w:rPr>
          <w:rFonts w:ascii="Times New Roman" w:eastAsia="Calibri" w:hAnsi="Times New Roman" w:cs="Times New Roman"/>
          <w:sz w:val="24"/>
          <w:szCs w:val="24"/>
          <w:lang w:eastAsia="hr-HR"/>
        </w:rPr>
        <w:t>za 20</w:t>
      </w:r>
      <w:r w:rsidR="00F806F5" w:rsidRPr="00B9344C">
        <w:rPr>
          <w:rFonts w:ascii="Times New Roman" w:eastAsia="Calibri" w:hAnsi="Times New Roman" w:cs="Times New Roman"/>
          <w:sz w:val="24"/>
          <w:szCs w:val="24"/>
          <w:lang w:eastAsia="hr-HR"/>
        </w:rPr>
        <w:t>2</w:t>
      </w:r>
      <w:r w:rsidR="007E1D7B" w:rsidRPr="00B9344C">
        <w:rPr>
          <w:rFonts w:ascii="Times New Roman" w:eastAsia="Calibri" w:hAnsi="Times New Roman" w:cs="Times New Roman"/>
          <w:sz w:val="24"/>
          <w:szCs w:val="24"/>
          <w:lang w:eastAsia="hr-HR"/>
        </w:rPr>
        <w:t>1</w:t>
      </w:r>
      <w:r w:rsidRPr="00B9344C">
        <w:rPr>
          <w:rFonts w:ascii="Times New Roman" w:eastAsia="Calibri" w:hAnsi="Times New Roman" w:cs="Times New Roman"/>
          <w:sz w:val="24"/>
          <w:szCs w:val="24"/>
          <w:lang w:eastAsia="hr-HR"/>
        </w:rPr>
        <w:t xml:space="preserve">. utvrđen je u iznosu od </w:t>
      </w:r>
      <w:r w:rsidR="00FE40F6" w:rsidRPr="00B9344C">
        <w:rPr>
          <w:rFonts w:ascii="Times New Roman" w:eastAsia="Calibri" w:hAnsi="Times New Roman" w:cs="Times New Roman"/>
          <w:sz w:val="24"/>
          <w:szCs w:val="24"/>
          <w:lang w:eastAsia="hr-HR"/>
        </w:rPr>
        <w:t>148.501.904</w:t>
      </w:r>
      <w:r w:rsidR="000258FA" w:rsidRPr="00B9344C">
        <w:rPr>
          <w:rFonts w:ascii="Times New Roman" w:eastAsia="Calibri" w:hAnsi="Times New Roman" w:cs="Times New Roman"/>
          <w:sz w:val="24"/>
          <w:szCs w:val="24"/>
          <w:lang w:eastAsia="hr-HR"/>
        </w:rPr>
        <w:t>,00</w:t>
      </w:r>
      <w:r w:rsidR="0030094C" w:rsidRPr="00B9344C">
        <w:rPr>
          <w:rFonts w:ascii="Times New Roman" w:eastAsia="Calibri" w:hAnsi="Times New Roman" w:cs="Times New Roman"/>
          <w:sz w:val="24"/>
          <w:szCs w:val="24"/>
          <w:lang w:eastAsia="hr-HR"/>
        </w:rPr>
        <w:t xml:space="preserve"> </w:t>
      </w:r>
      <w:r w:rsidRPr="00B9344C">
        <w:rPr>
          <w:rFonts w:ascii="Times New Roman" w:eastAsia="Calibri" w:hAnsi="Times New Roman" w:cs="Times New Roman"/>
          <w:sz w:val="24"/>
          <w:szCs w:val="24"/>
          <w:lang w:eastAsia="hr-HR"/>
        </w:rPr>
        <w:t xml:space="preserve"> kn.</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left="705" w:hanging="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2.4.</w:t>
      </w:r>
      <w:r w:rsidRPr="00B9344C">
        <w:rPr>
          <w:rFonts w:ascii="Times New Roman" w:eastAsia="Times New Roman" w:hAnsi="Times New Roman" w:cs="Times New Roman"/>
          <w:b/>
          <w:sz w:val="24"/>
          <w:szCs w:val="24"/>
          <w:lang w:eastAsia="hr-HR"/>
        </w:rPr>
        <w:tab/>
        <w:t>Obrazloženje zakonskih i drugih izmjena pri izradi Proračuna Grada Osijek</w:t>
      </w:r>
      <w:r w:rsidR="00F806F5" w:rsidRPr="00B9344C">
        <w:rPr>
          <w:rFonts w:ascii="Times New Roman" w:eastAsia="Times New Roman" w:hAnsi="Times New Roman" w:cs="Times New Roman"/>
          <w:b/>
          <w:sz w:val="24"/>
          <w:szCs w:val="24"/>
          <w:lang w:eastAsia="hr-HR"/>
        </w:rPr>
        <w:t>a za 202</w:t>
      </w:r>
      <w:r w:rsidR="00F053ED" w:rsidRPr="00B9344C">
        <w:rPr>
          <w:rFonts w:ascii="Times New Roman" w:eastAsia="Times New Roman" w:hAnsi="Times New Roman" w:cs="Times New Roman"/>
          <w:b/>
          <w:sz w:val="24"/>
          <w:szCs w:val="24"/>
          <w:lang w:eastAsia="hr-HR"/>
        </w:rPr>
        <w:t>1</w:t>
      </w:r>
      <w:r w:rsidR="00F806F5" w:rsidRPr="00B9344C">
        <w:rPr>
          <w:rFonts w:ascii="Times New Roman" w:eastAsia="Times New Roman" w:hAnsi="Times New Roman" w:cs="Times New Roman"/>
          <w:b/>
          <w:sz w:val="24"/>
          <w:szCs w:val="24"/>
          <w:lang w:eastAsia="hr-HR"/>
        </w:rPr>
        <w:t>. i Projekcije za razdoblje 202</w:t>
      </w:r>
      <w:r w:rsidR="00F053ED" w:rsidRPr="00B9344C">
        <w:rPr>
          <w:rFonts w:ascii="Times New Roman" w:eastAsia="Times New Roman" w:hAnsi="Times New Roman" w:cs="Times New Roman"/>
          <w:b/>
          <w:sz w:val="24"/>
          <w:szCs w:val="24"/>
          <w:lang w:eastAsia="hr-HR"/>
        </w:rPr>
        <w:t>2</w:t>
      </w:r>
      <w:r w:rsidR="008333B6" w:rsidRPr="00B9344C">
        <w:rPr>
          <w:rFonts w:ascii="Times New Roman" w:eastAsia="Times New Roman" w:hAnsi="Times New Roman" w:cs="Times New Roman"/>
          <w:b/>
          <w:sz w:val="24"/>
          <w:szCs w:val="24"/>
          <w:lang w:eastAsia="hr-HR"/>
        </w:rPr>
        <w:t>. - 202</w:t>
      </w:r>
      <w:r w:rsidR="00F053ED" w:rsidRPr="00B9344C">
        <w:rPr>
          <w:rFonts w:ascii="Times New Roman" w:eastAsia="Times New Roman" w:hAnsi="Times New Roman" w:cs="Times New Roman"/>
          <w:b/>
          <w:sz w:val="24"/>
          <w:szCs w:val="24"/>
          <w:lang w:eastAsia="hr-HR"/>
        </w:rPr>
        <w:t>3</w:t>
      </w:r>
      <w:r w:rsidRPr="00B9344C">
        <w:rPr>
          <w:rFonts w:ascii="Times New Roman" w:eastAsia="Times New Roman" w:hAnsi="Times New Roman" w:cs="Times New Roman"/>
          <w:b/>
          <w:sz w:val="24"/>
          <w:szCs w:val="24"/>
          <w:lang w:eastAsia="hr-HR"/>
        </w:rPr>
        <w:t>.</w:t>
      </w:r>
    </w:p>
    <w:p w:rsidR="0022007B" w:rsidRPr="00B9344C" w:rsidRDefault="0022007B" w:rsidP="0022007B">
      <w:pPr>
        <w:spacing w:after="0" w:line="240" w:lineRule="auto"/>
        <w:jc w:val="both"/>
        <w:rPr>
          <w:rFonts w:ascii="Times New Roman" w:eastAsia="Times New Roman" w:hAnsi="Times New Roman" w:cs="Times New Roman"/>
          <w:b/>
          <w:sz w:val="24"/>
          <w:szCs w:val="24"/>
          <w:lang w:eastAsia="hr-HR"/>
        </w:rPr>
      </w:pPr>
    </w:p>
    <w:p w:rsidR="00F806F5" w:rsidRPr="00B9344C" w:rsidRDefault="00F806F5" w:rsidP="0022007B">
      <w:pPr>
        <w:autoSpaceDE w:val="0"/>
        <w:autoSpaceDN w:val="0"/>
        <w:adjustRightInd w:val="0"/>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t>Za jedinice lokalne i regionalne (područne) samouprave značajne su  promjene sadržane u najavljenim izmjenama zakonskih propisa vezanih za porez na dohod</w:t>
      </w:r>
      <w:r w:rsidR="00840836" w:rsidRPr="00B9344C">
        <w:rPr>
          <w:rFonts w:ascii="Times New Roman" w:hAnsi="Times New Roman" w:cs="Times New Roman"/>
          <w:sz w:val="24"/>
          <w:szCs w:val="24"/>
        </w:rPr>
        <w:t>ak.</w:t>
      </w:r>
    </w:p>
    <w:p w:rsidR="000441D1" w:rsidRPr="00B9344C" w:rsidRDefault="00840836"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hAnsi="Times New Roman" w:cs="Times New Roman"/>
          <w:sz w:val="24"/>
          <w:szCs w:val="24"/>
        </w:rPr>
        <w:t>Daljnjim poreznim rasterećenjem građana, jedinice lokalne i regionalne</w:t>
      </w:r>
      <w:r w:rsidR="005943A5" w:rsidRPr="00B9344C">
        <w:rPr>
          <w:rFonts w:ascii="Times New Roman" w:hAnsi="Times New Roman" w:cs="Times New Roman"/>
          <w:sz w:val="24"/>
          <w:szCs w:val="24"/>
        </w:rPr>
        <w:t xml:space="preserve"> </w:t>
      </w:r>
      <w:r w:rsidRPr="00B9344C">
        <w:rPr>
          <w:rFonts w:ascii="Times New Roman" w:hAnsi="Times New Roman" w:cs="Times New Roman"/>
          <w:sz w:val="24"/>
          <w:szCs w:val="24"/>
        </w:rPr>
        <w:t xml:space="preserve">(područne) samouprave ostaju bez dijela općih prihoda. </w:t>
      </w:r>
      <w:r w:rsidR="00A934CC" w:rsidRPr="00B9344C">
        <w:rPr>
          <w:rFonts w:ascii="Times New Roman" w:hAnsi="Times New Roman" w:cs="Times New Roman"/>
          <w:sz w:val="24"/>
          <w:szCs w:val="24"/>
        </w:rPr>
        <w:t>G</w:t>
      </w:r>
      <w:r w:rsidRPr="00B9344C">
        <w:rPr>
          <w:rFonts w:ascii="Times New Roman" w:hAnsi="Times New Roman" w:cs="Times New Roman"/>
          <w:sz w:val="24"/>
          <w:szCs w:val="24"/>
        </w:rPr>
        <w:t xml:space="preserve">ubitak poreznih prihoda temeljem </w:t>
      </w:r>
      <w:r w:rsidR="00A934CC" w:rsidRPr="00B9344C">
        <w:rPr>
          <w:rFonts w:ascii="Times New Roman" w:hAnsi="Times New Roman" w:cs="Times New Roman"/>
          <w:sz w:val="24"/>
          <w:szCs w:val="24"/>
        </w:rPr>
        <w:t>izmjena Zakona o porezu na dohodak i smanjenja stopa oporezivanja dohotka s 24% na 20%, odnosno 36% na 30% biti će nadoknađen</w:t>
      </w:r>
      <w:r w:rsidR="00151F15" w:rsidRPr="00B9344C">
        <w:rPr>
          <w:rFonts w:ascii="Times New Roman" w:hAnsi="Times New Roman" w:cs="Times New Roman"/>
          <w:sz w:val="24"/>
          <w:szCs w:val="24"/>
        </w:rPr>
        <w:t xml:space="preserve"> na način da se</w:t>
      </w:r>
      <w:r w:rsidR="00A934CC" w:rsidRPr="00B9344C">
        <w:rPr>
          <w:rFonts w:ascii="Times New Roman" w:hAnsi="Times New Roman" w:cs="Times New Roman"/>
          <w:sz w:val="24"/>
          <w:szCs w:val="24"/>
        </w:rPr>
        <w:t xml:space="preserve"> izmjena</w:t>
      </w:r>
      <w:r w:rsidR="00151F15" w:rsidRPr="00B9344C">
        <w:rPr>
          <w:rFonts w:ascii="Times New Roman" w:hAnsi="Times New Roman" w:cs="Times New Roman"/>
          <w:sz w:val="24"/>
          <w:szCs w:val="24"/>
        </w:rPr>
        <w:t>ma</w:t>
      </w:r>
      <w:r w:rsidR="00A934CC" w:rsidRPr="00B9344C">
        <w:rPr>
          <w:rFonts w:ascii="Times New Roman" w:hAnsi="Times New Roman" w:cs="Times New Roman"/>
          <w:sz w:val="24"/>
          <w:szCs w:val="24"/>
        </w:rPr>
        <w:t xml:space="preserve"> Zakona o financiranju jedinica lokalne i područne (regionalne) samouprave </w:t>
      </w:r>
      <w:r w:rsidR="00151F15" w:rsidRPr="00B9344C">
        <w:rPr>
          <w:rFonts w:ascii="Times New Roman" w:hAnsi="Times New Roman" w:cs="Times New Roman"/>
          <w:sz w:val="24"/>
          <w:szCs w:val="24"/>
        </w:rPr>
        <w:t>povećava</w:t>
      </w:r>
      <w:r w:rsidR="00A934CC" w:rsidRPr="00B9344C">
        <w:rPr>
          <w:rFonts w:ascii="Times New Roman" w:hAnsi="Times New Roman" w:cs="Times New Roman"/>
          <w:sz w:val="24"/>
          <w:szCs w:val="24"/>
        </w:rPr>
        <w:t xml:space="preserve"> udio gradova i općina u raspodjeli poreza na dohodak s 60% na 74%.</w:t>
      </w:r>
      <w:r w:rsidR="00A934CC" w:rsidRPr="00B9344C">
        <w:rPr>
          <w:rFonts w:ascii="Times New Roman" w:eastAsia="Times New Roman" w:hAnsi="Times New Roman" w:cs="Times New Roman"/>
          <w:sz w:val="24"/>
          <w:szCs w:val="24"/>
          <w:lang w:eastAsia="hr-HR"/>
        </w:rPr>
        <w:t xml:space="preserve"> </w:t>
      </w:r>
    </w:p>
    <w:p w:rsidR="00A934CC" w:rsidRPr="00B9344C" w:rsidRDefault="00A934CC" w:rsidP="000441D1">
      <w:pPr>
        <w:autoSpaceDE w:val="0"/>
        <w:autoSpaceDN w:val="0"/>
        <w:adjustRightInd w:val="0"/>
        <w:spacing w:after="0" w:line="240" w:lineRule="auto"/>
        <w:jc w:val="both"/>
        <w:rPr>
          <w:rFonts w:ascii="Times New Roman" w:eastAsia="Times New Roman" w:hAnsi="Times New Roman" w:cs="Times New Roman"/>
          <w:b/>
          <w:sz w:val="24"/>
          <w:szCs w:val="24"/>
          <w:lang w:eastAsia="hr-HR"/>
        </w:rPr>
      </w:pPr>
    </w:p>
    <w:p w:rsidR="000441D1" w:rsidRPr="00B9344C" w:rsidRDefault="000441D1" w:rsidP="000441D1">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2.5.</w:t>
      </w:r>
      <w:r w:rsidRPr="00B9344C">
        <w:rPr>
          <w:rFonts w:ascii="Times New Roman" w:eastAsia="Times New Roman" w:hAnsi="Times New Roman" w:cs="Times New Roman"/>
          <w:b/>
          <w:sz w:val="24"/>
          <w:szCs w:val="24"/>
          <w:lang w:eastAsia="hr-HR"/>
        </w:rPr>
        <w:tab/>
        <w:t>Zaduž</w:t>
      </w:r>
      <w:r w:rsidR="00977C23" w:rsidRPr="00B9344C">
        <w:rPr>
          <w:rFonts w:ascii="Times New Roman" w:eastAsia="Times New Roman" w:hAnsi="Times New Roman" w:cs="Times New Roman"/>
          <w:b/>
          <w:sz w:val="24"/>
          <w:szCs w:val="24"/>
          <w:lang w:eastAsia="hr-HR"/>
        </w:rPr>
        <w:t>ivanje</w:t>
      </w:r>
      <w:r w:rsidRPr="00B9344C">
        <w:rPr>
          <w:rFonts w:ascii="Times New Roman" w:eastAsia="Times New Roman" w:hAnsi="Times New Roman" w:cs="Times New Roman"/>
          <w:b/>
          <w:sz w:val="24"/>
          <w:szCs w:val="24"/>
          <w:lang w:eastAsia="hr-HR"/>
        </w:rPr>
        <w:t xml:space="preserve"> Grada Osijeka</w:t>
      </w:r>
    </w:p>
    <w:p w:rsidR="000441D1" w:rsidRPr="00B9344C" w:rsidRDefault="000441D1" w:rsidP="0022007B">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p>
    <w:p w:rsidR="00DD3F08" w:rsidRPr="00B9344C" w:rsidRDefault="00C55B17" w:rsidP="00DD3F08">
      <w:pPr>
        <w:pStyle w:val="Obinitekst"/>
        <w:ind w:firstLine="708"/>
        <w:jc w:val="both"/>
        <w:rPr>
          <w:rFonts w:ascii="Times New Roman" w:hAnsi="Times New Roman" w:cs="Times New Roman"/>
          <w:sz w:val="24"/>
          <w:szCs w:val="24"/>
        </w:rPr>
      </w:pPr>
      <w:r w:rsidRPr="00B9344C">
        <w:rPr>
          <w:rFonts w:ascii="Times New Roman" w:hAnsi="Times New Roman" w:cs="Times New Roman"/>
          <w:sz w:val="24"/>
          <w:szCs w:val="24"/>
        </w:rPr>
        <w:t>I dalje je naglasak na financiranju kapitalnih investicija korištenjem sredstava dostupnih kroz EU fondove pri čemu se sufinanciranje Grada jednim dijelom osigurava putem dugoročnog zaduživanja, obzirom da opći prihodi Proračuna kao i namjenska sredstva za financiranje kapitalnih projekata (komunalni doprinos, komunalna naknada, prodaja građevinskih objekata i dr.) nisu dovoljni  za zatvaranje financijske konstrukcije planiranih projekata.</w:t>
      </w:r>
    </w:p>
    <w:p w:rsidR="0022007B" w:rsidRPr="00B9344C" w:rsidRDefault="0022007B"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0441D1" w:rsidRPr="00B9344C" w:rsidRDefault="0022007B"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20</w:t>
      </w:r>
      <w:r w:rsidR="0063338C" w:rsidRPr="00B9344C">
        <w:rPr>
          <w:rFonts w:ascii="Times New Roman" w:eastAsia="Times New Roman" w:hAnsi="Times New Roman" w:cs="Times New Roman"/>
          <w:sz w:val="24"/>
          <w:szCs w:val="24"/>
          <w:lang w:eastAsia="hr-HR"/>
        </w:rPr>
        <w:t>2</w:t>
      </w:r>
      <w:r w:rsidR="00A934CC"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planira se novo kreditno zaduživanje Grada u iznosu od </w:t>
      </w:r>
      <w:r w:rsidR="00A934CC" w:rsidRPr="00B9344C">
        <w:rPr>
          <w:rFonts w:ascii="Times New Roman" w:eastAsia="Times New Roman" w:hAnsi="Times New Roman" w:cs="Times New Roman"/>
          <w:sz w:val="24"/>
          <w:szCs w:val="24"/>
          <w:lang w:eastAsia="hr-HR"/>
        </w:rPr>
        <w:t>25</w:t>
      </w:r>
      <w:r w:rsidR="000441D1" w:rsidRPr="00B9344C">
        <w:rPr>
          <w:rFonts w:ascii="Times New Roman" w:eastAsia="Times New Roman" w:hAnsi="Times New Roman" w:cs="Times New Roman"/>
          <w:sz w:val="24"/>
          <w:szCs w:val="24"/>
          <w:lang w:eastAsia="hr-HR"/>
        </w:rPr>
        <w:t>.</w:t>
      </w:r>
      <w:r w:rsidR="00A934CC" w:rsidRPr="00B9344C">
        <w:rPr>
          <w:rFonts w:ascii="Times New Roman" w:eastAsia="Times New Roman" w:hAnsi="Times New Roman" w:cs="Times New Roman"/>
          <w:sz w:val="24"/>
          <w:szCs w:val="24"/>
          <w:lang w:eastAsia="hr-HR"/>
        </w:rPr>
        <w:t>0</w:t>
      </w:r>
      <w:r w:rsidR="00940811" w:rsidRPr="00B9344C">
        <w:rPr>
          <w:rFonts w:ascii="Times New Roman" w:eastAsia="Times New Roman" w:hAnsi="Times New Roman" w:cs="Times New Roman"/>
          <w:sz w:val="24"/>
          <w:szCs w:val="24"/>
          <w:lang w:eastAsia="hr-HR"/>
        </w:rPr>
        <w:t>0</w:t>
      </w:r>
      <w:r w:rsidR="000441D1" w:rsidRPr="00B9344C">
        <w:rPr>
          <w:rFonts w:ascii="Times New Roman" w:eastAsia="Times New Roman" w:hAnsi="Times New Roman" w:cs="Times New Roman"/>
          <w:sz w:val="24"/>
          <w:szCs w:val="24"/>
          <w:lang w:eastAsia="hr-HR"/>
        </w:rPr>
        <w:t>0.000,00</w:t>
      </w:r>
      <w:r w:rsidRPr="00B9344C">
        <w:rPr>
          <w:rFonts w:ascii="Times New Roman" w:eastAsia="Times New Roman" w:hAnsi="Times New Roman" w:cs="Times New Roman"/>
          <w:sz w:val="24"/>
          <w:szCs w:val="24"/>
          <w:lang w:eastAsia="hr-HR"/>
        </w:rPr>
        <w:t xml:space="preserve"> kn. </w:t>
      </w:r>
      <w:r w:rsidR="00A934CC" w:rsidRPr="00B9344C">
        <w:rPr>
          <w:rFonts w:ascii="Times New Roman" w:eastAsia="Times New Roman" w:hAnsi="Times New Roman" w:cs="Times New Roman"/>
          <w:sz w:val="24"/>
          <w:szCs w:val="24"/>
          <w:lang w:eastAsia="hr-HR"/>
        </w:rPr>
        <w:t>Ovim zaduživanje planira se za sljedeće</w:t>
      </w:r>
      <w:r w:rsidR="006743D0" w:rsidRPr="00B9344C">
        <w:rPr>
          <w:rFonts w:ascii="Times New Roman" w:eastAsia="Times New Roman" w:hAnsi="Times New Roman" w:cs="Times New Roman"/>
          <w:sz w:val="24"/>
          <w:szCs w:val="24"/>
          <w:lang w:eastAsia="hr-HR"/>
        </w:rPr>
        <w:t xml:space="preserve"> kapitaln</w:t>
      </w:r>
      <w:r w:rsidR="00A934CC" w:rsidRPr="00B9344C">
        <w:rPr>
          <w:rFonts w:ascii="Times New Roman" w:eastAsia="Times New Roman" w:hAnsi="Times New Roman" w:cs="Times New Roman"/>
          <w:sz w:val="24"/>
          <w:szCs w:val="24"/>
          <w:lang w:eastAsia="hr-HR"/>
        </w:rPr>
        <w:t>e</w:t>
      </w:r>
      <w:r w:rsidR="006743D0" w:rsidRPr="00B9344C">
        <w:rPr>
          <w:rFonts w:ascii="Times New Roman" w:eastAsia="Times New Roman" w:hAnsi="Times New Roman" w:cs="Times New Roman"/>
          <w:sz w:val="24"/>
          <w:szCs w:val="24"/>
          <w:lang w:eastAsia="hr-HR"/>
        </w:rPr>
        <w:t xml:space="preserve"> projekt</w:t>
      </w:r>
      <w:r w:rsidR="00A934CC" w:rsidRPr="00B9344C">
        <w:rPr>
          <w:rFonts w:ascii="Times New Roman" w:eastAsia="Times New Roman" w:hAnsi="Times New Roman" w:cs="Times New Roman"/>
          <w:sz w:val="24"/>
          <w:szCs w:val="24"/>
          <w:lang w:eastAsia="hr-HR"/>
        </w:rPr>
        <w:t>e</w:t>
      </w:r>
      <w:r w:rsidR="006743D0" w:rsidRPr="00B9344C">
        <w:rPr>
          <w:rFonts w:ascii="Times New Roman" w:eastAsia="Times New Roman" w:hAnsi="Times New Roman" w:cs="Times New Roman"/>
          <w:sz w:val="24"/>
          <w:szCs w:val="24"/>
          <w:lang w:eastAsia="hr-HR"/>
        </w:rPr>
        <w:t xml:space="preserve"> Grada</w:t>
      </w:r>
      <w:r w:rsidR="000441D1" w:rsidRPr="00B9344C">
        <w:rPr>
          <w:rFonts w:ascii="Times New Roman" w:eastAsia="Times New Roman" w:hAnsi="Times New Roman" w:cs="Times New Roman"/>
          <w:sz w:val="24"/>
          <w:szCs w:val="24"/>
          <w:lang w:eastAsia="hr-HR"/>
        </w:rPr>
        <w:t>:</w:t>
      </w:r>
    </w:p>
    <w:p w:rsidR="00743E4D" w:rsidRPr="00B9344C" w:rsidRDefault="00743E4D"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Energetska obnova OŠ i dječjih vrtića</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sz w:val="24"/>
          <w:szCs w:val="24"/>
          <w:lang w:eastAsia="hr-HR"/>
        </w:rPr>
        <w:tab/>
      </w:r>
      <w:r w:rsidR="00940811" w:rsidRPr="00B9344C">
        <w:rPr>
          <w:rFonts w:ascii="Times New Roman" w:eastAsia="Times New Roman" w:hAnsi="Times New Roman" w:cs="Times New Roman"/>
          <w:sz w:val="24"/>
          <w:szCs w:val="24"/>
          <w:lang w:eastAsia="hr-HR"/>
        </w:rPr>
        <w:t xml:space="preserve">       </w:t>
      </w:r>
      <w:r w:rsidR="00A934CC" w:rsidRPr="00B9344C">
        <w:rPr>
          <w:rFonts w:ascii="Times New Roman" w:eastAsia="Times New Roman" w:hAnsi="Times New Roman" w:cs="Times New Roman"/>
          <w:sz w:val="24"/>
          <w:szCs w:val="24"/>
          <w:lang w:eastAsia="hr-HR"/>
        </w:rPr>
        <w:t>8</w:t>
      </w:r>
      <w:r w:rsidR="00940811" w:rsidRPr="00B9344C">
        <w:rPr>
          <w:rFonts w:ascii="Times New Roman" w:eastAsia="Times New Roman" w:hAnsi="Times New Roman" w:cs="Times New Roman"/>
          <w:sz w:val="24"/>
          <w:szCs w:val="24"/>
          <w:lang w:eastAsia="hr-HR"/>
        </w:rPr>
        <w:t>.</w:t>
      </w:r>
      <w:r w:rsidR="00A934CC" w:rsidRPr="00B9344C">
        <w:rPr>
          <w:rFonts w:ascii="Times New Roman" w:eastAsia="Times New Roman" w:hAnsi="Times New Roman" w:cs="Times New Roman"/>
          <w:sz w:val="24"/>
          <w:szCs w:val="24"/>
          <w:lang w:eastAsia="hr-HR"/>
        </w:rPr>
        <w:t>0</w:t>
      </w:r>
      <w:r w:rsidR="00940811" w:rsidRPr="00B9344C">
        <w:rPr>
          <w:rFonts w:ascii="Times New Roman" w:eastAsia="Times New Roman" w:hAnsi="Times New Roman" w:cs="Times New Roman"/>
          <w:sz w:val="24"/>
          <w:szCs w:val="24"/>
          <w:lang w:eastAsia="hr-HR"/>
        </w:rPr>
        <w:t>00.000,00 kn</w:t>
      </w:r>
    </w:p>
    <w:p w:rsidR="00A934CC" w:rsidRPr="00B9344C" w:rsidRDefault="00A934CC"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Izgradnja dječjeg vrtića u Tenji</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10.000.000,00 kn</w:t>
      </w:r>
    </w:p>
    <w:p w:rsidR="00977C23" w:rsidRPr="00B9344C" w:rsidRDefault="00A934CC" w:rsidP="00EC5EBD">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sz w:val="24"/>
          <w:szCs w:val="24"/>
          <w:lang w:eastAsia="hr-HR"/>
        </w:rPr>
        <w:t>Uređenje kupališta Copacabana</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7.000.000,00 kn</w:t>
      </w:r>
      <w:r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sz w:val="24"/>
          <w:szCs w:val="24"/>
          <w:lang w:eastAsia="hr-HR"/>
        </w:rPr>
        <w:tab/>
      </w:r>
      <w:r w:rsidR="00471C5D" w:rsidRPr="00B9344C">
        <w:rPr>
          <w:rFonts w:ascii="Times New Roman" w:eastAsia="Times New Roman" w:hAnsi="Times New Roman" w:cs="Times New Roman"/>
          <w:b/>
          <w:sz w:val="24"/>
          <w:szCs w:val="24"/>
          <w:lang w:eastAsia="hr-HR"/>
        </w:rPr>
        <w:t xml:space="preserve">         </w:t>
      </w:r>
      <w:r w:rsidR="00743E4D" w:rsidRPr="00B9344C">
        <w:rPr>
          <w:rFonts w:ascii="Times New Roman" w:eastAsia="Times New Roman" w:hAnsi="Times New Roman" w:cs="Times New Roman"/>
          <w:b/>
          <w:sz w:val="24"/>
          <w:szCs w:val="24"/>
          <w:lang w:eastAsia="hr-HR"/>
        </w:rPr>
        <w:t xml:space="preserve">      </w:t>
      </w:r>
      <w:r w:rsidR="00471C5D" w:rsidRPr="00B9344C">
        <w:rPr>
          <w:rFonts w:ascii="Times New Roman" w:eastAsia="Times New Roman" w:hAnsi="Times New Roman" w:cs="Times New Roman"/>
          <w:b/>
          <w:sz w:val="24"/>
          <w:szCs w:val="24"/>
          <w:lang w:eastAsia="hr-HR"/>
        </w:rPr>
        <w:t xml:space="preserve"> </w:t>
      </w:r>
      <w:r w:rsidR="00EC5EBD" w:rsidRPr="00B9344C">
        <w:rPr>
          <w:rFonts w:ascii="Times New Roman" w:eastAsia="Times New Roman" w:hAnsi="Times New Roman" w:cs="Times New Roman"/>
          <w:b/>
          <w:sz w:val="24"/>
          <w:szCs w:val="24"/>
          <w:lang w:eastAsia="hr-HR"/>
        </w:rPr>
        <w:t>25</w:t>
      </w:r>
      <w:r w:rsidR="00471C5D" w:rsidRPr="00B9344C">
        <w:rPr>
          <w:rFonts w:ascii="Times New Roman" w:eastAsia="Times New Roman" w:hAnsi="Times New Roman" w:cs="Times New Roman"/>
          <w:b/>
          <w:sz w:val="24"/>
          <w:szCs w:val="24"/>
          <w:lang w:eastAsia="hr-HR"/>
        </w:rPr>
        <w:t>.</w:t>
      </w:r>
      <w:r w:rsidR="00EC5EBD" w:rsidRPr="00B9344C">
        <w:rPr>
          <w:rFonts w:ascii="Times New Roman" w:eastAsia="Times New Roman" w:hAnsi="Times New Roman" w:cs="Times New Roman"/>
          <w:b/>
          <w:sz w:val="24"/>
          <w:szCs w:val="24"/>
          <w:lang w:eastAsia="hr-HR"/>
        </w:rPr>
        <w:t>0</w:t>
      </w:r>
      <w:r w:rsidR="00743E4D" w:rsidRPr="00B9344C">
        <w:rPr>
          <w:rFonts w:ascii="Times New Roman" w:eastAsia="Times New Roman" w:hAnsi="Times New Roman" w:cs="Times New Roman"/>
          <w:b/>
          <w:sz w:val="24"/>
          <w:szCs w:val="24"/>
          <w:lang w:eastAsia="hr-HR"/>
        </w:rPr>
        <w:t>0</w:t>
      </w:r>
      <w:r w:rsidR="00471C5D" w:rsidRPr="00B9344C">
        <w:rPr>
          <w:rFonts w:ascii="Times New Roman" w:eastAsia="Times New Roman" w:hAnsi="Times New Roman" w:cs="Times New Roman"/>
          <w:b/>
          <w:sz w:val="24"/>
          <w:szCs w:val="24"/>
          <w:lang w:eastAsia="hr-HR"/>
        </w:rPr>
        <w:t>0.000,00 kn</w:t>
      </w:r>
      <w:r w:rsidR="00471C5D" w:rsidRPr="00B9344C">
        <w:rPr>
          <w:rFonts w:ascii="Times New Roman" w:eastAsia="Times New Roman" w:hAnsi="Times New Roman" w:cs="Times New Roman"/>
          <w:b/>
          <w:sz w:val="24"/>
          <w:szCs w:val="24"/>
          <w:lang w:eastAsia="hr-HR"/>
        </w:rPr>
        <w:tab/>
      </w:r>
    </w:p>
    <w:p w:rsidR="00AA0434" w:rsidRPr="00B9344C" w:rsidRDefault="00AA0434" w:rsidP="00AA0434">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Za gore navedene investicije planirano je povlačenje kreditnih sredstava kroz </w:t>
      </w:r>
      <w:r w:rsidR="00EC5EBD" w:rsidRPr="00B9344C">
        <w:rPr>
          <w:rFonts w:ascii="Times New Roman" w:eastAsia="Times New Roman" w:hAnsi="Times New Roman" w:cs="Times New Roman"/>
          <w:sz w:val="24"/>
          <w:szCs w:val="24"/>
          <w:lang w:eastAsia="hr-HR"/>
        </w:rPr>
        <w:t>2</w:t>
      </w:r>
      <w:r w:rsidR="00743E4D" w:rsidRPr="00B9344C">
        <w:rPr>
          <w:rFonts w:ascii="Times New Roman" w:eastAsia="Times New Roman" w:hAnsi="Times New Roman" w:cs="Times New Roman"/>
          <w:sz w:val="24"/>
          <w:szCs w:val="24"/>
          <w:lang w:eastAsia="hr-HR"/>
        </w:rPr>
        <w:t xml:space="preserve"> proračunske</w:t>
      </w:r>
      <w:r w:rsidRPr="00B9344C">
        <w:rPr>
          <w:rFonts w:ascii="Times New Roman" w:eastAsia="Times New Roman" w:hAnsi="Times New Roman" w:cs="Times New Roman"/>
          <w:sz w:val="24"/>
          <w:szCs w:val="24"/>
          <w:lang w:eastAsia="hr-HR"/>
        </w:rPr>
        <w:t xml:space="preserve"> godine</w:t>
      </w:r>
      <w:r w:rsidR="00743E4D" w:rsidRPr="00B9344C">
        <w:rPr>
          <w:rFonts w:ascii="Times New Roman" w:eastAsia="Times New Roman" w:hAnsi="Times New Roman" w:cs="Times New Roman"/>
          <w:sz w:val="24"/>
          <w:szCs w:val="24"/>
          <w:lang w:eastAsia="hr-HR"/>
        </w:rPr>
        <w:t>.</w:t>
      </w:r>
      <w:r w:rsidR="00EC5EBD"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Tako je u 20</w:t>
      </w:r>
      <w:r w:rsidR="00743E4D" w:rsidRPr="00B9344C">
        <w:rPr>
          <w:rFonts w:ascii="Times New Roman" w:eastAsia="Times New Roman" w:hAnsi="Times New Roman" w:cs="Times New Roman"/>
          <w:sz w:val="24"/>
          <w:szCs w:val="24"/>
          <w:lang w:eastAsia="hr-HR"/>
        </w:rPr>
        <w:t>2</w:t>
      </w:r>
      <w:r w:rsidR="00F8636B"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planirano povlačenje kreditnih sredstava u iznosu </w:t>
      </w:r>
      <w:r w:rsidR="00F8636B" w:rsidRPr="00B9344C">
        <w:rPr>
          <w:rFonts w:ascii="Times New Roman" w:eastAsia="Times New Roman" w:hAnsi="Times New Roman" w:cs="Times New Roman"/>
          <w:sz w:val="24"/>
          <w:szCs w:val="24"/>
          <w:lang w:eastAsia="hr-HR"/>
        </w:rPr>
        <w:t>14</w:t>
      </w:r>
      <w:r w:rsidRPr="00B9344C">
        <w:rPr>
          <w:rFonts w:ascii="Times New Roman" w:eastAsia="Times New Roman" w:hAnsi="Times New Roman" w:cs="Times New Roman"/>
          <w:sz w:val="24"/>
          <w:szCs w:val="24"/>
          <w:lang w:eastAsia="hr-HR"/>
        </w:rPr>
        <w:t>.</w:t>
      </w:r>
      <w:r w:rsidR="00F8636B" w:rsidRPr="00B9344C">
        <w:rPr>
          <w:rFonts w:ascii="Times New Roman" w:eastAsia="Times New Roman" w:hAnsi="Times New Roman" w:cs="Times New Roman"/>
          <w:sz w:val="24"/>
          <w:szCs w:val="24"/>
          <w:lang w:eastAsia="hr-HR"/>
        </w:rPr>
        <w:t>0</w:t>
      </w:r>
      <w:r w:rsidR="00743E4D" w:rsidRPr="00B9344C">
        <w:rPr>
          <w:rFonts w:ascii="Times New Roman" w:eastAsia="Times New Roman" w:hAnsi="Times New Roman" w:cs="Times New Roman"/>
          <w:sz w:val="24"/>
          <w:szCs w:val="24"/>
          <w:lang w:eastAsia="hr-HR"/>
        </w:rPr>
        <w:t>00</w:t>
      </w:r>
      <w:r w:rsidRPr="00B9344C">
        <w:rPr>
          <w:rFonts w:ascii="Times New Roman" w:eastAsia="Times New Roman" w:hAnsi="Times New Roman" w:cs="Times New Roman"/>
          <w:sz w:val="24"/>
          <w:szCs w:val="24"/>
          <w:lang w:eastAsia="hr-HR"/>
        </w:rPr>
        <w:t>.</w:t>
      </w:r>
      <w:r w:rsidR="00743E4D" w:rsidRPr="00B9344C">
        <w:rPr>
          <w:rFonts w:ascii="Times New Roman" w:eastAsia="Times New Roman" w:hAnsi="Times New Roman" w:cs="Times New Roman"/>
          <w:sz w:val="24"/>
          <w:szCs w:val="24"/>
          <w:lang w:eastAsia="hr-HR"/>
        </w:rPr>
        <w:t>00</w:t>
      </w:r>
      <w:r w:rsidRPr="00B9344C">
        <w:rPr>
          <w:rFonts w:ascii="Times New Roman" w:eastAsia="Times New Roman" w:hAnsi="Times New Roman" w:cs="Times New Roman"/>
          <w:sz w:val="24"/>
          <w:szCs w:val="24"/>
          <w:lang w:eastAsia="hr-HR"/>
        </w:rPr>
        <w:t>0,00 kn</w:t>
      </w:r>
      <w:r w:rsidR="00F8636B" w:rsidRPr="00B9344C">
        <w:rPr>
          <w:rFonts w:ascii="Times New Roman" w:eastAsia="Times New Roman" w:hAnsi="Times New Roman" w:cs="Times New Roman"/>
          <w:sz w:val="24"/>
          <w:szCs w:val="24"/>
          <w:lang w:eastAsia="hr-HR"/>
        </w:rPr>
        <w:t xml:space="preserve"> i u</w:t>
      </w:r>
      <w:r w:rsidR="00743E4D"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202</w:t>
      </w:r>
      <w:r w:rsidR="00F8636B" w:rsidRPr="00B9344C">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w:t>
      </w:r>
      <w:r w:rsidR="00743E4D" w:rsidRPr="00B9344C">
        <w:rPr>
          <w:rFonts w:ascii="Times New Roman" w:eastAsia="Times New Roman" w:hAnsi="Times New Roman" w:cs="Times New Roman"/>
          <w:sz w:val="24"/>
          <w:szCs w:val="24"/>
          <w:lang w:eastAsia="hr-HR"/>
        </w:rPr>
        <w:t xml:space="preserve"> </w:t>
      </w:r>
      <w:r w:rsidR="00F8636B" w:rsidRPr="00B9344C">
        <w:rPr>
          <w:rFonts w:ascii="Times New Roman" w:eastAsia="Times New Roman" w:hAnsi="Times New Roman" w:cs="Times New Roman"/>
          <w:sz w:val="24"/>
          <w:szCs w:val="24"/>
          <w:lang w:eastAsia="hr-HR"/>
        </w:rPr>
        <w:t>11</w:t>
      </w:r>
      <w:r w:rsidR="00743E4D" w:rsidRPr="00B9344C">
        <w:rPr>
          <w:rFonts w:ascii="Times New Roman" w:eastAsia="Times New Roman" w:hAnsi="Times New Roman" w:cs="Times New Roman"/>
          <w:sz w:val="24"/>
          <w:szCs w:val="24"/>
          <w:lang w:eastAsia="hr-HR"/>
        </w:rPr>
        <w:t>.</w:t>
      </w:r>
      <w:r w:rsidR="00F8636B" w:rsidRPr="00B9344C">
        <w:rPr>
          <w:rFonts w:ascii="Times New Roman" w:eastAsia="Times New Roman" w:hAnsi="Times New Roman" w:cs="Times New Roman"/>
          <w:sz w:val="24"/>
          <w:szCs w:val="24"/>
          <w:lang w:eastAsia="hr-HR"/>
        </w:rPr>
        <w:t>0</w:t>
      </w:r>
      <w:r w:rsidR="00743E4D" w:rsidRPr="00B9344C">
        <w:rPr>
          <w:rFonts w:ascii="Times New Roman" w:eastAsia="Times New Roman" w:hAnsi="Times New Roman" w:cs="Times New Roman"/>
          <w:sz w:val="24"/>
          <w:szCs w:val="24"/>
          <w:lang w:eastAsia="hr-HR"/>
        </w:rPr>
        <w:t>00.000,00 kn</w:t>
      </w:r>
      <w:r w:rsidR="00F8636B" w:rsidRPr="00B9344C">
        <w:rPr>
          <w:rFonts w:ascii="Times New Roman" w:eastAsia="Times New Roman" w:hAnsi="Times New Roman" w:cs="Times New Roman"/>
          <w:sz w:val="24"/>
          <w:szCs w:val="24"/>
          <w:lang w:eastAsia="hr-HR"/>
        </w:rPr>
        <w:t>.</w:t>
      </w:r>
    </w:p>
    <w:p w:rsidR="00977C23" w:rsidRPr="00B9344C" w:rsidRDefault="00977C23"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p>
    <w:p w:rsidR="00977C23" w:rsidRPr="00B9344C" w:rsidRDefault="00AA0434" w:rsidP="0022007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Kako je za dugoročno zaduživanje Grada u zadnjih nekoliko godina ugovoreno sukcesivno povlačenje kreditnih sredstava sukladno dinamici izvođenja radova odnosno </w:t>
      </w:r>
      <w:r w:rsidR="00012747" w:rsidRPr="00B9344C">
        <w:rPr>
          <w:rFonts w:ascii="Times New Roman" w:eastAsia="Times New Roman" w:hAnsi="Times New Roman" w:cs="Times New Roman"/>
          <w:sz w:val="24"/>
          <w:szCs w:val="24"/>
          <w:lang w:eastAsia="hr-HR"/>
        </w:rPr>
        <w:t xml:space="preserve">po </w:t>
      </w:r>
      <w:r w:rsidRPr="00B9344C">
        <w:rPr>
          <w:rFonts w:ascii="Times New Roman" w:eastAsia="Times New Roman" w:hAnsi="Times New Roman" w:cs="Times New Roman"/>
          <w:sz w:val="24"/>
          <w:szCs w:val="24"/>
          <w:lang w:eastAsia="hr-HR"/>
        </w:rPr>
        <w:t>ispostavljenim računima i situacijama, u 20</w:t>
      </w:r>
      <w:r w:rsidR="0068633F" w:rsidRPr="00B9344C">
        <w:rPr>
          <w:rFonts w:ascii="Times New Roman" w:eastAsia="Times New Roman" w:hAnsi="Times New Roman" w:cs="Times New Roman"/>
          <w:sz w:val="24"/>
          <w:szCs w:val="24"/>
          <w:lang w:eastAsia="hr-HR"/>
        </w:rPr>
        <w:t>2</w:t>
      </w:r>
      <w:r w:rsidR="00F8636B"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je planirano i povlačenje dijela kreditnih sredstava za koje su ugovori zaključeni u  201</w:t>
      </w:r>
      <w:r w:rsidR="0068633F" w:rsidRPr="00B9344C">
        <w:rPr>
          <w:rFonts w:ascii="Times New Roman" w:eastAsia="Times New Roman" w:hAnsi="Times New Roman" w:cs="Times New Roman"/>
          <w:sz w:val="24"/>
          <w:szCs w:val="24"/>
          <w:lang w:eastAsia="hr-HR"/>
        </w:rPr>
        <w:t>9</w:t>
      </w:r>
      <w:r w:rsidR="00570474" w:rsidRPr="00B9344C">
        <w:rPr>
          <w:rFonts w:ascii="Times New Roman" w:eastAsia="Times New Roman" w:hAnsi="Times New Roman" w:cs="Times New Roman"/>
          <w:sz w:val="24"/>
          <w:szCs w:val="24"/>
          <w:lang w:eastAsia="hr-HR"/>
        </w:rPr>
        <w:t>.</w:t>
      </w:r>
      <w:r w:rsidR="00F8636B" w:rsidRPr="00B9344C">
        <w:rPr>
          <w:rFonts w:ascii="Times New Roman" w:eastAsia="Times New Roman" w:hAnsi="Times New Roman" w:cs="Times New Roman"/>
          <w:sz w:val="24"/>
          <w:szCs w:val="24"/>
          <w:lang w:eastAsia="hr-HR"/>
        </w:rPr>
        <w:t xml:space="preserve"> i 2020.</w:t>
      </w:r>
    </w:p>
    <w:p w:rsidR="00AA0434" w:rsidRPr="00B9344C" w:rsidRDefault="00AA0434" w:rsidP="0022007B">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lang w:eastAsia="hr-HR"/>
        </w:rPr>
      </w:pPr>
    </w:p>
    <w:p w:rsidR="0022007B" w:rsidRPr="00B9344C" w:rsidRDefault="0068633F"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Uključujući planirano zaduživanje, o</w:t>
      </w:r>
      <w:r w:rsidR="0022007B" w:rsidRPr="00B9344C">
        <w:rPr>
          <w:rFonts w:ascii="Times New Roman" w:eastAsia="Times New Roman" w:hAnsi="Times New Roman" w:cs="Times New Roman"/>
          <w:sz w:val="24"/>
          <w:szCs w:val="24"/>
          <w:lang w:eastAsia="hr-HR"/>
        </w:rPr>
        <w:t xml:space="preserve">čekivana zaduženost Grada, mjerena koeficijentom zaduženosti koji je propisan Zakonom o proračunu </w:t>
      </w:r>
      <w:r w:rsidR="00BE4913" w:rsidRPr="00B9344C">
        <w:rPr>
          <w:rFonts w:ascii="Times New Roman" w:eastAsia="Times New Roman" w:hAnsi="Times New Roman" w:cs="Times New Roman"/>
          <w:sz w:val="24"/>
          <w:szCs w:val="24"/>
          <w:lang w:eastAsia="hr-HR"/>
        </w:rPr>
        <w:t xml:space="preserve">i iznosi </w:t>
      </w:r>
      <w:r w:rsidR="0022007B" w:rsidRPr="00B9344C">
        <w:rPr>
          <w:rFonts w:ascii="Times New Roman" w:eastAsia="Times New Roman" w:hAnsi="Times New Roman" w:cs="Times New Roman"/>
          <w:sz w:val="24"/>
          <w:szCs w:val="24"/>
          <w:lang w:eastAsia="hr-HR"/>
        </w:rPr>
        <w:t>maksimalno 20%, procjenjuje se u 20</w:t>
      </w:r>
      <w:r w:rsidRPr="00B9344C">
        <w:rPr>
          <w:rFonts w:ascii="Times New Roman" w:eastAsia="Times New Roman" w:hAnsi="Times New Roman" w:cs="Times New Roman"/>
          <w:sz w:val="24"/>
          <w:szCs w:val="24"/>
          <w:lang w:eastAsia="hr-HR"/>
        </w:rPr>
        <w:t>2</w:t>
      </w:r>
      <w:r w:rsidR="00151F15" w:rsidRPr="00B9344C">
        <w:rPr>
          <w:rFonts w:ascii="Times New Roman" w:eastAsia="Times New Roman" w:hAnsi="Times New Roman" w:cs="Times New Roman"/>
          <w:sz w:val="24"/>
          <w:szCs w:val="24"/>
          <w:lang w:eastAsia="hr-HR"/>
        </w:rPr>
        <w:t>1</w:t>
      </w:r>
      <w:r w:rsidR="0022007B" w:rsidRPr="00B9344C">
        <w:rPr>
          <w:rFonts w:ascii="Times New Roman" w:eastAsia="Times New Roman" w:hAnsi="Times New Roman" w:cs="Times New Roman"/>
          <w:sz w:val="24"/>
          <w:szCs w:val="24"/>
          <w:lang w:eastAsia="hr-HR"/>
        </w:rPr>
        <w:t xml:space="preserve">. na </w:t>
      </w:r>
      <w:r w:rsidR="00AA0434" w:rsidRPr="00B9344C">
        <w:rPr>
          <w:rFonts w:ascii="Times New Roman" w:eastAsia="Times New Roman" w:hAnsi="Times New Roman" w:cs="Times New Roman"/>
          <w:sz w:val="24"/>
          <w:szCs w:val="24"/>
          <w:lang w:eastAsia="hr-HR"/>
        </w:rPr>
        <w:t>1</w:t>
      </w:r>
      <w:r w:rsidR="00151F15" w:rsidRPr="00B9344C">
        <w:rPr>
          <w:rFonts w:ascii="Times New Roman" w:eastAsia="Times New Roman" w:hAnsi="Times New Roman" w:cs="Times New Roman"/>
          <w:sz w:val="24"/>
          <w:szCs w:val="24"/>
          <w:lang w:eastAsia="hr-HR"/>
        </w:rPr>
        <w:t>4</w:t>
      </w:r>
      <w:r w:rsidR="00AA0434" w:rsidRPr="00B9344C">
        <w:rPr>
          <w:rFonts w:ascii="Times New Roman" w:eastAsia="Times New Roman" w:hAnsi="Times New Roman" w:cs="Times New Roman"/>
          <w:sz w:val="24"/>
          <w:szCs w:val="24"/>
          <w:lang w:eastAsia="hr-HR"/>
        </w:rPr>
        <w:t>,0%</w:t>
      </w:r>
      <w:r w:rsidR="00F302D2" w:rsidRPr="00B9344C">
        <w:rPr>
          <w:rFonts w:ascii="Times New Roman" w:eastAsia="Times New Roman" w:hAnsi="Times New Roman" w:cs="Times New Roman"/>
          <w:sz w:val="24"/>
          <w:szCs w:val="24"/>
          <w:lang w:eastAsia="hr-HR"/>
        </w:rPr>
        <w:t>.</w:t>
      </w:r>
    </w:p>
    <w:p w:rsidR="00DD3F08" w:rsidRPr="00B9344C" w:rsidRDefault="00DD3F08" w:rsidP="0022007B">
      <w:pPr>
        <w:spacing w:after="0" w:line="240" w:lineRule="auto"/>
        <w:ind w:firstLine="708"/>
        <w:jc w:val="both"/>
        <w:rPr>
          <w:rFonts w:ascii="Times New Roman" w:eastAsia="Times New Roman" w:hAnsi="Times New Roman" w:cs="Times New Roman"/>
          <w:sz w:val="24"/>
          <w:szCs w:val="24"/>
          <w:lang w:eastAsia="hr-HR"/>
        </w:rPr>
      </w:pPr>
    </w:p>
    <w:p w:rsidR="00471C5D" w:rsidRPr="00B9344C" w:rsidRDefault="00471C5D" w:rsidP="0022007B">
      <w:pPr>
        <w:spacing w:after="0" w:line="240" w:lineRule="auto"/>
        <w:jc w:val="both"/>
        <w:rPr>
          <w:rFonts w:ascii="Calibri" w:eastAsia="Times New Roman" w:hAnsi="Calibri" w:cs="Times New Roman"/>
        </w:rPr>
      </w:pPr>
    </w:p>
    <w:p w:rsidR="00F8636B" w:rsidRPr="00B9344C" w:rsidRDefault="00F8636B" w:rsidP="0022007B">
      <w:pPr>
        <w:spacing w:after="0" w:line="240" w:lineRule="auto"/>
        <w:jc w:val="both"/>
        <w:rPr>
          <w:rFonts w:ascii="Calibri" w:eastAsia="Times New Roman" w:hAnsi="Calibri" w:cs="Times New Roman"/>
        </w:rPr>
      </w:pPr>
    </w:p>
    <w:p w:rsidR="00EC5EBD" w:rsidRPr="00B9344C" w:rsidRDefault="00EC5EBD" w:rsidP="0022007B">
      <w:pPr>
        <w:spacing w:after="0" w:line="240" w:lineRule="auto"/>
        <w:jc w:val="both"/>
        <w:rPr>
          <w:rFonts w:ascii="Calibri" w:eastAsia="Times New Roman" w:hAnsi="Calibri" w:cs="Times New Roman"/>
        </w:rPr>
      </w:pPr>
    </w:p>
    <w:p w:rsidR="0022007B" w:rsidRPr="00B9344C" w:rsidRDefault="00471C5D" w:rsidP="0022007B">
      <w:pPr>
        <w:tabs>
          <w:tab w:val="num" w:pos="1418"/>
        </w:tabs>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lastRenderedPageBreak/>
        <w:t>2.6.</w:t>
      </w:r>
      <w:r w:rsidRPr="00B9344C">
        <w:rPr>
          <w:rFonts w:ascii="Times New Roman" w:eastAsia="Times New Roman" w:hAnsi="Times New Roman" w:cs="Times New Roman"/>
          <w:b/>
          <w:sz w:val="24"/>
          <w:szCs w:val="24"/>
          <w:lang w:eastAsia="hr-HR"/>
        </w:rPr>
        <w:tab/>
        <w:t>Proračunska transparentnost</w:t>
      </w:r>
    </w:p>
    <w:p w:rsidR="00471C5D" w:rsidRPr="00B9344C" w:rsidRDefault="00471C5D" w:rsidP="0022007B">
      <w:pPr>
        <w:tabs>
          <w:tab w:val="num" w:pos="1418"/>
        </w:tabs>
        <w:spacing w:after="0" w:line="240" w:lineRule="auto"/>
        <w:jc w:val="both"/>
        <w:rPr>
          <w:rFonts w:ascii="Times New Roman" w:eastAsia="Times New Roman" w:hAnsi="Times New Roman" w:cs="Times New Roman"/>
          <w:color w:val="FF0000"/>
          <w:sz w:val="24"/>
          <w:szCs w:val="24"/>
          <w:lang w:eastAsia="hr-HR"/>
        </w:rPr>
      </w:pPr>
    </w:p>
    <w:p w:rsidR="0022007B" w:rsidRPr="00B9344C" w:rsidRDefault="0022007B" w:rsidP="0068633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Grad Osijek je </w:t>
      </w:r>
      <w:r w:rsidR="00471C5D" w:rsidRPr="00B9344C">
        <w:rPr>
          <w:rFonts w:ascii="Times New Roman" w:eastAsia="Times New Roman" w:hAnsi="Times New Roman" w:cs="Times New Roman"/>
          <w:sz w:val="24"/>
          <w:szCs w:val="24"/>
          <w:lang w:eastAsia="hr-HR"/>
        </w:rPr>
        <w:t xml:space="preserve">jedan od </w:t>
      </w:r>
      <w:r w:rsidR="00F053ED" w:rsidRPr="00B9344C">
        <w:rPr>
          <w:rFonts w:ascii="Times New Roman" w:eastAsia="Times New Roman" w:hAnsi="Times New Roman" w:cs="Times New Roman"/>
          <w:sz w:val="24"/>
          <w:szCs w:val="24"/>
          <w:lang w:eastAsia="hr-HR"/>
        </w:rPr>
        <w:t>osam</w:t>
      </w:r>
      <w:r w:rsidR="00471C5D" w:rsidRPr="00B9344C">
        <w:rPr>
          <w:rFonts w:ascii="Times New Roman" w:eastAsia="Times New Roman" w:hAnsi="Times New Roman" w:cs="Times New Roman"/>
          <w:sz w:val="24"/>
          <w:szCs w:val="24"/>
          <w:lang w:eastAsia="hr-HR"/>
        </w:rPr>
        <w:t xml:space="preserve"> </w:t>
      </w:r>
      <w:r w:rsidR="0068633F" w:rsidRPr="00B9344C">
        <w:rPr>
          <w:rFonts w:ascii="Times New Roman" w:eastAsia="Times New Roman" w:hAnsi="Times New Roman" w:cs="Times New Roman"/>
          <w:sz w:val="24"/>
          <w:szCs w:val="24"/>
          <w:lang w:eastAsia="hr-HR"/>
        </w:rPr>
        <w:t xml:space="preserve">najtransparentnijih </w:t>
      </w:r>
      <w:r w:rsidR="00471C5D" w:rsidRPr="00B9344C">
        <w:rPr>
          <w:rFonts w:ascii="Times New Roman" w:eastAsia="Times New Roman" w:hAnsi="Times New Roman" w:cs="Times New Roman"/>
          <w:sz w:val="24"/>
          <w:szCs w:val="24"/>
          <w:lang w:eastAsia="hr-HR"/>
        </w:rPr>
        <w:t xml:space="preserve">gradova u Republici Hrvatskoj </w:t>
      </w:r>
      <w:r w:rsidR="0068633F" w:rsidRPr="00B9344C">
        <w:rPr>
          <w:rFonts w:ascii="Times New Roman" w:eastAsia="Times New Roman" w:hAnsi="Times New Roman" w:cs="Times New Roman"/>
          <w:sz w:val="24"/>
          <w:szCs w:val="24"/>
          <w:lang w:eastAsia="hr-HR"/>
        </w:rPr>
        <w:t>po ocjeni Instituta za javne financije, temeljenoj na broju objavljenih ključnih proračunskih dokumenata</w:t>
      </w:r>
      <w:r w:rsidR="00515A27" w:rsidRPr="00B9344C">
        <w:rPr>
          <w:rFonts w:ascii="Times New Roman" w:eastAsia="Times New Roman" w:hAnsi="Times New Roman" w:cs="Times New Roman"/>
          <w:sz w:val="24"/>
          <w:szCs w:val="24"/>
          <w:lang w:eastAsia="hr-HR"/>
        </w:rPr>
        <w:t xml:space="preserve"> u svim dosadašnjim ciklusima istraživanja od 2015. do 2020.</w:t>
      </w:r>
    </w:p>
    <w:p w:rsidR="0022007B" w:rsidRPr="00B9344C" w:rsidRDefault="0068633F"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Već nekoliko godina funkcionira</w:t>
      </w:r>
      <w:r w:rsidR="00471C5D" w:rsidRPr="00B9344C">
        <w:rPr>
          <w:rFonts w:ascii="Times New Roman" w:eastAsia="Times New Roman" w:hAnsi="Times New Roman" w:cs="Times New Roman"/>
          <w:sz w:val="24"/>
          <w:szCs w:val="24"/>
          <w:lang w:eastAsia="hr-HR"/>
        </w:rPr>
        <w:t xml:space="preserve"> WEB portal Čist račun-Osječki proračun s c</w:t>
      </w:r>
      <w:r w:rsidR="0022007B" w:rsidRPr="00B9344C">
        <w:rPr>
          <w:rFonts w:ascii="Times New Roman" w:eastAsia="Times New Roman" w:hAnsi="Times New Roman" w:cs="Times New Roman"/>
          <w:sz w:val="24"/>
          <w:szCs w:val="24"/>
          <w:lang w:eastAsia="hr-HR"/>
        </w:rPr>
        <w:t>ilj</w:t>
      </w:r>
      <w:r w:rsidR="00471C5D" w:rsidRPr="00B9344C">
        <w:rPr>
          <w:rFonts w:ascii="Times New Roman" w:eastAsia="Times New Roman" w:hAnsi="Times New Roman" w:cs="Times New Roman"/>
          <w:sz w:val="24"/>
          <w:szCs w:val="24"/>
          <w:lang w:eastAsia="hr-HR"/>
        </w:rPr>
        <w:t>em</w:t>
      </w:r>
      <w:r w:rsidR="0022007B" w:rsidRPr="00B9344C">
        <w:rPr>
          <w:rFonts w:ascii="Times New Roman" w:eastAsia="Times New Roman" w:hAnsi="Times New Roman" w:cs="Times New Roman"/>
          <w:sz w:val="24"/>
          <w:szCs w:val="24"/>
          <w:lang w:eastAsia="hr-HR"/>
        </w:rPr>
        <w:t xml:space="preserve"> uključivanje građana u planiranje i odlučivanje, povećanje odgovornosti lokalnih vlasti i smanjenje korupcije. </w:t>
      </w:r>
    </w:p>
    <w:p w:rsidR="0022007B" w:rsidRPr="00B9344C" w:rsidRDefault="00C61CBD" w:rsidP="0022007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Poštujući načela transparentnosti</w:t>
      </w:r>
      <w:r w:rsidR="0022007B" w:rsidRPr="00B9344C">
        <w:rPr>
          <w:rFonts w:ascii="Times New Roman" w:eastAsia="Times New Roman" w:hAnsi="Times New Roman" w:cs="Times New Roman"/>
          <w:sz w:val="24"/>
          <w:szCs w:val="24"/>
          <w:lang w:eastAsia="hr-HR"/>
        </w:rPr>
        <w:t>, nakon usvajanja proračuna od strane Gradskog vijeća izrađuje se vodič za građane tzv. Proračun u malom kojim se građane upoznaje sa sadržajem proračuna, raspoloživim izvorima financiranja i prijedlogom tekućih i razvojnih programa  koji se planiraju financirati iz tih izvora.</w:t>
      </w:r>
    </w:p>
    <w:p w:rsidR="0022007B" w:rsidRPr="00B9344C" w:rsidRDefault="0022007B" w:rsidP="0022007B">
      <w:pPr>
        <w:tabs>
          <w:tab w:val="num" w:pos="1418"/>
        </w:tabs>
        <w:spacing w:after="0" w:line="240" w:lineRule="auto"/>
        <w:jc w:val="both"/>
        <w:rPr>
          <w:rFonts w:ascii="Times New Roman" w:eastAsia="Times New Roman" w:hAnsi="Times New Roman" w:cs="Times New Roman"/>
          <w:sz w:val="24"/>
          <w:szCs w:val="24"/>
          <w:lang w:eastAsia="hr-HR"/>
        </w:rPr>
      </w:pPr>
    </w:p>
    <w:p w:rsidR="009349AD" w:rsidRPr="00B9344C" w:rsidRDefault="009349AD" w:rsidP="0022007B">
      <w:pPr>
        <w:tabs>
          <w:tab w:val="num" w:pos="1418"/>
        </w:tabs>
        <w:spacing w:after="0" w:line="240" w:lineRule="auto"/>
        <w:ind w:firstLine="708"/>
        <w:jc w:val="center"/>
        <w:rPr>
          <w:rFonts w:ascii="Times New Roman" w:eastAsia="Times New Roman" w:hAnsi="Times New Roman" w:cs="Times New Roman"/>
          <w:sz w:val="24"/>
          <w:szCs w:val="24"/>
          <w:lang w:eastAsia="hr-HR"/>
        </w:rPr>
      </w:pPr>
    </w:p>
    <w:p w:rsidR="0068633F" w:rsidRPr="00B9344C" w:rsidRDefault="0068633F">
      <w:pP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br/>
      </w:r>
    </w:p>
    <w:p w:rsidR="0068633F" w:rsidRPr="00B9344C" w:rsidRDefault="0068633F">
      <w:pP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br w:type="page"/>
      </w:r>
    </w:p>
    <w:p w:rsidR="00B76E78" w:rsidRPr="00B9344C" w:rsidRDefault="00B76E78" w:rsidP="00B76E7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lastRenderedPageBreak/>
        <w:t>PRIHODI I PRIMITCI, RASHODI I IZDATCI, KORIŠTENJE PRORAČUNSKIH VIŠKOVA I POKRIĆE MANJKOV</w:t>
      </w:r>
      <w:r w:rsidR="00931C06" w:rsidRPr="00B9344C">
        <w:rPr>
          <w:rFonts w:ascii="Times New Roman" w:eastAsia="Times New Roman" w:hAnsi="Times New Roman" w:cs="Times New Roman"/>
          <w:b/>
          <w:sz w:val="28"/>
          <w:szCs w:val="28"/>
          <w:lang w:eastAsia="hr-HR"/>
        </w:rPr>
        <w:t>A U 2021</w:t>
      </w:r>
      <w:r w:rsidRPr="00B9344C">
        <w:rPr>
          <w:rFonts w:ascii="Times New Roman" w:eastAsia="Times New Roman" w:hAnsi="Times New Roman" w:cs="Times New Roman"/>
          <w:b/>
          <w:sz w:val="28"/>
          <w:szCs w:val="28"/>
          <w:lang w:eastAsia="hr-HR"/>
        </w:rPr>
        <w:t>.</w:t>
      </w:r>
    </w:p>
    <w:p w:rsidR="00B76E78" w:rsidRPr="00B9344C" w:rsidRDefault="00B76E78" w:rsidP="0022007B">
      <w:pPr>
        <w:spacing w:after="0" w:line="240" w:lineRule="auto"/>
        <w:ind w:firstLine="720"/>
        <w:jc w:val="both"/>
        <w:rPr>
          <w:rFonts w:ascii="Times New Roman" w:eastAsia="Times New Roman" w:hAnsi="Times New Roman" w:cs="Times New Roman"/>
          <w:sz w:val="24"/>
          <w:szCs w:val="24"/>
          <w:lang w:eastAsia="hr-HR"/>
        </w:rPr>
      </w:pPr>
    </w:p>
    <w:p w:rsidR="00961024" w:rsidRPr="00B9344C" w:rsidRDefault="00961024" w:rsidP="00C460C2">
      <w:pPr>
        <w:spacing w:after="0" w:line="240" w:lineRule="auto"/>
        <w:ind w:firstLine="708"/>
        <w:jc w:val="right"/>
        <w:rPr>
          <w:rFonts w:ascii="Times New Roman" w:eastAsia="Times New Roman" w:hAnsi="Times New Roman" w:cs="Times New Roman"/>
          <w:sz w:val="24"/>
          <w:szCs w:val="24"/>
          <w:lang w:eastAsia="hr-HR"/>
        </w:rPr>
      </w:pPr>
    </w:p>
    <w:p w:rsidR="002C55A1" w:rsidRPr="00B9344C" w:rsidRDefault="002C55A1" w:rsidP="00931C06">
      <w:pPr>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Prijedlog</w:t>
      </w:r>
      <w:r w:rsidR="00931C06" w:rsidRPr="00B9344C">
        <w:rPr>
          <w:rFonts w:ascii="Times New Roman" w:eastAsia="Times New Roman" w:hAnsi="Times New Roman" w:cs="Times New Roman"/>
          <w:sz w:val="24"/>
          <w:szCs w:val="24"/>
          <w:lang w:eastAsia="hr-HR"/>
        </w:rPr>
        <w:t xml:space="preserve"> Proračuna Grada Osijeka za 2021</w:t>
      </w:r>
      <w:r w:rsidRPr="00B9344C">
        <w:rPr>
          <w:rFonts w:ascii="Times New Roman" w:eastAsia="Times New Roman" w:hAnsi="Times New Roman" w:cs="Times New Roman"/>
          <w:sz w:val="24"/>
          <w:szCs w:val="24"/>
          <w:lang w:eastAsia="hr-HR"/>
        </w:rPr>
        <w:t xml:space="preserve">. utvrđen </w:t>
      </w:r>
      <w:r w:rsidR="00367155" w:rsidRPr="00B9344C">
        <w:rPr>
          <w:rFonts w:ascii="Times New Roman" w:eastAsia="Times New Roman" w:hAnsi="Times New Roman" w:cs="Times New Roman"/>
          <w:sz w:val="24"/>
          <w:szCs w:val="24"/>
          <w:lang w:eastAsia="hr-HR"/>
        </w:rPr>
        <w:t>j</w:t>
      </w:r>
      <w:r w:rsidR="00790A39" w:rsidRPr="00B9344C">
        <w:rPr>
          <w:rFonts w:ascii="Times New Roman" w:eastAsia="Times New Roman" w:hAnsi="Times New Roman" w:cs="Times New Roman"/>
          <w:sz w:val="24"/>
          <w:szCs w:val="24"/>
          <w:lang w:eastAsia="hr-HR"/>
        </w:rPr>
        <w:t xml:space="preserve">e u iznosu od </w:t>
      </w:r>
      <w:r w:rsidR="00953E0A" w:rsidRPr="00B9344C">
        <w:rPr>
          <w:rFonts w:ascii="Times New Roman" w:eastAsia="Times New Roman" w:hAnsi="Times New Roman" w:cs="Times New Roman"/>
          <w:sz w:val="24"/>
          <w:szCs w:val="24"/>
          <w:lang w:eastAsia="hr-HR"/>
        </w:rPr>
        <w:t>836</w:t>
      </w:r>
      <w:r w:rsidR="00931C06" w:rsidRPr="00B9344C">
        <w:rPr>
          <w:rFonts w:ascii="Times New Roman" w:eastAsia="Times New Roman" w:hAnsi="Times New Roman" w:cs="Times New Roman"/>
          <w:sz w:val="24"/>
          <w:szCs w:val="24"/>
          <w:lang w:eastAsia="hr-HR"/>
        </w:rPr>
        <w:t>.2</w:t>
      </w:r>
      <w:r w:rsidR="00307521" w:rsidRPr="00B9344C">
        <w:rPr>
          <w:rFonts w:ascii="Times New Roman" w:eastAsia="Times New Roman" w:hAnsi="Times New Roman" w:cs="Times New Roman"/>
          <w:sz w:val="24"/>
          <w:szCs w:val="24"/>
          <w:lang w:eastAsia="hr-HR"/>
        </w:rPr>
        <w:t>00.000,00 kn.</w:t>
      </w:r>
    </w:p>
    <w:p w:rsidR="00790A39" w:rsidRPr="00B9344C" w:rsidRDefault="00C460C2" w:rsidP="00931C06">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Isti sadržava prihode i primitke, rashode i izdatke Grada Osijeka i proračunskih korisnika te prenesene viškove i pokriće manjkova iz ranijih godina. U nastavku je prikazano navedeno.</w:t>
      </w:r>
    </w:p>
    <w:p w:rsidR="00790A39" w:rsidRPr="00B9344C" w:rsidRDefault="00790A39" w:rsidP="00931C06">
      <w:pPr>
        <w:spacing w:after="0" w:line="240" w:lineRule="auto"/>
        <w:jc w:val="both"/>
        <w:rPr>
          <w:rFonts w:ascii="Times New Roman" w:eastAsia="Times New Roman" w:hAnsi="Times New Roman" w:cs="Times New Roman"/>
          <w:sz w:val="24"/>
          <w:szCs w:val="24"/>
          <w:lang w:eastAsia="hr-HR"/>
        </w:rPr>
      </w:pPr>
    </w:p>
    <w:p w:rsidR="00931C06" w:rsidRPr="00B9344C" w:rsidRDefault="00931C06" w:rsidP="00790A39">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p>
    <w:tbl>
      <w:tblPr>
        <w:tblW w:w="5000" w:type="pct"/>
        <w:tblLook w:val="04A0" w:firstRow="1" w:lastRow="0" w:firstColumn="1" w:lastColumn="0" w:noHBand="0" w:noVBand="1"/>
      </w:tblPr>
      <w:tblGrid>
        <w:gridCol w:w="5614"/>
        <w:gridCol w:w="3672"/>
      </w:tblGrid>
      <w:tr w:rsidR="00931C06" w:rsidRPr="00B9344C" w:rsidTr="00B56B4F">
        <w:trPr>
          <w:trHeight w:val="660"/>
        </w:trPr>
        <w:tc>
          <w:tcPr>
            <w:tcW w:w="3023"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931C06" w:rsidRPr="00B9344C" w:rsidRDefault="00931C06" w:rsidP="00931C06">
            <w:pPr>
              <w:spacing w:after="0" w:line="240" w:lineRule="auto"/>
              <w:jc w:val="center"/>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 </w:t>
            </w:r>
          </w:p>
        </w:tc>
        <w:tc>
          <w:tcPr>
            <w:tcW w:w="1977" w:type="pct"/>
            <w:tcBorders>
              <w:top w:val="single" w:sz="4" w:space="0" w:color="auto"/>
              <w:left w:val="nil"/>
              <w:bottom w:val="single" w:sz="4" w:space="0" w:color="auto"/>
              <w:right w:val="single" w:sz="4" w:space="0" w:color="auto"/>
            </w:tcBorders>
            <w:shd w:val="clear" w:color="000000" w:fill="C0C0C0"/>
            <w:vAlign w:val="bottom"/>
            <w:hideMark/>
          </w:tcPr>
          <w:p w:rsidR="00931C06" w:rsidRPr="00B9344C" w:rsidRDefault="00931C06" w:rsidP="00931C06">
            <w:pPr>
              <w:spacing w:after="0" w:line="240" w:lineRule="auto"/>
              <w:jc w:val="center"/>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2021.</w:t>
            </w:r>
          </w:p>
        </w:tc>
      </w:tr>
      <w:tr w:rsidR="00931C06" w:rsidRPr="00B9344C" w:rsidTr="00B56B4F">
        <w:trPr>
          <w:trHeight w:val="510"/>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PRIHODI I PRIMITCI</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D32A00" w:rsidP="00931C06">
            <w:pPr>
              <w:spacing w:after="0" w:line="240" w:lineRule="auto"/>
              <w:jc w:val="right"/>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825</w:t>
            </w:r>
            <w:r w:rsidR="00931C06" w:rsidRPr="00B9344C">
              <w:rPr>
                <w:rFonts w:ascii="Times New Roman" w:eastAsia="Times New Roman" w:hAnsi="Times New Roman" w:cs="Times New Roman"/>
                <w:color w:val="000000"/>
                <w:sz w:val="24"/>
                <w:szCs w:val="24"/>
                <w:lang w:eastAsia="hr-HR"/>
              </w:rPr>
              <w:t>.645.360,00</w:t>
            </w:r>
          </w:p>
        </w:tc>
      </w:tr>
      <w:tr w:rsidR="00931C06" w:rsidRPr="00B9344C" w:rsidTr="00B56B4F">
        <w:trPr>
          <w:trHeight w:val="945"/>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PRENESENI VIŠAK PRIHODA IZ 2020. ZA POKRIĆE RASHODA 2021. (GRAD OSIJEK)</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jc w:val="right"/>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7.367.064,00</w:t>
            </w:r>
          </w:p>
        </w:tc>
      </w:tr>
      <w:tr w:rsidR="00931C06" w:rsidRPr="00B9344C" w:rsidTr="00B56B4F">
        <w:trPr>
          <w:trHeight w:val="945"/>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PRENESENI VIŠAK PRIHODA  IZ 2019. ZA POKRIĆE RASHODA 2020. (PRORAČUNSKI KORISNICI)</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jc w:val="right"/>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3.187.576,00</w:t>
            </w:r>
          </w:p>
        </w:tc>
      </w:tr>
      <w:tr w:rsidR="00931C06" w:rsidRPr="00B9344C" w:rsidTr="00B56B4F">
        <w:trPr>
          <w:trHeight w:val="945"/>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UKUPNO (PRIHODI I PRIMICI+PRENESENI VIŠAK)</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D32A00" w:rsidP="00931C06">
            <w:pPr>
              <w:spacing w:after="0" w:line="240" w:lineRule="auto"/>
              <w:jc w:val="right"/>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836</w:t>
            </w:r>
            <w:r w:rsidR="00931C06" w:rsidRPr="00B9344C">
              <w:rPr>
                <w:rFonts w:ascii="Times New Roman" w:eastAsia="Times New Roman" w:hAnsi="Times New Roman" w:cs="Times New Roman"/>
                <w:b/>
                <w:bCs/>
                <w:color w:val="000000"/>
                <w:sz w:val="24"/>
                <w:szCs w:val="24"/>
                <w:lang w:eastAsia="hr-HR"/>
              </w:rPr>
              <w:t>.200.000,00</w:t>
            </w:r>
          </w:p>
        </w:tc>
      </w:tr>
      <w:tr w:rsidR="00931C06" w:rsidRPr="00B9344C" w:rsidTr="00B56B4F">
        <w:trPr>
          <w:trHeight w:val="510"/>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RASHODI I IZDATCI</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D32A00" w:rsidP="00931C06">
            <w:pPr>
              <w:spacing w:after="0" w:line="240" w:lineRule="auto"/>
              <w:jc w:val="right"/>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836</w:t>
            </w:r>
            <w:r w:rsidR="00931C06" w:rsidRPr="00B9344C">
              <w:rPr>
                <w:rFonts w:ascii="Times New Roman" w:eastAsia="Times New Roman" w:hAnsi="Times New Roman" w:cs="Times New Roman"/>
                <w:color w:val="000000"/>
                <w:sz w:val="24"/>
                <w:szCs w:val="24"/>
                <w:lang w:eastAsia="hr-HR"/>
              </w:rPr>
              <w:t>.125.000,00</w:t>
            </w:r>
          </w:p>
        </w:tc>
      </w:tr>
      <w:tr w:rsidR="00931C06" w:rsidRPr="00B9344C" w:rsidTr="00B56B4F">
        <w:trPr>
          <w:trHeight w:val="945"/>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 xml:space="preserve">POKRIĆE MANJKA PRIHODA (PRORAČUNSKI KORISNICI) </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jc w:val="right"/>
              <w:rPr>
                <w:rFonts w:ascii="Times New Roman" w:eastAsia="Times New Roman" w:hAnsi="Times New Roman" w:cs="Times New Roman"/>
                <w:color w:val="000000"/>
                <w:sz w:val="24"/>
                <w:szCs w:val="24"/>
                <w:lang w:eastAsia="hr-HR"/>
              </w:rPr>
            </w:pPr>
            <w:r w:rsidRPr="00B9344C">
              <w:rPr>
                <w:rFonts w:ascii="Times New Roman" w:eastAsia="Times New Roman" w:hAnsi="Times New Roman" w:cs="Times New Roman"/>
                <w:color w:val="000000"/>
                <w:sz w:val="24"/>
                <w:szCs w:val="24"/>
                <w:lang w:eastAsia="hr-HR"/>
              </w:rPr>
              <w:t>75.000,00</w:t>
            </w:r>
          </w:p>
        </w:tc>
      </w:tr>
      <w:tr w:rsidR="00931C06" w:rsidRPr="00B9344C" w:rsidTr="00B56B4F">
        <w:trPr>
          <w:trHeight w:val="945"/>
        </w:trPr>
        <w:tc>
          <w:tcPr>
            <w:tcW w:w="3023" w:type="pct"/>
            <w:tcBorders>
              <w:top w:val="nil"/>
              <w:left w:val="single" w:sz="4" w:space="0" w:color="auto"/>
              <w:bottom w:val="single" w:sz="4" w:space="0" w:color="auto"/>
              <w:right w:val="single" w:sz="4" w:space="0" w:color="auto"/>
            </w:tcBorders>
            <w:shd w:val="clear" w:color="000000" w:fill="FFFFFF"/>
            <w:vAlign w:val="bottom"/>
            <w:hideMark/>
          </w:tcPr>
          <w:p w:rsidR="00931C06" w:rsidRPr="00B9344C" w:rsidRDefault="00931C06" w:rsidP="00931C06">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UKUPNO (RASHODI I IZDATCI+POKRIĆE MANJKA)</w:t>
            </w:r>
          </w:p>
        </w:tc>
        <w:tc>
          <w:tcPr>
            <w:tcW w:w="1977" w:type="pct"/>
            <w:tcBorders>
              <w:top w:val="nil"/>
              <w:left w:val="nil"/>
              <w:bottom w:val="single" w:sz="4" w:space="0" w:color="auto"/>
              <w:right w:val="single" w:sz="4" w:space="0" w:color="auto"/>
            </w:tcBorders>
            <w:shd w:val="clear" w:color="000000" w:fill="FFFFFF"/>
            <w:vAlign w:val="bottom"/>
            <w:hideMark/>
          </w:tcPr>
          <w:p w:rsidR="00931C06" w:rsidRPr="00B9344C" w:rsidRDefault="00D32A00" w:rsidP="00931C06">
            <w:pPr>
              <w:spacing w:after="0" w:line="240" w:lineRule="auto"/>
              <w:jc w:val="right"/>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836</w:t>
            </w:r>
            <w:r w:rsidR="00931C06" w:rsidRPr="00B9344C">
              <w:rPr>
                <w:rFonts w:ascii="Times New Roman" w:eastAsia="Times New Roman" w:hAnsi="Times New Roman" w:cs="Times New Roman"/>
                <w:b/>
                <w:bCs/>
                <w:color w:val="000000"/>
                <w:sz w:val="24"/>
                <w:szCs w:val="24"/>
                <w:lang w:eastAsia="hr-HR"/>
              </w:rPr>
              <w:t>.200.000,00</w:t>
            </w:r>
          </w:p>
        </w:tc>
      </w:tr>
    </w:tbl>
    <w:p w:rsidR="00931C06" w:rsidRPr="00B9344C" w:rsidRDefault="00931C06" w:rsidP="00790A39">
      <w:pPr>
        <w:spacing w:after="0" w:line="240" w:lineRule="auto"/>
        <w:jc w:val="both"/>
        <w:rPr>
          <w:rFonts w:ascii="Times New Roman" w:eastAsia="Times New Roman" w:hAnsi="Times New Roman" w:cs="Times New Roman"/>
          <w:sz w:val="24"/>
          <w:szCs w:val="24"/>
          <w:lang w:eastAsia="hr-HR"/>
        </w:rPr>
      </w:pPr>
    </w:p>
    <w:p w:rsidR="00931C06" w:rsidRPr="00B9344C" w:rsidRDefault="00931C06" w:rsidP="00790A39">
      <w:pPr>
        <w:spacing w:after="0" w:line="240" w:lineRule="auto"/>
        <w:jc w:val="both"/>
        <w:rPr>
          <w:rFonts w:ascii="Times New Roman" w:eastAsia="Times New Roman" w:hAnsi="Times New Roman" w:cs="Times New Roman"/>
          <w:sz w:val="24"/>
          <w:szCs w:val="24"/>
          <w:lang w:eastAsia="hr-HR"/>
        </w:rPr>
      </w:pPr>
    </w:p>
    <w:p w:rsidR="00931C06" w:rsidRPr="00B9344C" w:rsidRDefault="00931C06" w:rsidP="00790A39">
      <w:pPr>
        <w:spacing w:after="0" w:line="240" w:lineRule="auto"/>
        <w:jc w:val="both"/>
        <w:rPr>
          <w:rFonts w:ascii="Times New Roman" w:eastAsia="Times New Roman" w:hAnsi="Times New Roman" w:cs="Times New Roman"/>
          <w:sz w:val="24"/>
          <w:szCs w:val="24"/>
          <w:lang w:eastAsia="hr-HR"/>
        </w:rPr>
      </w:pPr>
    </w:p>
    <w:p w:rsidR="002C55A1" w:rsidRPr="00B9344C" w:rsidRDefault="002C55A1" w:rsidP="0022007B">
      <w:pPr>
        <w:spacing w:after="0" w:line="240" w:lineRule="auto"/>
        <w:ind w:firstLine="720"/>
        <w:jc w:val="both"/>
        <w:rPr>
          <w:rFonts w:ascii="Times New Roman" w:eastAsia="Times New Roman" w:hAnsi="Times New Roman" w:cs="Times New Roman"/>
          <w:sz w:val="24"/>
          <w:szCs w:val="24"/>
          <w:lang w:eastAsia="hr-HR"/>
        </w:rPr>
      </w:pPr>
    </w:p>
    <w:p w:rsidR="00C46755" w:rsidRPr="00B9344C" w:rsidRDefault="00C46755" w:rsidP="0022007B">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22007B">
      <w:pPr>
        <w:spacing w:after="0" w:line="240" w:lineRule="auto"/>
        <w:ind w:firstLine="720"/>
        <w:jc w:val="both"/>
        <w:rPr>
          <w:rFonts w:ascii="Times New Roman" w:eastAsia="Times New Roman" w:hAnsi="Times New Roman" w:cs="Times New Roman"/>
          <w:sz w:val="24"/>
          <w:szCs w:val="24"/>
          <w:lang w:eastAsia="hr-HR"/>
        </w:rPr>
      </w:pPr>
    </w:p>
    <w:p w:rsidR="00B76E78" w:rsidRPr="00B9344C" w:rsidRDefault="00B76E78" w:rsidP="0022007B">
      <w:pPr>
        <w:spacing w:after="0" w:line="240" w:lineRule="auto"/>
        <w:ind w:firstLine="720"/>
        <w:jc w:val="both"/>
        <w:rPr>
          <w:rFonts w:ascii="Times New Roman" w:eastAsia="Times New Roman" w:hAnsi="Times New Roman" w:cs="Times New Roman"/>
          <w:sz w:val="24"/>
          <w:szCs w:val="24"/>
          <w:lang w:eastAsia="hr-HR"/>
        </w:rPr>
      </w:pPr>
    </w:p>
    <w:p w:rsidR="00CA3E22" w:rsidRPr="00B9344C" w:rsidRDefault="00CA3E22" w:rsidP="0022007B">
      <w:pPr>
        <w:spacing w:after="0" w:line="240" w:lineRule="auto"/>
        <w:ind w:firstLine="720"/>
        <w:jc w:val="both"/>
        <w:rPr>
          <w:rFonts w:ascii="Times New Roman" w:eastAsia="Times New Roman" w:hAnsi="Times New Roman" w:cs="Times New Roman"/>
          <w:sz w:val="24"/>
          <w:szCs w:val="24"/>
          <w:lang w:eastAsia="hr-HR"/>
        </w:rPr>
      </w:pPr>
    </w:p>
    <w:p w:rsidR="00CA3E22" w:rsidRPr="00B9344C" w:rsidRDefault="00CA3E22" w:rsidP="0022007B">
      <w:pPr>
        <w:spacing w:after="0" w:line="240" w:lineRule="auto"/>
        <w:ind w:firstLine="720"/>
        <w:jc w:val="both"/>
        <w:rPr>
          <w:rFonts w:ascii="Times New Roman" w:eastAsia="Times New Roman" w:hAnsi="Times New Roman" w:cs="Times New Roman"/>
          <w:sz w:val="24"/>
          <w:szCs w:val="24"/>
          <w:lang w:eastAsia="hr-HR"/>
        </w:rPr>
      </w:pPr>
    </w:p>
    <w:p w:rsidR="00CA3E22" w:rsidRPr="00B9344C" w:rsidRDefault="00CA3E22" w:rsidP="0022007B">
      <w:pPr>
        <w:spacing w:after="0" w:line="240" w:lineRule="auto"/>
        <w:ind w:firstLine="720"/>
        <w:jc w:val="both"/>
        <w:rPr>
          <w:rFonts w:ascii="Times New Roman" w:eastAsia="Times New Roman" w:hAnsi="Times New Roman" w:cs="Times New Roman"/>
          <w:sz w:val="24"/>
          <w:szCs w:val="24"/>
          <w:lang w:eastAsia="hr-HR"/>
        </w:rPr>
      </w:pPr>
    </w:p>
    <w:p w:rsidR="00CA3E22" w:rsidRPr="00B9344C" w:rsidRDefault="00CA3E22" w:rsidP="0022007B">
      <w:pPr>
        <w:spacing w:after="0" w:line="240" w:lineRule="auto"/>
        <w:ind w:firstLine="720"/>
        <w:jc w:val="both"/>
        <w:rPr>
          <w:rFonts w:ascii="Times New Roman" w:eastAsia="Times New Roman" w:hAnsi="Times New Roman" w:cs="Times New Roman"/>
          <w:sz w:val="24"/>
          <w:szCs w:val="24"/>
          <w:lang w:eastAsia="hr-HR"/>
        </w:rPr>
      </w:pPr>
    </w:p>
    <w:p w:rsidR="006D1253" w:rsidRPr="00B9344C" w:rsidRDefault="006D1253" w:rsidP="0022007B">
      <w:pPr>
        <w:spacing w:after="0" w:line="240" w:lineRule="auto"/>
        <w:ind w:firstLine="720"/>
        <w:jc w:val="both"/>
        <w:rPr>
          <w:rFonts w:ascii="Times New Roman" w:eastAsia="Times New Roman" w:hAnsi="Times New Roman" w:cs="Times New Roman"/>
          <w:sz w:val="24"/>
          <w:szCs w:val="24"/>
          <w:lang w:eastAsia="hr-HR"/>
        </w:rPr>
      </w:pPr>
    </w:p>
    <w:p w:rsidR="006D1253" w:rsidRPr="00B9344C" w:rsidRDefault="006D1253" w:rsidP="0022007B">
      <w:pPr>
        <w:spacing w:after="0" w:line="240" w:lineRule="auto"/>
        <w:ind w:firstLine="720"/>
        <w:jc w:val="both"/>
        <w:rPr>
          <w:rFonts w:ascii="Times New Roman" w:eastAsia="Times New Roman" w:hAnsi="Times New Roman" w:cs="Times New Roman"/>
          <w:sz w:val="24"/>
          <w:szCs w:val="24"/>
          <w:lang w:eastAsia="hr-HR"/>
        </w:rPr>
      </w:pPr>
    </w:p>
    <w:p w:rsidR="006D1253" w:rsidRPr="00B9344C" w:rsidRDefault="006D1253" w:rsidP="0022007B">
      <w:pPr>
        <w:spacing w:after="0" w:line="240" w:lineRule="auto"/>
        <w:ind w:firstLine="720"/>
        <w:jc w:val="both"/>
        <w:rPr>
          <w:rFonts w:ascii="Times New Roman" w:eastAsia="Times New Roman" w:hAnsi="Times New Roman" w:cs="Times New Roman"/>
          <w:sz w:val="24"/>
          <w:szCs w:val="24"/>
          <w:lang w:eastAsia="hr-HR"/>
        </w:rPr>
      </w:pPr>
    </w:p>
    <w:p w:rsidR="006D1253" w:rsidRPr="00B9344C" w:rsidRDefault="006D1253" w:rsidP="0022007B">
      <w:pPr>
        <w:spacing w:after="0" w:line="240" w:lineRule="auto"/>
        <w:ind w:firstLine="720"/>
        <w:jc w:val="both"/>
        <w:rPr>
          <w:rFonts w:ascii="Times New Roman" w:eastAsia="Times New Roman" w:hAnsi="Times New Roman" w:cs="Times New Roman"/>
          <w:sz w:val="24"/>
          <w:szCs w:val="24"/>
          <w:lang w:eastAsia="hr-HR"/>
        </w:rPr>
      </w:pPr>
    </w:p>
    <w:p w:rsidR="006D1253" w:rsidRPr="00B9344C" w:rsidRDefault="006D1253" w:rsidP="0022007B">
      <w:pPr>
        <w:spacing w:after="0" w:line="240" w:lineRule="auto"/>
        <w:ind w:firstLine="720"/>
        <w:jc w:val="both"/>
        <w:rPr>
          <w:rFonts w:ascii="Times New Roman" w:eastAsia="Times New Roman" w:hAnsi="Times New Roman" w:cs="Times New Roman"/>
          <w:sz w:val="24"/>
          <w:szCs w:val="24"/>
          <w:lang w:eastAsia="hr-HR"/>
        </w:rPr>
      </w:pPr>
    </w:p>
    <w:p w:rsidR="00CA3E22" w:rsidRPr="00B9344C" w:rsidRDefault="00CA3E22" w:rsidP="0022007B">
      <w:pPr>
        <w:spacing w:after="0" w:line="240" w:lineRule="auto"/>
        <w:ind w:firstLine="720"/>
        <w:jc w:val="both"/>
        <w:rPr>
          <w:rFonts w:ascii="Times New Roman" w:eastAsia="Times New Roman" w:hAnsi="Times New Roman" w:cs="Times New Roman"/>
          <w:sz w:val="24"/>
          <w:szCs w:val="24"/>
          <w:lang w:eastAsia="hr-HR"/>
        </w:rPr>
      </w:pPr>
    </w:p>
    <w:p w:rsidR="00C460C2" w:rsidRPr="00B9344C" w:rsidRDefault="00C460C2" w:rsidP="005A03D3">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3.</w:t>
      </w:r>
      <w:r w:rsidRPr="00B9344C">
        <w:rPr>
          <w:rFonts w:ascii="Times New Roman" w:eastAsia="Times New Roman" w:hAnsi="Times New Roman" w:cs="Times New Roman"/>
          <w:b/>
          <w:sz w:val="28"/>
          <w:szCs w:val="28"/>
          <w:lang w:eastAsia="hr-HR"/>
        </w:rPr>
        <w:tab/>
        <w:t>PRIHODI/PRIMITCI</w:t>
      </w: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Proračunom Grada Osijeka za 2021. prihodi i primitci planirani su u iznosu od 825.645.360,00 kn. </w:t>
      </w:r>
    </w:p>
    <w:p w:rsidR="00603FEB" w:rsidRPr="00B9344C" w:rsidRDefault="00603FEB" w:rsidP="00603FEB">
      <w:pPr>
        <w:spacing w:after="0" w:line="240" w:lineRule="auto"/>
        <w:ind w:firstLine="540"/>
        <w:rPr>
          <w:rFonts w:ascii="Times New Roman" w:eastAsia="Times New Roman" w:hAnsi="Times New Roman" w:cs="Times New Roman"/>
          <w:color w:val="FF0000"/>
          <w:sz w:val="24"/>
          <w:szCs w:val="24"/>
          <w:lang w:eastAsia="hr-HR"/>
        </w:rPr>
      </w:pPr>
    </w:p>
    <w:p w:rsidR="00603FEB" w:rsidRPr="00B9344C" w:rsidRDefault="00603FEB" w:rsidP="00603FEB">
      <w:pPr>
        <w:spacing w:after="0" w:line="240" w:lineRule="auto"/>
        <w:ind w:firstLine="540"/>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nastavku dajemo pregled planiranih proračunskih iznosa za 2021. godinu u odnosu na 2020. godinu kako slijedi: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474"/>
        <w:gridCol w:w="1632"/>
        <w:gridCol w:w="1632"/>
        <w:gridCol w:w="1636"/>
        <w:gridCol w:w="860"/>
      </w:tblGrid>
      <w:tr w:rsidR="00603FEB" w:rsidRPr="00B9344C" w:rsidTr="005355D2">
        <w:trPr>
          <w:trHeight w:val="660"/>
        </w:trPr>
        <w:tc>
          <w:tcPr>
            <w:tcW w:w="566"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BROJ KONTA</w:t>
            </w:r>
          </w:p>
        </w:tc>
        <w:tc>
          <w:tcPr>
            <w:tcW w:w="1332"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VRSTA PRIHODA / PRIMITKA</w:t>
            </w:r>
          </w:p>
        </w:tc>
        <w:tc>
          <w:tcPr>
            <w:tcW w:w="879"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 2020.</w:t>
            </w:r>
          </w:p>
        </w:tc>
        <w:tc>
          <w:tcPr>
            <w:tcW w:w="879"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 2021.</w:t>
            </w:r>
          </w:p>
        </w:tc>
        <w:tc>
          <w:tcPr>
            <w:tcW w:w="881"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 4-3</w:t>
            </w:r>
          </w:p>
        </w:tc>
        <w:tc>
          <w:tcPr>
            <w:tcW w:w="464"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Index 4/3</w:t>
            </w:r>
          </w:p>
        </w:tc>
      </w:tr>
      <w:tr w:rsidR="00603FEB" w:rsidRPr="00B9344C" w:rsidTr="005355D2">
        <w:trPr>
          <w:trHeight w:val="285"/>
        </w:trPr>
        <w:tc>
          <w:tcPr>
            <w:tcW w:w="566"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w:t>
            </w:r>
          </w:p>
        </w:tc>
        <w:tc>
          <w:tcPr>
            <w:tcW w:w="1332"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w:t>
            </w:r>
          </w:p>
        </w:tc>
        <w:tc>
          <w:tcPr>
            <w:tcW w:w="879"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w:t>
            </w:r>
          </w:p>
        </w:tc>
        <w:tc>
          <w:tcPr>
            <w:tcW w:w="879"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881"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w:t>
            </w:r>
          </w:p>
        </w:tc>
        <w:tc>
          <w:tcPr>
            <w:tcW w:w="464"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w:t>
            </w:r>
          </w:p>
        </w:tc>
      </w:tr>
      <w:tr w:rsidR="00603FEB" w:rsidRPr="00B9344C" w:rsidTr="005355D2">
        <w:trPr>
          <w:trHeight w:val="555"/>
        </w:trPr>
        <w:tc>
          <w:tcPr>
            <w:tcW w:w="1897" w:type="pct"/>
            <w:gridSpan w:val="2"/>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 PRIHODI I PRIMITCI</w:t>
            </w:r>
          </w:p>
        </w:tc>
        <w:tc>
          <w:tcPr>
            <w:tcW w:w="879" w:type="pct"/>
            <w:shd w:val="clear" w:color="000000" w:fill="FFFFFF"/>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777.602.140,00</w:t>
            </w:r>
          </w:p>
        </w:tc>
        <w:tc>
          <w:tcPr>
            <w:tcW w:w="879" w:type="pct"/>
            <w:shd w:val="clear" w:color="000000" w:fill="FFFFFF"/>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825.645.360,00</w:t>
            </w:r>
          </w:p>
        </w:tc>
        <w:tc>
          <w:tcPr>
            <w:tcW w:w="881" w:type="pct"/>
            <w:shd w:val="clear" w:color="000000" w:fill="FFFFFF"/>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48.043.220,00</w:t>
            </w:r>
          </w:p>
        </w:tc>
        <w:tc>
          <w:tcPr>
            <w:tcW w:w="464" w:type="pct"/>
            <w:shd w:val="clear" w:color="000000" w:fill="FFFFFF"/>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106,18</w:t>
            </w:r>
          </w:p>
        </w:tc>
      </w:tr>
      <w:tr w:rsidR="00603FEB" w:rsidRPr="00B9344C" w:rsidTr="005355D2">
        <w:trPr>
          <w:trHeight w:val="600"/>
        </w:trPr>
        <w:tc>
          <w:tcPr>
            <w:tcW w:w="566"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w:t>
            </w:r>
          </w:p>
        </w:tc>
        <w:tc>
          <w:tcPr>
            <w:tcW w:w="13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w:t>
            </w:r>
            <w:r w:rsidRPr="00B9344C">
              <w:rPr>
                <w:rFonts w:ascii="Times New Roman" w:eastAsia="Times New Roman" w:hAnsi="Times New Roman" w:cs="Times New Roman"/>
                <w:color w:val="000000"/>
                <w:lang w:eastAsia="hr-HR"/>
              </w:rPr>
              <w:br/>
              <w:t>poslovanja</w:t>
            </w:r>
          </w:p>
        </w:tc>
        <w:tc>
          <w:tcPr>
            <w:tcW w:w="879" w:type="pct"/>
            <w:shd w:val="clear" w:color="auto" w:fill="auto"/>
            <w:noWrap/>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661.636.642,00</w:t>
            </w:r>
          </w:p>
        </w:tc>
        <w:tc>
          <w:tcPr>
            <w:tcW w:w="879"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712.927.260,00</w:t>
            </w:r>
          </w:p>
        </w:tc>
        <w:tc>
          <w:tcPr>
            <w:tcW w:w="881"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51.290.618,00</w:t>
            </w:r>
          </w:p>
        </w:tc>
        <w:tc>
          <w:tcPr>
            <w:tcW w:w="464"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107,75</w:t>
            </w:r>
          </w:p>
        </w:tc>
      </w:tr>
      <w:tr w:rsidR="00603FEB" w:rsidRPr="00B9344C" w:rsidTr="005355D2">
        <w:trPr>
          <w:trHeight w:val="900"/>
        </w:trPr>
        <w:tc>
          <w:tcPr>
            <w:tcW w:w="566"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w:t>
            </w:r>
          </w:p>
        </w:tc>
        <w:tc>
          <w:tcPr>
            <w:tcW w:w="13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prodaje </w:t>
            </w:r>
            <w:r w:rsidRPr="00B9344C">
              <w:rPr>
                <w:rFonts w:ascii="Times New Roman" w:eastAsia="Times New Roman" w:hAnsi="Times New Roman" w:cs="Times New Roman"/>
                <w:color w:val="000000"/>
                <w:lang w:eastAsia="hr-HR"/>
              </w:rPr>
              <w:br/>
              <w:t xml:space="preserve">nefinancijske </w:t>
            </w:r>
            <w:r w:rsidRPr="00B9344C">
              <w:rPr>
                <w:rFonts w:ascii="Times New Roman" w:eastAsia="Times New Roman" w:hAnsi="Times New Roman" w:cs="Times New Roman"/>
                <w:color w:val="000000"/>
                <w:lang w:eastAsia="hr-HR"/>
              </w:rPr>
              <w:br/>
              <w:t>imovine</w:t>
            </w:r>
          </w:p>
        </w:tc>
        <w:tc>
          <w:tcPr>
            <w:tcW w:w="879" w:type="pct"/>
            <w:shd w:val="clear" w:color="auto" w:fill="auto"/>
            <w:noWrap/>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17.825.480,00</w:t>
            </w:r>
          </w:p>
        </w:tc>
        <w:tc>
          <w:tcPr>
            <w:tcW w:w="879"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20.009.100,00</w:t>
            </w:r>
          </w:p>
        </w:tc>
        <w:tc>
          <w:tcPr>
            <w:tcW w:w="881"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2.183.620,00</w:t>
            </w:r>
          </w:p>
        </w:tc>
        <w:tc>
          <w:tcPr>
            <w:tcW w:w="464"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112,25</w:t>
            </w:r>
          </w:p>
        </w:tc>
      </w:tr>
      <w:tr w:rsidR="00603FEB" w:rsidRPr="00B9344C" w:rsidTr="005355D2">
        <w:trPr>
          <w:trHeight w:val="900"/>
        </w:trPr>
        <w:tc>
          <w:tcPr>
            <w:tcW w:w="566"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w:t>
            </w:r>
          </w:p>
        </w:tc>
        <w:tc>
          <w:tcPr>
            <w:tcW w:w="13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Primitci od financijske</w:t>
            </w:r>
            <w:r w:rsidRPr="00B9344C">
              <w:rPr>
                <w:rFonts w:ascii="Times New Roman" w:eastAsia="Times New Roman" w:hAnsi="Times New Roman" w:cs="Times New Roman"/>
                <w:color w:val="000000"/>
                <w:lang w:eastAsia="hr-HR"/>
              </w:rPr>
              <w:br/>
              <w:t xml:space="preserve"> imovine i </w:t>
            </w:r>
            <w:r w:rsidRPr="00B9344C">
              <w:rPr>
                <w:rFonts w:ascii="Times New Roman" w:eastAsia="Times New Roman" w:hAnsi="Times New Roman" w:cs="Times New Roman"/>
                <w:color w:val="000000"/>
                <w:lang w:eastAsia="hr-HR"/>
              </w:rPr>
              <w:br/>
              <w:t>zaduživanja</w:t>
            </w:r>
          </w:p>
        </w:tc>
        <w:tc>
          <w:tcPr>
            <w:tcW w:w="879" w:type="pct"/>
            <w:shd w:val="clear" w:color="auto" w:fill="auto"/>
            <w:noWrap/>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98.140.018,00</w:t>
            </w:r>
          </w:p>
        </w:tc>
        <w:tc>
          <w:tcPr>
            <w:tcW w:w="879"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92.709.000,00</w:t>
            </w:r>
          </w:p>
        </w:tc>
        <w:tc>
          <w:tcPr>
            <w:tcW w:w="881"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-5.431.018,00</w:t>
            </w:r>
          </w:p>
        </w:tc>
        <w:tc>
          <w:tcPr>
            <w:tcW w:w="464"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94,47</w:t>
            </w:r>
          </w:p>
        </w:tc>
      </w:tr>
    </w:tbl>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B9344C">
        <w:rPr>
          <w:noProof/>
          <w:lang w:eastAsia="hr-HR"/>
        </w:rPr>
        <w:drawing>
          <wp:inline distT="0" distB="0" distL="0" distR="0" wp14:anchorId="3FFFDEFB" wp14:editId="561A2B2F">
            <wp:extent cx="5686426" cy="3709988"/>
            <wp:effectExtent l="0" t="0" r="9525" b="5080"/>
            <wp:docPr id="4" name="Grafikon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3FEB" w:rsidRPr="00B9344C" w:rsidRDefault="00603FEB" w:rsidP="00603FEB">
      <w:pPr>
        <w:autoSpaceDE w:val="0"/>
        <w:autoSpaceDN w:val="0"/>
        <w:adjustRightInd w:val="0"/>
        <w:spacing w:after="0" w:line="240" w:lineRule="auto"/>
        <w:ind w:left="-426"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left="-426"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left="-426"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spacing w:after="0" w:line="240" w:lineRule="auto"/>
        <w:ind w:firstLine="54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 xml:space="preserve">Kao što je vidljivo iz gornje tablice, prihodi i primitci Proračuna Grada Osijeka za 2021. veći su za 48.043.220,00 kn u odnosu na plan 2020. godine. Navedeni rast odraz je povećanja prihoda poslovanja u okviru kojih su pomoći iz EU fondova, državnog proračuna i od izvanproračunskih korisnika za sufinanciranje projekata. </w:t>
      </w:r>
    </w:p>
    <w:p w:rsidR="00603FEB" w:rsidRPr="00B9344C" w:rsidRDefault="00603FEB" w:rsidP="00603FEB">
      <w:pPr>
        <w:spacing w:after="0" w:line="240" w:lineRule="auto"/>
        <w:ind w:firstLine="54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Napominjemo da su sve usporedbe dane u odnosu na važeće Izmjene i dopune Proračuna Grada Osijeka za 2020., usvojene od strane Gradskog vijeća u rujnu 2020. godine. Dosadašnja dinamika ostvarenja prihoda i izvršenja rashoda proračuna ukazala je na potrebu za donošenjem još jednih Izmjena i dopuna Proračuna Grada Osijeka za 2020. kojima se prihodi i primitci te rashodi i izdatci značajno smanjuju. Kako predmetne izmjene u trenutku izrade Prijedloga proračuna Grada Osijeka za 2021. još uvijek nisu usvojene od strane predstavničkog tijela, obrazloženja su dana u odnosu na trenutno važeći plan proračuna. </w:t>
      </w:r>
    </w:p>
    <w:p w:rsidR="00603FEB" w:rsidRPr="00B9344C" w:rsidRDefault="00603FEB" w:rsidP="00603FE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firstLine="424"/>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Namjenski i vlastiti prihodi i primitci proračunskih korisnika iskazani su u svoti od 202.220.000,00 kn što je za 8.085.585,00 kn više nego u 2020. kada su iznosili  194.134.415,00 kn.</w:t>
      </w:r>
    </w:p>
    <w:p w:rsidR="00603FEB" w:rsidRPr="00B9344C" w:rsidRDefault="00603FEB" w:rsidP="00603FEB">
      <w:pPr>
        <w:autoSpaceDE w:val="0"/>
        <w:autoSpaceDN w:val="0"/>
        <w:adjustRightInd w:val="0"/>
        <w:spacing w:after="0" w:line="240" w:lineRule="auto"/>
        <w:ind w:firstLine="424"/>
        <w:jc w:val="both"/>
        <w:rPr>
          <w:rFonts w:ascii="Times New Roman" w:eastAsia="Times New Roman" w:hAnsi="Times New Roman" w:cs="Times New Roman"/>
          <w:color w:val="000000"/>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9"/>
        <w:gridCol w:w="1744"/>
        <w:gridCol w:w="1599"/>
        <w:gridCol w:w="1413"/>
        <w:gridCol w:w="1631"/>
      </w:tblGrid>
      <w:tr w:rsidR="00603FEB" w:rsidRPr="00B9344C" w:rsidTr="005355D2">
        <w:trPr>
          <w:trHeight w:val="1140"/>
        </w:trPr>
        <w:tc>
          <w:tcPr>
            <w:tcW w:w="1561"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Proračunski korisnik</w:t>
            </w:r>
          </w:p>
        </w:tc>
        <w:tc>
          <w:tcPr>
            <w:tcW w:w="939"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Prihodi </w:t>
            </w:r>
            <w:r w:rsidRPr="00B9344C">
              <w:rPr>
                <w:rFonts w:ascii="Times New Roman" w:eastAsia="Times New Roman" w:hAnsi="Times New Roman" w:cs="Times New Roman"/>
                <w:b/>
                <w:bCs/>
                <w:lang w:eastAsia="hr-HR"/>
              </w:rPr>
              <w:br/>
              <w:t>poslovanja</w:t>
            </w:r>
            <w:r w:rsidRPr="00B9344C">
              <w:rPr>
                <w:rFonts w:ascii="Times New Roman" w:eastAsia="Times New Roman" w:hAnsi="Times New Roman" w:cs="Times New Roman"/>
                <w:b/>
                <w:bCs/>
                <w:lang w:eastAsia="hr-HR"/>
              </w:rPr>
              <w:br/>
              <w:t xml:space="preserve"> (6)</w:t>
            </w:r>
          </w:p>
        </w:tc>
        <w:tc>
          <w:tcPr>
            <w:tcW w:w="861"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Prihodi od prodaje nefinancijske imovine (7)</w:t>
            </w:r>
          </w:p>
        </w:tc>
        <w:tc>
          <w:tcPr>
            <w:tcW w:w="761"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Primitci od financijske imovine i zaduživanja</w:t>
            </w:r>
            <w:r w:rsidRPr="00B9344C">
              <w:rPr>
                <w:rFonts w:ascii="Times New Roman" w:eastAsia="Times New Roman" w:hAnsi="Times New Roman" w:cs="Times New Roman"/>
                <w:b/>
                <w:bCs/>
                <w:lang w:eastAsia="hr-HR"/>
              </w:rPr>
              <w:br/>
              <w:t>(8)</w:t>
            </w:r>
          </w:p>
        </w:tc>
        <w:tc>
          <w:tcPr>
            <w:tcW w:w="878" w:type="pct"/>
            <w:shd w:val="clear" w:color="000000" w:fill="BFBFBF"/>
            <w:noWrap/>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Ukupno</w:t>
            </w:r>
          </w:p>
        </w:tc>
      </w:tr>
      <w:tr w:rsidR="00603FEB" w:rsidRPr="00B9344C" w:rsidTr="005355D2">
        <w:trPr>
          <w:trHeight w:val="300"/>
        </w:trPr>
        <w:tc>
          <w:tcPr>
            <w:tcW w:w="1561"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w:t>
            </w:r>
          </w:p>
        </w:tc>
        <w:tc>
          <w:tcPr>
            <w:tcW w:w="939"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w:t>
            </w:r>
          </w:p>
        </w:tc>
        <w:tc>
          <w:tcPr>
            <w:tcW w:w="861"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761" w:type="pct"/>
            <w:shd w:val="clear" w:color="000000" w:fill="BFBF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878" w:type="pct"/>
            <w:shd w:val="clear" w:color="000000" w:fill="BFBFBF"/>
            <w:noWrap/>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w:t>
            </w:r>
          </w:p>
        </w:tc>
      </w:tr>
      <w:tr w:rsidR="00603FEB" w:rsidRPr="00B9344C" w:rsidTr="005355D2">
        <w:trPr>
          <w:trHeight w:val="6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Hrvatsko narodno kazalište u Osijeku</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17.708.742,00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17.718.742,00</w:t>
            </w:r>
          </w:p>
        </w:tc>
      </w:tr>
      <w:tr w:rsidR="00603FEB" w:rsidRPr="00B9344C" w:rsidTr="005355D2">
        <w:trPr>
          <w:trHeight w:val="6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Dječje kazalište Branka Mihaljevića u Osijeku</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1.154.100,00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1.159.100,00</w:t>
            </w:r>
          </w:p>
        </w:tc>
      </w:tr>
      <w:tr w:rsidR="00603FEB" w:rsidRPr="00B9344C" w:rsidTr="005355D2">
        <w:trPr>
          <w:trHeight w:val="3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Gradske galerije Osijek</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160.000,00</w:t>
            </w:r>
          </w:p>
        </w:tc>
      </w:tr>
      <w:tr w:rsidR="00603FEB" w:rsidRPr="00B9344C" w:rsidTr="005355D2">
        <w:trPr>
          <w:trHeight w:val="3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Dječji vrtić Osijek</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20.142.200,00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3.435.000,00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23.577.200,00</w:t>
            </w:r>
          </w:p>
        </w:tc>
      </w:tr>
      <w:tr w:rsidR="00603FEB" w:rsidRPr="00B9344C" w:rsidTr="005355D2">
        <w:trPr>
          <w:trHeight w:val="3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Osnovne škole</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156.042.186,00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24.600,00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156.066.786,00</w:t>
            </w:r>
          </w:p>
        </w:tc>
      </w:tr>
      <w:tr w:rsidR="00603FEB" w:rsidRPr="00B9344C" w:rsidTr="005355D2">
        <w:trPr>
          <w:trHeight w:val="6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Javna profesionalna vatrogasna postrojba</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630.600,00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630.600,00</w:t>
            </w:r>
          </w:p>
        </w:tc>
      </w:tr>
      <w:tr w:rsidR="00603FEB" w:rsidRPr="00B9344C" w:rsidTr="005355D2">
        <w:trPr>
          <w:trHeight w:val="3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Kulturni centar Osijek</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1.787.572,00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1.787.572,00</w:t>
            </w:r>
          </w:p>
        </w:tc>
      </w:tr>
      <w:tr w:rsidR="00603FEB" w:rsidRPr="00B9344C" w:rsidTr="005355D2">
        <w:trPr>
          <w:trHeight w:val="6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Agencija za obnovu </w:t>
            </w:r>
            <w:r w:rsidRPr="00B9344C">
              <w:rPr>
                <w:rFonts w:ascii="Times New Roman" w:eastAsia="Times New Roman" w:hAnsi="Times New Roman" w:cs="Times New Roman"/>
                <w:lang w:eastAsia="hr-HR"/>
              </w:rPr>
              <w:br/>
              <w:t>osječke Tvrđe</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1.120.000,00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1.120.000,00</w:t>
            </w:r>
          </w:p>
        </w:tc>
      </w:tr>
      <w:tr w:rsidR="00603FEB" w:rsidRPr="00B9344C" w:rsidTr="005355D2">
        <w:trPr>
          <w:trHeight w:val="300"/>
        </w:trPr>
        <w:tc>
          <w:tcPr>
            <w:tcW w:w="1561" w:type="pct"/>
            <w:shd w:val="clear" w:color="000000" w:fill="FFFFFF"/>
            <w:vAlign w:val="center"/>
            <w:hideMark/>
          </w:tcPr>
          <w:p w:rsidR="00603FEB" w:rsidRPr="00B9344C" w:rsidRDefault="00603FEB" w:rsidP="005355D2">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Ukupno</w:t>
            </w:r>
          </w:p>
        </w:tc>
        <w:tc>
          <w:tcPr>
            <w:tcW w:w="939"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198.745.400,00</w:t>
            </w:r>
          </w:p>
        </w:tc>
        <w:tc>
          <w:tcPr>
            <w:tcW w:w="8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3.474.600,00</w:t>
            </w:r>
          </w:p>
        </w:tc>
        <w:tc>
          <w:tcPr>
            <w:tcW w:w="761"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878" w:type="pct"/>
            <w:shd w:val="clear" w:color="000000" w:fill="FFFFFF"/>
            <w:noWrap/>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202.220.000,00</w:t>
            </w:r>
          </w:p>
        </w:tc>
      </w:tr>
    </w:tbl>
    <w:p w:rsidR="00603FEB" w:rsidRPr="00B9344C" w:rsidRDefault="00603FEB" w:rsidP="00603FEB">
      <w:pPr>
        <w:autoSpaceDE w:val="0"/>
        <w:autoSpaceDN w:val="0"/>
        <w:adjustRightInd w:val="0"/>
        <w:spacing w:after="0" w:line="240" w:lineRule="auto"/>
        <w:ind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firstLine="424"/>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jc w:val="both"/>
        <w:rPr>
          <w:rFonts w:ascii="Times New Roman" w:eastAsia="Times New Roman" w:hAnsi="Times New Roman" w:cs="Times New Roman"/>
          <w:color w:val="000000"/>
          <w:sz w:val="24"/>
          <w:szCs w:val="24"/>
          <w:lang w:eastAsia="hr-HR"/>
        </w:rPr>
      </w:pPr>
      <w:r w:rsidRPr="00B9344C">
        <w:rPr>
          <w:noProof/>
          <w:lang w:eastAsia="hr-HR"/>
        </w:rPr>
        <w:lastRenderedPageBreak/>
        <w:drawing>
          <wp:inline distT="0" distB="0" distL="0" distR="0" wp14:anchorId="44F78869" wp14:editId="6738F1EB">
            <wp:extent cx="5760720" cy="3362325"/>
            <wp:effectExtent l="0" t="0" r="11430" b="9525"/>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03FEB" w:rsidRPr="00B9344C" w:rsidRDefault="00603FEB" w:rsidP="00603FEB">
      <w:pPr>
        <w:autoSpaceDE w:val="0"/>
        <w:autoSpaceDN w:val="0"/>
        <w:adjustRightInd w:val="0"/>
        <w:spacing w:after="0" w:line="240" w:lineRule="auto"/>
        <w:ind w:right="-428"/>
        <w:jc w:val="both"/>
        <w:rPr>
          <w:rFonts w:ascii="Times New Roman" w:eastAsia="Times New Roman" w:hAnsi="Times New Roman" w:cs="Times New Roman"/>
          <w:color w:val="000000"/>
          <w:sz w:val="24"/>
          <w:szCs w:val="24"/>
          <w:lang w:eastAsia="hr-HR"/>
        </w:rPr>
      </w:pPr>
    </w:p>
    <w:p w:rsidR="00603FEB" w:rsidRPr="00B9344C" w:rsidRDefault="00603FEB" w:rsidP="00603FEB">
      <w:pPr>
        <w:autoSpaceDE w:val="0"/>
        <w:autoSpaceDN w:val="0"/>
        <w:adjustRightInd w:val="0"/>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Vidljivo je da glavninu prihoda proračunskih korisnika predstavljaju prihodi poslovanja u okviru kojih su planirani prihodi od: obavljanja vlastite djelatnosti (skupina računa 661 – prodaja ulaznica, vlastiti prihodi od atestiranja, prodaje i popravka vatrogasnih aparata i dr.), sudjelovanja u cijeni usluge (skupina 652 - sudjelovanje roditelja u cijeni dječjeg vrtića, školska kuhinja i dr.) namjenskih prijenosa iz nenadležnih proračuna, (skupina 636 – iz državnog proračuna za  financiranje rashoda za plaće osnovnih škola odnosno od OBŽ za financiranje plaća i materijalnih rashoda Hrvatskog narodnog kazališta u Osijeku).</w:t>
      </w:r>
    </w:p>
    <w:p w:rsidR="00603FEB" w:rsidRPr="00B9344C" w:rsidRDefault="00603FEB" w:rsidP="00603FEB">
      <w:pPr>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120" w:line="240" w:lineRule="auto"/>
        <w:ind w:firstLine="42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Pregled prihoda i primitaka  Proračuna Grada Osijeka (bez proračunskih korisnika) dajemo u nastavku: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
        <w:gridCol w:w="2431"/>
        <w:gridCol w:w="1709"/>
        <w:gridCol w:w="1632"/>
        <w:gridCol w:w="1605"/>
        <w:gridCol w:w="860"/>
      </w:tblGrid>
      <w:tr w:rsidR="00603FEB" w:rsidRPr="00B9344C" w:rsidTr="005355D2">
        <w:trPr>
          <w:trHeight w:val="323"/>
        </w:trPr>
        <w:tc>
          <w:tcPr>
            <w:tcW w:w="565" w:type="pct"/>
            <w:vMerge w:val="restar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BROJ KONTA</w:t>
            </w:r>
          </w:p>
        </w:tc>
        <w:tc>
          <w:tcPr>
            <w:tcW w:w="1309" w:type="pct"/>
            <w:vMerge w:val="restar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Prihodi i primitci</w:t>
            </w:r>
          </w:p>
        </w:tc>
        <w:tc>
          <w:tcPr>
            <w:tcW w:w="920" w:type="pct"/>
            <w:vMerge w:val="restar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79" w:type="pct"/>
            <w:vMerge w:val="restar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2021.</w:t>
            </w:r>
          </w:p>
        </w:tc>
        <w:tc>
          <w:tcPr>
            <w:tcW w:w="864" w:type="pct"/>
            <w:vMerge w:val="restar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 4-3</w:t>
            </w:r>
          </w:p>
        </w:tc>
        <w:tc>
          <w:tcPr>
            <w:tcW w:w="464" w:type="pct"/>
            <w:vMerge w:val="restar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Index 4/3</w:t>
            </w:r>
          </w:p>
        </w:tc>
      </w:tr>
      <w:tr w:rsidR="00603FEB" w:rsidRPr="00B9344C" w:rsidTr="005355D2">
        <w:trPr>
          <w:trHeight w:val="450"/>
        </w:trPr>
        <w:tc>
          <w:tcPr>
            <w:tcW w:w="565"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1309"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920"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879"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lang w:eastAsia="hr-HR"/>
              </w:rPr>
            </w:pPr>
          </w:p>
        </w:tc>
        <w:tc>
          <w:tcPr>
            <w:tcW w:w="864"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464"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r>
      <w:tr w:rsidR="00603FEB" w:rsidRPr="00B9344C" w:rsidTr="005355D2">
        <w:trPr>
          <w:trHeight w:val="300"/>
        </w:trPr>
        <w:tc>
          <w:tcPr>
            <w:tcW w:w="565"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w:t>
            </w:r>
          </w:p>
        </w:tc>
        <w:tc>
          <w:tcPr>
            <w:tcW w:w="1309"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w:t>
            </w:r>
          </w:p>
        </w:tc>
        <w:tc>
          <w:tcPr>
            <w:tcW w:w="920"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w:t>
            </w:r>
          </w:p>
        </w:tc>
        <w:tc>
          <w:tcPr>
            <w:tcW w:w="879"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864"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w:t>
            </w:r>
          </w:p>
        </w:tc>
        <w:tc>
          <w:tcPr>
            <w:tcW w:w="464" w:type="pc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w:t>
            </w:r>
          </w:p>
        </w:tc>
      </w:tr>
      <w:tr w:rsidR="00603FEB" w:rsidRPr="00B9344C" w:rsidTr="005355D2">
        <w:trPr>
          <w:trHeight w:val="300"/>
        </w:trPr>
        <w:tc>
          <w:tcPr>
            <w:tcW w:w="565" w:type="pct"/>
            <w:vMerge w:val="restar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w:t>
            </w:r>
          </w:p>
        </w:tc>
        <w:tc>
          <w:tcPr>
            <w:tcW w:w="1309" w:type="pct"/>
            <w:vMerge w:val="restar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poslovanja</w:t>
            </w:r>
          </w:p>
        </w:tc>
        <w:tc>
          <w:tcPr>
            <w:tcW w:w="920"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471.758.237,00</w:t>
            </w:r>
          </w:p>
        </w:tc>
        <w:tc>
          <w:tcPr>
            <w:tcW w:w="879"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514.181.860,00</w:t>
            </w:r>
          </w:p>
        </w:tc>
        <w:tc>
          <w:tcPr>
            <w:tcW w:w="864"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42.423.623,00</w:t>
            </w:r>
          </w:p>
        </w:tc>
        <w:tc>
          <w:tcPr>
            <w:tcW w:w="464"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108,99</w:t>
            </w:r>
          </w:p>
        </w:tc>
      </w:tr>
      <w:tr w:rsidR="00603FEB" w:rsidRPr="00B9344C" w:rsidTr="005355D2">
        <w:trPr>
          <w:trHeight w:val="450"/>
        </w:trPr>
        <w:tc>
          <w:tcPr>
            <w:tcW w:w="565"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1309"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920"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9" w:type="pct"/>
            <w:vMerge/>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p>
        </w:tc>
        <w:tc>
          <w:tcPr>
            <w:tcW w:w="864"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464"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r>
      <w:tr w:rsidR="00603FEB" w:rsidRPr="00B9344C" w:rsidTr="005355D2">
        <w:trPr>
          <w:trHeight w:val="289"/>
        </w:trPr>
        <w:tc>
          <w:tcPr>
            <w:tcW w:w="565" w:type="pct"/>
            <w:vMerge w:val="restar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w:t>
            </w:r>
          </w:p>
        </w:tc>
        <w:tc>
          <w:tcPr>
            <w:tcW w:w="1309" w:type="pct"/>
            <w:vMerge w:val="restar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prodaje nefinancijske imovine</w:t>
            </w:r>
          </w:p>
        </w:tc>
        <w:tc>
          <w:tcPr>
            <w:tcW w:w="920"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17.785.880,00</w:t>
            </w:r>
          </w:p>
        </w:tc>
        <w:tc>
          <w:tcPr>
            <w:tcW w:w="879"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16.534.500,00</w:t>
            </w:r>
          </w:p>
        </w:tc>
        <w:tc>
          <w:tcPr>
            <w:tcW w:w="864"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-1.251.380,00</w:t>
            </w:r>
          </w:p>
        </w:tc>
        <w:tc>
          <w:tcPr>
            <w:tcW w:w="464"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92,96</w:t>
            </w:r>
          </w:p>
        </w:tc>
      </w:tr>
      <w:tr w:rsidR="00603FEB" w:rsidRPr="00B9344C" w:rsidTr="005355D2">
        <w:trPr>
          <w:trHeight w:val="450"/>
        </w:trPr>
        <w:tc>
          <w:tcPr>
            <w:tcW w:w="565"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1309"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920"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9" w:type="pct"/>
            <w:vMerge/>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p>
        </w:tc>
        <w:tc>
          <w:tcPr>
            <w:tcW w:w="864"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464"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r>
      <w:tr w:rsidR="00603FEB" w:rsidRPr="00B9344C" w:rsidTr="005355D2">
        <w:trPr>
          <w:trHeight w:val="289"/>
        </w:trPr>
        <w:tc>
          <w:tcPr>
            <w:tcW w:w="565" w:type="pct"/>
            <w:vMerge w:val="restart"/>
            <w:shd w:val="clear" w:color="auto" w:fill="auto"/>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w:t>
            </w:r>
          </w:p>
        </w:tc>
        <w:tc>
          <w:tcPr>
            <w:tcW w:w="1309" w:type="pct"/>
            <w:vMerge w:val="restar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Primitci od financijske imovine i zaduživanja</w:t>
            </w:r>
          </w:p>
        </w:tc>
        <w:tc>
          <w:tcPr>
            <w:tcW w:w="920"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98.140.018,00</w:t>
            </w:r>
          </w:p>
        </w:tc>
        <w:tc>
          <w:tcPr>
            <w:tcW w:w="879"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92.709.000,00</w:t>
            </w:r>
          </w:p>
        </w:tc>
        <w:tc>
          <w:tcPr>
            <w:tcW w:w="864"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-5.431.018,00</w:t>
            </w:r>
          </w:p>
        </w:tc>
        <w:tc>
          <w:tcPr>
            <w:tcW w:w="464"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94,47</w:t>
            </w:r>
          </w:p>
        </w:tc>
      </w:tr>
      <w:tr w:rsidR="00603FEB" w:rsidRPr="00B9344C" w:rsidTr="005355D2">
        <w:trPr>
          <w:trHeight w:val="450"/>
        </w:trPr>
        <w:tc>
          <w:tcPr>
            <w:tcW w:w="565"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1309"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920"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9" w:type="pct"/>
            <w:vMerge/>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p>
        </w:tc>
        <w:tc>
          <w:tcPr>
            <w:tcW w:w="864"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464"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r>
      <w:tr w:rsidR="00603FEB" w:rsidRPr="00B9344C" w:rsidTr="005355D2">
        <w:trPr>
          <w:trHeight w:val="323"/>
        </w:trPr>
        <w:tc>
          <w:tcPr>
            <w:tcW w:w="565" w:type="pct"/>
            <w:vMerge w:val="restart"/>
            <w:shd w:val="clear" w:color="000000" w:fill="D9D9D9"/>
            <w:vAlign w:val="center"/>
            <w:hideMark/>
          </w:tcPr>
          <w:p w:rsidR="00603FEB" w:rsidRPr="00B9344C" w:rsidRDefault="00603FEB"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1309" w:type="pct"/>
            <w:vMerge w:val="restart"/>
            <w:shd w:val="clear" w:color="000000" w:fill="D9D9D9"/>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w:t>
            </w:r>
          </w:p>
        </w:tc>
        <w:tc>
          <w:tcPr>
            <w:tcW w:w="920" w:type="pct"/>
            <w:vMerge w:val="restar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587.684.135,00</w:t>
            </w:r>
          </w:p>
        </w:tc>
        <w:tc>
          <w:tcPr>
            <w:tcW w:w="879" w:type="pct"/>
            <w:vMerge w:val="restar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623.425.360,00</w:t>
            </w:r>
          </w:p>
        </w:tc>
        <w:tc>
          <w:tcPr>
            <w:tcW w:w="864" w:type="pct"/>
            <w:vMerge w:val="restar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35.741.225,00</w:t>
            </w:r>
          </w:p>
        </w:tc>
        <w:tc>
          <w:tcPr>
            <w:tcW w:w="464" w:type="pct"/>
            <w:vMerge w:val="restar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106,08</w:t>
            </w:r>
          </w:p>
        </w:tc>
      </w:tr>
      <w:tr w:rsidR="00603FEB" w:rsidRPr="00B9344C" w:rsidTr="005355D2">
        <w:trPr>
          <w:trHeight w:val="450"/>
        </w:trPr>
        <w:tc>
          <w:tcPr>
            <w:tcW w:w="565"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1309"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920"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879"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lang w:eastAsia="hr-HR"/>
              </w:rPr>
            </w:pPr>
          </w:p>
        </w:tc>
        <w:tc>
          <w:tcPr>
            <w:tcW w:w="864"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c>
          <w:tcPr>
            <w:tcW w:w="464" w:type="pct"/>
            <w:vMerge/>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p>
        </w:tc>
      </w:tr>
    </w:tbl>
    <w:p w:rsidR="00603FEB" w:rsidRPr="00B9344C" w:rsidRDefault="00603FEB" w:rsidP="00603FEB">
      <w:pPr>
        <w:spacing w:after="120" w:line="240" w:lineRule="auto"/>
        <w:ind w:firstLine="425"/>
        <w:jc w:val="both"/>
        <w:rPr>
          <w:rFonts w:ascii="Times New Roman" w:eastAsia="Times New Roman" w:hAnsi="Times New Roman" w:cs="Times New Roman"/>
          <w:sz w:val="24"/>
          <w:szCs w:val="24"/>
          <w:lang w:eastAsia="hr-HR"/>
        </w:rPr>
      </w:pPr>
    </w:p>
    <w:p w:rsidR="00603FEB" w:rsidRPr="00B9344C" w:rsidRDefault="00603FEB" w:rsidP="00603FEB">
      <w:pPr>
        <w:spacing w:after="120" w:line="240" w:lineRule="auto"/>
        <w:ind w:firstLine="425"/>
        <w:jc w:val="both"/>
        <w:rPr>
          <w:rFonts w:ascii="Times New Roman" w:eastAsia="Times New Roman" w:hAnsi="Times New Roman" w:cs="Times New Roman"/>
          <w:sz w:val="24"/>
          <w:szCs w:val="24"/>
          <w:lang w:eastAsia="hr-HR"/>
        </w:rPr>
      </w:pPr>
    </w:p>
    <w:p w:rsidR="00603FEB" w:rsidRPr="00B9344C" w:rsidRDefault="00603FEB" w:rsidP="00603FEB">
      <w:pPr>
        <w:spacing w:after="12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120" w:line="240" w:lineRule="auto"/>
        <w:ind w:firstLine="54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Planirani prihodi i primitci Grada Osijeka (bez proračunskih korisnika) u 2021. veći su za 35.741.255,00 kn, što u odnosu na prethodnu godinu predstavlja povećanje od 6,08%. Prihodi poslovanja veći su za 42.423.623,00 kn odnosno 8,99%, prihodi od prodaje nefinancijske imovine manji su za 1.251.380,00 kn ili 7,04%, dok su primitci od financijske imovine i zaduživanja manji za 5.431.018,00 kn ili 5,53%. Detaljnije obrazloženje ovih razlika dajemo u dijelu obrazloženja prihoda po skupinama.</w:t>
      </w:r>
    </w:p>
    <w:p w:rsidR="00603FEB" w:rsidRPr="00B9344C" w:rsidRDefault="00603FEB" w:rsidP="00603FEB">
      <w:pPr>
        <w:spacing w:after="0" w:line="240" w:lineRule="auto"/>
        <w:ind w:firstLine="54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Ukupni prihodi i primitci Grada Osijeka i proračunskih korisnika po skupinama prihoda planirani su kako slijedi:</w:t>
      </w:r>
    </w:p>
    <w:p w:rsidR="00603FEB" w:rsidRPr="00B9344C" w:rsidRDefault="00603FEB" w:rsidP="00603FEB">
      <w:pPr>
        <w:spacing w:after="0" w:line="240" w:lineRule="auto"/>
        <w:ind w:firstLine="540"/>
        <w:jc w:val="both"/>
        <w:rPr>
          <w:rFonts w:ascii="Times New Roman" w:eastAsia="Times New Roman" w:hAnsi="Times New Roman" w:cs="Times New Roman"/>
          <w:sz w:val="24"/>
          <w:szCs w:val="24"/>
          <w:lang w:eastAsia="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7"/>
        <w:gridCol w:w="1631"/>
        <w:gridCol w:w="1631"/>
        <w:gridCol w:w="1137"/>
      </w:tblGrid>
      <w:tr w:rsidR="00603FEB" w:rsidRPr="00B9344C" w:rsidTr="005355D2">
        <w:trPr>
          <w:trHeight w:val="630"/>
        </w:trPr>
        <w:tc>
          <w:tcPr>
            <w:tcW w:w="2632"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Vrsta prihoda/primitka</w:t>
            </w:r>
          </w:p>
        </w:tc>
        <w:tc>
          <w:tcPr>
            <w:tcW w:w="878"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78"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2021.</w:t>
            </w:r>
          </w:p>
        </w:tc>
        <w:tc>
          <w:tcPr>
            <w:tcW w:w="612" w:type="pct"/>
            <w:shd w:val="clear" w:color="000000" w:fill="C0C0C0"/>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Indeks (3/2)</w:t>
            </w:r>
          </w:p>
        </w:tc>
      </w:tr>
      <w:tr w:rsidR="00603FEB" w:rsidRPr="00B9344C" w:rsidTr="005355D2">
        <w:trPr>
          <w:trHeight w:val="285"/>
        </w:trPr>
        <w:tc>
          <w:tcPr>
            <w:tcW w:w="2632" w:type="pct"/>
            <w:shd w:val="clear" w:color="auto" w:fill="BFBFBF" w:themeFill="background1" w:themeFillShade="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w:t>
            </w:r>
          </w:p>
        </w:tc>
        <w:tc>
          <w:tcPr>
            <w:tcW w:w="878" w:type="pct"/>
            <w:shd w:val="clear" w:color="auto" w:fill="BFBFBF" w:themeFill="background1" w:themeFillShade="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w:t>
            </w:r>
          </w:p>
        </w:tc>
        <w:tc>
          <w:tcPr>
            <w:tcW w:w="878" w:type="pct"/>
            <w:shd w:val="clear" w:color="auto" w:fill="BFBFBF" w:themeFill="background1" w:themeFillShade="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612" w:type="pct"/>
            <w:shd w:val="clear" w:color="auto" w:fill="BFBFBF" w:themeFill="background1" w:themeFillShade="BF"/>
            <w:vAlign w:val="center"/>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w:t>
            </w:r>
          </w:p>
        </w:tc>
      </w:tr>
      <w:tr w:rsidR="00603FEB" w:rsidRPr="00B9344C" w:rsidTr="005355D2">
        <w:trPr>
          <w:trHeight w:val="405"/>
        </w:trPr>
        <w:tc>
          <w:tcPr>
            <w:tcW w:w="2632" w:type="pct"/>
            <w:shd w:val="clear" w:color="auto" w:fill="D9D9D9" w:themeFill="background1" w:themeFillShade="D9"/>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UKUPNI PRIHODI (6+7+8)</w:t>
            </w:r>
          </w:p>
        </w:tc>
        <w:tc>
          <w:tcPr>
            <w:tcW w:w="878" w:type="pct"/>
            <w:shd w:val="clear" w:color="auto" w:fill="D9D9D9" w:themeFill="background1" w:themeFillShade="D9"/>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777.602.140,00</w:t>
            </w:r>
          </w:p>
        </w:tc>
        <w:tc>
          <w:tcPr>
            <w:tcW w:w="878" w:type="pct"/>
            <w:shd w:val="clear" w:color="auto" w:fill="D9D9D9" w:themeFill="background1" w:themeFillShade="D9"/>
            <w:vAlign w:val="center"/>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825.645.360,00</w:t>
            </w:r>
          </w:p>
        </w:tc>
        <w:tc>
          <w:tcPr>
            <w:tcW w:w="612" w:type="pct"/>
            <w:shd w:val="clear" w:color="auto" w:fill="D9D9D9" w:themeFill="background1" w:themeFillShade="D9"/>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106,18</w:t>
            </w:r>
          </w:p>
        </w:tc>
      </w:tr>
      <w:tr w:rsidR="00603FEB" w:rsidRPr="00B9344C" w:rsidTr="005355D2">
        <w:trPr>
          <w:trHeight w:val="300"/>
        </w:trPr>
        <w:tc>
          <w:tcPr>
            <w:tcW w:w="2632" w:type="pct"/>
            <w:shd w:val="clear" w:color="000000" w:fill="E6E6E6"/>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poslovanja (6)</w:t>
            </w:r>
          </w:p>
        </w:tc>
        <w:tc>
          <w:tcPr>
            <w:tcW w:w="878" w:type="pct"/>
            <w:shd w:val="clear" w:color="000000" w:fill="E6E6E6"/>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661.636.642,00</w:t>
            </w:r>
          </w:p>
        </w:tc>
        <w:tc>
          <w:tcPr>
            <w:tcW w:w="878" w:type="pct"/>
            <w:shd w:val="clear" w:color="000000" w:fill="E6E6E6"/>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712.927.260,00</w:t>
            </w:r>
          </w:p>
        </w:tc>
        <w:tc>
          <w:tcPr>
            <w:tcW w:w="612" w:type="pct"/>
            <w:shd w:val="clear" w:color="000000" w:fill="E6E6E6"/>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107,75</w:t>
            </w:r>
          </w:p>
        </w:tc>
      </w:tr>
      <w:tr w:rsidR="00603FEB" w:rsidRPr="00B9344C" w:rsidTr="005355D2">
        <w:trPr>
          <w:trHeight w:val="253"/>
        </w:trPr>
        <w:tc>
          <w:tcPr>
            <w:tcW w:w="2632" w:type="pct"/>
            <w:vMerge w:val="restar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poreza (61)</w:t>
            </w:r>
          </w:p>
        </w:tc>
        <w:tc>
          <w:tcPr>
            <w:tcW w:w="878"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260.859.344,00</w:t>
            </w:r>
          </w:p>
        </w:tc>
        <w:tc>
          <w:tcPr>
            <w:tcW w:w="878"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266.857.652,00</w:t>
            </w:r>
          </w:p>
        </w:tc>
        <w:tc>
          <w:tcPr>
            <w:tcW w:w="612"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102,30</w:t>
            </w:r>
          </w:p>
        </w:tc>
      </w:tr>
      <w:tr w:rsidR="00603FEB" w:rsidRPr="00B9344C" w:rsidTr="005355D2">
        <w:trPr>
          <w:trHeight w:val="450"/>
        </w:trPr>
        <w:tc>
          <w:tcPr>
            <w:tcW w:w="2632"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8"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8"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612"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−porez i prirez na dohodak</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234.509.274,00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246.177.582,00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104,98</w:t>
            </w: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−porezi na imovinu</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24.030.000,00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20.050.000,00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83,44</w:t>
            </w: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−porezi na robu i usluge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2.320.000,00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630.000,00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27,16</w:t>
            </w: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−ostali prihodi od poreza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w:t>
            </w: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(63)</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287.421.158,00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308.742.708,00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107,42</w:t>
            </w:r>
          </w:p>
        </w:tc>
      </w:tr>
      <w:tr w:rsidR="00603FEB" w:rsidRPr="00B9344C" w:rsidTr="005355D2">
        <w:trPr>
          <w:trHeight w:val="300"/>
        </w:trPr>
        <w:tc>
          <w:tcPr>
            <w:tcW w:w="2632" w:type="pct"/>
            <w:vMerge w:val="restar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imovine (64)</w:t>
            </w:r>
          </w:p>
        </w:tc>
        <w:tc>
          <w:tcPr>
            <w:tcW w:w="878"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19.818.189,00</w:t>
            </w:r>
          </w:p>
        </w:tc>
        <w:tc>
          <w:tcPr>
            <w:tcW w:w="878"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31.328.510,00</w:t>
            </w:r>
          </w:p>
        </w:tc>
        <w:tc>
          <w:tcPr>
            <w:tcW w:w="612" w:type="pct"/>
            <w:vMerge w:val="restar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158,08</w:t>
            </w:r>
          </w:p>
        </w:tc>
      </w:tr>
      <w:tr w:rsidR="00603FEB" w:rsidRPr="00B9344C" w:rsidTr="005355D2">
        <w:trPr>
          <w:trHeight w:val="450"/>
        </w:trPr>
        <w:tc>
          <w:tcPr>
            <w:tcW w:w="2632"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8"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c>
          <w:tcPr>
            <w:tcW w:w="878" w:type="pct"/>
            <w:vMerge/>
            <w:vAlign w:val="center"/>
            <w:hideMark/>
          </w:tcPr>
          <w:p w:rsidR="00603FEB" w:rsidRPr="00B9344C" w:rsidRDefault="00603FEB" w:rsidP="005355D2">
            <w:pPr>
              <w:spacing w:after="0" w:line="240" w:lineRule="auto"/>
              <w:rPr>
                <w:rFonts w:ascii="Times New Roman" w:eastAsia="Times New Roman" w:hAnsi="Times New Roman" w:cs="Times New Roman"/>
                <w:lang w:eastAsia="hr-HR"/>
              </w:rPr>
            </w:pPr>
          </w:p>
        </w:tc>
        <w:tc>
          <w:tcPr>
            <w:tcW w:w="612" w:type="pct"/>
            <w:vMerge/>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administrativnih pristojbi (65)</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88.162.829,00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99.921.576,00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113,34</w:t>
            </w:r>
          </w:p>
        </w:tc>
      </w:tr>
      <w:tr w:rsidR="00603FEB" w:rsidRPr="00B9344C" w:rsidTr="005355D2">
        <w:trPr>
          <w:trHeight w:val="6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prodaje proizvoda i robe te pruženih usluga i prihodi od donacija (66)</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3.232.714,00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3.410.814,00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105,51</w:t>
            </w:r>
          </w:p>
        </w:tc>
      </w:tr>
      <w:tr w:rsidR="00603FEB" w:rsidRPr="00B9344C" w:rsidTr="005355D2">
        <w:trPr>
          <w:trHeight w:val="300"/>
        </w:trPr>
        <w:tc>
          <w:tcPr>
            <w:tcW w:w="2632"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Kazne, upravne mjere i ostali prihodi (68)</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2.142.408,00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2.666.000,00</w:t>
            </w:r>
          </w:p>
        </w:tc>
        <w:tc>
          <w:tcPr>
            <w:tcW w:w="612"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124,44</w:t>
            </w:r>
          </w:p>
        </w:tc>
      </w:tr>
      <w:tr w:rsidR="00603FEB" w:rsidRPr="00B9344C" w:rsidTr="005355D2">
        <w:trPr>
          <w:trHeight w:val="300"/>
        </w:trPr>
        <w:tc>
          <w:tcPr>
            <w:tcW w:w="2632" w:type="pct"/>
            <w:shd w:val="clear" w:color="000000" w:fill="D9D9D9"/>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prodaje nefinancijske imovine (7)</w:t>
            </w:r>
          </w:p>
        </w:tc>
        <w:tc>
          <w:tcPr>
            <w:tcW w:w="878" w:type="pc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17.825.480,00</w:t>
            </w:r>
          </w:p>
        </w:tc>
        <w:tc>
          <w:tcPr>
            <w:tcW w:w="878" w:type="pc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20.009.100,00</w:t>
            </w:r>
          </w:p>
        </w:tc>
        <w:tc>
          <w:tcPr>
            <w:tcW w:w="612" w:type="pc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112,25</w:t>
            </w:r>
          </w:p>
        </w:tc>
      </w:tr>
      <w:tr w:rsidR="00603FEB" w:rsidRPr="00B9344C" w:rsidTr="005355D2">
        <w:trPr>
          <w:trHeight w:val="300"/>
        </w:trPr>
        <w:tc>
          <w:tcPr>
            <w:tcW w:w="2632" w:type="pct"/>
            <w:shd w:val="clear" w:color="000000" w:fill="D9D9D9"/>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Primitci od financijske imovine i zaduživanja (8)</w:t>
            </w:r>
          </w:p>
        </w:tc>
        <w:tc>
          <w:tcPr>
            <w:tcW w:w="878" w:type="pc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98.140.018,00</w:t>
            </w:r>
          </w:p>
        </w:tc>
        <w:tc>
          <w:tcPr>
            <w:tcW w:w="878" w:type="pc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92.709.000,00</w:t>
            </w:r>
          </w:p>
        </w:tc>
        <w:tc>
          <w:tcPr>
            <w:tcW w:w="612" w:type="pct"/>
            <w:shd w:val="clear" w:color="000000" w:fill="D9D9D9"/>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94,47</w:t>
            </w:r>
          </w:p>
        </w:tc>
      </w:tr>
    </w:tbl>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12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inline distT="0" distB="0" distL="0" distR="0" wp14:anchorId="0EA5B30B" wp14:editId="05D26B57">
                <wp:extent cx="5715000" cy="45719"/>
                <wp:effectExtent l="0" t="0" r="19050" b="31115"/>
                <wp:docPr id="6" name="Ravni poveznik sa strelicom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FDDD781" id="_x0000_t32" coordsize="21600,21600" o:spt="32" o:oned="t" path="m,l21600,21600e" filled="f">
                <v:path arrowok="t" fillok="f" o:connecttype="none"/>
                <o:lock v:ext="edit" shapetype="t"/>
              </v:shapetype>
              <v:shape id="Ravni poveznik sa strelicom 6" o:spid="_x0000_s1026" type="#_x0000_t32" style="width:450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">
                <w10:anchorlock/>
              </v:shape>
            </w:pict>
          </mc:Fallback>
        </mc:AlternateContent>
      </w:r>
    </w:p>
    <w:p w:rsidR="00603FEB" w:rsidRPr="00B9344C" w:rsidRDefault="00603FEB" w:rsidP="00603FEB">
      <w:pPr>
        <w:spacing w:after="12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83840" behindDoc="0" locked="0" layoutInCell="1" allowOverlap="1" wp14:anchorId="746CA0E0" wp14:editId="06649B07">
                <wp:simplePos x="0" y="0"/>
                <wp:positionH relativeFrom="column">
                  <wp:posOffset>-14605</wp:posOffset>
                </wp:positionH>
                <wp:positionV relativeFrom="paragraph">
                  <wp:posOffset>215265</wp:posOffset>
                </wp:positionV>
                <wp:extent cx="5734050" cy="45719"/>
                <wp:effectExtent l="0" t="0" r="19050" b="31115"/>
                <wp:wrapNone/>
                <wp:docPr id="7" name="Ravni poveznik sa strelicom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34050" cy="4571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A49AC" id="Ravni poveznik sa strelicom 7" o:spid="_x0000_s1026" type="#_x0000_t32" style="position:absolute;margin-left:-1.15pt;margin-top:16.95pt;width:451.5pt;height:3.6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"/>
            </w:pict>
          </mc:Fallback>
        </mc:AlternateContent>
      </w:r>
      <w:r w:rsidRPr="00B9344C">
        <w:rPr>
          <w:rFonts w:ascii="Times New Roman" w:eastAsia="Times New Roman" w:hAnsi="Times New Roman" w:cs="Times New Roman"/>
          <w:b/>
          <w:sz w:val="24"/>
          <w:szCs w:val="24"/>
          <w:lang w:eastAsia="hr-HR"/>
        </w:rPr>
        <w:t>Prihodi poslovanja</w:t>
      </w:r>
    </w:p>
    <w:p w:rsidR="00603FEB" w:rsidRPr="00B9344C" w:rsidRDefault="00603FEB" w:rsidP="00603FEB">
      <w:pPr>
        <w:spacing w:after="120" w:line="240" w:lineRule="auto"/>
        <w:ind w:left="283" w:firstLine="257"/>
        <w:jc w:val="both"/>
        <w:rPr>
          <w:rFonts w:ascii="Times New Roman" w:eastAsia="Times New Roman" w:hAnsi="Times New Roman" w:cs="Times New Roman"/>
          <w:sz w:val="24"/>
          <w:szCs w:val="24"/>
          <w:lang w:eastAsia="hr-HR"/>
        </w:rPr>
      </w:pPr>
    </w:p>
    <w:p w:rsidR="00603FEB" w:rsidRPr="00B9344C" w:rsidRDefault="00603FEB" w:rsidP="00603FEB">
      <w:pPr>
        <w:spacing w:after="12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okviru prihoda poslovanja planirani su prihodi od poreza, pomoći iz inozemstva i od subjekata unutar općeg proračuna, prihodi od imovine, prihodi od upravnih i administrativnih pristojbi, prihodi po posebnim propisima i naknada, prihodi od prodaje proizvoda i robe te pruženih usluga, prihodi od donacija, kazne, upravne mjere i ostali prihodi. </w:t>
      </w:r>
    </w:p>
    <w:p w:rsidR="00603FEB" w:rsidRPr="00B9344C" w:rsidRDefault="00603FEB" w:rsidP="00603FEB">
      <w:pPr>
        <w:spacing w:after="120" w:line="240" w:lineRule="auto"/>
        <w:ind w:firstLine="708"/>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left="705"/>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3.1.</w:t>
      </w:r>
      <w:r w:rsidRPr="00B9344C">
        <w:rPr>
          <w:rFonts w:ascii="Times New Roman" w:eastAsia="Times New Roman" w:hAnsi="Times New Roman" w:cs="Times New Roman"/>
          <w:b/>
          <w:sz w:val="24"/>
          <w:szCs w:val="24"/>
          <w:lang w:eastAsia="hr-HR"/>
        </w:rPr>
        <w:tab/>
        <w:t>Prihodi od poreza</w:t>
      </w:r>
    </w:p>
    <w:p w:rsidR="00603FEB" w:rsidRPr="00B9344C" w:rsidRDefault="00603FEB" w:rsidP="00603FEB">
      <w:pPr>
        <w:spacing w:after="0" w:line="240" w:lineRule="auto"/>
        <w:rPr>
          <w:rFonts w:ascii="Times New Roman" w:eastAsia="Times New Roman" w:hAnsi="Times New Roman" w:cs="Times New Roman"/>
          <w:b/>
          <w:sz w:val="24"/>
          <w:szCs w:val="24"/>
          <w:lang w:eastAsia="hr-HR"/>
        </w:rPr>
      </w:pPr>
    </w:p>
    <w:p w:rsidR="00603FEB" w:rsidRPr="00B9344C" w:rsidRDefault="00603FEB" w:rsidP="00603FEB">
      <w:pPr>
        <w:spacing w:after="0" w:line="240" w:lineRule="auto"/>
        <w:ind w:firstLine="709"/>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Promatrajući strukturu prihoda poslovanja vidljivo je da se značajan dio odnosi na porezne prihode  planirane u iznosu od 266.857.652,00 kn, uz planirani porast od 2,30% u odnosu na 2020. Od navedenog iznosa 246.177.582,00 kn su prihodi od poreza i prireza na </w:t>
      </w:r>
      <w:r w:rsidRPr="00B9344C">
        <w:rPr>
          <w:rFonts w:ascii="Times New Roman" w:eastAsia="Times New Roman" w:hAnsi="Times New Roman" w:cs="Times New Roman"/>
          <w:sz w:val="24"/>
          <w:szCs w:val="24"/>
          <w:lang w:eastAsia="hr-HR"/>
        </w:rPr>
        <w:lastRenderedPageBreak/>
        <w:t>dohodak, 20.000.000,00 kn porez na promet nekretnina, 610.000,00 kn porez na potrošnju alkoholnih i bezalkoholnih pića, 50.000,00 kn porez na korištenje javnih površina, 20.000,00 kn porez na tvrtku i 70,00 kn ostali prihodi od poreza.</w:t>
      </w:r>
    </w:p>
    <w:p w:rsidR="00603FEB" w:rsidRPr="00B9344C" w:rsidRDefault="00603FEB" w:rsidP="00603FEB">
      <w:pPr>
        <w:spacing w:after="0" w:line="240" w:lineRule="auto"/>
        <w:ind w:firstLine="709"/>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9"/>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Prihodi od poreza i prireza na dohodak planirani su s blagim rastom u odnosu na 2020. iako se s nastavkom porezne reforme nastavlja dodatno rasterećenje temeljem najavljenih izmjena visine stope poreza na dohodak. To smanjenje biti će kompenzirano višim udjelom gradova i županija u raspodjeli poreza na dohodak, sa sadašnjih 60% udio gradova i županija (bez udjela za decentralizirane funkcije) povećava se na 74%.</w:t>
      </w:r>
    </w:p>
    <w:p w:rsidR="00603FEB" w:rsidRPr="00B9344C" w:rsidRDefault="00603FEB" w:rsidP="008D51D0">
      <w:pPr>
        <w:spacing w:after="0" w:line="240" w:lineRule="auto"/>
        <w:ind w:firstLine="709"/>
        <w:jc w:val="both"/>
        <w:rPr>
          <w:rFonts w:ascii="Times New Roman" w:eastAsia="Times New Roman" w:hAnsi="Times New Roman" w:cs="Times New Roman"/>
          <w:sz w:val="24"/>
          <w:szCs w:val="24"/>
          <w:lang w:eastAsia="hr-HR"/>
        </w:rPr>
      </w:pPr>
    </w:p>
    <w:p w:rsidR="00603FEB" w:rsidRPr="00B9344C" w:rsidRDefault="00603FEB" w:rsidP="008D51D0">
      <w:pPr>
        <w:ind w:firstLine="698"/>
        <w:jc w:val="both"/>
        <w:rPr>
          <w:rFonts w:ascii="Times New Roman" w:hAnsi="Times New Roman" w:cs="Times New Roman"/>
          <w:sz w:val="24"/>
          <w:szCs w:val="24"/>
        </w:rPr>
      </w:pPr>
      <w:r w:rsidRPr="00B9344C">
        <w:rPr>
          <w:rFonts w:ascii="Times New Roman" w:eastAsia="Times New Roman" w:hAnsi="Times New Roman" w:cs="Times New Roman"/>
          <w:sz w:val="24"/>
          <w:szCs w:val="24"/>
          <w:lang w:eastAsia="hr-HR"/>
        </w:rPr>
        <w:t xml:space="preserve">Gradski porezi, porez na potrošnju i porez na korištenje javne površine, planirani su u značajno manjem iznosu u odnosu na prethodnu godinu što je posljedica njihovog potpunog ukidanja od 01.01.2021. Na taj način Grad Osijek </w:t>
      </w:r>
      <w:r w:rsidRPr="00B9344C">
        <w:rPr>
          <w:rFonts w:ascii="Times New Roman" w:hAnsi="Times New Roman" w:cs="Times New Roman"/>
          <w:sz w:val="24"/>
          <w:szCs w:val="24"/>
        </w:rPr>
        <w:t>želi rasteretiti poduzetnike i  dodatno im pomoći u vrijeme otežanog poslovanja prouzročenog pandemijom korona virusa.</w:t>
      </w:r>
    </w:p>
    <w:p w:rsidR="00603FEB" w:rsidRPr="00B9344C" w:rsidRDefault="00603FEB" w:rsidP="00603FEB">
      <w:pPr>
        <w:spacing w:after="0" w:line="240" w:lineRule="auto"/>
        <w:ind w:left="705"/>
        <w:jc w:val="both"/>
        <w:rPr>
          <w:rFonts w:ascii="Times New Roman" w:eastAsia="Times New Roman" w:hAnsi="Times New Roman" w:cs="Times New Roman"/>
          <w:b/>
          <w:sz w:val="24"/>
          <w:szCs w:val="24"/>
          <w:lang w:eastAsia="hr-HR"/>
        </w:rPr>
      </w:pPr>
    </w:p>
    <w:p w:rsidR="00603FEB" w:rsidRPr="00B9344C" w:rsidRDefault="00603FEB" w:rsidP="00603FEB">
      <w:pPr>
        <w:spacing w:after="0" w:line="240" w:lineRule="auto"/>
        <w:ind w:left="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3.2.</w:t>
      </w:r>
      <w:r w:rsidRPr="00B9344C">
        <w:rPr>
          <w:rFonts w:ascii="Times New Roman" w:eastAsia="Times New Roman" w:hAnsi="Times New Roman" w:cs="Times New Roman"/>
          <w:b/>
          <w:sz w:val="24"/>
          <w:szCs w:val="24"/>
          <w:lang w:eastAsia="hr-HR"/>
        </w:rPr>
        <w:tab/>
        <w:t>Prihodi od pomoći</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52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Planirani su u ukupnom iznosu od 308.742.708,00 kn od čega je iznos od 145.038.832,00 kn prihod Grada Osijeka, a 163.703.876,00 kn prihod proračunskih korisnika. Prihodi od pomoći Grada Osijeka veći su u odnosu na 2020. za 15.659.003,00 kn ili 12,10 %. </w:t>
      </w:r>
    </w:p>
    <w:p w:rsidR="00603FEB" w:rsidRPr="00B9344C" w:rsidRDefault="00603FEB" w:rsidP="00603FEB">
      <w:pPr>
        <w:spacing w:after="0" w:line="240" w:lineRule="auto"/>
        <w:ind w:firstLine="52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Od prošle godine financijski planovi osnovnih škola uključuju se u nadležne proračune u cijelosti, na strani prihoda iskazuju se pomoći iz državnog proračuna za financiranje plaća i ostalih rashoda za zaposlene. Prihodi od pomoći proračunskih korisnika planirani su sa 5.662.547,00 kn ili 3,58% više nego lani.</w:t>
      </w:r>
    </w:p>
    <w:p w:rsidR="00603FEB" w:rsidRPr="00B9344C" w:rsidRDefault="00603FEB" w:rsidP="00603FEB">
      <w:pPr>
        <w:spacing w:after="0" w:line="240" w:lineRule="auto"/>
        <w:ind w:firstLine="52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nastavku dajemo analitički popis pomoći Grada Osijeka po skupinama računa i namjeni za koju su planirane: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6807"/>
        <w:gridCol w:w="1631"/>
      </w:tblGrid>
      <w:tr w:rsidR="00603FEB" w:rsidRPr="00B9344C" w:rsidTr="00603FEB">
        <w:trPr>
          <w:trHeight w:val="300"/>
        </w:trPr>
        <w:tc>
          <w:tcPr>
            <w:tcW w:w="457" w:type="pct"/>
            <w:shd w:val="clear" w:color="696969" w:fill="FFFFFF"/>
            <w:vAlign w:val="center"/>
            <w:hideMark/>
          </w:tcPr>
          <w:p w:rsidR="00603FEB" w:rsidRPr="00B9344C" w:rsidRDefault="00603FEB" w:rsidP="005355D2">
            <w:pPr>
              <w:spacing w:after="0" w:line="240" w:lineRule="auto"/>
              <w:rPr>
                <w:rFonts w:ascii="Times New Roman" w:eastAsia="Times New Roman" w:hAnsi="Times New Roman" w:cs="Times New Roman"/>
                <w:b/>
                <w:bCs/>
                <w:lang w:eastAsia="hr-HR"/>
              </w:rPr>
            </w:pPr>
            <w:bookmarkStart w:id="1" w:name="RANGE!A1:C58"/>
            <w:r w:rsidRPr="00B9344C">
              <w:rPr>
                <w:rFonts w:ascii="Times New Roman" w:eastAsia="Times New Roman" w:hAnsi="Times New Roman" w:cs="Times New Roman"/>
                <w:b/>
                <w:bCs/>
                <w:lang w:eastAsia="hr-HR"/>
              </w:rPr>
              <w:t>Račun</w:t>
            </w:r>
            <w:bookmarkEnd w:id="1"/>
          </w:p>
        </w:tc>
        <w:tc>
          <w:tcPr>
            <w:tcW w:w="3665" w:type="pct"/>
            <w:shd w:val="clear" w:color="696969" w:fill="FFFFF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Naziv</w:t>
            </w:r>
          </w:p>
        </w:tc>
        <w:tc>
          <w:tcPr>
            <w:tcW w:w="878" w:type="pct"/>
            <w:shd w:val="clear" w:color="696969" w:fill="FFFFFF"/>
            <w:vAlign w:val="center"/>
            <w:hideMark/>
          </w:tcPr>
          <w:p w:rsidR="00603FEB" w:rsidRPr="00B9344C" w:rsidRDefault="00603FEB"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Iznos</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632</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od međunarodnih organizacija te institucija i tijela EU</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7.682.400,00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GReENERGY HR-SR290</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2.361.700,00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EU-GREENERGY-predfinanciranje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2.000.000,00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Arrival region</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611.000,00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I-SHARE (LIFE program)</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567.400,00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CE1658 RegiaMobil</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369.700,00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REDISCOVER</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353.100,00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AERIAL UPTAKE PGI05906</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321.000,00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Insclusive community</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305.500,00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EU-REGIA MOBILE-predfinanciranje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173.000,00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EU-ARRIVAL REGION-predfinanciranje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 I-SHARE-predfinanciranje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140.000,00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EU-AERIAL UPTAKE-predfinanciranje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140.000,00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EU-REDISCOVER-predfinanciranje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110.000,00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lastRenderedPageBreak/>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od institucija i tijela  EU-SHARE PLACE-predfinanciranje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633</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proračunu iz drugih proračuna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4.339.650,00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Čist grad - naš ponOS - refundacija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1.123.260,00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Razvoj i unaprjeđenje osječke Tvrđe, Fond za sufinanciranje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980.190,00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 županijskog proračuna za ogrijev</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Tekuća pomoć iz županijskog proračuna - lokalni izbori</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Kapitalne pomoći iz državnog proračuna-uklanjanje arhitektonskih barijera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488.800,00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ITU tehnička pomoć</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248.760,00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 državnog proračuna za komarce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 županijskih proračuna - OBŽ za Koncertni ciklus</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Rediscover-Fond za sufinanciranje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38.640,00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Tekuća pomoć iz državnog proračuna - urbanistički planovi i studije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634</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od izvanproračunskih korisnika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9.409.000,00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Kapitalne pomoći od ostalih izvanproračunskih korisnika državnog proračuna- za sanaciju odlagališta Sarvaš</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4.609.000,00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Županijska uprava za ceste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4.500.000,00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Kapitalne pomoći od ostalih izvanproračunskih korisnika državnog proračuna- za sanaciju odlagališta Lončarica Velika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635</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izravnanja za decentralizirane funkcije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20.141.080,00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izravnanja za decentralizirane funkcije-vatrogastvo</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8.845.247,00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izravnanja za decentralizirane funkcije-osnovno školstvo</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8.559.657,00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Kapitalne pomoći izravnanja za decentralizirane funkcije-osnovno školstvo</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2.736.176,00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638</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iz državnog proračuna temeljem prijenosa EU sredstava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103.466.702,00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Sanacija odlagališta Sarvaš</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38.406.500,00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Razvoj i unaprjeđenje osječke Tvrđe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23.000.000,00</w:t>
            </w:r>
          </w:p>
        </w:tc>
      </w:tr>
      <w:tr w:rsidR="00603FEB" w:rsidRPr="00B9344C" w:rsidTr="00603FEB">
        <w:trPr>
          <w:trHeight w:val="39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E-MOBILNOST GRADA OSIJEKA KK.07.4.2.19.0001</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8.772.000,00</w:t>
            </w:r>
          </w:p>
        </w:tc>
      </w:tr>
      <w:tr w:rsidR="00603FEB" w:rsidRPr="00B9344C" w:rsidTr="00603FEB">
        <w:trPr>
          <w:trHeight w:val="39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IT park Osijek KK.03.1.2.17.0001</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8.693.860,00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Centar za posjetitelje Tvrđa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8.222.000,00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Izgradnja reciklažnog dvorišta Donji Grad</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4.244.100,00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 državnog proračuna temeljem prijenosa EU sredstava-Pomoćnici IV</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2.373.672,00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RAZVOJ I UNAPRJEĐENJE OSJEČKE TVRĐE-predfinanciranje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2.000.000,00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iz državnog proračuna temeljem prijenosa EU sredstava - ITU TEHNIČKA POMOĆ</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1.699.800,00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IT PARK-predfinanciranje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1.400.000,00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CENTAR ZA POSJETITELJE TVRĐA-predfinanciranje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Umirovljenici zajedno protiv socijalne isključenosti</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861.000,00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Tekuće pomoći temeljem prijenosa EU sredstava - Škole jednakih mogućnosti IV</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839.560,00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OŠ Franje Krežme</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829.840,00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ITU TEHNIČKA POMOĆ-predfinanciranje EU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549.600,00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lastRenderedPageBreak/>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DV Radost</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233.870,00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CB NET-BIOS</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226.900,00</w:t>
            </w:r>
          </w:p>
        </w:tc>
      </w:tr>
      <w:tr w:rsidR="00603FEB" w:rsidRPr="00B9344C" w:rsidTr="00603FEB">
        <w:trPr>
          <w:trHeight w:val="6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Kapitalne pomoći iz državnog proračuna temeljem prijenosa EU sredstava-BICIKLISTIČKE STAZE (BILJSKA I TENJSKA CESTA)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75.000,00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Socijala-sredstva za pripremu i provedbu projekata</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Bioplinsko postrojenje "NEMETIN"</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Gospodarski centar</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w:t>
            </w:r>
          </w:p>
        </w:tc>
      </w:tr>
      <w:tr w:rsidR="00603FEB" w:rsidRPr="00B9344C" w:rsidTr="00603FEB">
        <w:trPr>
          <w:trHeight w:val="300"/>
        </w:trPr>
        <w:tc>
          <w:tcPr>
            <w:tcW w:w="457"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3665" w:type="pct"/>
            <w:shd w:val="clear" w:color="auto" w:fill="auto"/>
            <w:vAlign w:val="center"/>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Projekt HŽ Infrastruktura, ICT i Kreativni inkubator</w:t>
            </w:r>
          </w:p>
        </w:tc>
        <w:tc>
          <w:tcPr>
            <w:tcW w:w="878" w:type="pct"/>
            <w:shd w:val="clear" w:color="auto" w:fill="auto"/>
            <w:vAlign w:val="center"/>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9.000,00</w:t>
            </w:r>
          </w:p>
        </w:tc>
      </w:tr>
      <w:tr w:rsidR="00603FEB" w:rsidRPr="00B9344C" w:rsidTr="00603FEB">
        <w:trPr>
          <w:trHeight w:val="300"/>
        </w:trPr>
        <w:tc>
          <w:tcPr>
            <w:tcW w:w="457" w:type="pct"/>
            <w:shd w:val="clear" w:color="auto" w:fill="auto"/>
            <w:noWrap/>
            <w:vAlign w:val="bottom"/>
            <w:hideMark/>
          </w:tcPr>
          <w:p w:rsidR="00603FEB" w:rsidRPr="00B9344C" w:rsidRDefault="00603FEB" w:rsidP="005355D2">
            <w:pPr>
              <w:spacing w:after="0" w:line="240" w:lineRule="auto"/>
              <w:rPr>
                <w:rFonts w:ascii="Calibri" w:eastAsia="Times New Roman" w:hAnsi="Calibri" w:cs="Times New Roman"/>
                <w:lang w:eastAsia="hr-HR"/>
              </w:rPr>
            </w:pPr>
            <w:r w:rsidRPr="00B9344C">
              <w:rPr>
                <w:rFonts w:ascii="Calibri" w:eastAsia="Times New Roman" w:hAnsi="Calibri" w:cs="Times New Roman"/>
                <w:lang w:eastAsia="hr-HR"/>
              </w:rPr>
              <w:t> </w:t>
            </w:r>
          </w:p>
        </w:tc>
        <w:tc>
          <w:tcPr>
            <w:tcW w:w="3665" w:type="pct"/>
            <w:shd w:val="clear" w:color="auto" w:fill="auto"/>
            <w:noWrap/>
            <w:vAlign w:val="bottom"/>
            <w:hideMark/>
          </w:tcPr>
          <w:p w:rsidR="00603FEB" w:rsidRPr="00B9344C" w:rsidRDefault="00603FEB" w:rsidP="005355D2">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Ukupno</w:t>
            </w:r>
          </w:p>
        </w:tc>
        <w:tc>
          <w:tcPr>
            <w:tcW w:w="878" w:type="pct"/>
            <w:shd w:val="clear" w:color="auto" w:fill="auto"/>
            <w:noWrap/>
            <w:vAlign w:val="bottom"/>
            <w:hideMark/>
          </w:tcPr>
          <w:p w:rsidR="00603FEB" w:rsidRPr="00B9344C" w:rsidRDefault="00603FEB"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145.038.832,00 </w:t>
            </w:r>
          </w:p>
        </w:tc>
      </w:tr>
    </w:tbl>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Detaljnije obrazloženje projekata koji se sufinanciraju iz navedenih pomoći dano je u okviru obrazloženja programa za 2021.</w:t>
      </w:r>
    </w:p>
    <w:p w:rsidR="00603FEB" w:rsidRPr="00B9344C" w:rsidRDefault="00603FEB" w:rsidP="00603FEB">
      <w:pPr>
        <w:spacing w:after="0" w:line="240" w:lineRule="auto"/>
        <w:ind w:firstLine="525"/>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highlight w:val="yellow"/>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Kod proračunskih korisnika, najzastupljenije su pomoći iz državnog proračuna planirane sa 146.183.558,00 kn od čega su ranije spomenute pomoći osnovnim školama za plaće i ostale rashode za zaposlene planirane u iznosu od 137.479.961,00 kn. Također, ističemo kao značajne pomoći Ministarstva kulture za programsku djelatnost HNK u Osijeku planirane u iznosu od  3.023.742,00 kn, pomoći Osječko-baranjske županije za sufinanciranje djelatnosti HNK u Osijeku planirane u iznosu od 12.895.000,00 kn, pomoći općine Čepin za sufinanciranje boravka djece Dječjem vrtiću Osijek planirane u iznosu od 1.820.000,00 kn i dr.</w:t>
      </w:r>
    </w:p>
    <w:p w:rsidR="00603FEB" w:rsidRPr="00B9344C" w:rsidRDefault="00603FEB" w:rsidP="00603FEB">
      <w:pPr>
        <w:spacing w:after="0" w:line="240" w:lineRule="auto"/>
        <w:rPr>
          <w:rFonts w:ascii="Times New Roman" w:eastAsia="Times New Roman" w:hAnsi="Times New Roman" w:cs="Times New Roman"/>
          <w:sz w:val="24"/>
          <w:szCs w:val="24"/>
          <w:highlight w:val="yellow"/>
          <w:lang w:eastAsia="hr-HR"/>
        </w:rPr>
      </w:pPr>
    </w:p>
    <w:p w:rsidR="00603FEB" w:rsidRPr="00B9344C" w:rsidRDefault="00603FEB" w:rsidP="00603FEB">
      <w:pPr>
        <w:spacing w:after="0" w:line="240" w:lineRule="auto"/>
        <w:rPr>
          <w:rFonts w:ascii="Times New Roman" w:eastAsia="Times New Roman" w:hAnsi="Times New Roman" w:cs="Times New Roman"/>
          <w:sz w:val="24"/>
          <w:szCs w:val="24"/>
          <w:highlight w:val="yellow"/>
          <w:lang w:eastAsia="hr-HR"/>
        </w:rPr>
      </w:pPr>
    </w:p>
    <w:p w:rsidR="00603FEB" w:rsidRPr="00B9344C" w:rsidRDefault="00603FEB" w:rsidP="00603FEB">
      <w:pPr>
        <w:spacing w:after="0" w:line="240" w:lineRule="auto"/>
        <w:ind w:left="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3.3.</w:t>
      </w:r>
      <w:r w:rsidRPr="00B9344C">
        <w:rPr>
          <w:rFonts w:ascii="Times New Roman" w:eastAsia="Times New Roman" w:hAnsi="Times New Roman" w:cs="Times New Roman"/>
          <w:b/>
          <w:sz w:val="24"/>
          <w:szCs w:val="24"/>
          <w:lang w:eastAsia="hr-HR"/>
        </w:rPr>
        <w:tab/>
        <w:t>Prihodi od imovine</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Ova vrsta prihoda planirana je u ukupnom iznosu od 31.328.510,00 kn što je u odnosu na 2020. povećanje za</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11.510.321 kn ili 58,08%.</w:t>
      </w: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Povećanje se poglavito odnosi na planirane prihode od nefinancijske imovine budući se prihodi od zakupa poslovnih prostora i javnih površina planiraju na razinama ostvarenja prije pandemije korona virusa, ipak najznačajniji je porast plana prihoda od zakupa DTK kablova, čak za 9.656.400,00 kn.</w:t>
      </w:r>
      <w:r w:rsidR="008D51D0" w:rsidRPr="00B9344C">
        <w:rPr>
          <w:rFonts w:ascii="Times New Roman" w:eastAsia="Times New Roman" w:hAnsi="Times New Roman" w:cs="Times New Roman"/>
          <w:sz w:val="24"/>
          <w:szCs w:val="24"/>
          <w:lang w:eastAsia="hr-HR"/>
        </w:rPr>
        <w:t xml:space="preserve"> Rješenjem HAKOM-a u 2020. je utvrđen novi, povećani iznos naknade Hrvatskom telekomu d.d. za pravo puta za postavljanje elektroničke komunalne infrastrukture (EKI) na nekretninama u vlasništvu Grada Osijeka u iznosu 2.546.365,51 kn. </w:t>
      </w:r>
      <w:r w:rsidR="001841C3" w:rsidRPr="00B9344C">
        <w:rPr>
          <w:rFonts w:ascii="Times New Roman" w:eastAsia="Times New Roman" w:hAnsi="Times New Roman" w:cs="Times New Roman"/>
          <w:sz w:val="24"/>
          <w:szCs w:val="24"/>
          <w:lang w:eastAsia="hr-HR"/>
        </w:rPr>
        <w:t>Temeljem navedenog, pokrenute su aktivnosti za naplatu razlike i za prethodnih 5 godina. Očekuje se da će u</w:t>
      </w:r>
      <w:r w:rsidR="00485180" w:rsidRPr="00B9344C">
        <w:rPr>
          <w:rFonts w:ascii="Times New Roman" w:eastAsia="Times New Roman" w:hAnsi="Times New Roman" w:cs="Times New Roman"/>
          <w:sz w:val="24"/>
          <w:szCs w:val="24"/>
          <w:lang w:eastAsia="hr-HR"/>
        </w:rPr>
        <w:t xml:space="preserve"> pravnom postupku </w:t>
      </w:r>
      <w:r w:rsidR="001841C3" w:rsidRPr="00B9344C">
        <w:rPr>
          <w:rFonts w:ascii="Times New Roman" w:eastAsia="Times New Roman" w:hAnsi="Times New Roman" w:cs="Times New Roman"/>
          <w:sz w:val="24"/>
          <w:szCs w:val="24"/>
          <w:lang w:eastAsia="hr-HR"/>
        </w:rPr>
        <w:t>Grad dobiti predmetni iznos.</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Struktura prihoda od imovine je sljedeća:</w:t>
      </w: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Prihodi od zakupa poslovnog prostora (6.000.000,00 kn), sufinanciranje građana-Unikom d.o.o. (2.000.000,00 kn), naknade za koncesiju (2.988.250,00 kn), prihodi od financijske imovine – kamata i dr. (289.600,00 kn), prihodi od spomeničke rente (2.700.000,00 kn), prihodi od iznajmljivanja stanova (2.100.000,00 kn), prihodi od DTK kablova (10.550.000,00 kn), korištenje javnih gradskih površina i gradskog deponija (2.800.000,00 kn), zakup poljoprivrednog zemljišta (729.150,00 kn) i dr. </w:t>
      </w: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Proračunski korisnici planiraju prihode od imovine u iznosu od 124.910,00 kn.</w:t>
      </w:r>
    </w:p>
    <w:p w:rsidR="00076A91" w:rsidRPr="00B9344C" w:rsidRDefault="00076A91" w:rsidP="00603FEB">
      <w:pPr>
        <w:spacing w:after="0" w:line="240" w:lineRule="auto"/>
        <w:ind w:firstLine="720"/>
        <w:jc w:val="both"/>
        <w:rPr>
          <w:rFonts w:ascii="Times New Roman" w:eastAsia="Times New Roman" w:hAnsi="Times New Roman" w:cs="Times New Roman"/>
          <w:sz w:val="24"/>
          <w:szCs w:val="24"/>
          <w:lang w:eastAsia="hr-HR"/>
        </w:rPr>
      </w:pPr>
    </w:p>
    <w:p w:rsidR="00076A91" w:rsidRPr="00B9344C" w:rsidRDefault="00076A91" w:rsidP="00603FEB">
      <w:pPr>
        <w:spacing w:after="0" w:line="240" w:lineRule="auto"/>
        <w:ind w:firstLine="720"/>
        <w:jc w:val="both"/>
        <w:rPr>
          <w:rFonts w:ascii="Times New Roman" w:eastAsia="Times New Roman" w:hAnsi="Times New Roman" w:cs="Times New Roman"/>
          <w:sz w:val="24"/>
          <w:szCs w:val="24"/>
          <w:lang w:eastAsia="hr-HR"/>
        </w:rPr>
      </w:pPr>
    </w:p>
    <w:p w:rsidR="00076A91" w:rsidRPr="00B9344C" w:rsidRDefault="00076A91" w:rsidP="00603FEB">
      <w:pPr>
        <w:spacing w:after="0" w:line="240" w:lineRule="auto"/>
        <w:ind w:firstLine="720"/>
        <w:jc w:val="both"/>
        <w:rPr>
          <w:rFonts w:ascii="Times New Roman" w:eastAsia="Times New Roman" w:hAnsi="Times New Roman" w:cs="Times New Roman"/>
          <w:sz w:val="24"/>
          <w:szCs w:val="24"/>
          <w:lang w:eastAsia="hr-HR"/>
        </w:rPr>
      </w:pPr>
    </w:p>
    <w:p w:rsidR="00754B1A" w:rsidRPr="00B9344C" w:rsidRDefault="00754B1A" w:rsidP="00603FEB">
      <w:pPr>
        <w:spacing w:after="0" w:line="240" w:lineRule="auto"/>
        <w:ind w:firstLine="720"/>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left="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lastRenderedPageBreak/>
        <w:t xml:space="preserve">3.4. </w:t>
      </w:r>
      <w:r w:rsidRPr="00B9344C">
        <w:rPr>
          <w:rFonts w:ascii="Times New Roman" w:eastAsia="Times New Roman" w:hAnsi="Times New Roman" w:cs="Times New Roman"/>
          <w:b/>
          <w:sz w:val="24"/>
          <w:szCs w:val="24"/>
          <w:lang w:eastAsia="hr-HR"/>
        </w:rPr>
        <w:tab/>
        <w:t>Prihodi od upravnih i administrativnih pristojbi, pristojbi po posebnim propisima i naknada</w:t>
      </w:r>
    </w:p>
    <w:p w:rsidR="00603FEB" w:rsidRPr="00B9344C" w:rsidRDefault="00603FEB" w:rsidP="00603FEB">
      <w:pPr>
        <w:spacing w:after="0" w:line="240" w:lineRule="auto"/>
        <w:jc w:val="both"/>
        <w:rPr>
          <w:rFonts w:ascii="Times New Roman" w:eastAsia="Times New Roman" w:hAnsi="Times New Roman" w:cs="Times New Roman"/>
          <w:b/>
          <w:sz w:val="24"/>
          <w:szCs w:val="24"/>
          <w:lang w:eastAsia="hr-HR"/>
        </w:rPr>
      </w:pPr>
    </w:p>
    <w:p w:rsidR="00603FEB" w:rsidRPr="00B9344C" w:rsidRDefault="00603FEB" w:rsidP="00603FEB">
      <w:pPr>
        <w:spacing w:after="0" w:line="240" w:lineRule="auto"/>
        <w:ind w:firstLine="70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Ova skupina prihoda planirana je u iznosu od 99.921.576,00 kn što je u odnosu na 2020. povećanje od 11.758.747,00</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kn ili 13,34%.</w:t>
      </w:r>
    </w:p>
    <w:p w:rsidR="00603FEB" w:rsidRPr="00B9344C" w:rsidRDefault="00603FEB" w:rsidP="00603FEB">
      <w:pPr>
        <w:tabs>
          <w:tab w:val="left" w:pos="567"/>
        </w:tabs>
        <w:spacing w:after="0" w:line="240" w:lineRule="auto"/>
        <w:ind w:firstLine="709"/>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okviru ovih prihoda najznačajnija  je komunalna naknada koja je planirana u iznosu od 54.765.000,00 kn tj. 8.765.000,00 kn ili 19,05% više nego lani, odnosno na razini ostvarenja prije pandemije korona virusa.</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Slijedi je komunalni doprinos utvrđen sa 8.915.000,00 kn što je na približnoj razini plana od prošle godine.</w:t>
      </w:r>
    </w:p>
    <w:p w:rsidR="00603FEB" w:rsidRPr="00B9344C" w:rsidRDefault="00603FEB" w:rsidP="00603FEB">
      <w:pPr>
        <w:spacing w:after="0" w:line="240" w:lineRule="auto"/>
        <w:ind w:firstLine="36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Upravne i administrativne pristojbe planirane su u iznosu od 2.354.976,00 kn u okviru kojih je planirana tzv. naknada za legalizaciju u iznosu od 400.000,00 kn odnosno isto kao i lani. </w:t>
      </w:r>
    </w:p>
    <w:p w:rsidR="00603FEB" w:rsidRPr="00B9344C" w:rsidRDefault="00603FEB" w:rsidP="00603FEB">
      <w:pPr>
        <w:spacing w:after="0" w:line="240" w:lineRule="auto"/>
        <w:ind w:firstLine="36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Od prihoda po posebnim propisima planiranim u iznosu od 33.886.600,00 kn, što je u odnosu na prošlu godinu više za 3.078.747 kn ili 9,99%,  na Grad Osijek se odnosi 2.392.100,00 kn, a na proračunske korisnike 31.494.500,00 kn u okviru kojih su planirani prihodi od sufinanciranja roditelja u cijeni programa predškolskog odgoja, produženog boravka u osnovnim školama, školske kuhinje i dr.</w:t>
      </w:r>
    </w:p>
    <w:p w:rsidR="00603FEB" w:rsidRPr="00B9344C" w:rsidRDefault="00603FEB" w:rsidP="00603FEB">
      <w:pPr>
        <w:spacing w:after="0" w:line="240" w:lineRule="auto"/>
        <w:ind w:left="705"/>
        <w:jc w:val="both"/>
        <w:rPr>
          <w:rFonts w:ascii="Times New Roman" w:eastAsia="Times New Roman" w:hAnsi="Times New Roman" w:cs="Times New Roman"/>
          <w:b/>
          <w:color w:val="FF0000"/>
          <w:sz w:val="24"/>
          <w:szCs w:val="24"/>
          <w:lang w:eastAsia="hr-HR"/>
        </w:rPr>
      </w:pPr>
    </w:p>
    <w:p w:rsidR="00603FEB" w:rsidRPr="00B9344C" w:rsidRDefault="00603FEB" w:rsidP="00603FEB">
      <w:pPr>
        <w:spacing w:after="0" w:line="240" w:lineRule="auto"/>
        <w:ind w:left="705"/>
        <w:jc w:val="both"/>
        <w:rPr>
          <w:rFonts w:ascii="Times New Roman" w:eastAsia="Times New Roman" w:hAnsi="Times New Roman" w:cs="Times New Roman"/>
          <w:b/>
          <w:color w:val="FF0000"/>
          <w:sz w:val="24"/>
          <w:szCs w:val="24"/>
          <w:lang w:eastAsia="hr-HR"/>
        </w:rPr>
      </w:pPr>
    </w:p>
    <w:p w:rsidR="00603FEB" w:rsidRPr="00B9344C" w:rsidRDefault="00603FEB" w:rsidP="00603FEB">
      <w:pPr>
        <w:spacing w:after="0" w:line="240" w:lineRule="auto"/>
        <w:ind w:left="1410" w:hanging="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3.5.</w:t>
      </w:r>
      <w:r w:rsidRPr="00B9344C">
        <w:rPr>
          <w:rFonts w:ascii="Times New Roman" w:eastAsia="Times New Roman" w:hAnsi="Times New Roman" w:cs="Times New Roman"/>
          <w:b/>
          <w:sz w:val="24"/>
          <w:szCs w:val="24"/>
          <w:lang w:eastAsia="hr-HR"/>
        </w:rPr>
        <w:tab/>
      </w:r>
      <w:r w:rsidRPr="00B9344C">
        <w:rPr>
          <w:rFonts w:ascii="Times New Roman" w:eastAsia="Times New Roman" w:hAnsi="Times New Roman" w:cs="Times New Roman"/>
          <w:b/>
          <w:sz w:val="24"/>
          <w:szCs w:val="24"/>
          <w:lang w:eastAsia="hr-HR"/>
        </w:rPr>
        <w:tab/>
        <w:t>Prihodi od prodaje proizvoda i roba te pruženih usluga i prihodi od donacija</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Ovi prihodi planirani su u iznosu od 3.410.814,00 kn, što je 178.100,00 kn ili 5,51% više nego prethodne godine. Od navedenih prihoda samo 182.700,00 kn je prihod Grada Osijeka od čega su 180.000,00 kn planirane donacije za Osječko ljeto kulture i 2.700,00 kn prihodi od prodaje Službenog glasnika. Preostalih 3.228.114,00 kn odnosi se na vlastite prihode proračunskih korisnika od čega su 2.680.446,00 kn planirani prihodi od prodaje ulaznica (Hrvatsko narodno kazalište u Osijeku i Dječje kazalište Branka Mihaljevića u Osijeku), servisiranja vatrogasne opreme, najma školskih dvorana, učeničkih zadruga i dr., te 547.668,00 kn od donacija.</w:t>
      </w:r>
    </w:p>
    <w:p w:rsidR="00603FEB" w:rsidRPr="00B9344C" w:rsidRDefault="00603FEB" w:rsidP="00603FEB">
      <w:pPr>
        <w:spacing w:after="0" w:line="240" w:lineRule="auto"/>
        <w:ind w:left="705"/>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left="708"/>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3.6.</w:t>
      </w:r>
      <w:r w:rsidRPr="00B9344C">
        <w:rPr>
          <w:rFonts w:ascii="Times New Roman" w:eastAsia="Times New Roman" w:hAnsi="Times New Roman" w:cs="Times New Roman"/>
          <w:b/>
          <w:sz w:val="24"/>
          <w:szCs w:val="24"/>
          <w:lang w:eastAsia="hr-HR"/>
        </w:rPr>
        <w:tab/>
        <w:t>Kazne, upravne mjere i ostali prihodi</w:t>
      </w:r>
    </w:p>
    <w:p w:rsidR="00603FEB" w:rsidRPr="00B9344C" w:rsidRDefault="00603FEB" w:rsidP="00603FEB">
      <w:pPr>
        <w:spacing w:after="0" w:line="240" w:lineRule="auto"/>
        <w:jc w:val="both"/>
        <w:rPr>
          <w:rFonts w:ascii="Times New Roman" w:eastAsia="Times New Roman" w:hAnsi="Times New Roman" w:cs="Times New Roman"/>
          <w:b/>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Prihodi od kazni, upravnih mjera i ostali prihodi planirani su u iznosu od 2.666.000,00 kn, što je za 523.592,00 kn ili 24,44% više nego lani. </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Navedeno povećanje poglavito se odnosi na prihode po posebnim ugovorima, u okviru kojih je planirano 500.000,00 kn za nerazvrstanu cestu 1. Gospodarskog centra koju financira Osječko –baranjska županija. </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Kazne i upravne mjere planirane se u iznosu od 652.000,00 kn dok su ostali prihodi proračunskih korisnika planirani sa 144.000,00 kn.</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754B1A" w:rsidRPr="00B9344C" w:rsidRDefault="00754B1A"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left="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84864" behindDoc="0" locked="0" layoutInCell="1" allowOverlap="1" wp14:anchorId="5C9C1383" wp14:editId="6AA57CBA">
                <wp:simplePos x="0" y="0"/>
                <wp:positionH relativeFrom="column">
                  <wp:posOffset>90170</wp:posOffset>
                </wp:positionH>
                <wp:positionV relativeFrom="paragraph">
                  <wp:posOffset>63500</wp:posOffset>
                </wp:positionV>
                <wp:extent cx="4484370" cy="0"/>
                <wp:effectExtent l="9525" t="10160" r="11430" b="8890"/>
                <wp:wrapNone/>
                <wp:docPr id="8" name="Ravni poveznik sa strelicom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6D9A6" id="Ravni poveznik sa strelicom 8" o:spid="_x0000_s1026" type="#_x0000_t32" style="position:absolute;margin-left:7.1pt;margin-top:5pt;width:353.1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"/>
            </w:pict>
          </mc:Fallback>
        </mc:AlternateContent>
      </w:r>
    </w:p>
    <w:p w:rsidR="00603FEB" w:rsidRPr="00B9344C" w:rsidRDefault="00603FEB" w:rsidP="00603FEB">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  Prihodi od prodaje nefinancijske imovine</w:t>
      </w:r>
    </w:p>
    <w:p w:rsidR="00603FEB" w:rsidRPr="00B9344C" w:rsidRDefault="00603FEB" w:rsidP="00603FEB">
      <w:pPr>
        <w:spacing w:after="0" w:line="240" w:lineRule="auto"/>
        <w:ind w:left="705"/>
        <w:jc w:val="both"/>
        <w:rPr>
          <w:rFonts w:ascii="Times New Roman" w:eastAsia="Times New Roman" w:hAnsi="Times New Roman" w:cs="Times New Roman"/>
          <w:b/>
          <w:color w:val="FF0000"/>
          <w:sz w:val="24"/>
          <w:szCs w:val="24"/>
          <w:lang w:eastAsia="hr-HR"/>
        </w:rPr>
      </w:pPr>
      <w:r w:rsidRPr="00B9344C">
        <w:rPr>
          <w:rFonts w:ascii="Times New Roman" w:eastAsia="Times New Roman" w:hAnsi="Times New Roman" w:cs="Times New Roman"/>
          <w:b/>
          <w:noProof/>
          <w:color w:val="FF0000"/>
          <w:sz w:val="24"/>
          <w:szCs w:val="24"/>
          <w:lang w:eastAsia="hr-HR"/>
        </w:rPr>
        <mc:AlternateContent>
          <mc:Choice Requires="wps">
            <w:drawing>
              <wp:anchor distT="0" distB="0" distL="114300" distR="114300" simplePos="0" relativeHeight="251685888" behindDoc="0" locked="0" layoutInCell="1" allowOverlap="1" wp14:anchorId="69AEDA3D" wp14:editId="73F73ADC">
                <wp:simplePos x="0" y="0"/>
                <wp:positionH relativeFrom="column">
                  <wp:posOffset>90170</wp:posOffset>
                </wp:positionH>
                <wp:positionV relativeFrom="paragraph">
                  <wp:posOffset>113030</wp:posOffset>
                </wp:positionV>
                <wp:extent cx="4484370" cy="0"/>
                <wp:effectExtent l="9525" t="10160" r="11430" b="8890"/>
                <wp:wrapNone/>
                <wp:docPr id="9" name="Ravni poveznik sa strelicom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E5C1C" id="Ravni poveznik sa strelicom 9" o:spid="_x0000_s1026" type="#_x0000_t32" style="position:absolute;margin-left:7.1pt;margin-top:8.9pt;width:353.1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"/>
            </w:pict>
          </mc:Fallback>
        </mc:AlternateContent>
      </w:r>
    </w:p>
    <w:p w:rsidR="00603FEB" w:rsidRPr="00B9344C" w:rsidRDefault="00603FEB" w:rsidP="00603FEB">
      <w:pPr>
        <w:spacing w:after="0" w:line="240" w:lineRule="auto"/>
        <w:ind w:left="705"/>
        <w:jc w:val="both"/>
        <w:rPr>
          <w:rFonts w:ascii="Times New Roman" w:eastAsia="Times New Roman" w:hAnsi="Times New Roman" w:cs="Times New Roman"/>
          <w:b/>
          <w:color w:val="FF0000"/>
          <w:sz w:val="24"/>
          <w:szCs w:val="24"/>
          <w:lang w:eastAsia="hr-HR"/>
        </w:rPr>
      </w:pPr>
    </w:p>
    <w:p w:rsidR="00603FEB" w:rsidRPr="00B9344C" w:rsidRDefault="00603FEB" w:rsidP="00603FEB">
      <w:pPr>
        <w:spacing w:after="0" w:line="240" w:lineRule="auto"/>
        <w:ind w:left="705"/>
        <w:jc w:val="both"/>
        <w:rPr>
          <w:rFonts w:ascii="Times New Roman" w:eastAsia="Times New Roman" w:hAnsi="Times New Roman" w:cs="Times New Roman"/>
          <w:b/>
          <w:color w:val="FF0000"/>
          <w:sz w:val="24"/>
          <w:szCs w:val="24"/>
          <w:lang w:eastAsia="hr-HR"/>
        </w:rPr>
      </w:pPr>
    </w:p>
    <w:p w:rsidR="00603FEB" w:rsidRPr="00B9344C" w:rsidRDefault="00603FEB" w:rsidP="00603FEB">
      <w:pPr>
        <w:spacing w:after="0" w:line="240" w:lineRule="auto"/>
        <w:ind w:left="1410" w:hanging="705"/>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3.7.</w:t>
      </w:r>
      <w:r w:rsidRPr="00B9344C">
        <w:rPr>
          <w:rFonts w:ascii="Times New Roman" w:eastAsia="Times New Roman" w:hAnsi="Times New Roman" w:cs="Times New Roman"/>
          <w:b/>
          <w:sz w:val="24"/>
          <w:szCs w:val="24"/>
          <w:lang w:eastAsia="hr-HR"/>
        </w:rPr>
        <w:tab/>
        <w:t>Prihodi od prodaje nefinancijske imovine (zemljišta, stambeni i poslovni objekti)</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sz w:val="24"/>
          <w:szCs w:val="24"/>
          <w:lang w:eastAsia="hr-HR"/>
        </w:rPr>
        <w:tab/>
        <w:t>Prihodi od prodaje nefinancijske imovine planirani su u iznosu od 20.009.100,00 kn i  sudjeluju u strukturi ukupnih prihoda s 2,44%. U odnosu na 2020. veći su za 2.183.620,00 kn ili 12,25%.</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U okviru ovih prihoda planirana je prodaja zemljišta (poljoprivredno, građevinsko i građevinsko zemljište za zone) u iznosu od 9.544.000,00 kn, prodaja stambenih i poslovnih objekata u iznosu od 10.465.100,00 kn te prodaja postrojenja i opreme 4.000,00 kn.</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ab/>
        <w:t>Kod prihoda od prodaje zemljišta planira se prodaja poljoprivrednog zemljišta u iznosu od 32.100,00 kn, prodaja građevinskog zemljišta u iznosu od 2.711.900,00 kn, te zamjena građevinskog zemljišta u iznosu od 4.300.000,00 kn</w:t>
      </w:r>
      <w:r w:rsidR="00076A91" w:rsidRPr="00B9344C">
        <w:rPr>
          <w:rFonts w:ascii="Times New Roman" w:eastAsia="Times New Roman" w:hAnsi="Times New Roman" w:cs="Times New Roman"/>
          <w:sz w:val="24"/>
          <w:szCs w:val="24"/>
          <w:lang w:eastAsia="hr-HR"/>
        </w:rPr>
        <w:t xml:space="preserve"> (isto nije realizirano u 2020.)</w:t>
      </w:r>
      <w:r w:rsidRPr="00B9344C">
        <w:rPr>
          <w:rFonts w:ascii="Times New Roman" w:eastAsia="Times New Roman" w:hAnsi="Times New Roman" w:cs="Times New Roman"/>
          <w:sz w:val="24"/>
          <w:szCs w:val="24"/>
          <w:lang w:eastAsia="hr-HR"/>
        </w:rPr>
        <w:t xml:space="preserve">. Prodaja građevinskog zemljišta - industrijske zone planira se u iznosu od 2.500.000,00 kn. </w:t>
      </w:r>
    </w:p>
    <w:p w:rsidR="00603FEB" w:rsidRPr="00B9344C" w:rsidRDefault="00603FEB" w:rsidP="00603FEB">
      <w:pPr>
        <w:spacing w:after="0" w:line="240" w:lineRule="auto"/>
        <w:ind w:firstLine="424"/>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Prihodi od prodaje građevinskih objekata odnose se na prihode od prodaje stanova na obročnu otplatu i planirani su u iznosu od 3.936.500,00 kn, temeljem posebnih propisa (hrvatski vojni invalidi i domarski stanovi) 450.000,00 kn, a temeljem odluke Grada 200.000,00 kn. Zamjena poslovnih prostora s RH planirana je u iznosu od 1.400.000,00 kn a prodaja poslovnih prostora 1.000.000,00 kn. Vlastiti prihodi proračunskih korisnika od obročne otplate stanova planirani sa 44.600,00 kn dok je sa 3.430.000,00 kn planiran prihod </w:t>
      </w:r>
      <w:r w:rsidR="00076A91" w:rsidRPr="00B9344C">
        <w:rPr>
          <w:rFonts w:ascii="Times New Roman" w:eastAsia="Times New Roman" w:hAnsi="Times New Roman" w:cs="Times New Roman"/>
          <w:sz w:val="24"/>
          <w:szCs w:val="24"/>
          <w:lang w:eastAsia="hr-HR"/>
        </w:rPr>
        <w:t xml:space="preserve">Dječjeg vrtića Osijek </w:t>
      </w:r>
      <w:r w:rsidRPr="00B9344C">
        <w:rPr>
          <w:rFonts w:ascii="Times New Roman" w:eastAsia="Times New Roman" w:hAnsi="Times New Roman" w:cs="Times New Roman"/>
          <w:sz w:val="24"/>
          <w:szCs w:val="24"/>
          <w:lang w:eastAsia="hr-HR"/>
        </w:rPr>
        <w:t xml:space="preserve">od prodaje objekta dječjeg vrtića Zvončić u Čepinu. </w:t>
      </w: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p>
    <w:p w:rsidR="00603FEB" w:rsidRPr="00B9344C" w:rsidRDefault="00603FEB" w:rsidP="00603FEB">
      <w:pPr>
        <w:spacing w:after="0" w:line="240" w:lineRule="auto"/>
        <w:ind w:left="18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6912" behindDoc="0" locked="0" layoutInCell="1" allowOverlap="1" wp14:anchorId="6E9A0EEB" wp14:editId="273B3719">
                <wp:simplePos x="0" y="0"/>
                <wp:positionH relativeFrom="column">
                  <wp:posOffset>166370</wp:posOffset>
                </wp:positionH>
                <wp:positionV relativeFrom="paragraph">
                  <wp:posOffset>33655</wp:posOffset>
                </wp:positionV>
                <wp:extent cx="4484370" cy="13970"/>
                <wp:effectExtent l="9525" t="8890" r="11430" b="5715"/>
                <wp:wrapNone/>
                <wp:docPr id="10" name="Ravni poveznik sa strelicom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84370"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1671B6" id="Ravni poveznik sa strelicom 10" o:spid="_x0000_s1026" type="#_x0000_t32" style="position:absolute;margin-left:13.1pt;margin-top:2.65pt;width:353.1pt;height:1.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"/>
            </w:pict>
          </mc:Fallback>
        </mc:AlternateContent>
      </w:r>
    </w:p>
    <w:p w:rsidR="00603FEB" w:rsidRPr="00B9344C" w:rsidRDefault="00603FEB" w:rsidP="00603FEB">
      <w:pPr>
        <w:spacing w:after="0" w:line="240" w:lineRule="auto"/>
        <w:ind w:left="180"/>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b/>
          <w:sz w:val="24"/>
          <w:szCs w:val="24"/>
          <w:lang w:eastAsia="hr-HR"/>
        </w:rPr>
        <w:t>Primitci od financijske imovine i zaduživanja</w:t>
      </w:r>
    </w:p>
    <w:p w:rsidR="00603FEB" w:rsidRPr="00B9344C" w:rsidRDefault="00603FEB" w:rsidP="00603FEB">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87936" behindDoc="0" locked="0" layoutInCell="1" allowOverlap="1" wp14:anchorId="25BD78F3" wp14:editId="70D5C4F6">
                <wp:simplePos x="0" y="0"/>
                <wp:positionH relativeFrom="column">
                  <wp:posOffset>213995</wp:posOffset>
                </wp:positionH>
                <wp:positionV relativeFrom="paragraph">
                  <wp:posOffset>132715</wp:posOffset>
                </wp:positionV>
                <wp:extent cx="4491990" cy="0"/>
                <wp:effectExtent l="9525" t="10795" r="13335" b="8255"/>
                <wp:wrapNone/>
                <wp:docPr id="11" name="Ravni poveznik sa strelicom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91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83DDCE" id="Ravni poveznik sa strelicom 11" o:spid="_x0000_s1026" type="#_x0000_t32" style="position:absolute;margin-left:16.85pt;margin-top:10.45pt;width:353.7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"/>
            </w:pict>
          </mc:Fallback>
        </mc:AlternateContent>
      </w:r>
    </w:p>
    <w:p w:rsidR="00603FEB" w:rsidRPr="00B9344C" w:rsidRDefault="00603FEB" w:rsidP="00603FEB">
      <w:pPr>
        <w:tabs>
          <w:tab w:val="num" w:pos="1440"/>
        </w:tabs>
        <w:spacing w:after="0" w:line="240" w:lineRule="auto"/>
        <w:ind w:left="744"/>
        <w:jc w:val="both"/>
        <w:rPr>
          <w:rFonts w:ascii="Times New Roman" w:eastAsia="Times New Roman" w:hAnsi="Times New Roman" w:cs="Times New Roman"/>
          <w:b/>
          <w:sz w:val="24"/>
          <w:szCs w:val="24"/>
          <w:lang w:eastAsia="hr-HR"/>
        </w:rPr>
      </w:pPr>
    </w:p>
    <w:p w:rsidR="00603FEB" w:rsidRPr="00B9344C" w:rsidRDefault="00603FEB" w:rsidP="00603FEB">
      <w:pPr>
        <w:tabs>
          <w:tab w:val="num" w:pos="1440"/>
        </w:tabs>
        <w:spacing w:after="0" w:line="240" w:lineRule="auto"/>
        <w:ind w:left="744"/>
        <w:jc w:val="both"/>
        <w:rPr>
          <w:rFonts w:ascii="Times New Roman" w:eastAsia="Times New Roman" w:hAnsi="Times New Roman" w:cs="Times New Roman"/>
          <w:b/>
          <w:sz w:val="24"/>
          <w:szCs w:val="24"/>
          <w:lang w:eastAsia="hr-HR"/>
        </w:rPr>
      </w:pPr>
    </w:p>
    <w:p w:rsidR="00603FEB" w:rsidRPr="00B9344C" w:rsidRDefault="00603FEB" w:rsidP="00603FEB">
      <w:pPr>
        <w:tabs>
          <w:tab w:val="num" w:pos="1440"/>
        </w:tabs>
        <w:spacing w:after="0" w:line="240" w:lineRule="auto"/>
        <w:ind w:left="744"/>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3.8.</w:t>
      </w:r>
      <w:r w:rsidRPr="00B9344C">
        <w:rPr>
          <w:rFonts w:ascii="Times New Roman" w:eastAsia="Times New Roman" w:hAnsi="Times New Roman" w:cs="Times New Roman"/>
          <w:b/>
          <w:sz w:val="24"/>
          <w:szCs w:val="24"/>
          <w:lang w:eastAsia="hr-HR"/>
        </w:rPr>
        <w:tab/>
        <w:t>Primitci od financijske imovine i zaduživanja</w:t>
      </w:r>
    </w:p>
    <w:p w:rsidR="00603FEB" w:rsidRPr="00B9344C" w:rsidRDefault="00603FEB" w:rsidP="00603FEB">
      <w:pPr>
        <w:tabs>
          <w:tab w:val="num" w:pos="1440"/>
        </w:tabs>
        <w:spacing w:after="0" w:line="240" w:lineRule="auto"/>
        <w:ind w:left="744"/>
        <w:jc w:val="both"/>
        <w:rPr>
          <w:rFonts w:ascii="Times New Roman" w:eastAsia="Times New Roman" w:hAnsi="Times New Roman" w:cs="Times New Roman"/>
          <w:b/>
          <w:sz w:val="24"/>
          <w:szCs w:val="24"/>
          <w:lang w:eastAsia="hr-HR"/>
        </w:rPr>
      </w:pPr>
    </w:p>
    <w:p w:rsidR="00603FEB" w:rsidRPr="00B9344C" w:rsidRDefault="00603FEB" w:rsidP="00603FEB">
      <w:pPr>
        <w:spacing w:before="96" w:after="96"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Primitci od financijske imovine i zaduživanja planirani su u 2021. u iznosu od 92.709.000,00 kn te su za 5.431.018,00</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kn ili 5,53% manji u odnosu na 2020. Čini ih dugoročni kredit planiran u iznosu od 67.709.000,00 kn, te kratkoročni kredit planiran u iznosu od  25.000.000,00 kn.</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Novo zaduživanje u 2021. planirano je u iznosu od 2</w:t>
      </w:r>
      <w:r w:rsidR="00076A91" w:rsidRPr="00B9344C">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r w:rsidR="00076A91" w:rsidRPr="00B9344C">
        <w:rPr>
          <w:rFonts w:ascii="Times New Roman" w:eastAsia="Times New Roman" w:hAnsi="Times New Roman" w:cs="Times New Roman"/>
          <w:sz w:val="24"/>
          <w:szCs w:val="24"/>
          <w:lang w:eastAsia="hr-HR"/>
        </w:rPr>
        <w:t>000.000</w:t>
      </w:r>
      <w:r w:rsidRPr="00B9344C">
        <w:rPr>
          <w:rFonts w:ascii="Times New Roman" w:eastAsia="Times New Roman" w:hAnsi="Times New Roman" w:cs="Times New Roman"/>
          <w:sz w:val="24"/>
          <w:szCs w:val="24"/>
          <w:lang w:eastAsia="hr-HR"/>
        </w:rPr>
        <w:t>,00 kn</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kojim će se tijekom proračunskog razdoblja 2021.-2022. osigurati financiranje kapitalnih investicija odnosno sufinanciranje EU projekata za vrijeme njihovog provođenja. Novo zaduživanje</w:t>
      </w:r>
      <w:r w:rsidR="009C69AE" w:rsidRPr="00B9344C">
        <w:rPr>
          <w:rFonts w:ascii="Times New Roman" w:eastAsia="Times New Roman" w:hAnsi="Times New Roman" w:cs="Times New Roman"/>
          <w:sz w:val="24"/>
          <w:szCs w:val="24"/>
          <w:lang w:eastAsia="hr-HR"/>
        </w:rPr>
        <w:t xml:space="preserve"> </w:t>
      </w:r>
      <w:r w:rsidR="0042728B" w:rsidRPr="00B9344C">
        <w:rPr>
          <w:rFonts w:ascii="Times New Roman" w:eastAsia="Times New Roman" w:hAnsi="Times New Roman" w:cs="Times New Roman"/>
          <w:sz w:val="24"/>
          <w:szCs w:val="24"/>
          <w:lang w:eastAsia="hr-HR"/>
        </w:rPr>
        <w:t>p</w:t>
      </w:r>
      <w:r w:rsidR="009C69AE" w:rsidRPr="00B9344C">
        <w:rPr>
          <w:rFonts w:ascii="Times New Roman" w:eastAsia="Times New Roman" w:hAnsi="Times New Roman" w:cs="Times New Roman"/>
          <w:sz w:val="24"/>
          <w:szCs w:val="24"/>
          <w:lang w:eastAsia="hr-HR"/>
        </w:rPr>
        <w:t>lanirano projekcijama Proračuna</w:t>
      </w:r>
      <w:r w:rsidRPr="00B9344C">
        <w:rPr>
          <w:rFonts w:ascii="Times New Roman" w:eastAsia="Times New Roman" w:hAnsi="Times New Roman" w:cs="Times New Roman"/>
          <w:sz w:val="24"/>
          <w:szCs w:val="24"/>
          <w:lang w:eastAsia="hr-HR"/>
        </w:rPr>
        <w:t xml:space="preserve"> u 2022. </w:t>
      </w:r>
      <w:r w:rsidR="009C69AE" w:rsidRPr="00B9344C">
        <w:rPr>
          <w:rFonts w:ascii="Times New Roman" w:eastAsia="Times New Roman" w:hAnsi="Times New Roman" w:cs="Times New Roman"/>
          <w:sz w:val="24"/>
          <w:szCs w:val="24"/>
          <w:lang w:eastAsia="hr-HR"/>
        </w:rPr>
        <w:t xml:space="preserve">i 2023. </w:t>
      </w:r>
      <w:r w:rsidRPr="00B9344C">
        <w:rPr>
          <w:rFonts w:ascii="Times New Roman" w:eastAsia="Times New Roman" w:hAnsi="Times New Roman" w:cs="Times New Roman"/>
          <w:sz w:val="24"/>
          <w:szCs w:val="24"/>
          <w:lang w:eastAsia="hr-HR"/>
        </w:rPr>
        <w:t xml:space="preserve">planirano je u iznosu od 64.644.745,00 kn, sve kako je navedeno u sljedećoj tablici: </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tbl>
      <w:tblPr>
        <w:tblW w:w="5061" w:type="pct"/>
        <w:tblLayout w:type="fixed"/>
        <w:tblLook w:val="04A0" w:firstRow="1" w:lastRow="0" w:firstColumn="1" w:lastColumn="0" w:noHBand="0" w:noVBand="1"/>
      </w:tblPr>
      <w:tblGrid>
        <w:gridCol w:w="2755"/>
        <w:gridCol w:w="1743"/>
        <w:gridCol w:w="1743"/>
        <w:gridCol w:w="1598"/>
        <w:gridCol w:w="1560"/>
      </w:tblGrid>
      <w:tr w:rsidR="00603FEB" w:rsidRPr="00B9344C" w:rsidTr="005355D2">
        <w:trPr>
          <w:trHeight w:val="486"/>
        </w:trPr>
        <w:tc>
          <w:tcPr>
            <w:tcW w:w="1466" w:type="pct"/>
            <w:tcBorders>
              <w:top w:val="single" w:sz="4" w:space="0" w:color="auto"/>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bookmarkStart w:id="2" w:name="RANGE!A1:E20"/>
            <w:r w:rsidRPr="00B9344C">
              <w:rPr>
                <w:rFonts w:ascii="Times New Roman" w:eastAsia="Times New Roman" w:hAnsi="Times New Roman" w:cs="Times New Roman"/>
                <w:b/>
                <w:bCs/>
                <w:color w:val="000000"/>
                <w:lang w:eastAsia="hr-HR"/>
              </w:rPr>
              <w:t>Kapitalni projekt/EU projekt</w:t>
            </w:r>
            <w:bookmarkEnd w:id="2"/>
          </w:p>
        </w:tc>
        <w:tc>
          <w:tcPr>
            <w:tcW w:w="927" w:type="pct"/>
            <w:tcBorders>
              <w:top w:val="single" w:sz="4"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927" w:type="pct"/>
            <w:tcBorders>
              <w:top w:val="single" w:sz="4"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2022.</w:t>
            </w:r>
          </w:p>
        </w:tc>
        <w:tc>
          <w:tcPr>
            <w:tcW w:w="850" w:type="pct"/>
            <w:tcBorders>
              <w:top w:val="single" w:sz="4"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2023.</w:t>
            </w:r>
          </w:p>
        </w:tc>
        <w:tc>
          <w:tcPr>
            <w:tcW w:w="830" w:type="pct"/>
            <w:tcBorders>
              <w:top w:val="single" w:sz="4"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 zaduživanje</w:t>
            </w:r>
          </w:p>
        </w:tc>
      </w:tr>
      <w:tr w:rsidR="00603FEB" w:rsidRPr="00B9344C" w:rsidTr="005355D2">
        <w:trPr>
          <w:trHeight w:val="3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Copacabana</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7.000.000,00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7.000.000,00</w:t>
            </w:r>
          </w:p>
        </w:tc>
      </w:tr>
      <w:tr w:rsidR="00603FEB" w:rsidRPr="00B9344C" w:rsidTr="005355D2">
        <w:trPr>
          <w:trHeight w:val="3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Izgradnja dječjeg vrtića u Tenji</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3.000.000,00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7.000.000,00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10.000.000,00</w:t>
            </w:r>
          </w:p>
        </w:tc>
      </w:tr>
      <w:tr w:rsidR="00603FEB" w:rsidRPr="00B9344C" w:rsidTr="005355D2">
        <w:trPr>
          <w:trHeight w:val="6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OŠ Franje Krežme</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3.041.862,00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FF0000"/>
                <w:lang w:eastAsia="hr-HR"/>
              </w:rPr>
            </w:pPr>
            <w:r w:rsidRPr="00B9344C">
              <w:rPr>
                <w:rFonts w:ascii="Times New Roman" w:eastAsia="Times New Roman" w:hAnsi="Times New Roman" w:cs="Times New Roman"/>
                <w:lang w:eastAsia="hr-HR"/>
              </w:rPr>
              <w:t>3.041.862,00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6.083.724,00</w:t>
            </w:r>
          </w:p>
        </w:tc>
      </w:tr>
      <w:tr w:rsidR="00603FEB" w:rsidRPr="00B9344C" w:rsidTr="005355D2">
        <w:trPr>
          <w:trHeight w:val="285"/>
        </w:trPr>
        <w:tc>
          <w:tcPr>
            <w:tcW w:w="1466" w:type="pct"/>
            <w:tcBorders>
              <w:top w:val="nil"/>
              <w:left w:val="single" w:sz="4" w:space="0" w:color="auto"/>
              <w:bottom w:val="double" w:sz="6"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DV Radost</w:t>
            </w:r>
          </w:p>
        </w:tc>
        <w:tc>
          <w:tcPr>
            <w:tcW w:w="927"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958.138,00</w:t>
            </w:r>
          </w:p>
        </w:tc>
        <w:tc>
          <w:tcPr>
            <w:tcW w:w="927"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958.138,00</w:t>
            </w:r>
          </w:p>
        </w:tc>
        <w:tc>
          <w:tcPr>
            <w:tcW w:w="850"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830"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1.916.276,00</w:t>
            </w:r>
          </w:p>
        </w:tc>
      </w:tr>
      <w:tr w:rsidR="00603FEB" w:rsidRPr="00B9344C" w:rsidTr="005355D2">
        <w:trPr>
          <w:trHeight w:val="315"/>
        </w:trPr>
        <w:tc>
          <w:tcPr>
            <w:tcW w:w="1466" w:type="pct"/>
            <w:tcBorders>
              <w:top w:val="double" w:sz="6" w:space="0" w:color="auto"/>
              <w:left w:val="single" w:sz="4" w:space="0" w:color="auto"/>
              <w:bottom w:val="double" w:sz="6"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 kredit 2021.</w:t>
            </w:r>
          </w:p>
        </w:tc>
        <w:tc>
          <w:tcPr>
            <w:tcW w:w="927" w:type="pct"/>
            <w:tcBorders>
              <w:top w:val="double" w:sz="6" w:space="0" w:color="auto"/>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14.000.000,00</w:t>
            </w:r>
          </w:p>
        </w:tc>
        <w:tc>
          <w:tcPr>
            <w:tcW w:w="927" w:type="pct"/>
            <w:tcBorders>
              <w:top w:val="double" w:sz="6" w:space="0" w:color="auto"/>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11.000.000,00</w:t>
            </w:r>
          </w:p>
        </w:tc>
        <w:tc>
          <w:tcPr>
            <w:tcW w:w="850" w:type="pct"/>
            <w:tcBorders>
              <w:top w:val="double" w:sz="6" w:space="0" w:color="auto"/>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830" w:type="pct"/>
            <w:tcBorders>
              <w:top w:val="double" w:sz="6" w:space="0" w:color="auto"/>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25.000.000,00</w:t>
            </w:r>
          </w:p>
        </w:tc>
      </w:tr>
      <w:tr w:rsidR="00603FEB" w:rsidRPr="00B9344C" w:rsidTr="005355D2">
        <w:trPr>
          <w:trHeight w:val="300"/>
        </w:trPr>
        <w:tc>
          <w:tcPr>
            <w:tcW w:w="1466" w:type="pct"/>
            <w:tcBorders>
              <w:top w:val="double" w:sz="6" w:space="0" w:color="auto"/>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Izgradnja cesta</w:t>
            </w:r>
          </w:p>
        </w:tc>
        <w:tc>
          <w:tcPr>
            <w:tcW w:w="927" w:type="pct"/>
            <w:tcBorders>
              <w:top w:val="double" w:sz="6"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double" w:sz="6"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9.330.000,00</w:t>
            </w:r>
          </w:p>
        </w:tc>
        <w:tc>
          <w:tcPr>
            <w:tcW w:w="850" w:type="pct"/>
            <w:tcBorders>
              <w:top w:val="double" w:sz="6"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5.270.000,00</w:t>
            </w:r>
          </w:p>
        </w:tc>
        <w:tc>
          <w:tcPr>
            <w:tcW w:w="830" w:type="pct"/>
            <w:tcBorders>
              <w:top w:val="double" w:sz="6" w:space="0" w:color="auto"/>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14.600.000,00</w:t>
            </w:r>
          </w:p>
        </w:tc>
      </w:tr>
      <w:tr w:rsidR="00603FEB" w:rsidRPr="00B9344C" w:rsidTr="005355D2">
        <w:trPr>
          <w:trHeight w:val="3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VK Iktus</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3.000.000,00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5.000.000,00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8.000.000,00</w:t>
            </w:r>
          </w:p>
        </w:tc>
      </w:tr>
      <w:tr w:rsidR="00603FEB" w:rsidRPr="00B9344C" w:rsidTr="005355D2">
        <w:trPr>
          <w:trHeight w:val="3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Kulturni centar Osijek</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10.000.000,00</w:t>
            </w:r>
          </w:p>
        </w:tc>
      </w:tr>
      <w:tr w:rsidR="00603FEB" w:rsidRPr="00B9344C" w:rsidTr="005355D2">
        <w:trPr>
          <w:trHeight w:val="300"/>
        </w:trPr>
        <w:tc>
          <w:tcPr>
            <w:tcW w:w="1466" w:type="pct"/>
            <w:tcBorders>
              <w:top w:val="nil"/>
              <w:left w:val="single" w:sz="4" w:space="0" w:color="auto"/>
              <w:bottom w:val="single" w:sz="4" w:space="0" w:color="auto"/>
              <w:right w:val="single" w:sz="4" w:space="0" w:color="auto"/>
            </w:tcBorders>
            <w:shd w:val="clear" w:color="auto" w:fill="auto"/>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Razvoj i unaprjeđenje osječke Tvrđe</w:t>
            </w:r>
          </w:p>
        </w:tc>
        <w:tc>
          <w:tcPr>
            <w:tcW w:w="927" w:type="pct"/>
            <w:tcBorders>
              <w:top w:val="nil"/>
              <w:left w:val="nil"/>
              <w:bottom w:val="single" w:sz="4" w:space="0" w:color="auto"/>
              <w:right w:val="single" w:sz="4" w:space="0" w:color="auto"/>
            </w:tcBorders>
            <w:shd w:val="clear" w:color="auto" w:fill="auto"/>
            <w:noWrap/>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10.000.000,00</w:t>
            </w:r>
          </w:p>
        </w:tc>
        <w:tc>
          <w:tcPr>
            <w:tcW w:w="850" w:type="pct"/>
            <w:tcBorders>
              <w:top w:val="nil"/>
              <w:left w:val="nil"/>
              <w:bottom w:val="single" w:sz="4" w:space="0" w:color="auto"/>
              <w:right w:val="single" w:sz="4" w:space="0" w:color="auto"/>
            </w:tcBorders>
            <w:shd w:val="clear" w:color="auto" w:fill="auto"/>
            <w:noWrap/>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830" w:type="pct"/>
            <w:tcBorders>
              <w:top w:val="nil"/>
              <w:left w:val="nil"/>
              <w:bottom w:val="single" w:sz="4" w:space="0" w:color="auto"/>
              <w:right w:val="single" w:sz="4" w:space="0" w:color="auto"/>
            </w:tcBorders>
            <w:shd w:val="clear" w:color="auto" w:fill="auto"/>
            <w:noWrap/>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10.000.000,00</w:t>
            </w:r>
          </w:p>
        </w:tc>
      </w:tr>
      <w:tr w:rsidR="00603FEB" w:rsidRPr="00B9344C" w:rsidTr="005355D2">
        <w:trPr>
          <w:trHeight w:val="315"/>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OŠ V. Becić</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1.348.380,00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1.348.125,00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2.696.505,00</w:t>
            </w:r>
          </w:p>
        </w:tc>
      </w:tr>
      <w:tr w:rsidR="00603FEB" w:rsidRPr="00B9344C" w:rsidTr="005355D2">
        <w:trPr>
          <w:trHeight w:val="36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DV Jaglenac</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546.200,00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547.200,00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1.093.400,00</w:t>
            </w:r>
          </w:p>
        </w:tc>
      </w:tr>
      <w:tr w:rsidR="00603FEB" w:rsidRPr="00B9344C" w:rsidTr="005355D2">
        <w:trPr>
          <w:trHeight w:val="375"/>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DV Nevičica</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470.800,00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470.800,00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941.600,00</w:t>
            </w:r>
          </w:p>
        </w:tc>
      </w:tr>
      <w:tr w:rsidR="00603FEB" w:rsidRPr="00B9344C" w:rsidTr="005355D2">
        <w:trPr>
          <w:trHeight w:val="36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DV Krijesnica</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669.500,00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669.500,00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1.339.000,00</w:t>
            </w:r>
          </w:p>
        </w:tc>
      </w:tr>
      <w:tr w:rsidR="00603FEB" w:rsidRPr="00B9344C" w:rsidTr="005355D2">
        <w:trPr>
          <w:trHeight w:val="3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DV Bambi</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224.000,00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224.000,00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448.000,00</w:t>
            </w:r>
          </w:p>
        </w:tc>
      </w:tr>
      <w:tr w:rsidR="00603FEB" w:rsidRPr="00B9344C" w:rsidTr="005355D2">
        <w:trPr>
          <w:trHeight w:val="6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ETC Mačkamama</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1.365.620,00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1.380.620,00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2.746.240,00</w:t>
            </w:r>
          </w:p>
        </w:tc>
      </w:tr>
      <w:tr w:rsidR="00603FEB" w:rsidRPr="00B9344C" w:rsidTr="005355D2">
        <w:trPr>
          <w:trHeight w:val="600"/>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športska dvorana Zrinjevac</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1.970.000,00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1.970.000,00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3.940.000,00</w:t>
            </w:r>
          </w:p>
        </w:tc>
      </w:tr>
      <w:tr w:rsidR="00603FEB" w:rsidRPr="00B9344C" w:rsidTr="005355D2">
        <w:trPr>
          <w:trHeight w:val="488"/>
        </w:trPr>
        <w:tc>
          <w:tcPr>
            <w:tcW w:w="1466" w:type="pct"/>
            <w:tcBorders>
              <w:top w:val="nil"/>
              <w:left w:val="single" w:sz="4" w:space="0" w:color="auto"/>
              <w:bottom w:val="single" w:sz="4"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gradski bazeni Osijek</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2.235.000,00</w:t>
            </w:r>
          </w:p>
        </w:tc>
        <w:tc>
          <w:tcPr>
            <w:tcW w:w="85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2.235.000,00</w:t>
            </w:r>
          </w:p>
        </w:tc>
        <w:tc>
          <w:tcPr>
            <w:tcW w:w="830" w:type="pct"/>
            <w:tcBorders>
              <w:top w:val="nil"/>
              <w:left w:val="nil"/>
              <w:bottom w:val="single" w:sz="4"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4.470.000,00</w:t>
            </w:r>
          </w:p>
        </w:tc>
      </w:tr>
      <w:tr w:rsidR="00603FEB" w:rsidRPr="00B9344C" w:rsidTr="005355D2">
        <w:trPr>
          <w:trHeight w:val="396"/>
        </w:trPr>
        <w:tc>
          <w:tcPr>
            <w:tcW w:w="1466" w:type="pct"/>
            <w:tcBorders>
              <w:top w:val="nil"/>
              <w:left w:val="single" w:sz="4" w:space="0" w:color="auto"/>
              <w:bottom w:val="double" w:sz="6" w:space="0" w:color="auto"/>
              <w:right w:val="single" w:sz="4" w:space="0" w:color="auto"/>
            </w:tcBorders>
            <w:shd w:val="clear" w:color="auto" w:fill="auto"/>
            <w:hideMark/>
          </w:tcPr>
          <w:p w:rsidR="00603FEB" w:rsidRPr="00B9344C" w:rsidRDefault="00603FEB"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Energetska obnova streljana Pampas</w:t>
            </w:r>
          </w:p>
        </w:tc>
        <w:tc>
          <w:tcPr>
            <w:tcW w:w="927"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927"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2.185.000,00</w:t>
            </w:r>
          </w:p>
        </w:tc>
        <w:tc>
          <w:tcPr>
            <w:tcW w:w="850"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2.185.000,00</w:t>
            </w:r>
          </w:p>
        </w:tc>
        <w:tc>
          <w:tcPr>
            <w:tcW w:w="830" w:type="pct"/>
            <w:tcBorders>
              <w:top w:val="nil"/>
              <w:left w:val="nil"/>
              <w:bottom w:val="double" w:sz="6" w:space="0" w:color="auto"/>
              <w:right w:val="single" w:sz="4" w:space="0" w:color="auto"/>
            </w:tcBorders>
            <w:shd w:val="clear" w:color="auto" w:fill="auto"/>
            <w:noWrap/>
            <w:hideMark/>
          </w:tcPr>
          <w:p w:rsidR="00603FEB" w:rsidRPr="00B9344C" w:rsidRDefault="00603FEB"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4.370.000,00</w:t>
            </w:r>
          </w:p>
        </w:tc>
      </w:tr>
      <w:tr w:rsidR="00603FEB" w:rsidRPr="00B9344C" w:rsidTr="005355D2">
        <w:trPr>
          <w:trHeight w:val="396"/>
        </w:trPr>
        <w:tc>
          <w:tcPr>
            <w:tcW w:w="1466" w:type="pct"/>
            <w:tcBorders>
              <w:top w:val="nil"/>
              <w:left w:val="single" w:sz="4" w:space="0" w:color="auto"/>
              <w:bottom w:val="double" w:sz="6" w:space="0" w:color="auto"/>
              <w:right w:val="single" w:sz="4" w:space="0" w:color="auto"/>
            </w:tcBorders>
            <w:shd w:val="clear" w:color="auto" w:fill="auto"/>
            <w:vAlign w:val="bottom"/>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 kredit 2022.</w:t>
            </w:r>
          </w:p>
        </w:tc>
        <w:tc>
          <w:tcPr>
            <w:tcW w:w="927" w:type="pct"/>
            <w:tcBorders>
              <w:top w:val="nil"/>
              <w:left w:val="nil"/>
              <w:bottom w:val="double" w:sz="6"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927" w:type="pct"/>
            <w:tcBorders>
              <w:top w:val="nil"/>
              <w:left w:val="nil"/>
              <w:bottom w:val="double" w:sz="6"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43.344.500,00</w:t>
            </w:r>
          </w:p>
        </w:tc>
        <w:tc>
          <w:tcPr>
            <w:tcW w:w="850" w:type="pct"/>
            <w:tcBorders>
              <w:top w:val="nil"/>
              <w:left w:val="nil"/>
              <w:bottom w:val="double" w:sz="6"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21.300.245,00</w:t>
            </w:r>
          </w:p>
        </w:tc>
        <w:tc>
          <w:tcPr>
            <w:tcW w:w="830" w:type="pct"/>
            <w:tcBorders>
              <w:top w:val="nil"/>
              <w:left w:val="nil"/>
              <w:bottom w:val="double" w:sz="6"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64.644.745,00</w:t>
            </w:r>
          </w:p>
        </w:tc>
      </w:tr>
      <w:tr w:rsidR="00603FEB" w:rsidRPr="00B9344C" w:rsidTr="005355D2">
        <w:trPr>
          <w:trHeight w:val="315"/>
        </w:trPr>
        <w:tc>
          <w:tcPr>
            <w:tcW w:w="1466" w:type="pct"/>
            <w:tcBorders>
              <w:top w:val="nil"/>
              <w:left w:val="single" w:sz="4" w:space="0" w:color="auto"/>
              <w:bottom w:val="single" w:sz="4" w:space="0" w:color="auto"/>
              <w:right w:val="single" w:sz="4" w:space="0" w:color="auto"/>
            </w:tcBorders>
            <w:shd w:val="clear" w:color="auto" w:fill="auto"/>
            <w:vAlign w:val="bottom"/>
          </w:tcPr>
          <w:p w:rsidR="00603FEB" w:rsidRPr="00B9344C" w:rsidRDefault="00603FEB"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 novo zaduživanje</w:t>
            </w:r>
          </w:p>
        </w:tc>
        <w:tc>
          <w:tcPr>
            <w:tcW w:w="927" w:type="pct"/>
            <w:tcBorders>
              <w:top w:val="nil"/>
              <w:left w:val="nil"/>
              <w:bottom w:val="single" w:sz="4"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14.000.000,00</w:t>
            </w:r>
          </w:p>
        </w:tc>
        <w:tc>
          <w:tcPr>
            <w:tcW w:w="927" w:type="pct"/>
            <w:tcBorders>
              <w:top w:val="nil"/>
              <w:left w:val="nil"/>
              <w:bottom w:val="single" w:sz="4"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54.344.500,00</w:t>
            </w:r>
          </w:p>
        </w:tc>
        <w:tc>
          <w:tcPr>
            <w:tcW w:w="850" w:type="pct"/>
            <w:tcBorders>
              <w:top w:val="nil"/>
              <w:left w:val="nil"/>
              <w:bottom w:val="single" w:sz="4"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21.300.245,00</w:t>
            </w:r>
          </w:p>
        </w:tc>
        <w:tc>
          <w:tcPr>
            <w:tcW w:w="830" w:type="pct"/>
            <w:tcBorders>
              <w:top w:val="nil"/>
              <w:left w:val="nil"/>
              <w:bottom w:val="single" w:sz="4" w:space="0" w:color="auto"/>
              <w:right w:val="single" w:sz="4" w:space="0" w:color="auto"/>
            </w:tcBorders>
            <w:shd w:val="clear" w:color="auto" w:fill="auto"/>
            <w:noWrap/>
            <w:vAlign w:val="bottom"/>
          </w:tcPr>
          <w:p w:rsidR="00603FEB" w:rsidRPr="00B9344C" w:rsidRDefault="00603FEB"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89.644.745,00</w:t>
            </w:r>
          </w:p>
        </w:tc>
      </w:tr>
    </w:tbl>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1B3315" w:rsidRPr="00B9344C" w:rsidRDefault="001B3315" w:rsidP="00603FEB">
      <w:pPr>
        <w:spacing w:before="96" w:after="96" w:line="240" w:lineRule="auto"/>
        <w:ind w:firstLine="705"/>
        <w:jc w:val="both"/>
        <w:rPr>
          <w:rFonts w:ascii="Times New Roman" w:eastAsia="Times New Roman" w:hAnsi="Times New Roman" w:cs="Times New Roman"/>
          <w:sz w:val="24"/>
          <w:szCs w:val="24"/>
          <w:lang w:eastAsia="hr-HR"/>
        </w:rPr>
      </w:pPr>
    </w:p>
    <w:p w:rsidR="00603FEB" w:rsidRPr="00B9344C" w:rsidRDefault="0042728B" w:rsidP="00603FEB">
      <w:pPr>
        <w:spacing w:before="96" w:after="96" w:line="240" w:lineRule="auto"/>
        <w:ind w:firstLine="70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Iz pregleda je vidljivo da je </w:t>
      </w:r>
      <w:r w:rsidR="00603FEB" w:rsidRPr="00B9344C">
        <w:rPr>
          <w:rFonts w:ascii="Times New Roman" w:eastAsia="Times New Roman" w:hAnsi="Times New Roman" w:cs="Times New Roman"/>
          <w:sz w:val="24"/>
          <w:szCs w:val="24"/>
          <w:lang w:eastAsia="hr-HR"/>
        </w:rPr>
        <w:t>Projekcijom za 2022</w:t>
      </w:r>
      <w:r w:rsidRPr="00B9344C">
        <w:rPr>
          <w:rFonts w:ascii="Times New Roman" w:eastAsia="Times New Roman" w:hAnsi="Times New Roman" w:cs="Times New Roman"/>
          <w:sz w:val="24"/>
          <w:szCs w:val="24"/>
          <w:lang w:eastAsia="hr-HR"/>
        </w:rPr>
        <w:t xml:space="preserve">. planirana realizacija novog </w:t>
      </w:r>
      <w:r w:rsidR="00603FEB" w:rsidRPr="00B9344C">
        <w:rPr>
          <w:rFonts w:ascii="Times New Roman" w:eastAsia="Times New Roman" w:hAnsi="Times New Roman" w:cs="Times New Roman"/>
          <w:sz w:val="24"/>
          <w:szCs w:val="24"/>
          <w:lang w:eastAsia="hr-HR"/>
        </w:rPr>
        <w:t xml:space="preserve"> dugoročno</w:t>
      </w:r>
      <w:r w:rsidRPr="00B9344C">
        <w:rPr>
          <w:rFonts w:ascii="Times New Roman" w:eastAsia="Times New Roman" w:hAnsi="Times New Roman" w:cs="Times New Roman"/>
          <w:sz w:val="24"/>
          <w:szCs w:val="24"/>
          <w:lang w:eastAsia="hr-HR"/>
        </w:rPr>
        <w:t>g</w:t>
      </w:r>
      <w:r w:rsidR="00603FEB" w:rsidRPr="00B9344C">
        <w:rPr>
          <w:rFonts w:ascii="Times New Roman" w:eastAsia="Times New Roman" w:hAnsi="Times New Roman" w:cs="Times New Roman"/>
          <w:sz w:val="24"/>
          <w:szCs w:val="24"/>
          <w:lang w:eastAsia="hr-HR"/>
        </w:rPr>
        <w:t xml:space="preserve"> zaduživanj</w:t>
      </w:r>
      <w:r w:rsidRPr="00B9344C">
        <w:rPr>
          <w:rFonts w:ascii="Times New Roman" w:eastAsia="Times New Roman" w:hAnsi="Times New Roman" w:cs="Times New Roman"/>
          <w:sz w:val="24"/>
          <w:szCs w:val="24"/>
          <w:lang w:eastAsia="hr-HR"/>
        </w:rPr>
        <w:t>a</w:t>
      </w:r>
      <w:r w:rsidR="00603FEB" w:rsidRPr="00B9344C">
        <w:rPr>
          <w:rFonts w:ascii="Times New Roman" w:eastAsia="Times New Roman" w:hAnsi="Times New Roman" w:cs="Times New Roman"/>
          <w:sz w:val="24"/>
          <w:szCs w:val="24"/>
          <w:lang w:eastAsia="hr-HR"/>
        </w:rPr>
        <w:t xml:space="preserve"> u iznosu od  54.344.500,00 kn, odnosno</w:t>
      </w:r>
      <w:r w:rsidRPr="00B9344C">
        <w:rPr>
          <w:rFonts w:ascii="Times New Roman" w:eastAsia="Times New Roman" w:hAnsi="Times New Roman" w:cs="Times New Roman"/>
          <w:sz w:val="24"/>
          <w:szCs w:val="24"/>
          <w:lang w:eastAsia="hr-HR"/>
        </w:rPr>
        <w:t xml:space="preserve"> projekcijom za 2023. u iznosu</w:t>
      </w:r>
      <w:r w:rsidR="00603FEB" w:rsidRPr="00B9344C">
        <w:rPr>
          <w:rFonts w:ascii="Times New Roman" w:eastAsia="Times New Roman" w:hAnsi="Times New Roman" w:cs="Times New Roman"/>
          <w:sz w:val="24"/>
          <w:szCs w:val="24"/>
          <w:lang w:eastAsia="hr-HR"/>
        </w:rPr>
        <w:t xml:space="preserve"> 21.300.245,00 kn. </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Osim novog kredita u iznosu od 14.000.000,00 kn u 2021. nastavlja se povlačenje ugovorenih kreditnih sredstava iz 2019. i 2020. sa OTP bankom d.d. i Zagrebačkom bankom d.d. Zagreb za završetak sljedećih projekata i investicija:</w:t>
      </w:r>
    </w:p>
    <w:p w:rsidR="001B3315" w:rsidRPr="00B9344C" w:rsidRDefault="001B3315" w:rsidP="00603FEB">
      <w:pPr>
        <w:spacing w:after="0" w:line="240" w:lineRule="auto"/>
        <w:ind w:firstLine="708"/>
        <w:jc w:val="both"/>
        <w:rPr>
          <w:rFonts w:ascii="Times New Roman" w:eastAsia="Times New Roman" w:hAnsi="Times New Roman" w:cs="Times New Roman"/>
          <w:sz w:val="24"/>
          <w:szCs w:val="24"/>
          <w:lang w:eastAsia="hr-HR"/>
        </w:rPr>
      </w:pPr>
    </w:p>
    <w:p w:rsidR="001B3315" w:rsidRPr="00B9344C" w:rsidRDefault="001B3315" w:rsidP="00603FEB">
      <w:pPr>
        <w:spacing w:after="0" w:line="240" w:lineRule="auto"/>
        <w:ind w:firstLine="708"/>
        <w:jc w:val="both"/>
        <w:rPr>
          <w:rFonts w:ascii="Times New Roman" w:eastAsia="Times New Roman" w:hAnsi="Times New Roman" w:cs="Times New Roman"/>
          <w:sz w:val="24"/>
          <w:szCs w:val="24"/>
          <w:lang w:eastAsia="hr-HR"/>
        </w:rPr>
      </w:pPr>
    </w:p>
    <w:p w:rsidR="001B3315" w:rsidRPr="00B9344C" w:rsidRDefault="001B3315" w:rsidP="00603FEB">
      <w:pPr>
        <w:spacing w:after="0" w:line="240" w:lineRule="auto"/>
        <w:ind w:firstLine="708"/>
        <w:jc w:val="both"/>
        <w:rPr>
          <w:rFonts w:ascii="Times New Roman" w:eastAsia="Times New Roman" w:hAnsi="Times New Roman" w:cs="Times New Roman"/>
          <w:sz w:val="24"/>
          <w:szCs w:val="24"/>
          <w:lang w:eastAsia="hr-HR"/>
        </w:rPr>
      </w:pPr>
    </w:p>
    <w:p w:rsidR="001B3315" w:rsidRPr="00B9344C" w:rsidRDefault="001B3315"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7639"/>
        <w:gridCol w:w="1647"/>
      </w:tblGrid>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EAAAA"/>
            <w:vAlign w:val="center"/>
          </w:tcPr>
          <w:p w:rsidR="00603FEB" w:rsidRPr="00B9344C" w:rsidRDefault="00603FEB" w:rsidP="005355D2">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NAZIV PROJEKTA</w:t>
            </w:r>
          </w:p>
        </w:tc>
        <w:tc>
          <w:tcPr>
            <w:tcW w:w="887" w:type="pct"/>
            <w:tcBorders>
              <w:top w:val="single" w:sz="4" w:space="0" w:color="auto"/>
              <w:left w:val="nil"/>
              <w:bottom w:val="single" w:sz="4" w:space="0" w:color="auto"/>
              <w:right w:val="single" w:sz="4" w:space="0" w:color="auto"/>
            </w:tcBorders>
            <w:shd w:val="clear" w:color="auto" w:fill="AEAAAA"/>
            <w:vAlign w:val="center"/>
          </w:tcPr>
          <w:p w:rsidR="00603FEB" w:rsidRPr="00B9344C" w:rsidRDefault="00603FEB" w:rsidP="005355D2">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PLAN</w:t>
            </w:r>
          </w:p>
          <w:p w:rsidR="00603FEB" w:rsidRPr="00B9344C" w:rsidRDefault="00603FEB" w:rsidP="005355D2">
            <w:pPr>
              <w:spacing w:after="0" w:line="240" w:lineRule="auto"/>
              <w:jc w:val="center"/>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 xml:space="preserve"> 2021.</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bottom"/>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školskih prostora OŠ Mladost</w:t>
            </w:r>
          </w:p>
        </w:tc>
        <w:tc>
          <w:tcPr>
            <w:tcW w:w="887" w:type="pct"/>
            <w:tcBorders>
              <w:top w:val="single" w:sz="4" w:space="0" w:color="auto"/>
              <w:left w:val="nil"/>
              <w:bottom w:val="single" w:sz="4" w:space="0" w:color="auto"/>
              <w:right w:val="single" w:sz="4" w:space="0" w:color="auto"/>
            </w:tcBorders>
            <w:shd w:val="clear" w:color="auto" w:fill="auto"/>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3.850.000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BFBFBF"/>
            <w:vAlign w:val="bottom"/>
          </w:tcPr>
          <w:p w:rsidR="00603FEB" w:rsidRPr="00B9344C" w:rsidRDefault="00521C6B" w:rsidP="00521C6B">
            <w:pPr>
              <w:spacing w:after="0" w:line="240" w:lineRule="auto"/>
              <w:rPr>
                <w:rFonts w:ascii="Times New Roman" w:eastAsia="Times New Roman" w:hAnsi="Times New Roman" w:cs="Times New Roman"/>
                <w:b/>
                <w:lang w:eastAsia="hr-HR"/>
              </w:rPr>
            </w:pPr>
            <w:r>
              <w:rPr>
                <w:rFonts w:ascii="Times New Roman" w:eastAsia="Times New Roman" w:hAnsi="Times New Roman" w:cs="Times New Roman"/>
                <w:b/>
                <w:lang w:eastAsia="hr-HR"/>
              </w:rPr>
              <w:t>Zaduživanje kod OTP banke d.d.</w:t>
            </w:r>
            <w:r w:rsidR="00603FEB" w:rsidRPr="00B9344C">
              <w:rPr>
                <w:rFonts w:ascii="Times New Roman" w:eastAsia="Times New Roman" w:hAnsi="Times New Roman" w:cs="Times New Roman"/>
                <w:b/>
                <w:lang w:eastAsia="hr-HR"/>
              </w:rPr>
              <w:t xml:space="preserve"> iz 2019.</w:t>
            </w:r>
          </w:p>
        </w:tc>
        <w:tc>
          <w:tcPr>
            <w:tcW w:w="887" w:type="pct"/>
            <w:tcBorders>
              <w:top w:val="single" w:sz="4" w:space="0" w:color="auto"/>
              <w:left w:val="nil"/>
              <w:bottom w:val="single" w:sz="4" w:space="0" w:color="auto"/>
              <w:right w:val="single" w:sz="4" w:space="0" w:color="auto"/>
            </w:tcBorders>
            <w:shd w:val="clear" w:color="auto" w:fill="BFBFBF"/>
            <w:vAlign w:val="bottom"/>
          </w:tcPr>
          <w:p w:rsidR="00603FEB" w:rsidRPr="00B9344C" w:rsidRDefault="00521C6B" w:rsidP="00521C6B">
            <w:pPr>
              <w:spacing w:after="0" w:line="240" w:lineRule="auto"/>
              <w:jc w:val="right"/>
              <w:rPr>
                <w:rFonts w:ascii="Times New Roman" w:eastAsia="Times New Roman" w:hAnsi="Times New Roman" w:cs="Times New Roman"/>
                <w:b/>
                <w:lang w:eastAsia="hr-HR"/>
              </w:rPr>
            </w:pPr>
            <w:r>
              <w:rPr>
                <w:rFonts w:ascii="Times New Roman" w:eastAsia="Times New Roman" w:hAnsi="Times New Roman" w:cs="Times New Roman"/>
                <w:b/>
                <w:lang w:eastAsia="hr-HR"/>
              </w:rPr>
              <w:t>3</w:t>
            </w:r>
            <w:r w:rsidR="00603FEB" w:rsidRPr="00B9344C">
              <w:rPr>
                <w:rFonts w:ascii="Times New Roman" w:eastAsia="Times New Roman" w:hAnsi="Times New Roman" w:cs="Times New Roman"/>
                <w:b/>
                <w:lang w:eastAsia="hr-HR"/>
              </w:rPr>
              <w:t>.</w:t>
            </w:r>
            <w:r>
              <w:rPr>
                <w:rFonts w:ascii="Times New Roman" w:eastAsia="Times New Roman" w:hAnsi="Times New Roman" w:cs="Times New Roman"/>
                <w:b/>
                <w:lang w:eastAsia="hr-HR"/>
              </w:rPr>
              <w:t>85</w:t>
            </w:r>
            <w:r w:rsidR="00603FEB" w:rsidRPr="00B9344C">
              <w:rPr>
                <w:rFonts w:ascii="Times New Roman" w:eastAsia="Times New Roman" w:hAnsi="Times New Roman" w:cs="Times New Roman"/>
                <w:b/>
                <w:lang w:eastAsia="hr-HR"/>
              </w:rPr>
              <w:t>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 i unaprjeđenje osječke Tvrđe</w:t>
            </w:r>
          </w:p>
        </w:tc>
        <w:tc>
          <w:tcPr>
            <w:tcW w:w="887" w:type="pct"/>
            <w:tcBorders>
              <w:top w:val="single" w:sz="4" w:space="0" w:color="auto"/>
              <w:left w:val="nil"/>
              <w:bottom w:val="single" w:sz="4" w:space="0" w:color="auto"/>
              <w:right w:val="single" w:sz="4" w:space="0" w:color="auto"/>
            </w:tcBorders>
            <w:shd w:val="clear" w:color="auto" w:fill="auto"/>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IT park Osijek</w:t>
            </w:r>
          </w:p>
        </w:tc>
        <w:tc>
          <w:tcPr>
            <w:tcW w:w="887" w:type="pct"/>
            <w:tcBorders>
              <w:top w:val="single" w:sz="4" w:space="0" w:color="auto"/>
              <w:left w:val="nil"/>
              <w:bottom w:val="single" w:sz="4" w:space="0" w:color="auto"/>
              <w:right w:val="single" w:sz="4" w:space="0" w:color="auto"/>
            </w:tcBorders>
            <w:shd w:val="clear" w:color="auto" w:fill="auto"/>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1.959.000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auto"/>
            <w:vAlign w:val="center"/>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Centar za posjetitelje Tvrđa</w:t>
            </w:r>
          </w:p>
        </w:tc>
        <w:tc>
          <w:tcPr>
            <w:tcW w:w="887" w:type="pct"/>
            <w:tcBorders>
              <w:top w:val="single" w:sz="4" w:space="0" w:color="auto"/>
              <w:left w:val="nil"/>
              <w:bottom w:val="single" w:sz="4" w:space="0" w:color="auto"/>
              <w:right w:val="single" w:sz="4" w:space="0" w:color="auto"/>
            </w:tcBorders>
            <w:shd w:val="clear" w:color="auto" w:fill="auto"/>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3.900.000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BFBFBF"/>
            <w:vAlign w:val="bottom"/>
          </w:tcPr>
          <w:p w:rsidR="00603FEB" w:rsidRPr="00B9344C" w:rsidRDefault="00603FEB" w:rsidP="005355D2">
            <w:pPr>
              <w:spacing w:after="0" w:line="240" w:lineRule="auto"/>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Zaduživanje kod Zagrebačka banka d.d. Zagreb iz 2020.</w:t>
            </w:r>
          </w:p>
        </w:tc>
        <w:tc>
          <w:tcPr>
            <w:tcW w:w="887" w:type="pct"/>
            <w:tcBorders>
              <w:top w:val="single" w:sz="4" w:space="0" w:color="auto"/>
              <w:left w:val="nil"/>
              <w:bottom w:val="single" w:sz="4" w:space="0" w:color="auto"/>
              <w:right w:val="single" w:sz="4" w:space="0" w:color="auto"/>
            </w:tcBorders>
            <w:shd w:val="clear" w:color="auto" w:fill="BFBFBF"/>
            <w:vAlign w:val="bottom"/>
          </w:tcPr>
          <w:p w:rsidR="00603FEB" w:rsidRPr="00B9344C" w:rsidRDefault="00603FEB" w:rsidP="005355D2">
            <w:pPr>
              <w:spacing w:after="0" w:line="240" w:lineRule="auto"/>
              <w:jc w:val="right"/>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14.859.000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stanova</w:t>
            </w:r>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Kulturni centar Osijek</w:t>
            </w:r>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03FEB" w:rsidRPr="00B9344C" w:rsidRDefault="00603FE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Rekonstrukcija Copacabana</w:t>
            </w:r>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rsidR="00603FEB" w:rsidRPr="00B9344C" w:rsidRDefault="00603FE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r>
      <w:tr w:rsidR="0042728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2728B" w:rsidRPr="00B9344C" w:rsidRDefault="0042728B"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Industrijska zona Nemetin</w:t>
            </w:r>
          </w:p>
        </w:tc>
        <w:tc>
          <w:tcPr>
            <w:tcW w:w="887" w:type="pct"/>
            <w:tcBorders>
              <w:top w:val="single" w:sz="4" w:space="0" w:color="auto"/>
              <w:left w:val="nil"/>
              <w:bottom w:val="single" w:sz="4" w:space="0" w:color="auto"/>
              <w:right w:val="single" w:sz="4" w:space="0" w:color="auto"/>
            </w:tcBorders>
            <w:shd w:val="clear" w:color="auto" w:fill="FFFFFF" w:themeFill="background1"/>
            <w:vAlign w:val="bottom"/>
          </w:tcPr>
          <w:p w:rsidR="0042728B" w:rsidRPr="00B9344C" w:rsidRDefault="0042728B"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r>
      <w:tr w:rsidR="00603FEB" w:rsidRPr="00B9344C" w:rsidTr="005355D2">
        <w:trPr>
          <w:trHeight w:val="288"/>
        </w:trPr>
        <w:tc>
          <w:tcPr>
            <w:tcW w:w="4113" w:type="pct"/>
            <w:tcBorders>
              <w:top w:val="single" w:sz="4" w:space="0" w:color="auto"/>
              <w:left w:val="single" w:sz="4" w:space="0" w:color="auto"/>
              <w:bottom w:val="single" w:sz="4" w:space="0" w:color="auto"/>
              <w:right w:val="single" w:sz="4" w:space="0" w:color="auto"/>
            </w:tcBorders>
            <w:shd w:val="clear" w:color="auto" w:fill="BFBFBF"/>
            <w:vAlign w:val="bottom"/>
          </w:tcPr>
          <w:p w:rsidR="00603FEB" w:rsidRPr="00B9344C" w:rsidRDefault="00603FEB" w:rsidP="005355D2">
            <w:pPr>
              <w:spacing w:after="0" w:line="240" w:lineRule="auto"/>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Zaduživanje kod Zagrebačka banka d.d. Zagreb iz 2020.</w:t>
            </w:r>
          </w:p>
        </w:tc>
        <w:tc>
          <w:tcPr>
            <w:tcW w:w="887" w:type="pct"/>
            <w:tcBorders>
              <w:top w:val="single" w:sz="4" w:space="0" w:color="auto"/>
              <w:left w:val="nil"/>
              <w:bottom w:val="single" w:sz="4" w:space="0" w:color="auto"/>
              <w:right w:val="single" w:sz="4" w:space="0" w:color="auto"/>
            </w:tcBorders>
            <w:shd w:val="clear" w:color="auto" w:fill="BFBFBF"/>
            <w:vAlign w:val="bottom"/>
          </w:tcPr>
          <w:p w:rsidR="00603FEB" w:rsidRPr="00B9344C" w:rsidRDefault="00603FEB" w:rsidP="0042728B">
            <w:pPr>
              <w:spacing w:after="0" w:line="240" w:lineRule="auto"/>
              <w:jc w:val="right"/>
              <w:rPr>
                <w:rFonts w:ascii="Times New Roman" w:eastAsia="Times New Roman" w:hAnsi="Times New Roman" w:cs="Times New Roman"/>
                <w:b/>
                <w:lang w:eastAsia="hr-HR"/>
              </w:rPr>
            </w:pPr>
            <w:r w:rsidRPr="00B9344C">
              <w:rPr>
                <w:rFonts w:ascii="Times New Roman" w:eastAsia="Times New Roman" w:hAnsi="Times New Roman" w:cs="Times New Roman"/>
                <w:b/>
                <w:lang w:eastAsia="hr-HR"/>
              </w:rPr>
              <w:t>3</w:t>
            </w:r>
            <w:r w:rsidR="0042728B" w:rsidRPr="00B9344C">
              <w:rPr>
                <w:rFonts w:ascii="Times New Roman" w:eastAsia="Times New Roman" w:hAnsi="Times New Roman" w:cs="Times New Roman"/>
                <w:b/>
                <w:lang w:eastAsia="hr-HR"/>
              </w:rPr>
              <w:t>5</w:t>
            </w:r>
            <w:r w:rsidRPr="00B9344C">
              <w:rPr>
                <w:rFonts w:ascii="Times New Roman" w:eastAsia="Times New Roman" w:hAnsi="Times New Roman" w:cs="Times New Roman"/>
                <w:b/>
                <w:lang w:eastAsia="hr-HR"/>
              </w:rPr>
              <w:t>.000.000</w:t>
            </w:r>
          </w:p>
        </w:tc>
      </w:tr>
    </w:tbl>
    <w:p w:rsidR="00603FEB" w:rsidRPr="00B9344C" w:rsidRDefault="00603FEB" w:rsidP="00603FEB">
      <w:pPr>
        <w:spacing w:before="96" w:after="96"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before="96" w:after="96"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before="96" w:after="96" w:line="240" w:lineRule="auto"/>
        <w:ind w:firstLine="705"/>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8960" behindDoc="0" locked="0" layoutInCell="1" allowOverlap="1" wp14:anchorId="53F20488" wp14:editId="06A4B64B">
                <wp:simplePos x="0" y="0"/>
                <wp:positionH relativeFrom="column">
                  <wp:posOffset>261620</wp:posOffset>
                </wp:positionH>
                <wp:positionV relativeFrom="paragraph">
                  <wp:posOffset>-81280</wp:posOffset>
                </wp:positionV>
                <wp:extent cx="4506595" cy="0"/>
                <wp:effectExtent l="9525" t="12065" r="8255" b="6985"/>
                <wp:wrapNone/>
                <wp:docPr id="12" name="Ravni poveznik sa strelicom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4834B" id="Ravni poveznik sa strelicom 12" o:spid="_x0000_s1026" type="#_x0000_t32" style="position:absolute;margin-left:20.6pt;margin-top:-6.4pt;width:354.8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"/>
            </w:pict>
          </mc:Fallback>
        </mc:AlternateContent>
      </w:r>
      <w:r w:rsidRPr="00B9344C">
        <w:rPr>
          <w:rFonts w:ascii="Times New Roman" w:eastAsia="Times New Roman" w:hAnsi="Times New Roman" w:cs="Times New Roman"/>
          <w:b/>
          <w:sz w:val="24"/>
          <w:szCs w:val="24"/>
          <w:lang w:eastAsia="hr-HR"/>
        </w:rPr>
        <w:t xml:space="preserve">Preneseni višak/manjak </w:t>
      </w:r>
    </w:p>
    <w:p w:rsidR="00603FEB" w:rsidRPr="00B9344C" w:rsidRDefault="00603FEB" w:rsidP="00603FEB">
      <w:pPr>
        <w:spacing w:after="0" w:line="240" w:lineRule="auto"/>
        <w:ind w:left="360" w:firstLine="34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89984" behindDoc="0" locked="0" layoutInCell="1" allowOverlap="1" wp14:anchorId="77F20966" wp14:editId="1B5F8A10">
                <wp:simplePos x="0" y="0"/>
                <wp:positionH relativeFrom="column">
                  <wp:posOffset>261620</wp:posOffset>
                </wp:positionH>
                <wp:positionV relativeFrom="paragraph">
                  <wp:posOffset>158750</wp:posOffset>
                </wp:positionV>
                <wp:extent cx="4506595" cy="0"/>
                <wp:effectExtent l="9525" t="8255" r="8255" b="10795"/>
                <wp:wrapNone/>
                <wp:docPr id="13" name="Ravni poveznik sa strelicom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765D62" id="Ravni poveznik sa strelicom 13" o:spid="_x0000_s1026" type="#_x0000_t32" style="position:absolute;margin-left:20.6pt;margin-top:12.5pt;width:354.8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"/>
            </w:pict>
          </mc:Fallback>
        </mc:AlternateContent>
      </w:r>
    </w:p>
    <w:p w:rsidR="00603FEB" w:rsidRPr="00B9344C" w:rsidRDefault="00603FEB" w:rsidP="00603FEB">
      <w:pPr>
        <w:spacing w:after="0" w:line="240" w:lineRule="auto"/>
        <w:ind w:left="705"/>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Proračunu Grada Osijeka za 2021. planirano pokriće manjka prihoda/primitaka proračunskih korisnika iz prethodnih godina u iznosu od 75.000,00 kn odnosi se na Dječje kazalište Branka Mihaljevića u Osijeku i u cijelosti će se pokriti iz vlastitih prihoda.</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Nadalje, Grad Osijek planira  u 2021. korištenje prenesenog viška iz prethodne godine u iznosu od 5.00</w:t>
      </w:r>
      <w:r w:rsidR="0042728B" w:rsidRPr="00B9344C">
        <w:rPr>
          <w:rFonts w:ascii="Times New Roman" w:eastAsia="Times New Roman" w:hAnsi="Times New Roman" w:cs="Times New Roman"/>
          <w:sz w:val="24"/>
          <w:szCs w:val="24"/>
          <w:lang w:eastAsia="hr-HR"/>
        </w:rPr>
        <w:t xml:space="preserve">0.000,00 kn iz općih prihoda te </w:t>
      </w:r>
      <w:r w:rsidRPr="00B9344C">
        <w:rPr>
          <w:rFonts w:ascii="Times New Roman" w:eastAsia="Times New Roman" w:hAnsi="Times New Roman" w:cs="Times New Roman"/>
          <w:sz w:val="24"/>
          <w:szCs w:val="24"/>
          <w:lang w:eastAsia="hr-HR"/>
        </w:rPr>
        <w:t xml:space="preserve">prenesenog viška iz namjenskih prihoda </w:t>
      </w:r>
      <w:r w:rsidR="0042728B" w:rsidRPr="00B9344C">
        <w:rPr>
          <w:rFonts w:ascii="Times New Roman" w:eastAsia="Times New Roman" w:hAnsi="Times New Roman" w:cs="Times New Roman"/>
          <w:sz w:val="24"/>
          <w:szCs w:val="24"/>
          <w:lang w:eastAsia="hr-HR"/>
        </w:rPr>
        <w:t>u iznosu</w:t>
      </w:r>
      <w:r w:rsidRPr="00B9344C">
        <w:rPr>
          <w:rFonts w:ascii="Times New Roman" w:eastAsia="Times New Roman" w:hAnsi="Times New Roman" w:cs="Times New Roman"/>
          <w:sz w:val="24"/>
          <w:szCs w:val="24"/>
          <w:lang w:eastAsia="hr-HR"/>
        </w:rPr>
        <w:t xml:space="preserve"> 2.367.064,00 kn</w:t>
      </w:r>
      <w:r w:rsidR="0042728B"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od kojih planirani višak komunalnog doprinosa iznosi 1.736.564,00 kn, a višak prihoda od sufinanciranja građana 630.500,00 kn. Proračunski korisnici planiraju korištenje prenesenog viška prihoda u iznosu od 3.187.576,00 kn. </w:t>
      </w:r>
    </w:p>
    <w:p w:rsidR="00603FEB" w:rsidRPr="00B9344C" w:rsidRDefault="00603FEB" w:rsidP="00603FEB">
      <w:pPr>
        <w:spacing w:after="0" w:line="240" w:lineRule="auto"/>
        <w:ind w:firstLine="708"/>
        <w:jc w:val="both"/>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603FEB" w:rsidRPr="00B9344C" w:rsidRDefault="00603FEB" w:rsidP="00603FEB">
      <w:pPr>
        <w:spacing w:after="0" w:line="240" w:lineRule="auto"/>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outlineLvl w:val="0"/>
        <w:rPr>
          <w:rFonts w:ascii="Times New Roman" w:eastAsia="Times New Roman" w:hAnsi="Times New Roman" w:cs="Times New Roman"/>
          <w:b/>
          <w:bCs/>
          <w:sz w:val="28"/>
          <w:szCs w:val="28"/>
          <w:lang w:eastAsia="hr-HR"/>
        </w:rPr>
      </w:pPr>
      <w:r w:rsidRPr="00B9344C">
        <w:rPr>
          <w:rFonts w:ascii="Times New Roman" w:eastAsia="Times New Roman" w:hAnsi="Times New Roman" w:cs="Times New Roman"/>
          <w:b/>
          <w:bCs/>
          <w:sz w:val="28"/>
          <w:szCs w:val="28"/>
          <w:lang w:eastAsia="hr-HR"/>
        </w:rPr>
        <w:lastRenderedPageBreak/>
        <w:t>4. RASHODI / IZDATCI</w:t>
      </w:r>
    </w:p>
    <w:p w:rsidR="00B56B4F" w:rsidRPr="00B9344C" w:rsidRDefault="00B56B4F" w:rsidP="00B56B4F">
      <w:pPr>
        <w:spacing w:after="0" w:line="240" w:lineRule="auto"/>
        <w:jc w:val="both"/>
        <w:rPr>
          <w:rFonts w:ascii="Times New Roman" w:eastAsia="Times New Roman" w:hAnsi="Times New Roman" w:cs="Times New Roman"/>
          <w:b/>
          <w:bCs/>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Proračunom Grada Osijeka raspoređena je proračunska svota na rashode poslovanja, rashode za nabavu nefinancijske imovine i izdatke za financijsku imovinu i otplate zajmova u iznosu od 836.125.000,00 kn.</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Planiranu proračunsku potrošnju u 2021. godini u odnosu na 2020. godinu prikazuje tablica u nastavku po osnovnim skupinama rashoda i izdataka.</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988"/>
        <w:gridCol w:w="2268"/>
        <w:gridCol w:w="1800"/>
        <w:gridCol w:w="1591"/>
        <w:gridCol w:w="1516"/>
        <w:gridCol w:w="899"/>
      </w:tblGrid>
      <w:tr w:rsidR="00B56B4F" w:rsidRPr="00B9344C" w:rsidTr="005355D2">
        <w:trPr>
          <w:trHeight w:val="825"/>
        </w:trPr>
        <w:tc>
          <w:tcPr>
            <w:tcW w:w="988" w:type="dxa"/>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20"/>
                <w:szCs w:val="20"/>
                <w:lang w:eastAsia="hr-HR"/>
              </w:rPr>
            </w:pPr>
            <w:r w:rsidRPr="00B9344C">
              <w:rPr>
                <w:rFonts w:ascii="Times New Roman" w:eastAsia="Times New Roman" w:hAnsi="Times New Roman" w:cs="Times New Roman"/>
                <w:b/>
                <w:bCs/>
                <w:color w:val="000000"/>
                <w:sz w:val="20"/>
                <w:szCs w:val="20"/>
                <w:lang w:eastAsia="hr-HR"/>
              </w:rPr>
              <w:t>BROJ KONTA</w:t>
            </w:r>
          </w:p>
        </w:tc>
        <w:tc>
          <w:tcPr>
            <w:tcW w:w="2268" w:type="dxa"/>
            <w:tcBorders>
              <w:top w:val="single" w:sz="4" w:space="0" w:color="auto"/>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VRSTA RASHODA / IZDATAKA</w:t>
            </w:r>
          </w:p>
        </w:tc>
        <w:tc>
          <w:tcPr>
            <w:tcW w:w="1800" w:type="dxa"/>
            <w:tcBorders>
              <w:top w:val="single" w:sz="4" w:space="0" w:color="auto"/>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1516" w:type="dxa"/>
            <w:tcBorders>
              <w:top w:val="single" w:sz="4" w:space="0" w:color="auto"/>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w:t>
            </w:r>
          </w:p>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 4-3</w:t>
            </w:r>
          </w:p>
        </w:tc>
        <w:tc>
          <w:tcPr>
            <w:tcW w:w="899" w:type="dxa"/>
            <w:tcBorders>
              <w:top w:val="single" w:sz="4" w:space="0" w:color="auto"/>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INDEX 4/3</w:t>
            </w:r>
          </w:p>
        </w:tc>
      </w:tr>
      <w:tr w:rsidR="00B56B4F" w:rsidRPr="00B9344C" w:rsidTr="005355D2">
        <w:trPr>
          <w:trHeight w:val="300"/>
        </w:trPr>
        <w:tc>
          <w:tcPr>
            <w:tcW w:w="988" w:type="dxa"/>
            <w:tcBorders>
              <w:top w:val="nil"/>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1</w:t>
            </w:r>
          </w:p>
        </w:tc>
        <w:tc>
          <w:tcPr>
            <w:tcW w:w="2268" w:type="dxa"/>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2</w:t>
            </w:r>
          </w:p>
        </w:tc>
        <w:tc>
          <w:tcPr>
            <w:tcW w:w="1800" w:type="dxa"/>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3</w:t>
            </w:r>
          </w:p>
        </w:tc>
        <w:tc>
          <w:tcPr>
            <w:tcW w:w="0" w:type="auto"/>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4</w:t>
            </w:r>
          </w:p>
        </w:tc>
        <w:tc>
          <w:tcPr>
            <w:tcW w:w="1516" w:type="dxa"/>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5</w:t>
            </w:r>
          </w:p>
        </w:tc>
        <w:tc>
          <w:tcPr>
            <w:tcW w:w="899" w:type="dxa"/>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6</w:t>
            </w:r>
          </w:p>
        </w:tc>
      </w:tr>
      <w:tr w:rsidR="00B56B4F" w:rsidRPr="00B9344C" w:rsidTr="005355D2">
        <w:trPr>
          <w:trHeight w:val="780"/>
        </w:trPr>
        <w:tc>
          <w:tcPr>
            <w:tcW w:w="325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 RASHODI / IZDATCI</w:t>
            </w:r>
          </w:p>
        </w:tc>
        <w:tc>
          <w:tcPr>
            <w:tcW w:w="1800" w:type="dxa"/>
            <w:tcBorders>
              <w:top w:val="nil"/>
              <w:left w:val="nil"/>
              <w:bottom w:val="single" w:sz="4" w:space="0" w:color="auto"/>
              <w:right w:val="single" w:sz="4" w:space="0" w:color="auto"/>
            </w:tcBorders>
            <w:shd w:val="clear" w:color="000000" w:fill="FFFFFF"/>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803.400.000,00</w:t>
            </w:r>
          </w:p>
        </w:tc>
        <w:tc>
          <w:tcPr>
            <w:tcW w:w="0" w:type="auto"/>
            <w:tcBorders>
              <w:top w:val="nil"/>
              <w:left w:val="nil"/>
              <w:bottom w:val="single" w:sz="4" w:space="0" w:color="auto"/>
              <w:right w:val="single" w:sz="4" w:space="0" w:color="auto"/>
            </w:tcBorders>
            <w:shd w:val="clear" w:color="000000" w:fill="FFFFFF"/>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836.125.000,00</w:t>
            </w:r>
          </w:p>
        </w:tc>
        <w:tc>
          <w:tcPr>
            <w:tcW w:w="1516" w:type="dxa"/>
            <w:tcBorders>
              <w:top w:val="nil"/>
              <w:left w:val="nil"/>
              <w:bottom w:val="single" w:sz="4" w:space="0" w:color="auto"/>
              <w:right w:val="single" w:sz="4" w:space="0" w:color="auto"/>
            </w:tcBorders>
            <w:shd w:val="clear" w:color="000000" w:fill="FFFFFF"/>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32.725.000,00</w:t>
            </w:r>
          </w:p>
        </w:tc>
        <w:tc>
          <w:tcPr>
            <w:tcW w:w="899" w:type="dxa"/>
            <w:tcBorders>
              <w:top w:val="nil"/>
              <w:left w:val="nil"/>
              <w:bottom w:val="single" w:sz="4" w:space="0" w:color="auto"/>
              <w:right w:val="single" w:sz="4" w:space="0" w:color="auto"/>
            </w:tcBorders>
            <w:shd w:val="clear" w:color="000000" w:fill="FFFFFF"/>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104,07</w:t>
            </w:r>
          </w:p>
        </w:tc>
      </w:tr>
      <w:tr w:rsidR="00B56B4F" w:rsidRPr="00B9344C" w:rsidTr="005355D2">
        <w:trPr>
          <w:trHeight w:val="39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w:t>
            </w:r>
          </w:p>
        </w:tc>
        <w:tc>
          <w:tcPr>
            <w:tcW w:w="2268"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poslovanja</w:t>
            </w:r>
          </w:p>
        </w:tc>
        <w:tc>
          <w:tcPr>
            <w:tcW w:w="1800"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573.490.904,00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589.123.230,00</w:t>
            </w:r>
          </w:p>
        </w:tc>
        <w:tc>
          <w:tcPr>
            <w:tcW w:w="1516"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15.632.326,00</w:t>
            </w:r>
          </w:p>
        </w:tc>
        <w:tc>
          <w:tcPr>
            <w:tcW w:w="899"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102,73</w:t>
            </w:r>
          </w:p>
        </w:tc>
      </w:tr>
      <w:tr w:rsidR="00B56B4F" w:rsidRPr="00B9344C" w:rsidTr="005355D2">
        <w:trPr>
          <w:trHeight w:val="9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w:t>
            </w:r>
          </w:p>
        </w:tc>
        <w:tc>
          <w:tcPr>
            <w:tcW w:w="2268"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nabavu nefinancijske imovine</w:t>
            </w:r>
          </w:p>
        </w:tc>
        <w:tc>
          <w:tcPr>
            <w:tcW w:w="1800"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197.760.096,00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218.624.500,00</w:t>
            </w:r>
          </w:p>
        </w:tc>
        <w:tc>
          <w:tcPr>
            <w:tcW w:w="1516"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20.864.404,00</w:t>
            </w:r>
          </w:p>
        </w:tc>
        <w:tc>
          <w:tcPr>
            <w:tcW w:w="899"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110,55</w:t>
            </w:r>
          </w:p>
        </w:tc>
      </w:tr>
      <w:tr w:rsidR="00B56B4F" w:rsidRPr="00B9344C" w:rsidTr="005355D2">
        <w:trPr>
          <w:trHeight w:val="900"/>
        </w:trPr>
        <w:tc>
          <w:tcPr>
            <w:tcW w:w="988" w:type="dxa"/>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w:t>
            </w:r>
          </w:p>
        </w:tc>
        <w:tc>
          <w:tcPr>
            <w:tcW w:w="2268"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Izdaci za financijsku imovinu i otplate zajmova</w:t>
            </w:r>
          </w:p>
        </w:tc>
        <w:tc>
          <w:tcPr>
            <w:tcW w:w="1800"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32.149.000,00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28.377.270,00</w:t>
            </w:r>
          </w:p>
        </w:tc>
        <w:tc>
          <w:tcPr>
            <w:tcW w:w="1516"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-3.771.730,00</w:t>
            </w:r>
          </w:p>
        </w:tc>
        <w:tc>
          <w:tcPr>
            <w:tcW w:w="899" w:type="dxa"/>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88,27</w:t>
            </w:r>
          </w:p>
        </w:tc>
      </w:tr>
    </w:tbl>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noProof/>
          <w:lang w:eastAsia="hr-HR"/>
        </w:rPr>
        <w:drawing>
          <wp:inline distT="0" distB="0" distL="0" distR="0" wp14:anchorId="3B4052F7" wp14:editId="2DBBAEB0">
            <wp:extent cx="5762625" cy="3157220"/>
            <wp:effectExtent l="0" t="0" r="9525" b="5080"/>
            <wp:docPr id="27" name="Grafikon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12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Planirani rashodi i izdatci u 2021. veći su za 32.725.000,00 kn, što čini povećanje od 4,07% u odnosu na prethodnu godinu. Detaljnije obrazloženje dajemo u nastavku.</w:t>
      </w:r>
    </w:p>
    <w:p w:rsidR="00B56B4F" w:rsidRPr="00B9344C" w:rsidRDefault="00B56B4F" w:rsidP="00B56B4F">
      <w:pPr>
        <w:spacing w:after="0" w:line="240" w:lineRule="auto"/>
        <w:rPr>
          <w:rFonts w:ascii="Times New Roman" w:eastAsia="Times New Roman" w:hAnsi="Times New Roman" w:cs="Times New Roman"/>
          <w:sz w:val="24"/>
          <w:szCs w:val="24"/>
          <w:lang w:eastAsia="hr-HR"/>
        </w:rPr>
      </w:pPr>
    </w:p>
    <w:p w:rsidR="00B56B4F" w:rsidRPr="00B9344C" w:rsidRDefault="00B56B4F" w:rsidP="00B56B4F">
      <w:pPr>
        <w:spacing w:after="0" w:line="240" w:lineRule="auto"/>
        <w:rPr>
          <w:rFonts w:ascii="Times New Roman" w:eastAsia="Times New Roman" w:hAnsi="Times New Roman" w:cs="Times New Roman"/>
          <w:sz w:val="24"/>
          <w:szCs w:val="24"/>
          <w:lang w:eastAsia="hr-HR"/>
        </w:rPr>
      </w:pPr>
    </w:p>
    <w:p w:rsidR="00B56B4F" w:rsidRPr="00B9344C" w:rsidRDefault="00B56B4F" w:rsidP="00B56B4F">
      <w:pPr>
        <w:spacing w:after="0" w:line="240" w:lineRule="auto"/>
        <w:rPr>
          <w:rFonts w:ascii="Times New Roman" w:eastAsia="Times New Roman" w:hAnsi="Times New Roman" w:cs="Times New Roman"/>
          <w:sz w:val="24"/>
          <w:szCs w:val="24"/>
          <w:lang w:eastAsia="hr-HR"/>
        </w:rPr>
      </w:pPr>
    </w:p>
    <w:p w:rsidR="00B56B4F" w:rsidRPr="00B9344C" w:rsidRDefault="00B56B4F" w:rsidP="00B56B4F">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92032" behindDoc="0" locked="0" layoutInCell="1" allowOverlap="1" wp14:anchorId="1429716E" wp14:editId="14F1341F">
                <wp:simplePos x="0" y="0"/>
                <wp:positionH relativeFrom="column">
                  <wp:posOffset>-109220</wp:posOffset>
                </wp:positionH>
                <wp:positionV relativeFrom="paragraph">
                  <wp:posOffset>109855</wp:posOffset>
                </wp:positionV>
                <wp:extent cx="5810250" cy="9525"/>
                <wp:effectExtent l="0" t="0" r="19050" b="28575"/>
                <wp:wrapNone/>
                <wp:docPr id="21" name="Ravni povez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B8D7A" id="Ravni poveznik 21"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8.65pt" to="448.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"/>
            </w:pict>
          </mc:Fallback>
        </mc:AlternateContent>
      </w:r>
      <w:r w:rsidRPr="00B9344C">
        <w:rPr>
          <w:rFonts w:ascii="Times New Roman" w:eastAsia="Times New Roman" w:hAnsi="Times New Roman" w:cs="Times New Roman"/>
          <w:sz w:val="24"/>
          <w:szCs w:val="24"/>
          <w:lang w:eastAsia="hr-HR"/>
        </w:rPr>
        <w:t xml:space="preserve">    </w:t>
      </w:r>
    </w:p>
    <w:p w:rsidR="00B56B4F" w:rsidRPr="00B9344C" w:rsidRDefault="00B56B4F" w:rsidP="00B56B4F">
      <w:pPr>
        <w:spacing w:after="0" w:line="240" w:lineRule="auto"/>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93056" behindDoc="0" locked="0" layoutInCell="1" allowOverlap="1" wp14:anchorId="046954B8" wp14:editId="57E3C6F2">
                <wp:simplePos x="0" y="0"/>
                <wp:positionH relativeFrom="column">
                  <wp:posOffset>-109221</wp:posOffset>
                </wp:positionH>
                <wp:positionV relativeFrom="paragraph">
                  <wp:posOffset>191770</wp:posOffset>
                </wp:positionV>
                <wp:extent cx="5819775" cy="47625"/>
                <wp:effectExtent l="0" t="0" r="28575" b="28575"/>
                <wp:wrapNone/>
                <wp:docPr id="22" name="Ravni poveznik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28390" id="Ravni poveznik 22"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5.1pt" to="449.6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"/>
            </w:pict>
          </mc:Fallback>
        </mc:AlternateContent>
      </w:r>
      <w:r w:rsidRPr="00B9344C">
        <w:rPr>
          <w:rFonts w:ascii="Times New Roman" w:eastAsia="Times New Roman" w:hAnsi="Times New Roman" w:cs="Times New Roman"/>
          <w:b/>
          <w:sz w:val="24"/>
          <w:szCs w:val="24"/>
          <w:lang w:eastAsia="hr-HR"/>
        </w:rPr>
        <w:t>Rashodi poslovanja</w:t>
      </w:r>
    </w:p>
    <w:p w:rsidR="00B56B4F" w:rsidRPr="00B9344C" w:rsidRDefault="00B56B4F" w:rsidP="00B56B4F">
      <w:pPr>
        <w:spacing w:after="0" w:line="240" w:lineRule="auto"/>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Arial" w:eastAsia="Times New Roman" w:hAnsi="Arial" w:cs="Arial"/>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sklopu ove grupe rashoda financiraju se rashodi za zaposlene, materijalni rashodi, financijski rashodi, subvencije, pomoći, naknade građanima, kućanstvima i ostali rashodi. U 2021. godini planirani su u ukupnom iznosu od 589.123.230,00 kn.</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Kao što je razvidno iz tablice oni se u odnosu na prethodnu godinu povećavaju za 15.632.326,00 kn ili za 2,73%.</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Detaljniji prikaz po skupinama rashoda  poslovanja je sljedeći:</w:t>
      </w:r>
    </w:p>
    <w:p w:rsidR="003D7982" w:rsidRPr="00B9344C" w:rsidRDefault="003D7982" w:rsidP="003D7982">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961"/>
        <w:gridCol w:w="2401"/>
        <w:gridCol w:w="1621"/>
        <w:gridCol w:w="1621"/>
        <w:gridCol w:w="1722"/>
        <w:gridCol w:w="960"/>
      </w:tblGrid>
      <w:tr w:rsidR="003D7982" w:rsidRPr="00B9344C" w:rsidTr="003D7982">
        <w:trPr>
          <w:trHeight w:val="825"/>
        </w:trPr>
        <w:tc>
          <w:tcPr>
            <w:tcW w:w="51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BROJ KONTA</w:t>
            </w:r>
          </w:p>
        </w:tc>
        <w:tc>
          <w:tcPr>
            <w:tcW w:w="1293" w:type="pct"/>
            <w:tcBorders>
              <w:top w:val="single" w:sz="4" w:space="0" w:color="auto"/>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VRSTA RASHODA / IZDATAKA</w:t>
            </w:r>
          </w:p>
        </w:tc>
        <w:tc>
          <w:tcPr>
            <w:tcW w:w="873" w:type="pct"/>
            <w:tcBorders>
              <w:top w:val="single" w:sz="4" w:space="0" w:color="auto"/>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73" w:type="pct"/>
            <w:tcBorders>
              <w:top w:val="single" w:sz="4" w:space="0" w:color="auto"/>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927" w:type="pct"/>
            <w:tcBorders>
              <w:top w:val="single" w:sz="4" w:space="0" w:color="auto"/>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             4-3</w:t>
            </w:r>
          </w:p>
        </w:tc>
        <w:tc>
          <w:tcPr>
            <w:tcW w:w="517" w:type="pct"/>
            <w:tcBorders>
              <w:top w:val="single" w:sz="4" w:space="0" w:color="auto"/>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INDEX 4/3</w:t>
            </w:r>
          </w:p>
        </w:tc>
      </w:tr>
      <w:tr w:rsidR="003D7982" w:rsidRPr="00B9344C" w:rsidTr="003D7982">
        <w:trPr>
          <w:trHeight w:val="240"/>
        </w:trPr>
        <w:tc>
          <w:tcPr>
            <w:tcW w:w="517" w:type="pct"/>
            <w:tcBorders>
              <w:top w:val="nil"/>
              <w:left w:val="single" w:sz="4" w:space="0" w:color="auto"/>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1</w:t>
            </w:r>
          </w:p>
        </w:tc>
        <w:tc>
          <w:tcPr>
            <w:tcW w:w="1293" w:type="pct"/>
            <w:tcBorders>
              <w:top w:val="nil"/>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2</w:t>
            </w:r>
          </w:p>
        </w:tc>
        <w:tc>
          <w:tcPr>
            <w:tcW w:w="873" w:type="pct"/>
            <w:tcBorders>
              <w:top w:val="nil"/>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3</w:t>
            </w:r>
          </w:p>
        </w:tc>
        <w:tc>
          <w:tcPr>
            <w:tcW w:w="873" w:type="pct"/>
            <w:tcBorders>
              <w:top w:val="nil"/>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4</w:t>
            </w:r>
          </w:p>
        </w:tc>
        <w:tc>
          <w:tcPr>
            <w:tcW w:w="927" w:type="pct"/>
            <w:tcBorders>
              <w:top w:val="nil"/>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5</w:t>
            </w:r>
          </w:p>
        </w:tc>
        <w:tc>
          <w:tcPr>
            <w:tcW w:w="517" w:type="pct"/>
            <w:tcBorders>
              <w:top w:val="nil"/>
              <w:left w:val="nil"/>
              <w:bottom w:val="single" w:sz="4" w:space="0" w:color="auto"/>
              <w:right w:val="single" w:sz="4" w:space="0" w:color="auto"/>
            </w:tcBorders>
            <w:shd w:val="clear" w:color="000000" w:fill="C0C0C0"/>
            <w:vAlign w:val="center"/>
            <w:hideMark/>
          </w:tcPr>
          <w:p w:rsidR="003D7982" w:rsidRPr="00B9344C" w:rsidRDefault="003D7982" w:rsidP="003D798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6</w:t>
            </w:r>
          </w:p>
        </w:tc>
      </w:tr>
      <w:tr w:rsidR="003D7982" w:rsidRPr="00B9344C" w:rsidTr="003D7982">
        <w:trPr>
          <w:trHeight w:val="630"/>
        </w:trPr>
        <w:tc>
          <w:tcPr>
            <w:tcW w:w="517" w:type="pct"/>
            <w:tcBorders>
              <w:top w:val="nil"/>
              <w:left w:val="single" w:sz="4" w:space="0" w:color="auto"/>
              <w:bottom w:val="single" w:sz="4" w:space="0" w:color="auto"/>
              <w:right w:val="single" w:sz="4" w:space="0" w:color="auto"/>
            </w:tcBorders>
            <w:shd w:val="clear" w:color="000000" w:fill="FFFFFF"/>
            <w:vAlign w:val="bottom"/>
            <w:hideMark/>
          </w:tcPr>
          <w:p w:rsidR="003D7982" w:rsidRPr="00B9344C" w:rsidRDefault="003D7982" w:rsidP="003D798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w:t>
            </w:r>
          </w:p>
        </w:tc>
        <w:tc>
          <w:tcPr>
            <w:tcW w:w="1293" w:type="pct"/>
            <w:tcBorders>
              <w:top w:val="nil"/>
              <w:left w:val="nil"/>
              <w:bottom w:val="single" w:sz="4" w:space="0" w:color="auto"/>
              <w:right w:val="single" w:sz="4" w:space="0" w:color="auto"/>
            </w:tcBorders>
            <w:shd w:val="clear" w:color="000000" w:fill="FFFFFF"/>
            <w:vAlign w:val="bottom"/>
            <w:hideMark/>
          </w:tcPr>
          <w:p w:rsidR="003D7982" w:rsidRPr="00B9344C" w:rsidRDefault="003D7982" w:rsidP="003D798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RASHODI POSLOVANJA</w:t>
            </w:r>
          </w:p>
        </w:tc>
        <w:tc>
          <w:tcPr>
            <w:tcW w:w="873" w:type="pct"/>
            <w:tcBorders>
              <w:top w:val="nil"/>
              <w:left w:val="nil"/>
              <w:bottom w:val="single" w:sz="4" w:space="0" w:color="auto"/>
              <w:right w:val="single" w:sz="4" w:space="0" w:color="auto"/>
            </w:tcBorders>
            <w:shd w:val="clear" w:color="000000" w:fill="FFFFFF"/>
            <w:vAlign w:val="bottom"/>
            <w:hideMark/>
          </w:tcPr>
          <w:p w:rsidR="003D7982" w:rsidRPr="00B9344C" w:rsidRDefault="003D7982" w:rsidP="003D798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573.490.904,00</w:t>
            </w:r>
          </w:p>
        </w:tc>
        <w:tc>
          <w:tcPr>
            <w:tcW w:w="873" w:type="pct"/>
            <w:tcBorders>
              <w:top w:val="nil"/>
              <w:left w:val="nil"/>
              <w:bottom w:val="single" w:sz="4" w:space="0" w:color="auto"/>
              <w:right w:val="single" w:sz="4" w:space="0" w:color="auto"/>
            </w:tcBorders>
            <w:shd w:val="clear" w:color="000000" w:fill="FFFFFF"/>
            <w:vAlign w:val="bottom"/>
            <w:hideMark/>
          </w:tcPr>
          <w:p w:rsidR="003D7982" w:rsidRPr="00B9344C" w:rsidRDefault="003D7982" w:rsidP="003D798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589.123.230,00</w:t>
            </w:r>
          </w:p>
        </w:tc>
        <w:tc>
          <w:tcPr>
            <w:tcW w:w="927" w:type="pct"/>
            <w:tcBorders>
              <w:top w:val="nil"/>
              <w:left w:val="nil"/>
              <w:bottom w:val="single" w:sz="4" w:space="0" w:color="auto"/>
              <w:right w:val="single" w:sz="4" w:space="0" w:color="auto"/>
            </w:tcBorders>
            <w:shd w:val="clear" w:color="000000" w:fill="FFFFFF"/>
            <w:vAlign w:val="bottom"/>
            <w:hideMark/>
          </w:tcPr>
          <w:p w:rsidR="003D7982" w:rsidRPr="00B9344C" w:rsidRDefault="003D7982" w:rsidP="003D798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15.632.326,00</w:t>
            </w:r>
          </w:p>
        </w:tc>
        <w:tc>
          <w:tcPr>
            <w:tcW w:w="517" w:type="pct"/>
            <w:tcBorders>
              <w:top w:val="nil"/>
              <w:left w:val="nil"/>
              <w:bottom w:val="single" w:sz="4" w:space="0" w:color="auto"/>
              <w:right w:val="single" w:sz="4" w:space="0" w:color="auto"/>
            </w:tcBorders>
            <w:shd w:val="clear" w:color="000000" w:fill="FFFFFF"/>
            <w:vAlign w:val="bottom"/>
            <w:hideMark/>
          </w:tcPr>
          <w:p w:rsidR="003D7982" w:rsidRPr="00B9344C" w:rsidRDefault="003D7982" w:rsidP="003D798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102,73</w:t>
            </w:r>
          </w:p>
        </w:tc>
      </w:tr>
      <w:tr w:rsidR="003D7982" w:rsidRPr="00B9344C" w:rsidTr="003D7982">
        <w:trPr>
          <w:trHeight w:val="3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zaposlene</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267.212.276,00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274.845.450,00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7.633.174,00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102,86</w:t>
            </w:r>
          </w:p>
        </w:tc>
      </w:tr>
      <w:tr w:rsidR="003D7982" w:rsidRPr="00B9344C" w:rsidTr="003D7982">
        <w:trPr>
          <w:trHeight w:val="3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Materijalni rashodi</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155.665.350,00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163.652.418,00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7.987.068,00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105,13</w:t>
            </w:r>
          </w:p>
        </w:tc>
      </w:tr>
      <w:tr w:rsidR="003D7982" w:rsidRPr="00B9344C" w:rsidTr="003D7982">
        <w:trPr>
          <w:trHeight w:val="3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Financijski rashodi</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6.894.928,00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6.212.942,00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-681.986,00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90,11</w:t>
            </w:r>
          </w:p>
        </w:tc>
      </w:tr>
      <w:tr w:rsidR="003D7982" w:rsidRPr="00B9344C" w:rsidTr="003D7982">
        <w:trPr>
          <w:trHeight w:val="3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Subvencije</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67.909.630,00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57.781.500,00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-10.128.130,00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85,09</w:t>
            </w:r>
          </w:p>
        </w:tc>
      </w:tr>
      <w:tr w:rsidR="003D7982" w:rsidRPr="00B9344C" w:rsidTr="003D7982">
        <w:trPr>
          <w:trHeight w:val="9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dane u inozemstvo i unutar opće države</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6.171.250,00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8.600.200,00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2.428.950,00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139,36</w:t>
            </w:r>
          </w:p>
        </w:tc>
      </w:tr>
      <w:tr w:rsidR="003D7982" w:rsidRPr="00B9344C" w:rsidTr="003D7982">
        <w:trPr>
          <w:trHeight w:val="12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Naknade građanima i kućanstvima na temelju osiguranja i druge naknade</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16.921.500,00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17.225.500,00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304.000,00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101,80</w:t>
            </w:r>
          </w:p>
        </w:tc>
      </w:tr>
      <w:tr w:rsidR="003D7982" w:rsidRPr="00B9344C" w:rsidTr="003D7982">
        <w:trPr>
          <w:trHeight w:val="300"/>
        </w:trPr>
        <w:tc>
          <w:tcPr>
            <w:tcW w:w="517" w:type="pct"/>
            <w:tcBorders>
              <w:top w:val="nil"/>
              <w:left w:val="single" w:sz="4" w:space="0" w:color="auto"/>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w:t>
            </w:r>
          </w:p>
        </w:tc>
        <w:tc>
          <w:tcPr>
            <w:tcW w:w="129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Ostali rashodi</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52.715.970,00</w:t>
            </w:r>
          </w:p>
        </w:tc>
        <w:tc>
          <w:tcPr>
            <w:tcW w:w="873"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60.805.220,00</w:t>
            </w:r>
          </w:p>
        </w:tc>
        <w:tc>
          <w:tcPr>
            <w:tcW w:w="92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8.089.250,00</w:t>
            </w:r>
          </w:p>
        </w:tc>
        <w:tc>
          <w:tcPr>
            <w:tcW w:w="517" w:type="pct"/>
            <w:tcBorders>
              <w:top w:val="nil"/>
              <w:left w:val="nil"/>
              <w:bottom w:val="single" w:sz="4" w:space="0" w:color="auto"/>
              <w:right w:val="single" w:sz="4" w:space="0" w:color="auto"/>
            </w:tcBorders>
            <w:shd w:val="clear" w:color="auto" w:fill="auto"/>
            <w:vAlign w:val="bottom"/>
            <w:hideMark/>
          </w:tcPr>
          <w:p w:rsidR="003D7982" w:rsidRPr="00B9344C" w:rsidRDefault="003D7982" w:rsidP="003D798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115,34</w:t>
            </w:r>
          </w:p>
        </w:tc>
      </w:tr>
    </w:tbl>
    <w:p w:rsidR="003D7982" w:rsidRPr="00B9344C" w:rsidRDefault="003D7982" w:rsidP="003D7982">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noProof/>
          <w:lang w:eastAsia="hr-HR"/>
        </w:rPr>
        <w:lastRenderedPageBreak/>
        <w:drawing>
          <wp:inline distT="0" distB="0" distL="0" distR="0" wp14:anchorId="58542348" wp14:editId="2EDA542E">
            <wp:extent cx="5772150" cy="3538220"/>
            <wp:effectExtent l="0" t="0" r="0" b="5080"/>
            <wp:docPr id="28" name="Grafiko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4.1.     Rashodi za zaposlene</w:t>
      </w:r>
    </w:p>
    <w:p w:rsidR="00B56B4F" w:rsidRPr="00B9344C" w:rsidRDefault="00B56B4F" w:rsidP="00B56B4F">
      <w:pPr>
        <w:spacing w:after="0" w:line="240" w:lineRule="auto"/>
        <w:ind w:right="-110"/>
        <w:jc w:val="both"/>
        <w:rPr>
          <w:rFonts w:ascii="Arial" w:eastAsia="Times New Roman" w:hAnsi="Arial" w:cs="Arial"/>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U sklopu </w:t>
      </w:r>
      <w:r w:rsidRPr="00B9344C">
        <w:rPr>
          <w:rFonts w:ascii="Times New Roman" w:eastAsia="Times New Roman" w:hAnsi="Times New Roman" w:cs="Times New Roman"/>
          <w:b/>
          <w:sz w:val="24"/>
          <w:szCs w:val="24"/>
          <w:lang w:eastAsia="hr-HR"/>
        </w:rPr>
        <w:t>rashoda za zaposlene</w:t>
      </w:r>
      <w:r w:rsidRPr="00B9344C">
        <w:rPr>
          <w:rFonts w:ascii="Times New Roman" w:eastAsia="Times New Roman" w:hAnsi="Times New Roman" w:cs="Times New Roman"/>
          <w:sz w:val="24"/>
          <w:szCs w:val="24"/>
          <w:lang w:eastAsia="hr-HR"/>
        </w:rPr>
        <w:t xml:space="preserve"> financiraju se rashodi za plaće, doprinosi na plaće i ostali rashodi za zaposlene kao što su naknade zaposlenima po Kolektivnim ugovorima.</w:t>
      </w:r>
    </w:p>
    <w:p w:rsidR="00B56B4F" w:rsidRPr="00B9344C" w:rsidRDefault="00B56B4F" w:rsidP="00B56B4F">
      <w:pPr>
        <w:spacing w:after="0" w:line="240" w:lineRule="auto"/>
        <w:ind w:firstLine="720"/>
        <w:jc w:val="both"/>
        <w:rPr>
          <w:rFonts w:ascii="Arial" w:eastAsia="Times New Roman" w:hAnsi="Arial" w:cs="Arial"/>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Ukupno planirani iznos rashoda za zaposlene iznosi 274.845.450,00 kn i veći je u odnosu na 2020. godinu za 7.633.174,00 kn. U sklopu planiranih rashoda za zaposlene sredstva od 34.851.460,00 kn odnose se na trošak Gradske uprave, a 239.993.990,00 kn na proračunske korisnike Dječji vrtić Osijek, HNK u Osijeku, Dječje kazalište Branka Mihaljevića, Gradske galerije Osijek, Kulturni centar, Javnu profesionalnu vatrogasnu postrojbu Grada Osijeka, Agenciju za obnovu Osječke Tvrđe, osnovne škole. </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Razlike u odnosu na 2020. vidljive su iz priloženih pregleda:</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Rashodi za plaće (svi izvori financiranja)</w:t>
      </w:r>
    </w:p>
    <w:tbl>
      <w:tblPr>
        <w:tblW w:w="5000" w:type="pct"/>
        <w:tblLook w:val="04A0" w:firstRow="1" w:lastRow="0" w:firstColumn="1" w:lastColumn="0" w:noHBand="0" w:noVBand="1"/>
      </w:tblPr>
      <w:tblGrid>
        <w:gridCol w:w="4518"/>
        <w:gridCol w:w="1666"/>
        <w:gridCol w:w="1666"/>
        <w:gridCol w:w="1436"/>
      </w:tblGrid>
      <w:tr w:rsidR="00B56B4F" w:rsidRPr="00B9344C" w:rsidTr="005355D2">
        <w:trPr>
          <w:trHeight w:val="285"/>
        </w:trPr>
        <w:tc>
          <w:tcPr>
            <w:tcW w:w="2433"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KORISNIK</w:t>
            </w:r>
          </w:p>
        </w:tc>
        <w:tc>
          <w:tcPr>
            <w:tcW w:w="897"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97"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773"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Gradska uprava</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32.473.019,00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32.869.960,00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396.941,00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Dječji vrtić Osijek</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48.361.868,00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48.587.580,00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225.712,00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HNK u Osijeku</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23.014.747,00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23.380.144,00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365.397,00</w:t>
            </w:r>
          </w:p>
        </w:tc>
      </w:tr>
      <w:tr w:rsidR="00B56B4F" w:rsidRPr="00B9344C" w:rsidTr="005355D2">
        <w:trPr>
          <w:trHeight w:val="262"/>
        </w:trPr>
        <w:tc>
          <w:tcPr>
            <w:tcW w:w="2433"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Dječje kazalište Branka Mihaljevića u Osijeku</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3.960.500,00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4.273.500,00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313.000,00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Gradske galerije Osijek</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364.971,00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372.270,00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7.299,00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Kulturni centar</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272.400,00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506.400,00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234.000,00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JPVP Osijek</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14.059.223,00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13.832.222,00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-227.001,00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Agencija za obnovu Osječke Tvrđe</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735.000,00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768.000,00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33.000,00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Osnovne škole </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134.339.353,00</w:t>
            </w:r>
          </w:p>
        </w:tc>
        <w:tc>
          <w:tcPr>
            <w:tcW w:w="89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137.379.832,00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3.040.479,00</w:t>
            </w:r>
          </w:p>
        </w:tc>
      </w:tr>
      <w:tr w:rsidR="00B56B4F" w:rsidRPr="00B9344C" w:rsidTr="005355D2">
        <w:trPr>
          <w:trHeight w:val="300"/>
        </w:trPr>
        <w:tc>
          <w:tcPr>
            <w:tcW w:w="2433" w:type="pct"/>
            <w:tcBorders>
              <w:top w:val="nil"/>
              <w:left w:val="single" w:sz="4" w:space="0" w:color="auto"/>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w:t>
            </w:r>
          </w:p>
        </w:tc>
        <w:tc>
          <w:tcPr>
            <w:tcW w:w="897"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257.581.081,00</w:t>
            </w:r>
          </w:p>
        </w:tc>
        <w:tc>
          <w:tcPr>
            <w:tcW w:w="897"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261.969.908,00</w:t>
            </w:r>
          </w:p>
        </w:tc>
        <w:tc>
          <w:tcPr>
            <w:tcW w:w="773"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4.388.827,00</w:t>
            </w:r>
          </w:p>
        </w:tc>
      </w:tr>
    </w:tbl>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Ostali rashodi za zaposlene (svi izvori financiranja)</w:t>
      </w:r>
    </w:p>
    <w:tbl>
      <w:tblPr>
        <w:tblW w:w="5000" w:type="pct"/>
        <w:tblLook w:val="04A0" w:firstRow="1" w:lastRow="0" w:firstColumn="1" w:lastColumn="0" w:noHBand="0" w:noVBand="1"/>
      </w:tblPr>
      <w:tblGrid>
        <w:gridCol w:w="4491"/>
        <w:gridCol w:w="1699"/>
        <w:gridCol w:w="1621"/>
        <w:gridCol w:w="1475"/>
      </w:tblGrid>
      <w:tr w:rsidR="00B56B4F" w:rsidRPr="00B9344C" w:rsidTr="005355D2">
        <w:trPr>
          <w:trHeight w:val="300"/>
        </w:trPr>
        <w:tc>
          <w:tcPr>
            <w:tcW w:w="2418"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KORISNIK</w:t>
            </w:r>
          </w:p>
        </w:tc>
        <w:tc>
          <w:tcPr>
            <w:tcW w:w="915"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73"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794"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Gradska uprava</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932.150,00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1.981.500,00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1.049.350,00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Dječji vrtić Osijek</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2.144.686,00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3.290.400,00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1.145.714,00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HNK u Osijeku</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650.000,00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920.000,00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270.000,00</w:t>
            </w:r>
          </w:p>
        </w:tc>
      </w:tr>
      <w:tr w:rsidR="00B56B4F" w:rsidRPr="00B9344C" w:rsidTr="005355D2">
        <w:trPr>
          <w:trHeight w:val="322"/>
        </w:trPr>
        <w:tc>
          <w:tcPr>
            <w:tcW w:w="2418"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Dječje kazalište Branka Mihaljevića u Osijeku</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240.500,00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211.200,00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-29.300,00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Gradske galerije Osijek</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9.275,00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10.675,00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1.400,00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Kulturni centar</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12.000,00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22.500,00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10.500,00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JPVP Osijek</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369.000,00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1.074.000,00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705.000,00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Agencija za obnovu Osječke Tvrđe</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24.000,00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20.000,00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-4.000,00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Osnovne škole </w:t>
            </w:r>
          </w:p>
        </w:tc>
        <w:tc>
          <w:tcPr>
            <w:tcW w:w="915"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5.249.584,00</w:t>
            </w:r>
          </w:p>
        </w:tc>
        <w:tc>
          <w:tcPr>
            <w:tcW w:w="8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5.345.267,00</w:t>
            </w:r>
          </w:p>
        </w:tc>
        <w:tc>
          <w:tcPr>
            <w:tcW w:w="794"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95.683,00</w:t>
            </w:r>
          </w:p>
        </w:tc>
      </w:tr>
      <w:tr w:rsidR="00B56B4F" w:rsidRPr="00B9344C" w:rsidTr="005355D2">
        <w:trPr>
          <w:trHeight w:val="300"/>
        </w:trPr>
        <w:tc>
          <w:tcPr>
            <w:tcW w:w="2418" w:type="pct"/>
            <w:tcBorders>
              <w:top w:val="nil"/>
              <w:left w:val="single" w:sz="4" w:space="0" w:color="auto"/>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w:t>
            </w:r>
          </w:p>
        </w:tc>
        <w:tc>
          <w:tcPr>
            <w:tcW w:w="915"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9.631.195,00</w:t>
            </w:r>
          </w:p>
        </w:tc>
        <w:tc>
          <w:tcPr>
            <w:tcW w:w="873"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12.875.542,00</w:t>
            </w:r>
          </w:p>
        </w:tc>
        <w:tc>
          <w:tcPr>
            <w:tcW w:w="794"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3.244.347,00</w:t>
            </w:r>
          </w:p>
        </w:tc>
      </w:tr>
    </w:tbl>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Ukupni rashodi za zaposlene (svi izvori financiranja)</w:t>
      </w:r>
    </w:p>
    <w:tbl>
      <w:tblPr>
        <w:tblW w:w="5000" w:type="pct"/>
        <w:tblLook w:val="04A0" w:firstRow="1" w:lastRow="0" w:firstColumn="1" w:lastColumn="0" w:noHBand="0" w:noVBand="1"/>
      </w:tblPr>
      <w:tblGrid>
        <w:gridCol w:w="4497"/>
        <w:gridCol w:w="1722"/>
        <w:gridCol w:w="1631"/>
        <w:gridCol w:w="1436"/>
      </w:tblGrid>
      <w:tr w:rsidR="00B56B4F" w:rsidRPr="00B9344C" w:rsidTr="005355D2">
        <w:trPr>
          <w:trHeight w:val="300"/>
        </w:trPr>
        <w:tc>
          <w:tcPr>
            <w:tcW w:w="2422" w:type="pct"/>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KORISNIK</w:t>
            </w:r>
          </w:p>
        </w:tc>
        <w:tc>
          <w:tcPr>
            <w:tcW w:w="927"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78"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773" w:type="pct"/>
            <w:tcBorders>
              <w:top w:val="single" w:sz="4" w:space="0" w:color="auto"/>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Gradska uprava</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33.405.169,00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34.851.460,00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1.446.291,00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Dječji vrtić Osijek</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50.506.554,00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51.877.980,00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1.371.426,00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HNK u Osijeku</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23.664.747,00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24.300.144,00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635.397,00</w:t>
            </w:r>
          </w:p>
        </w:tc>
      </w:tr>
      <w:tr w:rsidR="00B56B4F" w:rsidRPr="00B9344C" w:rsidTr="005355D2">
        <w:trPr>
          <w:trHeight w:val="298"/>
        </w:trPr>
        <w:tc>
          <w:tcPr>
            <w:tcW w:w="2422"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Dječje kazalište Branka Mihaljevića u Osijeku</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4.201.000,00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4.484.700,00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283.700,00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Gradske galerije Osijek</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374.246,00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382.945,00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8.699,00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Kulturni centar</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284.400,00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528.900,00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244.500,00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JPVP Osijek</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14.428.223,00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14.906.222,00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477.999,00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Agencija za obnovu Osječke Tvrđe</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759.000,00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788.000,00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29.000,00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Osnovne škole </w:t>
            </w:r>
          </w:p>
        </w:tc>
        <w:tc>
          <w:tcPr>
            <w:tcW w:w="927"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139.588.937,00</w:t>
            </w:r>
          </w:p>
        </w:tc>
        <w:tc>
          <w:tcPr>
            <w:tcW w:w="878"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142.725.099,00</w:t>
            </w:r>
          </w:p>
        </w:tc>
        <w:tc>
          <w:tcPr>
            <w:tcW w:w="773" w:type="pct"/>
            <w:tcBorders>
              <w:top w:val="nil"/>
              <w:left w:val="nil"/>
              <w:bottom w:val="single" w:sz="4" w:space="0" w:color="auto"/>
              <w:right w:val="single" w:sz="4" w:space="0" w:color="auto"/>
            </w:tcBorders>
            <w:shd w:val="clear" w:color="auto" w:fill="auto"/>
            <w:noWrap/>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3.136.162,00</w:t>
            </w:r>
          </w:p>
        </w:tc>
      </w:tr>
      <w:tr w:rsidR="00B56B4F" w:rsidRPr="00B9344C" w:rsidTr="005355D2">
        <w:trPr>
          <w:trHeight w:val="300"/>
        </w:trPr>
        <w:tc>
          <w:tcPr>
            <w:tcW w:w="2422" w:type="pct"/>
            <w:tcBorders>
              <w:top w:val="nil"/>
              <w:left w:val="single" w:sz="4" w:space="0" w:color="auto"/>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UKUPNO</w:t>
            </w:r>
          </w:p>
        </w:tc>
        <w:tc>
          <w:tcPr>
            <w:tcW w:w="927"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267.212.276,00</w:t>
            </w:r>
          </w:p>
        </w:tc>
        <w:tc>
          <w:tcPr>
            <w:tcW w:w="878"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274.845.450,00</w:t>
            </w:r>
          </w:p>
        </w:tc>
        <w:tc>
          <w:tcPr>
            <w:tcW w:w="773" w:type="pct"/>
            <w:tcBorders>
              <w:top w:val="nil"/>
              <w:left w:val="nil"/>
              <w:bottom w:val="single" w:sz="4" w:space="0" w:color="auto"/>
              <w:right w:val="single" w:sz="4" w:space="0" w:color="auto"/>
            </w:tcBorders>
            <w:shd w:val="clear" w:color="000000" w:fill="BFBFBF"/>
            <w:noWrap/>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7.633.174,00</w:t>
            </w:r>
          </w:p>
        </w:tc>
      </w:tr>
    </w:tbl>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666589" w:rsidRDefault="00B56B4F" w:rsidP="00B56B4F">
      <w:pPr>
        <w:spacing w:after="0" w:line="240" w:lineRule="auto"/>
        <w:ind w:firstLine="720"/>
        <w:jc w:val="both"/>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noProof/>
          <w:sz w:val="24"/>
          <w:szCs w:val="24"/>
          <w:lang w:eastAsia="hr-HR"/>
        </w:rPr>
        <w:t xml:space="preserve">Rashodi za zaposlene djelatnika Gradske uprave veći su za 1.446.291,00 kn i iznose 34.851.460,00 kn. Povećanja u okviru rashoda za zaposlene Gradske uprave vezana su za povećanje osnovice za obračun plaće djelatnicima Grada Osijeka u visini od 3% </w:t>
      </w:r>
      <w:r w:rsidR="005D5852">
        <w:rPr>
          <w:rFonts w:ascii="Times New Roman" w:eastAsia="Times New Roman" w:hAnsi="Times New Roman" w:cs="Times New Roman"/>
          <w:noProof/>
          <w:sz w:val="24"/>
          <w:szCs w:val="24"/>
          <w:lang w:eastAsia="hr-HR"/>
        </w:rPr>
        <w:t>,</w:t>
      </w:r>
      <w:r w:rsidR="00666589">
        <w:rPr>
          <w:rFonts w:ascii="Times New Roman" w:eastAsia="Times New Roman" w:hAnsi="Times New Roman" w:cs="Times New Roman"/>
          <w:noProof/>
          <w:sz w:val="24"/>
          <w:szCs w:val="24"/>
          <w:lang w:eastAsia="hr-HR"/>
        </w:rPr>
        <w:t xml:space="preserve"> nagradu</w:t>
      </w:r>
      <w:r w:rsidRPr="00B9344C">
        <w:rPr>
          <w:rFonts w:ascii="Times New Roman" w:eastAsia="Times New Roman" w:hAnsi="Times New Roman" w:cs="Times New Roman"/>
          <w:noProof/>
          <w:sz w:val="24"/>
          <w:szCs w:val="24"/>
          <w:lang w:eastAsia="hr-HR"/>
        </w:rPr>
        <w:t xml:space="preserve"> za radne rezultate</w:t>
      </w:r>
      <w:r w:rsidR="00666589">
        <w:rPr>
          <w:rFonts w:ascii="Times New Roman" w:eastAsia="Times New Roman" w:hAnsi="Times New Roman" w:cs="Times New Roman"/>
          <w:noProof/>
          <w:sz w:val="24"/>
          <w:szCs w:val="24"/>
          <w:lang w:eastAsia="hr-HR"/>
        </w:rPr>
        <w:t xml:space="preserve"> te</w:t>
      </w:r>
      <w:r w:rsidRPr="00B9344C">
        <w:rPr>
          <w:rFonts w:ascii="Times New Roman" w:eastAsia="Times New Roman" w:hAnsi="Times New Roman" w:cs="Times New Roman"/>
          <w:noProof/>
          <w:sz w:val="24"/>
          <w:szCs w:val="24"/>
          <w:lang w:eastAsia="hr-HR"/>
        </w:rPr>
        <w:t xml:space="preserve"> planirane redovne otpremnine</w:t>
      </w:r>
      <w:r w:rsidR="00666589">
        <w:rPr>
          <w:rFonts w:ascii="Times New Roman" w:eastAsia="Times New Roman" w:hAnsi="Times New Roman" w:cs="Times New Roman"/>
          <w:noProof/>
          <w:sz w:val="24"/>
          <w:szCs w:val="24"/>
          <w:lang w:eastAsia="hr-HR"/>
        </w:rPr>
        <w:t>.</w:t>
      </w:r>
    </w:p>
    <w:p w:rsidR="00C768F9" w:rsidRDefault="00666589" w:rsidP="00B56B4F">
      <w:pPr>
        <w:spacing w:after="0" w:line="240" w:lineRule="auto"/>
        <w:ind w:firstLine="720"/>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 xml:space="preserve">Nagrada za radne rezultate u iznosu 2.500,00 kn planirana je i isplaćena 2019. </w:t>
      </w:r>
      <w:r w:rsidR="00C768F9">
        <w:rPr>
          <w:rFonts w:ascii="Times New Roman" w:eastAsia="Times New Roman" w:hAnsi="Times New Roman" w:cs="Times New Roman"/>
          <w:noProof/>
          <w:sz w:val="24"/>
          <w:szCs w:val="24"/>
          <w:lang w:eastAsia="hr-HR"/>
        </w:rPr>
        <w:t>s</w:t>
      </w:r>
      <w:r>
        <w:rPr>
          <w:rFonts w:ascii="Times New Roman" w:eastAsia="Times New Roman" w:hAnsi="Times New Roman" w:cs="Times New Roman"/>
          <w:noProof/>
          <w:sz w:val="24"/>
          <w:szCs w:val="24"/>
          <w:lang w:eastAsia="hr-HR"/>
        </w:rPr>
        <w:t xml:space="preserve">vim pravnim subjektima u gradskom sustavu. U 2020., </w:t>
      </w:r>
      <w:r w:rsidR="00C768F9">
        <w:rPr>
          <w:rFonts w:ascii="Times New Roman" w:eastAsia="Times New Roman" w:hAnsi="Times New Roman" w:cs="Times New Roman"/>
          <w:noProof/>
          <w:sz w:val="24"/>
          <w:szCs w:val="24"/>
          <w:lang w:eastAsia="hr-HR"/>
        </w:rPr>
        <w:t xml:space="preserve">ova nagrada nije isplaćena jer su se zaposleni u sustavu Grada Osijeka odrekli iste kako bi se lakše prebrodila gospodarska i financijska kriza uzrokovana </w:t>
      </w:r>
      <w:r>
        <w:rPr>
          <w:rFonts w:ascii="Times New Roman" w:eastAsia="Times New Roman" w:hAnsi="Times New Roman" w:cs="Times New Roman"/>
          <w:noProof/>
          <w:sz w:val="24"/>
          <w:szCs w:val="24"/>
          <w:lang w:eastAsia="hr-HR"/>
        </w:rPr>
        <w:t>pandemij</w:t>
      </w:r>
      <w:r w:rsidR="00C768F9">
        <w:rPr>
          <w:rFonts w:ascii="Times New Roman" w:eastAsia="Times New Roman" w:hAnsi="Times New Roman" w:cs="Times New Roman"/>
          <w:noProof/>
          <w:sz w:val="24"/>
          <w:szCs w:val="24"/>
          <w:lang w:eastAsia="hr-HR"/>
        </w:rPr>
        <w:t>om</w:t>
      </w:r>
      <w:r>
        <w:rPr>
          <w:rFonts w:ascii="Times New Roman" w:eastAsia="Times New Roman" w:hAnsi="Times New Roman" w:cs="Times New Roman"/>
          <w:noProof/>
          <w:sz w:val="24"/>
          <w:szCs w:val="24"/>
          <w:lang w:eastAsia="hr-HR"/>
        </w:rPr>
        <w:t xml:space="preserve"> virus</w:t>
      </w:r>
      <w:r w:rsidR="00C768F9">
        <w:rPr>
          <w:rFonts w:ascii="Times New Roman" w:eastAsia="Times New Roman" w:hAnsi="Times New Roman" w:cs="Times New Roman"/>
          <w:noProof/>
          <w:sz w:val="24"/>
          <w:szCs w:val="24"/>
          <w:lang w:eastAsia="hr-HR"/>
        </w:rPr>
        <w:t>a</w:t>
      </w:r>
      <w:r>
        <w:rPr>
          <w:rFonts w:ascii="Times New Roman" w:eastAsia="Times New Roman" w:hAnsi="Times New Roman" w:cs="Times New Roman"/>
          <w:noProof/>
          <w:sz w:val="24"/>
          <w:szCs w:val="24"/>
          <w:lang w:eastAsia="hr-HR"/>
        </w:rPr>
        <w:t xml:space="preserve"> COVID 19</w:t>
      </w:r>
      <w:r w:rsidR="00C768F9">
        <w:rPr>
          <w:rFonts w:ascii="Times New Roman" w:eastAsia="Times New Roman" w:hAnsi="Times New Roman" w:cs="Times New Roman"/>
          <w:noProof/>
          <w:sz w:val="24"/>
          <w:szCs w:val="24"/>
          <w:lang w:eastAsia="hr-HR"/>
        </w:rPr>
        <w:t>.</w:t>
      </w:r>
    </w:p>
    <w:p w:rsidR="00B56B4F" w:rsidRPr="00B9344C" w:rsidRDefault="00C768F9" w:rsidP="00B56B4F">
      <w:pPr>
        <w:spacing w:after="0" w:line="240" w:lineRule="auto"/>
        <w:ind w:firstLine="720"/>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noProof/>
          <w:sz w:val="24"/>
          <w:szCs w:val="24"/>
          <w:lang w:eastAsia="hr-HR"/>
        </w:rPr>
        <w:t>U 2020. za zaposlene u Gradu Osijeku, kao i zaposlene u proračunskim korisnicima i trgovačkim društvima u većinskom vlasništvu Grada Osijeka, ova nagrada osigurava se u visini 3.500,00 kn.</w:t>
      </w:r>
    </w:p>
    <w:p w:rsidR="00B56B4F" w:rsidRPr="00B9344C" w:rsidRDefault="00B56B4F" w:rsidP="00B56B4F">
      <w:pPr>
        <w:spacing w:after="0" w:line="240" w:lineRule="auto"/>
        <w:ind w:firstLine="720"/>
        <w:jc w:val="both"/>
        <w:rPr>
          <w:rFonts w:ascii="Times New Roman" w:eastAsia="Times New Roman" w:hAnsi="Times New Roman" w:cs="Times New Roman"/>
          <w:noProof/>
          <w:color w:val="00B050"/>
          <w:sz w:val="24"/>
          <w:szCs w:val="24"/>
          <w:lang w:eastAsia="hr-HR"/>
        </w:rPr>
      </w:pPr>
    </w:p>
    <w:p w:rsidR="00B56B4F" w:rsidRPr="00B9344C" w:rsidRDefault="00B56B4F" w:rsidP="00B56B4F">
      <w:pPr>
        <w:tabs>
          <w:tab w:val="left" w:pos="270"/>
        </w:tabs>
        <w:spacing w:after="0" w:line="240" w:lineRule="auto"/>
        <w:jc w:val="both"/>
        <w:rPr>
          <w:rFonts w:ascii="Times New Roman" w:eastAsia="Times New Roman" w:hAnsi="Times New Roman" w:cs="Times New Roman"/>
          <w:sz w:val="24"/>
          <w:szCs w:val="20"/>
        </w:rPr>
      </w:pPr>
      <w:r w:rsidRPr="00B9344C">
        <w:rPr>
          <w:rFonts w:ascii="Times New Roman" w:eastAsia="Times New Roman" w:hAnsi="Times New Roman" w:cs="Times New Roman"/>
          <w:sz w:val="24"/>
          <w:szCs w:val="20"/>
        </w:rPr>
        <w:tab/>
      </w:r>
      <w:r w:rsidRPr="00B9344C">
        <w:rPr>
          <w:rFonts w:ascii="Times New Roman" w:eastAsia="Times New Roman" w:hAnsi="Times New Roman" w:cs="Times New Roman"/>
          <w:sz w:val="24"/>
          <w:szCs w:val="20"/>
        </w:rPr>
        <w:tab/>
        <w:t xml:space="preserve">Iznosi u okviru rashoda za zaposlene proračunskih korisnika Grada Osijeka planirani su sukladno zakonskim propisima, osnivačkim aktima i kolektivnim ugovorima. Uz opće prihode proračuna te sredstva za decentralizirane funkcije osnovnog školstva i vatrogastva financiranje ovih rashoda osigurano je i iz namjenskih i vlastitih prihoda proračunskih </w:t>
      </w:r>
      <w:r w:rsidRPr="00B9344C">
        <w:rPr>
          <w:rFonts w:ascii="Times New Roman" w:eastAsia="Times New Roman" w:hAnsi="Times New Roman" w:cs="Times New Roman"/>
          <w:sz w:val="24"/>
          <w:szCs w:val="20"/>
        </w:rPr>
        <w:lastRenderedPageBreak/>
        <w:t>korisnika od kojih su najznačajnija sredstva iz proračuna Osječko-baranjske županije za financiranje rashoda HNK u Osijeku.</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Najveće povećanje kod proračunskih korisnika odnosi se na rashode za zaposlene u osnovnim školama u iznosu od 3.136.162,00 kn. Može se reći da je veliki dio povećanja osiguran kroz Državni proračun, a sve temeljem potpisanog Kolektivnog ugovora kojim se povećavaju koeficijenti djelatnicima u osnovnim školama. Kako su u Proračunu Grada iskazani u cijelosti financijski planovi škola navedeno povećanje je vidljivo. </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Nagrada za radne rezultate u iznosu od 3.500,00 kn po djelatniku osigurana je u 2021. za djelatnike Dječjih vrtića Osijek što čini najveći dio povećanja u okviru rashoda za zaposlene ovog proračunskog korisnika. </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novom Kolektivnom ugovoru, Hrvatsko narodno kazalište ima pravo na dar u naravi što do sada nisu imali te se za 2021. usklađuju i sva ostala prava koje korisnik ima temeljem Kolektivnog ugovora.</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Pronađene su uštede na plaćama i doprinosima kod Javne vatrogasne postro</w:t>
      </w:r>
      <w:r w:rsidR="00075B22">
        <w:rPr>
          <w:rFonts w:ascii="Times New Roman" w:eastAsia="Times New Roman" w:hAnsi="Times New Roman" w:cs="Times New Roman"/>
          <w:sz w:val="24"/>
          <w:szCs w:val="24"/>
          <w:lang w:eastAsia="hr-HR"/>
        </w:rPr>
        <w:t>j</w:t>
      </w:r>
      <w:r w:rsidRPr="00B9344C">
        <w:rPr>
          <w:rFonts w:ascii="Times New Roman" w:eastAsia="Times New Roman" w:hAnsi="Times New Roman" w:cs="Times New Roman"/>
          <w:sz w:val="24"/>
          <w:szCs w:val="24"/>
          <w:lang w:eastAsia="hr-HR"/>
        </w:rPr>
        <w:t>be Osijek te je vidljivo povećanje na stavkama otpremnina (pet djelatnika odlazi u mirovinu).</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Proračunskom korisniku Dječje kazalište Branka Mihaljevića u Osijeku sukladno važećem Kolektivnom ugovoru raste osnovica za obračun plaće (do sada je osnovica bila manja za 5% u odnosu na osnovicu  Grada Osijeka).</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Povećanje rashoda za zaposlene unutar Kulturnog centra </w:t>
      </w:r>
      <w:r w:rsidR="004C5208" w:rsidRPr="00B9344C">
        <w:rPr>
          <w:rFonts w:ascii="Times New Roman" w:eastAsia="Times New Roman" w:hAnsi="Times New Roman" w:cs="Times New Roman"/>
          <w:sz w:val="24"/>
          <w:szCs w:val="24"/>
          <w:lang w:eastAsia="hr-HR"/>
        </w:rPr>
        <w:t>odnosi se na nova zapošljavanja za provedbu projektnih aktivnosti centra.</w:t>
      </w:r>
    </w:p>
    <w:p w:rsidR="00B56B4F" w:rsidRPr="00B9344C" w:rsidRDefault="00B56B4F" w:rsidP="00B56B4F">
      <w:pPr>
        <w:spacing w:after="0" w:line="240" w:lineRule="auto"/>
        <w:ind w:firstLine="708"/>
        <w:jc w:val="both"/>
        <w:rPr>
          <w:rFonts w:ascii="Times New Roman" w:eastAsia="Calibri" w:hAnsi="Times New Roman" w:cs="Times New Roman"/>
          <w:sz w:val="24"/>
          <w:szCs w:val="24"/>
        </w:rPr>
      </w:pPr>
      <w:r w:rsidRPr="00B9344C">
        <w:rPr>
          <w:rFonts w:ascii="Times New Roman" w:eastAsia="Times New Roman" w:hAnsi="Times New Roman" w:cs="Times New Roman"/>
          <w:sz w:val="24"/>
          <w:szCs w:val="24"/>
          <w:lang w:eastAsia="hr-HR"/>
        </w:rPr>
        <w:t>Kod ostalih proračunskih korisnika riječ je o znatno manjim povećanjima.</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4.2.       Materijalni rashodi</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hAnsi="Times New Roman" w:cs="Times New Roman"/>
          <w:sz w:val="24"/>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materijalnih rashoda</w:t>
      </w:r>
      <w:r w:rsidRPr="00B9344C">
        <w:rPr>
          <w:rFonts w:ascii="Times New Roman" w:eastAsia="Times New Roman" w:hAnsi="Times New Roman" w:cs="Times New Roman"/>
          <w:sz w:val="24"/>
          <w:szCs w:val="24"/>
          <w:lang w:eastAsia="hr-HR"/>
        </w:rPr>
        <w:t xml:space="preserve"> financiraju se naknade troškova zaposlenima (službena putovanja, naknade za prijevoz, stručno usavršavanje zaposlenika), rashodi za materijal i energiju </w:t>
      </w:r>
      <w:r w:rsidRPr="00B9344C">
        <w:rPr>
          <w:rFonts w:ascii="Times New Roman" w:hAnsi="Times New Roman" w:cs="Times New Roman"/>
          <w:sz w:val="24"/>
        </w:rPr>
        <w:t>(uredski materijal, literatura, sredstva za čišćenje, električna energija, plin, gorivo, sitni inventar i auto gume), rashodi za usluge (usluge tekućeg i investicijskog održavanja, usluge telefona, poštarine, telefaxa, interneta, komunalne usluge i intelektualne usluge) i ostali nespomenuti rashodi. U okviru navedenih rashoda financiraju se materijalni rashodi Gradske uprave i proračunskih korisnika Grada Osijeka sukladno zakonskim propisima, osnivačkim aktima i kolektivnim ugovorima. Financiranje ovih rashoda osigurano je kroz opće prihode proračuna, sredstva decentralizirane funkcije osnovnog školstva i vatrogastva te iz vlastitih i namjenskih prihoda proračunskih korisnika.</w:t>
      </w:r>
      <w:r w:rsidRPr="00B9344C">
        <w:rPr>
          <w:rFonts w:ascii="Times New Roman" w:hAnsi="Times New Roman" w:cs="Times New Roman"/>
          <w:sz w:val="24"/>
        </w:rPr>
        <w:tab/>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Materijalni rashodi planirani su u iznosu od 163.652.418,00 kn. U odnosu na prethodnu godinu materijalni rashodi planirani su više za 7.987.068,00 kn ili za 5,13%. </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Materijalni rashodi Gradske uprave planirani su u iznosu od 107.005.790,00 kn, a preostali dio od 56.646.628,00 kn se odnosi na proračunske korisnike (od tog iznosa 31.321.643,00 kn je iz vlastitih izvora proračunskih korisnika). </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noProof/>
          <w:lang w:eastAsia="hr-HR"/>
        </w:rPr>
        <w:lastRenderedPageBreak/>
        <w:drawing>
          <wp:inline distT="0" distB="0" distL="0" distR="0" wp14:anchorId="08DC2615" wp14:editId="00AD9E0B">
            <wp:extent cx="5760720" cy="4335145"/>
            <wp:effectExtent l="0" t="0" r="11430" b="8255"/>
            <wp:docPr id="30" name="Grafikon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Povećanje u 2021. odnosi se na Ra</w:t>
      </w:r>
      <w:r w:rsidR="00075B22">
        <w:rPr>
          <w:rFonts w:ascii="Times New Roman" w:eastAsia="Times New Roman" w:hAnsi="Times New Roman" w:cs="Times New Roman"/>
          <w:sz w:val="24"/>
          <w:szCs w:val="24"/>
          <w:lang w:eastAsia="hr-HR"/>
        </w:rPr>
        <w:t>s</w:t>
      </w:r>
      <w:r w:rsidRPr="00B9344C">
        <w:rPr>
          <w:rFonts w:ascii="Times New Roman" w:eastAsia="Times New Roman" w:hAnsi="Times New Roman" w:cs="Times New Roman"/>
          <w:sz w:val="24"/>
          <w:szCs w:val="24"/>
          <w:lang w:eastAsia="hr-HR"/>
        </w:rPr>
        <w:t>hode za usluge (323) u iznosu od 11.593.433,00 kn, Ostale nespomenute rashode poslovanja (329) u iznosu 407.256,00 kn te na Naknade troškova zaposlenima (321) u iznosu 280.183,00 kn. Smanjenje je vidljivo na Rashodima za materijal i energiju (322) u iznosu od 4.091.931,00 kn te u okviru Naknada troškova osobama izvan radnog odnosa (324) u iznosu od 201.873,00 kn.</w:t>
      </w:r>
    </w:p>
    <w:p w:rsidR="00B56B4F" w:rsidRPr="00B9344C" w:rsidRDefault="00B56B4F" w:rsidP="00B56B4F">
      <w:pPr>
        <w:spacing w:after="0" w:line="240" w:lineRule="auto"/>
        <w:ind w:firstLine="708"/>
        <w:jc w:val="both"/>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sz w:val="24"/>
          <w:szCs w:val="24"/>
          <w:lang w:eastAsia="hr-HR"/>
        </w:rPr>
        <w:t xml:space="preserve"> </w:t>
      </w:r>
    </w:p>
    <w:p w:rsidR="00B56B4F" w:rsidRPr="00B9344C" w:rsidRDefault="00B56B4F" w:rsidP="00B56B4F">
      <w:pPr>
        <w:tabs>
          <w:tab w:val="left" w:pos="9070"/>
        </w:tabs>
        <w:spacing w:after="0" w:line="240" w:lineRule="auto"/>
        <w:ind w:right="-2" w:firstLine="709"/>
        <w:jc w:val="both"/>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noProof/>
          <w:sz w:val="24"/>
          <w:szCs w:val="24"/>
          <w:lang w:eastAsia="hr-HR"/>
        </w:rPr>
        <w:t xml:space="preserve">Materijalni rashodi koji se financiraju sredstvima Proračuna su 132.330.775,00 kn, od čega je iznos od 25.324.985,00 osiguran za financiranje rashoda proračunskih korisnika. </w:t>
      </w:r>
    </w:p>
    <w:p w:rsidR="00B56B4F" w:rsidRPr="00B9344C" w:rsidRDefault="00B56B4F" w:rsidP="00B56B4F">
      <w:pPr>
        <w:tabs>
          <w:tab w:val="left" w:pos="9070"/>
        </w:tabs>
        <w:spacing w:after="0" w:line="240" w:lineRule="auto"/>
        <w:ind w:right="-2" w:firstLine="709"/>
        <w:jc w:val="both"/>
        <w:rPr>
          <w:rFonts w:ascii="Times New Roman" w:eastAsia="Times New Roman" w:hAnsi="Times New Roman" w:cs="Times New Roman"/>
          <w:noProof/>
          <w:sz w:val="24"/>
          <w:szCs w:val="24"/>
          <w:lang w:eastAsia="hr-HR"/>
        </w:rPr>
      </w:pPr>
    </w:p>
    <w:p w:rsidR="00B56B4F" w:rsidRPr="00B9344C" w:rsidRDefault="00B56B4F" w:rsidP="00B56B4F">
      <w:pPr>
        <w:tabs>
          <w:tab w:val="left" w:pos="9070"/>
        </w:tabs>
        <w:spacing w:after="0" w:line="240" w:lineRule="auto"/>
        <w:ind w:right="-2"/>
        <w:jc w:val="both"/>
        <w:rPr>
          <w:rFonts w:ascii="Times New Roman" w:eastAsia="Times New Roman" w:hAnsi="Times New Roman" w:cs="Times New Roman"/>
          <w:noProof/>
          <w:sz w:val="24"/>
          <w:szCs w:val="24"/>
          <w:lang w:eastAsia="hr-HR"/>
        </w:rPr>
      </w:pPr>
    </w:p>
    <w:p w:rsidR="00B56B4F" w:rsidRPr="00B9344C" w:rsidRDefault="00B56B4F" w:rsidP="00B56B4F">
      <w:pPr>
        <w:tabs>
          <w:tab w:val="left" w:pos="9070"/>
        </w:tabs>
        <w:spacing w:after="0" w:line="240" w:lineRule="auto"/>
        <w:ind w:right="-2"/>
        <w:jc w:val="both"/>
        <w:rPr>
          <w:rFonts w:ascii="Times New Roman" w:eastAsia="Times New Roman" w:hAnsi="Times New Roman" w:cs="Times New Roman"/>
          <w:noProof/>
          <w:sz w:val="24"/>
          <w:szCs w:val="24"/>
          <w:lang w:eastAsia="hr-HR"/>
        </w:rPr>
      </w:pPr>
      <w:r w:rsidRPr="00B9344C">
        <w:rPr>
          <w:rFonts w:ascii="Times New Roman" w:eastAsia="Times New Roman" w:hAnsi="Times New Roman" w:cs="Times New Roman"/>
          <w:noProof/>
          <w:sz w:val="24"/>
          <w:szCs w:val="24"/>
          <w:lang w:eastAsia="hr-HR"/>
        </w:rPr>
        <w:t>Vrijednosno najznačajniji rashodi u okviru ove skupine su sljedeći:</w:t>
      </w:r>
    </w:p>
    <w:p w:rsidR="00B56B4F" w:rsidRPr="00B9344C" w:rsidRDefault="00B56B4F" w:rsidP="00B56B4F">
      <w:pPr>
        <w:tabs>
          <w:tab w:val="left" w:pos="9070"/>
        </w:tabs>
        <w:spacing w:after="0" w:line="240" w:lineRule="auto"/>
        <w:ind w:right="-2" w:firstLine="709"/>
        <w:jc w:val="both"/>
        <w:rPr>
          <w:rFonts w:ascii="Times New Roman" w:eastAsia="Times New Roman" w:hAnsi="Times New Roman" w:cs="Times New Roman"/>
          <w:noProof/>
          <w:sz w:val="24"/>
          <w:szCs w:val="24"/>
          <w:lang w:eastAsia="hr-HR"/>
        </w:rPr>
      </w:pPr>
    </w:p>
    <w:p w:rsidR="00B56B4F" w:rsidRPr="00B9344C" w:rsidRDefault="00B56B4F" w:rsidP="00B56B4F">
      <w:pPr>
        <w:pStyle w:val="Odlomakpopisa"/>
        <w:numPr>
          <w:ilvl w:val="0"/>
          <w:numId w:val="10"/>
        </w:numPr>
        <w:tabs>
          <w:tab w:val="left" w:pos="9070"/>
        </w:tabs>
        <w:ind w:left="502" w:right="-2"/>
        <w:rPr>
          <w:noProof/>
        </w:rPr>
      </w:pPr>
      <w:r w:rsidRPr="00B9344C">
        <w:rPr>
          <w:noProof/>
        </w:rPr>
        <w:t>Održavanje nerazvrstanih cesta, mostova, pješačkih</w:t>
      </w:r>
    </w:p>
    <w:p w:rsidR="00B56B4F" w:rsidRPr="00B9344C" w:rsidRDefault="00B56B4F" w:rsidP="00B56B4F">
      <w:pPr>
        <w:pStyle w:val="Odlomakpopisa"/>
        <w:tabs>
          <w:tab w:val="left" w:pos="9070"/>
        </w:tabs>
        <w:ind w:left="720" w:right="-2"/>
        <w:rPr>
          <w:noProof/>
        </w:rPr>
      </w:pPr>
      <w:r w:rsidRPr="00B9344C">
        <w:rPr>
          <w:noProof/>
        </w:rPr>
        <w:t>i biciklističkih površina                                                                        21.715.000,00 kn</w:t>
      </w:r>
    </w:p>
    <w:p w:rsidR="00B56B4F" w:rsidRPr="00B9344C" w:rsidRDefault="00B56B4F" w:rsidP="00B56B4F">
      <w:pPr>
        <w:pStyle w:val="Odlomakpopisa"/>
        <w:numPr>
          <w:ilvl w:val="0"/>
          <w:numId w:val="10"/>
        </w:numPr>
        <w:tabs>
          <w:tab w:val="left" w:pos="9070"/>
        </w:tabs>
        <w:ind w:left="502" w:right="-2"/>
      </w:pPr>
      <w:r w:rsidRPr="00B9344C">
        <w:t>Održavanje javnih zelenih površina i parkova                                         11.500.000,00 kn</w:t>
      </w:r>
    </w:p>
    <w:p w:rsidR="00B56B4F" w:rsidRPr="00B9344C" w:rsidRDefault="00B56B4F" w:rsidP="00B56B4F">
      <w:pPr>
        <w:pStyle w:val="Odlomakpopisa"/>
        <w:numPr>
          <w:ilvl w:val="0"/>
          <w:numId w:val="10"/>
        </w:numPr>
        <w:tabs>
          <w:tab w:val="left" w:pos="9070"/>
        </w:tabs>
        <w:ind w:left="502" w:right="-2"/>
      </w:pPr>
      <w:r w:rsidRPr="00B9344C">
        <w:t>Održavanje čistoće javnih površina i pješačkih nathodnika                       8.000.000,00 kn</w:t>
      </w:r>
    </w:p>
    <w:p w:rsidR="00B56B4F" w:rsidRPr="00B9344C" w:rsidRDefault="00B56B4F" w:rsidP="00B56B4F">
      <w:pPr>
        <w:pStyle w:val="Odlomakpopisa"/>
        <w:numPr>
          <w:ilvl w:val="0"/>
          <w:numId w:val="10"/>
        </w:numPr>
        <w:tabs>
          <w:tab w:val="left" w:pos="9070"/>
        </w:tabs>
        <w:ind w:left="502" w:right="-2"/>
      </w:pPr>
      <w:r w:rsidRPr="00B9344C">
        <w:t>Rashodi za redovnu djelatnost javne uprave te materijalni</w:t>
      </w:r>
    </w:p>
    <w:p w:rsidR="00B56B4F" w:rsidRPr="00B9344C" w:rsidRDefault="00B56B4F" w:rsidP="00B56B4F">
      <w:pPr>
        <w:pStyle w:val="Odlomakpopisa"/>
        <w:tabs>
          <w:tab w:val="left" w:pos="9070"/>
        </w:tabs>
        <w:ind w:left="720" w:right="-2"/>
      </w:pPr>
      <w:r w:rsidRPr="00B9344C">
        <w:t>rashodi uprave i administracije                                                               7.355.130,00 kn</w:t>
      </w:r>
    </w:p>
    <w:p w:rsidR="00B56B4F" w:rsidRPr="00B9344C" w:rsidRDefault="00B56B4F" w:rsidP="00B56B4F">
      <w:pPr>
        <w:pStyle w:val="Odlomakpopisa"/>
        <w:numPr>
          <w:ilvl w:val="0"/>
          <w:numId w:val="10"/>
        </w:numPr>
        <w:tabs>
          <w:tab w:val="left" w:pos="9070"/>
        </w:tabs>
        <w:ind w:left="502" w:right="-2"/>
      </w:pPr>
      <w:r w:rsidRPr="00B9344C">
        <w:t>Program prioriteta MO i GČ                                                                       6.000.000,00 kn</w:t>
      </w:r>
    </w:p>
    <w:p w:rsidR="00B56B4F" w:rsidRPr="00B9344C" w:rsidRDefault="00B56B4F" w:rsidP="00B56B4F">
      <w:pPr>
        <w:pStyle w:val="Odlomakpopisa"/>
        <w:numPr>
          <w:ilvl w:val="0"/>
          <w:numId w:val="10"/>
        </w:numPr>
        <w:tabs>
          <w:tab w:val="left" w:pos="9070"/>
        </w:tabs>
        <w:ind w:left="502" w:right="-2"/>
      </w:pPr>
      <w:r w:rsidRPr="00B9344C">
        <w:t>Energetska usluga u uštedi el .energije                                                       4.600.000,00 kn</w:t>
      </w:r>
    </w:p>
    <w:p w:rsidR="00B56B4F" w:rsidRPr="00B9344C" w:rsidRDefault="00B56B4F" w:rsidP="00B56B4F">
      <w:pPr>
        <w:pStyle w:val="Odlomakpopisa"/>
        <w:numPr>
          <w:ilvl w:val="0"/>
          <w:numId w:val="10"/>
        </w:numPr>
        <w:tabs>
          <w:tab w:val="left" w:pos="9070"/>
        </w:tabs>
        <w:ind w:left="502" w:right="-2"/>
      </w:pPr>
      <w:r w:rsidRPr="00B9344C">
        <w:t>Usluge tekućeg i investicijskog održavanja-javna rasvjeta                        2.600.000,00 kn</w:t>
      </w:r>
    </w:p>
    <w:p w:rsidR="00B56B4F" w:rsidRPr="00B9344C" w:rsidRDefault="00B56B4F" w:rsidP="00B56B4F">
      <w:pPr>
        <w:pStyle w:val="Odlomakpopisa"/>
        <w:numPr>
          <w:ilvl w:val="0"/>
          <w:numId w:val="10"/>
        </w:numPr>
        <w:tabs>
          <w:tab w:val="left" w:pos="9070"/>
        </w:tabs>
        <w:ind w:left="502" w:right="-2"/>
      </w:pPr>
      <w:r w:rsidRPr="00B9344C">
        <w:lastRenderedPageBreak/>
        <w:t>Nak</w:t>
      </w:r>
      <w:r w:rsidR="001D4DF2" w:rsidRPr="00B9344C">
        <w:t>nade Poreznoj upravi                                                                            2.600.000,00 kn</w:t>
      </w:r>
    </w:p>
    <w:p w:rsidR="00B56B4F" w:rsidRPr="00B9344C" w:rsidRDefault="00B56B4F" w:rsidP="00B56B4F">
      <w:pPr>
        <w:pStyle w:val="Odlomakpopisa"/>
        <w:numPr>
          <w:ilvl w:val="0"/>
          <w:numId w:val="10"/>
        </w:numPr>
        <w:tabs>
          <w:tab w:val="left" w:pos="9070"/>
        </w:tabs>
        <w:ind w:left="502" w:right="-2"/>
      </w:pPr>
      <w:r w:rsidRPr="00B9344C">
        <w:t xml:space="preserve">Naknade članovima gradskog vijeća, radnih tijela i </w:t>
      </w:r>
    </w:p>
    <w:p w:rsidR="00B56B4F" w:rsidRPr="00B9344C" w:rsidRDefault="00B56B4F" w:rsidP="00B56B4F">
      <w:pPr>
        <w:pStyle w:val="Odlomakpopisa"/>
        <w:tabs>
          <w:tab w:val="left" w:pos="9070"/>
        </w:tabs>
        <w:ind w:left="720" w:right="-2"/>
      </w:pPr>
      <w:r w:rsidRPr="00B9344C">
        <w:t>upravnih vijeća                                                                                        2.203.000,00 kn</w:t>
      </w:r>
    </w:p>
    <w:p w:rsidR="00B56B4F" w:rsidRPr="00B9344C" w:rsidRDefault="00B56B4F" w:rsidP="00B56B4F">
      <w:pPr>
        <w:pStyle w:val="Odlomakpopisa"/>
        <w:numPr>
          <w:ilvl w:val="0"/>
          <w:numId w:val="10"/>
        </w:numPr>
        <w:tabs>
          <w:tab w:val="left" w:pos="9070"/>
        </w:tabs>
        <w:ind w:left="502" w:right="-2"/>
      </w:pPr>
      <w:r w:rsidRPr="00B9344C">
        <w:t>Troškovi lokalnih izbora                                                                             2.150.000,00 kn</w:t>
      </w:r>
    </w:p>
    <w:p w:rsidR="00B56B4F" w:rsidRPr="00B9344C" w:rsidRDefault="00B56B4F" w:rsidP="00B56B4F">
      <w:pPr>
        <w:pStyle w:val="Odlomakpopisa"/>
        <w:numPr>
          <w:ilvl w:val="0"/>
          <w:numId w:val="10"/>
        </w:numPr>
        <w:tabs>
          <w:tab w:val="left" w:pos="9070"/>
        </w:tabs>
        <w:ind w:left="502" w:right="-2"/>
      </w:pPr>
      <w:r w:rsidRPr="00B9344C">
        <w:t>Prijevoz učenika osnovnih škola                                                                2.080.300,00 kn</w:t>
      </w:r>
    </w:p>
    <w:p w:rsidR="00B56B4F" w:rsidRPr="00B9344C" w:rsidRDefault="00B56B4F" w:rsidP="00B56B4F">
      <w:pPr>
        <w:pStyle w:val="Odlomakpopisa"/>
        <w:numPr>
          <w:ilvl w:val="0"/>
          <w:numId w:val="10"/>
        </w:numPr>
        <w:tabs>
          <w:tab w:val="left" w:pos="9070"/>
        </w:tabs>
        <w:ind w:left="502" w:right="-2"/>
      </w:pPr>
      <w:r w:rsidRPr="00B9344C">
        <w:t>Održavanje sustava otvorene kanalske mreže                                            2.000.000,00 kn</w:t>
      </w:r>
    </w:p>
    <w:p w:rsidR="00B56B4F" w:rsidRPr="00B9344C" w:rsidRDefault="00B56B4F" w:rsidP="00B56B4F">
      <w:pPr>
        <w:pStyle w:val="Odlomakpopisa"/>
        <w:numPr>
          <w:ilvl w:val="0"/>
          <w:numId w:val="10"/>
        </w:numPr>
        <w:tabs>
          <w:tab w:val="left" w:pos="9070"/>
        </w:tabs>
        <w:ind w:left="502" w:right="-2"/>
      </w:pPr>
      <w:r w:rsidRPr="00B9344C">
        <w:t>Rashod za javnu rasvjetu                                                                            2.000.000,00 kn</w:t>
      </w:r>
    </w:p>
    <w:p w:rsidR="00B56B4F" w:rsidRPr="00B9344C" w:rsidRDefault="00B56B4F" w:rsidP="00B56B4F">
      <w:pPr>
        <w:pStyle w:val="Odlomakpopisa"/>
        <w:numPr>
          <w:ilvl w:val="0"/>
          <w:numId w:val="10"/>
        </w:numPr>
        <w:tabs>
          <w:tab w:val="left" w:pos="9070"/>
        </w:tabs>
        <w:ind w:left="502" w:right="-2"/>
      </w:pPr>
      <w:r w:rsidRPr="00B9344C">
        <w:t>Održavanje informatičkih sustava Gradske uprave                                    1.920.000,00 kn</w:t>
      </w:r>
    </w:p>
    <w:p w:rsidR="00B56B4F" w:rsidRPr="00B9344C" w:rsidRDefault="00B56B4F" w:rsidP="00B56B4F">
      <w:pPr>
        <w:pStyle w:val="Odlomakpopisa"/>
        <w:numPr>
          <w:ilvl w:val="0"/>
          <w:numId w:val="10"/>
        </w:numPr>
        <w:tabs>
          <w:tab w:val="left" w:pos="9070"/>
        </w:tabs>
        <w:ind w:left="502" w:right="-2"/>
      </w:pPr>
      <w:r w:rsidRPr="00B9344C">
        <w:t>Usluge deratizacije                                                                                      1.700.000,00 kn</w:t>
      </w:r>
    </w:p>
    <w:p w:rsidR="00B56B4F" w:rsidRPr="00B9344C" w:rsidRDefault="00B56B4F" w:rsidP="00B56B4F">
      <w:pPr>
        <w:pStyle w:val="Odlomakpopisa"/>
        <w:numPr>
          <w:ilvl w:val="0"/>
          <w:numId w:val="10"/>
        </w:numPr>
        <w:tabs>
          <w:tab w:val="left" w:pos="9070"/>
        </w:tabs>
        <w:ind w:left="502" w:right="-2"/>
      </w:pPr>
      <w:r w:rsidRPr="00B9344C">
        <w:t>Tekuće i investicijsko održavanje objekata u vlasništvu Grada</w:t>
      </w:r>
    </w:p>
    <w:p w:rsidR="00B56B4F" w:rsidRPr="00B9344C" w:rsidRDefault="00B56B4F" w:rsidP="00B56B4F">
      <w:pPr>
        <w:pStyle w:val="Odlomakpopisa"/>
        <w:tabs>
          <w:tab w:val="left" w:pos="9070"/>
        </w:tabs>
        <w:ind w:left="720" w:right="-2"/>
      </w:pPr>
      <w:r w:rsidRPr="00B9344C">
        <w:t>Osijeka (poslovni prostori, stanovi)                                                        1.365.000,00 kn</w:t>
      </w:r>
    </w:p>
    <w:p w:rsidR="00B56B4F" w:rsidRPr="00B9344C" w:rsidRDefault="00B56B4F" w:rsidP="00B56B4F">
      <w:pPr>
        <w:pStyle w:val="Odlomakpopisa"/>
        <w:numPr>
          <w:ilvl w:val="0"/>
          <w:numId w:val="10"/>
        </w:numPr>
        <w:tabs>
          <w:tab w:val="left" w:pos="9070"/>
        </w:tabs>
        <w:ind w:left="502" w:right="-2"/>
      </w:pPr>
      <w:r w:rsidRPr="00B9344C">
        <w:t>Materijalni rashodi MO i GČ                                                                      1.523.500,00 kn</w:t>
      </w:r>
    </w:p>
    <w:p w:rsidR="00B56B4F" w:rsidRPr="00B9344C" w:rsidRDefault="00B56B4F" w:rsidP="00B56B4F">
      <w:pPr>
        <w:pStyle w:val="Odlomakpopisa"/>
        <w:numPr>
          <w:ilvl w:val="0"/>
          <w:numId w:val="10"/>
        </w:numPr>
        <w:tabs>
          <w:tab w:val="left" w:pos="9070"/>
        </w:tabs>
        <w:ind w:left="502" w:right="-2"/>
      </w:pPr>
      <w:r w:rsidRPr="00B9344C">
        <w:t>Rad s djecom-posebne potrebe (ADHD)                                                    1.440.000,00 kn</w:t>
      </w:r>
    </w:p>
    <w:p w:rsidR="00B56B4F" w:rsidRPr="00B9344C" w:rsidRDefault="00B56B4F" w:rsidP="00B56B4F">
      <w:pPr>
        <w:pStyle w:val="Odlomakpopisa"/>
        <w:numPr>
          <w:ilvl w:val="0"/>
          <w:numId w:val="10"/>
        </w:numPr>
        <w:tabs>
          <w:tab w:val="left" w:pos="9070"/>
        </w:tabs>
        <w:ind w:left="502" w:right="-2"/>
      </w:pPr>
      <w:r w:rsidRPr="00B9344C">
        <w:t>Rashodi u kulturi                                                                                        1.456.400,00 kn</w:t>
      </w:r>
    </w:p>
    <w:p w:rsidR="00B56B4F" w:rsidRPr="00B9344C" w:rsidRDefault="00B56B4F" w:rsidP="00B56B4F">
      <w:pPr>
        <w:pStyle w:val="Odlomakpopisa"/>
        <w:numPr>
          <w:ilvl w:val="0"/>
          <w:numId w:val="10"/>
        </w:numPr>
        <w:tabs>
          <w:tab w:val="left" w:pos="9070"/>
        </w:tabs>
        <w:ind w:left="502" w:right="-2"/>
      </w:pPr>
      <w:r w:rsidRPr="00B9344C">
        <w:t>Informiranje i protokol                                                                               1.260.000,00 kn</w:t>
      </w:r>
    </w:p>
    <w:p w:rsidR="00B56B4F" w:rsidRPr="00B9344C" w:rsidRDefault="00B56B4F" w:rsidP="00B56B4F">
      <w:pPr>
        <w:pStyle w:val="Odlomakpopisa"/>
        <w:numPr>
          <w:ilvl w:val="0"/>
          <w:numId w:val="10"/>
        </w:numPr>
        <w:tabs>
          <w:tab w:val="left" w:pos="9070"/>
        </w:tabs>
        <w:ind w:left="502" w:right="-2"/>
      </w:pPr>
      <w:r w:rsidRPr="00B9344C">
        <w:t xml:space="preserve">Tekuće i </w:t>
      </w:r>
      <w:r w:rsidR="00075B22" w:rsidRPr="00B9344C">
        <w:t>investicijsko</w:t>
      </w:r>
      <w:r w:rsidRPr="00B9344C">
        <w:t xml:space="preserve"> održavanje osnovnih škola                                     1.237.583,00 kn</w:t>
      </w:r>
    </w:p>
    <w:p w:rsidR="00B56B4F" w:rsidRPr="00B9344C" w:rsidRDefault="00B56B4F" w:rsidP="00B56B4F">
      <w:pPr>
        <w:pStyle w:val="Odlomakpopisa"/>
        <w:numPr>
          <w:ilvl w:val="0"/>
          <w:numId w:val="10"/>
        </w:numPr>
        <w:tabs>
          <w:tab w:val="left" w:pos="9070"/>
        </w:tabs>
        <w:ind w:left="502" w:right="-2"/>
      </w:pPr>
      <w:r w:rsidRPr="00B9344C">
        <w:t>Kontrola i suzbijanje komaraca                                                                  1.100.000,00 kn</w:t>
      </w:r>
    </w:p>
    <w:p w:rsidR="00B56B4F" w:rsidRPr="00B9344C" w:rsidRDefault="00B56B4F" w:rsidP="00B56B4F">
      <w:pPr>
        <w:pStyle w:val="Odlomakpopisa"/>
        <w:numPr>
          <w:ilvl w:val="0"/>
          <w:numId w:val="10"/>
        </w:numPr>
        <w:tabs>
          <w:tab w:val="left" w:pos="9070"/>
        </w:tabs>
        <w:ind w:left="502" w:right="-2"/>
      </w:pPr>
      <w:r w:rsidRPr="00B9344C">
        <w:t>Troškovi vezani za poticanje razvoja poduzetništva</w:t>
      </w:r>
    </w:p>
    <w:p w:rsidR="00B56B4F" w:rsidRPr="00B9344C" w:rsidRDefault="00B56B4F" w:rsidP="00B56B4F">
      <w:pPr>
        <w:pStyle w:val="Odlomakpopisa"/>
        <w:tabs>
          <w:tab w:val="left" w:pos="9070"/>
        </w:tabs>
        <w:ind w:left="720" w:right="-2"/>
      </w:pPr>
      <w:r w:rsidRPr="00B9344C">
        <w:t>i gospodarstva                                                                                         1.011.000,00 kn</w:t>
      </w:r>
    </w:p>
    <w:p w:rsidR="00B56B4F" w:rsidRPr="00B9344C" w:rsidRDefault="00B56B4F" w:rsidP="00B56B4F">
      <w:pPr>
        <w:pStyle w:val="Odlomakpopisa"/>
        <w:numPr>
          <w:ilvl w:val="0"/>
          <w:numId w:val="10"/>
        </w:numPr>
        <w:tabs>
          <w:tab w:val="left" w:pos="9070"/>
        </w:tabs>
        <w:ind w:left="502" w:right="-2"/>
      </w:pPr>
      <w:r w:rsidRPr="00B9344C">
        <w:t>Usluge odvjetnika i pravog savjetovanja                                                    1.000.000,00 kn</w:t>
      </w:r>
    </w:p>
    <w:p w:rsidR="00B56B4F" w:rsidRPr="00B9344C" w:rsidRDefault="00B56B4F" w:rsidP="00B56B4F">
      <w:pPr>
        <w:pStyle w:val="Odlomakpopisa"/>
        <w:numPr>
          <w:ilvl w:val="0"/>
          <w:numId w:val="10"/>
        </w:numPr>
        <w:tabs>
          <w:tab w:val="left" w:pos="9070"/>
        </w:tabs>
        <w:ind w:left="502" w:right="-2"/>
      </w:pPr>
      <w:r w:rsidRPr="00B9344C">
        <w:t>Obveze po sudskim presudama i izvansudske nagodbe                             1.000.000,00 kn</w:t>
      </w:r>
    </w:p>
    <w:p w:rsidR="00B56B4F" w:rsidRPr="00B9344C" w:rsidRDefault="00B56B4F" w:rsidP="00B56B4F">
      <w:pPr>
        <w:pStyle w:val="Odlomakpopisa"/>
        <w:numPr>
          <w:ilvl w:val="0"/>
          <w:numId w:val="10"/>
        </w:numPr>
        <w:tabs>
          <w:tab w:val="left" w:pos="9070"/>
        </w:tabs>
        <w:ind w:left="502" w:right="-2"/>
      </w:pPr>
      <w:r w:rsidRPr="00B9344C">
        <w:t>Poticajna naknada za smanjenje količine miješanog kom. otpada             1.000.000,00 kn</w:t>
      </w:r>
    </w:p>
    <w:p w:rsidR="00B56B4F" w:rsidRPr="00B9344C" w:rsidRDefault="00B56B4F" w:rsidP="00B56B4F">
      <w:pPr>
        <w:pStyle w:val="Odlomakpopisa"/>
        <w:tabs>
          <w:tab w:val="left" w:pos="9070"/>
        </w:tabs>
        <w:ind w:left="720" w:right="-2"/>
        <w:jc w:val="both"/>
        <w:rPr>
          <w:color w:val="FF0000"/>
        </w:rPr>
      </w:pPr>
    </w:p>
    <w:p w:rsidR="00B56B4F" w:rsidRPr="00B9344C" w:rsidRDefault="00B56B4F" w:rsidP="00B56B4F">
      <w:pPr>
        <w:pStyle w:val="Odlomakpopisa"/>
        <w:tabs>
          <w:tab w:val="left" w:pos="9070"/>
        </w:tabs>
        <w:ind w:left="720" w:right="-2"/>
        <w:jc w:val="both"/>
        <w:rPr>
          <w:color w:val="FF0000"/>
        </w:rPr>
      </w:pPr>
    </w:p>
    <w:p w:rsidR="00B56B4F" w:rsidRPr="00B9344C" w:rsidRDefault="00B56B4F" w:rsidP="00B56B4F">
      <w:pPr>
        <w:spacing w:after="0" w:line="240" w:lineRule="auto"/>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4.3.       Financijski rashodi</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financijskih rashoda</w:t>
      </w:r>
      <w:r w:rsidRPr="00B9344C">
        <w:rPr>
          <w:rFonts w:ascii="Times New Roman" w:eastAsia="Times New Roman" w:hAnsi="Times New Roman" w:cs="Times New Roman"/>
          <w:sz w:val="24"/>
          <w:szCs w:val="24"/>
          <w:lang w:eastAsia="hr-HR"/>
        </w:rPr>
        <w:t xml:space="preserve"> financiraju se kamate za primljene zajmove od banaka i kamate za izdane vrijednosne papire, bankarske usluge, usluge platnog prometa, negativne tečajne razlike, zatezne kamate i ostali financijski rashodi.</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Financijski rashodi planirani su u 2021. godini u iznosu od 6.212.942,00 kn, što je u odnosu na prethodnu godinu manje za 681.986,00 kn ili 9,89%.</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Predmetno smanjenje</w:t>
      </w:r>
      <w:r w:rsidRPr="00B9344C">
        <w:rPr>
          <w:rFonts w:ascii="Times New Roman" w:hAnsi="Times New Roman" w:cs="Times New Roman"/>
          <w:sz w:val="24"/>
          <w:szCs w:val="24"/>
        </w:rPr>
        <w:t xml:space="preserve"> vezano je za planiranje naknade za troškove uplatnica (260.910,00 kn), ostale nespomenute financijske rashode u okviru financija (232.376,00 kn), rješavanje imovinsko-pravnih poslova-eksproprijacija (169.780,00 kn) te naknade za troškove SEPA izravno terećenje (100.000,00 kn).</w:t>
      </w:r>
    </w:p>
    <w:p w:rsidR="00B56B4F" w:rsidRPr="00B9344C" w:rsidRDefault="00B56B4F" w:rsidP="00B56B4F">
      <w:pPr>
        <w:spacing w:after="0" w:line="240" w:lineRule="auto"/>
        <w:jc w:val="both"/>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w:t>
      </w:r>
      <w:r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b/>
          <w:sz w:val="24"/>
          <w:szCs w:val="24"/>
          <w:lang w:eastAsia="hr-HR"/>
        </w:rPr>
        <w:t>4.       Rashodi za subvencije</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rashoda za subvencije</w:t>
      </w:r>
      <w:r w:rsidRPr="00B9344C">
        <w:rPr>
          <w:rFonts w:ascii="Times New Roman" w:eastAsia="Times New Roman" w:hAnsi="Times New Roman" w:cs="Times New Roman"/>
          <w:sz w:val="24"/>
          <w:szCs w:val="24"/>
          <w:lang w:eastAsia="hr-HR"/>
        </w:rPr>
        <w:t xml:space="preserve"> financiraju se subvencije trgovačkim društvima u javnom sektoru te subvencije trgovačkim društvima, poljoprivrednicima i obrtnicima izvan javnog sektora. Subvencije za 2021. planirane su u iznosu od 57.781.500,00 kn, što je umanjenje od 10.128.130,00 kn odnosno 14,91% u odnosu na 2020. </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1D4DF2" w:rsidRPr="00B9344C" w:rsidRDefault="001D4DF2"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1B3315">
      <w:pPr>
        <w:spacing w:after="0" w:line="240" w:lineRule="auto"/>
        <w:jc w:val="both"/>
        <w:rPr>
          <w:rFonts w:ascii="Times New Roman" w:eastAsia="Times New Roman" w:hAnsi="Times New Roman" w:cs="Times New Roman"/>
          <w:sz w:val="24"/>
          <w:szCs w:val="24"/>
          <w:lang w:eastAsia="hr-HR"/>
        </w:rPr>
      </w:pPr>
    </w:p>
    <w:p w:rsidR="00B56B4F" w:rsidRDefault="00B56B4F" w:rsidP="006954EC">
      <w:pPr>
        <w:spacing w:after="12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nastavku dajemo usporedni prikaz  subvencija kroz 2020. i 2021.</w:t>
      </w:r>
    </w:p>
    <w:tbl>
      <w:tblPr>
        <w:tblW w:w="5000" w:type="pct"/>
        <w:tblLook w:val="04A0" w:firstRow="1" w:lastRow="0" w:firstColumn="1" w:lastColumn="0" w:noHBand="0" w:noVBand="1"/>
      </w:tblPr>
      <w:tblGrid>
        <w:gridCol w:w="4930"/>
        <w:gridCol w:w="2178"/>
        <w:gridCol w:w="2178"/>
      </w:tblGrid>
      <w:tr w:rsidR="006954EC" w:rsidRPr="006954EC" w:rsidTr="006954EC">
        <w:trPr>
          <w:trHeight w:val="432"/>
        </w:trPr>
        <w:tc>
          <w:tcPr>
            <w:tcW w:w="2654" w:type="pct"/>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6954EC" w:rsidRPr="006954EC" w:rsidRDefault="006954EC" w:rsidP="006954EC">
            <w:pPr>
              <w:spacing w:after="0" w:line="240" w:lineRule="auto"/>
              <w:jc w:val="center"/>
              <w:rPr>
                <w:rFonts w:ascii="Times New Roman" w:eastAsia="Times New Roman" w:hAnsi="Times New Roman" w:cs="Times New Roman"/>
                <w:b/>
                <w:bCs/>
                <w:color w:val="000000"/>
                <w:lang w:eastAsia="hr-HR"/>
              </w:rPr>
            </w:pPr>
            <w:r w:rsidRPr="006954EC">
              <w:rPr>
                <w:rFonts w:ascii="Times New Roman" w:eastAsia="Times New Roman" w:hAnsi="Times New Roman" w:cs="Times New Roman"/>
                <w:b/>
                <w:bCs/>
                <w:color w:val="000000"/>
                <w:lang w:eastAsia="hr-HR"/>
              </w:rPr>
              <w:t>Subvencije</w:t>
            </w:r>
          </w:p>
        </w:tc>
        <w:tc>
          <w:tcPr>
            <w:tcW w:w="1173" w:type="pct"/>
            <w:tcBorders>
              <w:top w:val="single" w:sz="4" w:space="0" w:color="auto"/>
              <w:left w:val="nil"/>
              <w:bottom w:val="single" w:sz="4" w:space="0" w:color="auto"/>
              <w:right w:val="single" w:sz="4" w:space="0" w:color="auto"/>
            </w:tcBorders>
            <w:shd w:val="clear" w:color="000000" w:fill="C0C0C0"/>
            <w:vAlign w:val="center"/>
            <w:hideMark/>
          </w:tcPr>
          <w:p w:rsidR="006954EC" w:rsidRPr="006954EC" w:rsidRDefault="006954EC" w:rsidP="006954EC">
            <w:pPr>
              <w:spacing w:after="0" w:line="240" w:lineRule="auto"/>
              <w:jc w:val="center"/>
              <w:rPr>
                <w:rFonts w:ascii="Times New Roman" w:eastAsia="Times New Roman" w:hAnsi="Times New Roman" w:cs="Times New Roman"/>
                <w:b/>
                <w:bCs/>
                <w:color w:val="000000"/>
                <w:lang w:eastAsia="hr-HR"/>
              </w:rPr>
            </w:pPr>
            <w:r w:rsidRPr="006954EC">
              <w:rPr>
                <w:rFonts w:ascii="Times New Roman" w:eastAsia="Times New Roman" w:hAnsi="Times New Roman" w:cs="Times New Roman"/>
                <w:b/>
                <w:bCs/>
                <w:color w:val="000000"/>
                <w:lang w:eastAsia="hr-HR"/>
              </w:rPr>
              <w:t>Proračun 2020.</w:t>
            </w:r>
          </w:p>
        </w:tc>
        <w:tc>
          <w:tcPr>
            <w:tcW w:w="1173" w:type="pct"/>
            <w:tcBorders>
              <w:top w:val="single" w:sz="4" w:space="0" w:color="auto"/>
              <w:left w:val="nil"/>
              <w:bottom w:val="single" w:sz="4" w:space="0" w:color="auto"/>
              <w:right w:val="single" w:sz="4" w:space="0" w:color="auto"/>
            </w:tcBorders>
            <w:shd w:val="clear" w:color="000000" w:fill="C0C0C0"/>
            <w:vAlign w:val="center"/>
            <w:hideMark/>
          </w:tcPr>
          <w:p w:rsidR="006954EC" w:rsidRPr="006954EC" w:rsidRDefault="006954EC" w:rsidP="006954EC">
            <w:pPr>
              <w:spacing w:after="0" w:line="240" w:lineRule="auto"/>
              <w:jc w:val="center"/>
              <w:rPr>
                <w:rFonts w:ascii="Times New Roman" w:eastAsia="Times New Roman" w:hAnsi="Times New Roman" w:cs="Times New Roman"/>
                <w:b/>
                <w:bCs/>
                <w:color w:val="000000"/>
                <w:lang w:eastAsia="hr-HR"/>
              </w:rPr>
            </w:pPr>
            <w:r w:rsidRPr="006954EC">
              <w:rPr>
                <w:rFonts w:ascii="Times New Roman" w:eastAsia="Times New Roman" w:hAnsi="Times New Roman" w:cs="Times New Roman"/>
                <w:b/>
                <w:bCs/>
                <w:color w:val="000000"/>
                <w:lang w:eastAsia="hr-HR"/>
              </w:rPr>
              <w:t>Proračun 2021.</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Potpore poduzetništvu za suzbijanje negativnih ekonomskih posljedica krize</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9.500.000,00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0,00</w:t>
            </w:r>
          </w:p>
        </w:tc>
      </w:tr>
      <w:tr w:rsidR="006954EC" w:rsidRPr="006954EC" w:rsidTr="006954EC">
        <w:trPr>
          <w:trHeight w:val="3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Poticanje zapošljavanja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1.100.000,00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 xml:space="preserve">Subvencije trgovačkim društvima u javnom sektoru - </w:t>
            </w:r>
            <w:r w:rsidRPr="006954EC">
              <w:rPr>
                <w:rFonts w:ascii="Times New Roman" w:eastAsia="Times New Roman" w:hAnsi="Times New Roman" w:cs="Times New Roman"/>
                <w:b/>
                <w:bCs/>
                <w:color w:val="000000"/>
                <w:lang w:eastAsia="hr-HR"/>
              </w:rPr>
              <w:t>Zavod za stanovanje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500.000,00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-Tržnica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940.000,00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0,00</w:t>
            </w:r>
          </w:p>
        </w:tc>
      </w:tr>
      <w:tr w:rsidR="006954EC" w:rsidRPr="006954EC" w:rsidTr="006954EC">
        <w:trPr>
          <w:trHeight w:val="9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 xml:space="preserve">Subvencije trgovačkim društvima, poljoprivrednicima i obrtnicima izvan javnog sektora </w:t>
            </w:r>
            <w:r w:rsidRPr="006954EC">
              <w:rPr>
                <w:rFonts w:ascii="Times New Roman" w:eastAsia="Times New Roman" w:hAnsi="Times New Roman" w:cs="Times New Roman"/>
                <w:b/>
                <w:bCs/>
                <w:color w:val="000000"/>
                <w:lang w:eastAsia="hr-HR"/>
              </w:rPr>
              <w:t>iz EU sredstava-projekt ES-GEES</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146.200,00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0,00</w:t>
            </w:r>
          </w:p>
        </w:tc>
      </w:tr>
      <w:tr w:rsidR="006954EC" w:rsidRPr="006954EC" w:rsidTr="006954EC">
        <w:trPr>
          <w:trHeight w:val="694"/>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konferencije o poduzetničkim inkubatorima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35.000,00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Programska djelatnost u kulturi</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24.000,00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25.000,00</w:t>
            </w:r>
          </w:p>
        </w:tc>
      </w:tr>
      <w:tr w:rsidR="006954EC" w:rsidRPr="006954EC" w:rsidTr="006954EC">
        <w:trPr>
          <w:trHeight w:val="3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Sufinanciranje kamata u poljoprivredi</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39.680,00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30.000,00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fotonaponske ploče</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30.000,00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30.000,00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Pokroviteljstvo manifestacija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30.000,00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70.000,00</w:t>
            </w:r>
          </w:p>
        </w:tc>
      </w:tr>
      <w:tr w:rsidR="006954EC" w:rsidRPr="006954EC" w:rsidTr="006954EC">
        <w:trPr>
          <w:trHeight w:val="395"/>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Subvencija -</w:t>
            </w:r>
            <w:r w:rsidRPr="006954EC">
              <w:rPr>
                <w:rFonts w:ascii="Times New Roman" w:eastAsia="Times New Roman" w:hAnsi="Times New Roman" w:cs="Times New Roman"/>
                <w:b/>
                <w:bCs/>
                <w:color w:val="000000"/>
                <w:lang w:eastAsia="hr-HR"/>
              </w:rPr>
              <w:t xml:space="preserve"> Obnovljivi izvori energije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90.000,00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80.000,00</w:t>
            </w:r>
          </w:p>
        </w:tc>
      </w:tr>
      <w:tr w:rsidR="006954EC" w:rsidRPr="006954EC" w:rsidTr="006954EC">
        <w:trPr>
          <w:trHeight w:val="3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 xml:space="preserve">Sufinanciranje programa </w:t>
            </w:r>
            <w:r w:rsidRPr="006954EC">
              <w:rPr>
                <w:rFonts w:ascii="Times New Roman" w:eastAsia="Times New Roman" w:hAnsi="Times New Roman" w:cs="Times New Roman"/>
                <w:b/>
                <w:bCs/>
                <w:color w:val="000000"/>
                <w:lang w:eastAsia="hr-HR"/>
              </w:rPr>
              <w:t>Tehnologijsko-razvojnog centra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90.000,00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80.000,00</w:t>
            </w:r>
          </w:p>
        </w:tc>
      </w:tr>
      <w:tr w:rsidR="006954EC" w:rsidRPr="006954EC" w:rsidTr="006954EC">
        <w:trPr>
          <w:trHeight w:val="33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kamata po poduzetničkim kreditima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281.000,00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250.000,00</w:t>
            </w:r>
          </w:p>
        </w:tc>
      </w:tr>
      <w:tr w:rsidR="006954EC" w:rsidRPr="006954EC" w:rsidTr="006954EC">
        <w:trPr>
          <w:trHeight w:val="3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Potpore u poljoprivredi</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300.000,00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300.000,00</w:t>
            </w:r>
          </w:p>
        </w:tc>
      </w:tr>
      <w:tr w:rsidR="006954EC" w:rsidRPr="006954EC" w:rsidTr="006954EC">
        <w:trPr>
          <w:trHeight w:val="331"/>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 xml:space="preserve">Subvencija Poduzetničkom inkubatoru </w:t>
            </w:r>
            <w:r w:rsidRPr="006954EC">
              <w:rPr>
                <w:rFonts w:ascii="Times New Roman" w:eastAsia="Times New Roman" w:hAnsi="Times New Roman" w:cs="Times New Roman"/>
                <w:b/>
                <w:bCs/>
                <w:color w:val="000000"/>
                <w:lang w:eastAsia="hr-HR"/>
              </w:rPr>
              <w:t>BIOS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450.000,00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525.000,00</w:t>
            </w:r>
          </w:p>
        </w:tc>
      </w:tr>
      <w:tr w:rsidR="006954EC" w:rsidRPr="006954EC" w:rsidTr="006954EC">
        <w:trPr>
          <w:trHeight w:val="3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 xml:space="preserve">Subvencije </w:t>
            </w:r>
            <w:r w:rsidRPr="006954EC">
              <w:rPr>
                <w:rFonts w:ascii="Times New Roman" w:eastAsia="Times New Roman" w:hAnsi="Times New Roman" w:cs="Times New Roman"/>
                <w:b/>
                <w:bCs/>
                <w:color w:val="000000"/>
                <w:lang w:eastAsia="hr-HR"/>
              </w:rPr>
              <w:t>Osječkom sajmu</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725.000,00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650.000,00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-Ukop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650.000,00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800.000,00</w:t>
            </w:r>
          </w:p>
        </w:tc>
      </w:tr>
      <w:tr w:rsidR="006954EC" w:rsidRPr="006954EC" w:rsidTr="006954EC">
        <w:trPr>
          <w:trHeight w:val="632"/>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Subvencija</w:t>
            </w:r>
            <w:r w:rsidRPr="006954EC">
              <w:rPr>
                <w:rFonts w:ascii="Times New Roman" w:eastAsia="Times New Roman" w:hAnsi="Times New Roman" w:cs="Times New Roman"/>
                <w:b/>
                <w:bCs/>
                <w:color w:val="000000"/>
                <w:lang w:eastAsia="hr-HR"/>
              </w:rPr>
              <w:t xml:space="preserve"> Zračnoj luci Osijek d.o.o.</w:t>
            </w:r>
            <w:r w:rsidRPr="006954EC">
              <w:rPr>
                <w:rFonts w:ascii="Times New Roman" w:eastAsia="Times New Roman" w:hAnsi="Times New Roman" w:cs="Times New Roman"/>
                <w:color w:val="000000"/>
                <w:lang w:eastAsia="hr-HR"/>
              </w:rPr>
              <w:t>-uvođenje jeftinih međunarodnih i domaćih zračnih linija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1.000.000,00</w:t>
            </w:r>
          </w:p>
        </w:tc>
      </w:tr>
      <w:tr w:rsidR="006954EC" w:rsidRPr="006954EC" w:rsidTr="006954EC">
        <w:trPr>
          <w:trHeight w:val="684"/>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GPP d.o.o., Ukop d.o.o. i Športski objekti d.o.o. (otplata cash poola)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705.000,00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2.356.500,00</w:t>
            </w:r>
          </w:p>
        </w:tc>
      </w:tr>
      <w:tr w:rsidR="006954EC" w:rsidRPr="006954EC" w:rsidTr="006954EC">
        <w:trPr>
          <w:trHeight w:val="3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Poticanje razvija poduzetništva</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4.500.000,00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Unikom d.o.o. Zoo vrt</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3.600.000,00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5.000.000,00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 xml:space="preserve">Subvencije trgovačkim društvima u javnom sektoru - </w:t>
            </w:r>
            <w:r w:rsidRPr="006954EC">
              <w:rPr>
                <w:rFonts w:ascii="Times New Roman" w:eastAsia="Times New Roman" w:hAnsi="Times New Roman" w:cs="Times New Roman"/>
                <w:b/>
                <w:bCs/>
                <w:color w:val="000000"/>
                <w:lang w:eastAsia="hr-HR"/>
              </w:rPr>
              <w:t>Športski objekti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20.923.750,00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20.085.000,00</w:t>
            </w:r>
          </w:p>
        </w:tc>
      </w:tr>
      <w:tr w:rsidR="006954EC" w:rsidRPr="006954EC" w:rsidTr="006954EC">
        <w:trPr>
          <w:trHeight w:val="600"/>
        </w:trPr>
        <w:tc>
          <w:tcPr>
            <w:tcW w:w="2654" w:type="pct"/>
            <w:tcBorders>
              <w:top w:val="nil"/>
              <w:left w:val="single" w:sz="4" w:space="0" w:color="auto"/>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Subvencije trgovačkim društvima u javnom sektoru-</w:t>
            </w:r>
            <w:r w:rsidRPr="006954EC">
              <w:rPr>
                <w:rFonts w:ascii="Times New Roman" w:eastAsia="Times New Roman" w:hAnsi="Times New Roman" w:cs="Times New Roman"/>
                <w:b/>
                <w:bCs/>
                <w:color w:val="000000"/>
                <w:lang w:eastAsia="hr-HR"/>
              </w:rPr>
              <w:t>GPP d.o.o.</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lang w:eastAsia="hr-HR"/>
              </w:rPr>
            </w:pPr>
            <w:r w:rsidRPr="006954EC">
              <w:rPr>
                <w:rFonts w:ascii="Times New Roman" w:eastAsia="Times New Roman" w:hAnsi="Times New Roman" w:cs="Times New Roman"/>
                <w:lang w:eastAsia="hr-HR"/>
              </w:rPr>
              <w:t>27.750.000,00</w:t>
            </w:r>
          </w:p>
        </w:tc>
        <w:tc>
          <w:tcPr>
            <w:tcW w:w="1173" w:type="pct"/>
            <w:tcBorders>
              <w:top w:val="nil"/>
              <w:left w:val="nil"/>
              <w:bottom w:val="single" w:sz="4" w:space="0" w:color="auto"/>
              <w:right w:val="single" w:sz="4" w:space="0" w:color="auto"/>
            </w:tcBorders>
            <w:shd w:val="clear" w:color="auto" w:fill="auto"/>
            <w:vAlign w:val="bottom"/>
            <w:hideMark/>
          </w:tcPr>
          <w:p w:rsidR="006954EC" w:rsidRPr="006954EC" w:rsidRDefault="006954EC" w:rsidP="006954EC">
            <w:pPr>
              <w:spacing w:after="0" w:line="240" w:lineRule="auto"/>
              <w:jc w:val="right"/>
              <w:rPr>
                <w:rFonts w:ascii="Times New Roman" w:eastAsia="Times New Roman" w:hAnsi="Times New Roman" w:cs="Times New Roman"/>
                <w:color w:val="000000"/>
                <w:lang w:eastAsia="hr-HR"/>
              </w:rPr>
            </w:pPr>
            <w:r w:rsidRPr="006954EC">
              <w:rPr>
                <w:rFonts w:ascii="Times New Roman" w:eastAsia="Times New Roman" w:hAnsi="Times New Roman" w:cs="Times New Roman"/>
                <w:color w:val="000000"/>
                <w:lang w:eastAsia="hr-HR"/>
              </w:rPr>
              <w:t>22.000.000,00</w:t>
            </w:r>
          </w:p>
        </w:tc>
      </w:tr>
      <w:tr w:rsidR="006954EC" w:rsidRPr="006954EC" w:rsidTr="006954EC">
        <w:trPr>
          <w:trHeight w:val="413"/>
        </w:trPr>
        <w:tc>
          <w:tcPr>
            <w:tcW w:w="2654" w:type="pct"/>
            <w:tcBorders>
              <w:top w:val="nil"/>
              <w:left w:val="single" w:sz="4" w:space="0" w:color="auto"/>
              <w:bottom w:val="single" w:sz="4" w:space="0" w:color="auto"/>
              <w:right w:val="single" w:sz="4" w:space="0" w:color="auto"/>
            </w:tcBorders>
            <w:shd w:val="clear" w:color="000000" w:fill="C0C0C0"/>
            <w:noWrap/>
            <w:vAlign w:val="bottom"/>
            <w:hideMark/>
          </w:tcPr>
          <w:p w:rsidR="006954EC" w:rsidRPr="006954EC" w:rsidRDefault="006954EC" w:rsidP="006954EC">
            <w:pPr>
              <w:spacing w:after="0" w:line="240" w:lineRule="auto"/>
              <w:jc w:val="center"/>
              <w:rPr>
                <w:rFonts w:ascii="Times New Roman" w:eastAsia="Times New Roman" w:hAnsi="Times New Roman" w:cs="Times New Roman"/>
                <w:b/>
                <w:bCs/>
                <w:color w:val="000000"/>
                <w:lang w:eastAsia="hr-HR"/>
              </w:rPr>
            </w:pPr>
            <w:r w:rsidRPr="006954EC">
              <w:rPr>
                <w:rFonts w:ascii="Times New Roman" w:eastAsia="Times New Roman" w:hAnsi="Times New Roman" w:cs="Times New Roman"/>
                <w:b/>
                <w:bCs/>
                <w:color w:val="000000"/>
                <w:lang w:eastAsia="hr-HR"/>
              </w:rPr>
              <w:t>Ukupno</w:t>
            </w:r>
          </w:p>
        </w:tc>
        <w:tc>
          <w:tcPr>
            <w:tcW w:w="1173" w:type="pct"/>
            <w:tcBorders>
              <w:top w:val="nil"/>
              <w:left w:val="nil"/>
              <w:bottom w:val="single" w:sz="4" w:space="0" w:color="auto"/>
              <w:right w:val="single" w:sz="4" w:space="0" w:color="auto"/>
            </w:tcBorders>
            <w:shd w:val="clear" w:color="000000" w:fill="C0C0C0"/>
            <w:noWrap/>
            <w:vAlign w:val="bottom"/>
            <w:hideMark/>
          </w:tcPr>
          <w:p w:rsidR="006954EC" w:rsidRPr="006954EC" w:rsidRDefault="006954EC" w:rsidP="006954EC">
            <w:pPr>
              <w:spacing w:after="0" w:line="240" w:lineRule="auto"/>
              <w:jc w:val="right"/>
              <w:rPr>
                <w:rFonts w:ascii="Times New Roman" w:eastAsia="Times New Roman" w:hAnsi="Times New Roman" w:cs="Times New Roman"/>
                <w:b/>
                <w:bCs/>
                <w:color w:val="000000"/>
                <w:lang w:eastAsia="hr-HR"/>
              </w:rPr>
            </w:pPr>
            <w:r w:rsidRPr="006954EC">
              <w:rPr>
                <w:rFonts w:ascii="Times New Roman" w:eastAsia="Times New Roman" w:hAnsi="Times New Roman" w:cs="Times New Roman"/>
                <w:b/>
                <w:bCs/>
                <w:color w:val="000000"/>
                <w:lang w:eastAsia="hr-HR"/>
              </w:rPr>
              <w:t>67.909.630,00</w:t>
            </w:r>
          </w:p>
        </w:tc>
        <w:tc>
          <w:tcPr>
            <w:tcW w:w="1173" w:type="pct"/>
            <w:tcBorders>
              <w:top w:val="nil"/>
              <w:left w:val="nil"/>
              <w:bottom w:val="single" w:sz="4" w:space="0" w:color="auto"/>
              <w:right w:val="single" w:sz="4" w:space="0" w:color="auto"/>
            </w:tcBorders>
            <w:shd w:val="clear" w:color="000000" w:fill="C0C0C0"/>
            <w:noWrap/>
            <w:vAlign w:val="bottom"/>
            <w:hideMark/>
          </w:tcPr>
          <w:p w:rsidR="006954EC" w:rsidRPr="006954EC" w:rsidRDefault="006954EC" w:rsidP="006954EC">
            <w:pPr>
              <w:spacing w:after="0" w:line="240" w:lineRule="auto"/>
              <w:jc w:val="right"/>
              <w:rPr>
                <w:rFonts w:ascii="Times New Roman" w:eastAsia="Times New Roman" w:hAnsi="Times New Roman" w:cs="Times New Roman"/>
                <w:b/>
                <w:bCs/>
                <w:color w:val="000000"/>
                <w:lang w:eastAsia="hr-HR"/>
              </w:rPr>
            </w:pPr>
            <w:r w:rsidRPr="006954EC">
              <w:rPr>
                <w:rFonts w:ascii="Times New Roman" w:eastAsia="Times New Roman" w:hAnsi="Times New Roman" w:cs="Times New Roman"/>
                <w:b/>
                <w:bCs/>
                <w:color w:val="000000"/>
                <w:lang w:eastAsia="hr-HR"/>
              </w:rPr>
              <w:t>57.781.500,00</w:t>
            </w:r>
          </w:p>
        </w:tc>
      </w:tr>
    </w:tbl>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Iz tablice je vidljivo da su najznačajnija smanjenja odnose na subvencij</w:t>
      </w:r>
      <w:r w:rsidR="004C5208" w:rsidRPr="00B9344C">
        <w:rPr>
          <w:rFonts w:ascii="Times New Roman" w:eastAsia="Times New Roman" w:hAnsi="Times New Roman" w:cs="Times New Roman"/>
          <w:sz w:val="24"/>
          <w:szCs w:val="24"/>
          <w:lang w:eastAsia="hr-HR"/>
        </w:rPr>
        <w:t>e</w:t>
      </w:r>
      <w:r w:rsidRPr="00B9344C">
        <w:rPr>
          <w:rFonts w:ascii="Times New Roman" w:eastAsia="Times New Roman" w:hAnsi="Times New Roman" w:cs="Times New Roman"/>
          <w:sz w:val="24"/>
          <w:szCs w:val="24"/>
          <w:lang w:eastAsia="hr-HR"/>
        </w:rPr>
        <w:t>/potpor</w:t>
      </w:r>
      <w:r w:rsidR="004C5208" w:rsidRPr="00B9344C">
        <w:rPr>
          <w:rFonts w:ascii="Times New Roman" w:eastAsia="Times New Roman" w:hAnsi="Times New Roman" w:cs="Times New Roman"/>
          <w:sz w:val="24"/>
          <w:szCs w:val="24"/>
          <w:lang w:eastAsia="hr-HR"/>
        </w:rPr>
        <w:t>e</w:t>
      </w:r>
      <w:r w:rsidRPr="00B9344C">
        <w:rPr>
          <w:rFonts w:ascii="Times New Roman" w:eastAsia="Times New Roman" w:hAnsi="Times New Roman" w:cs="Times New Roman"/>
          <w:sz w:val="24"/>
          <w:szCs w:val="24"/>
          <w:lang w:eastAsia="hr-HR"/>
        </w:rPr>
        <w:t xml:space="preserve"> koje su osigurane u 2020.</w:t>
      </w:r>
      <w:r w:rsidR="004C5208" w:rsidRPr="00B9344C">
        <w:rPr>
          <w:rFonts w:ascii="Times New Roman" w:eastAsia="Times New Roman" w:hAnsi="Times New Roman" w:cs="Times New Roman"/>
          <w:sz w:val="24"/>
          <w:szCs w:val="24"/>
          <w:lang w:eastAsia="hr-HR"/>
        </w:rPr>
        <w:t xml:space="preserve"> kao pomoć poduzetnicima i trgovačkim društvima u većinskom vla</w:t>
      </w:r>
      <w:r w:rsidR="00075B22">
        <w:rPr>
          <w:rFonts w:ascii="Times New Roman" w:eastAsia="Times New Roman" w:hAnsi="Times New Roman" w:cs="Times New Roman"/>
          <w:sz w:val="24"/>
          <w:szCs w:val="24"/>
          <w:lang w:eastAsia="hr-HR"/>
        </w:rPr>
        <w:t>sn</w:t>
      </w:r>
      <w:r w:rsidR="004C5208" w:rsidRPr="00B9344C">
        <w:rPr>
          <w:rFonts w:ascii="Times New Roman" w:eastAsia="Times New Roman" w:hAnsi="Times New Roman" w:cs="Times New Roman"/>
          <w:sz w:val="24"/>
          <w:szCs w:val="24"/>
          <w:lang w:eastAsia="hr-HR"/>
        </w:rPr>
        <w:t xml:space="preserve">ištvu Grada Osijeka čija je djelatnost pogođena pandemijom uzrokovanom virusom COVID 19. Iste nisu planirane ili su manje planirane, odnosno svedene na razinu prije epidemije, </w:t>
      </w:r>
      <w:r w:rsidRPr="00B9344C">
        <w:rPr>
          <w:rFonts w:ascii="Times New Roman" w:eastAsia="Times New Roman" w:hAnsi="Times New Roman" w:cs="Times New Roman"/>
          <w:sz w:val="24"/>
          <w:szCs w:val="24"/>
          <w:lang w:eastAsia="hr-HR"/>
        </w:rPr>
        <w:t>u Proračunu za 2021. (Potpore poduzetništvu za suzbijanje negativnih ekonomskih posljedica trenutne krize, Poticanje zapošljavanja, subvencije Zavodu za stanovanje d.o.o., subvencije Tržnici d.o.o.</w:t>
      </w:r>
      <w:r w:rsidR="004C5208"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GPP d.o.o. i Športskim objektima d.o.o.</w:t>
      </w:r>
      <w:r w:rsidR="004C5208"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 xml:space="preserve"> Kroz subvencije </w:t>
      </w:r>
      <w:r w:rsidR="004C5208" w:rsidRPr="00B9344C">
        <w:rPr>
          <w:rFonts w:ascii="Times New Roman" w:eastAsia="Times New Roman" w:hAnsi="Times New Roman" w:cs="Times New Roman"/>
          <w:sz w:val="24"/>
          <w:szCs w:val="24"/>
          <w:lang w:eastAsia="hr-HR"/>
        </w:rPr>
        <w:t xml:space="preserve">opet se </w:t>
      </w:r>
      <w:r w:rsidRPr="00B9344C">
        <w:rPr>
          <w:rFonts w:ascii="Times New Roman" w:eastAsia="Times New Roman" w:hAnsi="Times New Roman" w:cs="Times New Roman"/>
          <w:sz w:val="24"/>
          <w:szCs w:val="24"/>
          <w:lang w:eastAsia="hr-HR"/>
        </w:rPr>
        <w:t>osigura</w:t>
      </w:r>
      <w:r w:rsidR="004C5208" w:rsidRPr="00B9344C">
        <w:rPr>
          <w:rFonts w:ascii="Times New Roman" w:eastAsia="Times New Roman" w:hAnsi="Times New Roman" w:cs="Times New Roman"/>
          <w:sz w:val="24"/>
          <w:szCs w:val="24"/>
          <w:lang w:eastAsia="hr-HR"/>
        </w:rPr>
        <w:t>vaju</w:t>
      </w:r>
      <w:r w:rsidRPr="00B9344C">
        <w:rPr>
          <w:rFonts w:ascii="Times New Roman" w:eastAsia="Times New Roman" w:hAnsi="Times New Roman" w:cs="Times New Roman"/>
          <w:sz w:val="24"/>
          <w:szCs w:val="24"/>
          <w:lang w:eastAsia="hr-HR"/>
        </w:rPr>
        <w:t xml:space="preserve"> sredstva za Poticanje razvoja poduzetništva, </w:t>
      </w:r>
      <w:r w:rsidR="004C5208" w:rsidRPr="00B9344C">
        <w:rPr>
          <w:rFonts w:ascii="Times New Roman" w:eastAsia="Times New Roman" w:hAnsi="Times New Roman" w:cs="Times New Roman"/>
          <w:sz w:val="24"/>
          <w:szCs w:val="24"/>
          <w:lang w:eastAsia="hr-HR"/>
        </w:rPr>
        <w:t>potpora</w:t>
      </w:r>
      <w:r w:rsidRPr="00B9344C">
        <w:rPr>
          <w:rFonts w:ascii="Times New Roman" w:eastAsia="Times New Roman" w:hAnsi="Times New Roman" w:cs="Times New Roman"/>
          <w:sz w:val="24"/>
          <w:szCs w:val="24"/>
          <w:lang w:eastAsia="hr-HR"/>
        </w:rPr>
        <w:t xml:space="preserve"> Zračnoj luci Osijek d.o.o</w:t>
      </w:r>
      <w:r w:rsidR="004C5208" w:rsidRPr="00B9344C">
        <w:rPr>
          <w:rFonts w:ascii="Times New Roman" w:eastAsia="Times New Roman" w:hAnsi="Times New Roman" w:cs="Times New Roman"/>
          <w:sz w:val="24"/>
          <w:szCs w:val="24"/>
          <w:lang w:eastAsia="hr-HR"/>
        </w:rPr>
        <w:t xml:space="preserve"> za sufinanciranje letova</w:t>
      </w:r>
      <w:r w:rsidRPr="00B9344C">
        <w:rPr>
          <w:rFonts w:ascii="Times New Roman" w:eastAsia="Times New Roman" w:hAnsi="Times New Roman" w:cs="Times New Roman"/>
          <w:sz w:val="24"/>
          <w:szCs w:val="24"/>
          <w:lang w:eastAsia="hr-HR"/>
        </w:rPr>
        <w:t xml:space="preserve">. te </w:t>
      </w:r>
      <w:r w:rsidR="004C5208" w:rsidRPr="00B9344C">
        <w:rPr>
          <w:rFonts w:ascii="Times New Roman" w:eastAsia="Times New Roman" w:hAnsi="Times New Roman" w:cs="Times New Roman"/>
          <w:sz w:val="24"/>
          <w:szCs w:val="24"/>
          <w:lang w:eastAsia="hr-HR"/>
        </w:rPr>
        <w:t xml:space="preserve">se </w:t>
      </w:r>
      <w:r w:rsidRPr="00B9344C">
        <w:rPr>
          <w:rFonts w:ascii="Times New Roman" w:eastAsia="Times New Roman" w:hAnsi="Times New Roman" w:cs="Times New Roman"/>
          <w:sz w:val="24"/>
          <w:szCs w:val="24"/>
          <w:lang w:eastAsia="hr-HR"/>
        </w:rPr>
        <w:t>poveća</w:t>
      </w:r>
      <w:r w:rsidR="004C5208" w:rsidRPr="00B9344C">
        <w:rPr>
          <w:rFonts w:ascii="Times New Roman" w:eastAsia="Times New Roman" w:hAnsi="Times New Roman" w:cs="Times New Roman"/>
          <w:sz w:val="24"/>
          <w:szCs w:val="24"/>
          <w:lang w:eastAsia="hr-HR"/>
        </w:rPr>
        <w:t>vaju sredstva</w:t>
      </w:r>
      <w:r w:rsidRPr="00B9344C">
        <w:rPr>
          <w:rFonts w:ascii="Times New Roman" w:eastAsia="Times New Roman" w:hAnsi="Times New Roman" w:cs="Times New Roman"/>
          <w:sz w:val="24"/>
          <w:szCs w:val="24"/>
          <w:lang w:eastAsia="hr-HR"/>
        </w:rPr>
        <w:t xml:space="preserve"> Unikomu d.o.o. za Zoo vrt i Ukopu d.o.o. Sve ostalo su manje izmjene u odnosu na Proračun 2020. </w:t>
      </w:r>
    </w:p>
    <w:p w:rsidR="00B56B4F" w:rsidRPr="00B9344C" w:rsidRDefault="00B56B4F" w:rsidP="00B56B4F">
      <w:pPr>
        <w:spacing w:after="0" w:line="240" w:lineRule="auto"/>
        <w:jc w:val="both"/>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4.5.        Pomoći</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pomoći</w:t>
      </w:r>
      <w:r w:rsidRPr="00B9344C">
        <w:rPr>
          <w:rFonts w:ascii="Times New Roman" w:eastAsia="Times New Roman" w:hAnsi="Times New Roman" w:cs="Times New Roman"/>
          <w:sz w:val="24"/>
          <w:szCs w:val="24"/>
          <w:lang w:eastAsia="hr-HR"/>
        </w:rPr>
        <w:t xml:space="preserve"> planiraju se tekuće i kapitalne pomoći dane u inozemstvo i unutar općeg proračuna i pomoći proračunskim korisnicima drugih proračun</w:t>
      </w:r>
      <w:r w:rsidR="003D7982" w:rsidRPr="00B9344C">
        <w:rPr>
          <w:rFonts w:ascii="Times New Roman" w:eastAsia="Times New Roman" w:hAnsi="Times New Roman" w:cs="Times New Roman"/>
          <w:sz w:val="24"/>
          <w:szCs w:val="24"/>
          <w:lang w:eastAsia="hr-HR"/>
        </w:rPr>
        <w:t>a. Iste za 2021. iznose 8.600.20</w:t>
      </w:r>
      <w:r w:rsidRPr="00B9344C">
        <w:rPr>
          <w:rFonts w:ascii="Times New Roman" w:eastAsia="Times New Roman" w:hAnsi="Times New Roman" w:cs="Times New Roman"/>
          <w:sz w:val="24"/>
          <w:szCs w:val="24"/>
          <w:lang w:eastAsia="hr-HR"/>
        </w:rPr>
        <w:t>0,00 kn, što je u odnosu</w:t>
      </w:r>
      <w:r w:rsidR="003D7982" w:rsidRPr="00B9344C">
        <w:rPr>
          <w:rFonts w:ascii="Times New Roman" w:eastAsia="Times New Roman" w:hAnsi="Times New Roman" w:cs="Times New Roman"/>
          <w:sz w:val="24"/>
          <w:szCs w:val="24"/>
          <w:lang w:eastAsia="hr-HR"/>
        </w:rPr>
        <w:t xml:space="preserve"> na 2020. povećanje od 2.428.950</w:t>
      </w:r>
      <w:r w:rsidRPr="00B9344C">
        <w:rPr>
          <w:rFonts w:ascii="Times New Roman" w:eastAsia="Times New Roman" w:hAnsi="Times New Roman" w:cs="Times New Roman"/>
          <w:sz w:val="24"/>
          <w:szCs w:val="24"/>
          <w:lang w:eastAsia="hr-HR"/>
        </w:rPr>
        <w:t>,00 kn. Najveći dio povećanja odnosi se na izmijenjen model financiranja troška tretiranja komaraca koji je do sada bio prikazan u okviru konta 32-materijalni rashod</w:t>
      </w:r>
      <w:r w:rsidR="001658EA" w:rsidRPr="00B9344C">
        <w:rPr>
          <w:rFonts w:ascii="Times New Roman" w:eastAsia="Times New Roman" w:hAnsi="Times New Roman" w:cs="Times New Roman"/>
          <w:sz w:val="24"/>
          <w:szCs w:val="24"/>
          <w:lang w:eastAsia="hr-HR"/>
        </w:rPr>
        <w:t>,</w:t>
      </w:r>
      <w:r w:rsidRPr="00B9344C">
        <w:rPr>
          <w:rFonts w:ascii="Times New Roman" w:eastAsia="Times New Roman" w:hAnsi="Times New Roman" w:cs="Times New Roman"/>
          <w:sz w:val="24"/>
          <w:szCs w:val="24"/>
          <w:lang w:eastAsia="hr-HR"/>
        </w:rPr>
        <w:t>i te se od 2021. planira kao pomoć proračuns</w:t>
      </w:r>
      <w:r w:rsidR="001658EA" w:rsidRPr="00B9344C">
        <w:rPr>
          <w:rFonts w:ascii="Times New Roman" w:eastAsia="Times New Roman" w:hAnsi="Times New Roman" w:cs="Times New Roman"/>
          <w:sz w:val="24"/>
          <w:szCs w:val="24"/>
          <w:lang w:eastAsia="hr-HR"/>
        </w:rPr>
        <w:t>kom korisniku drugog proračuna, odnosno agenciji koja će voditi poslove tretiranja na području Osječko-baranjske županije.</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Najveće pomoći su planirane za sljedeće namjene:</w:t>
      </w:r>
    </w:p>
    <w:p w:rsidR="00B56B4F" w:rsidRPr="00B9344C" w:rsidRDefault="00B56B4F" w:rsidP="00B56B4F">
      <w:pPr>
        <w:pStyle w:val="Odlomakpopisa"/>
        <w:numPr>
          <w:ilvl w:val="0"/>
          <w:numId w:val="10"/>
        </w:numPr>
        <w:ind w:left="644"/>
        <w:jc w:val="both"/>
      </w:pPr>
      <w:r w:rsidRPr="00B9344C">
        <w:t>Sufinanciranje rada Gradske i sveučilišne knjižnice u Osijeku</w:t>
      </w:r>
      <w:r w:rsidRPr="00B9344C">
        <w:tab/>
        <w:t xml:space="preserve">       2.710.000,00 kn</w:t>
      </w:r>
    </w:p>
    <w:p w:rsidR="00B56B4F" w:rsidRPr="00B9344C" w:rsidRDefault="00B56B4F" w:rsidP="00B56B4F">
      <w:pPr>
        <w:pStyle w:val="Odlomakpopisa"/>
        <w:numPr>
          <w:ilvl w:val="0"/>
          <w:numId w:val="10"/>
        </w:numPr>
        <w:ind w:left="644"/>
        <w:jc w:val="both"/>
      </w:pPr>
      <w:r w:rsidRPr="00B9344C">
        <w:t>Tretiranje komaraca</w:t>
      </w:r>
      <w:r w:rsidRPr="00B9344C">
        <w:tab/>
      </w:r>
      <w:r w:rsidRPr="00B9344C">
        <w:tab/>
      </w:r>
      <w:r w:rsidRPr="00B9344C">
        <w:tab/>
      </w:r>
      <w:r w:rsidRPr="00B9344C">
        <w:tab/>
      </w:r>
      <w:r w:rsidRPr="00B9344C">
        <w:tab/>
      </w:r>
      <w:r w:rsidRPr="00B9344C">
        <w:tab/>
      </w:r>
      <w:r w:rsidRPr="00B9344C">
        <w:tab/>
        <w:t xml:space="preserve">       2.000.000,00 kn</w:t>
      </w:r>
    </w:p>
    <w:p w:rsidR="00B56B4F" w:rsidRPr="00B9344C" w:rsidRDefault="00B56B4F" w:rsidP="00B56B4F">
      <w:pPr>
        <w:spacing w:after="0" w:line="240" w:lineRule="auto"/>
        <w:ind w:firstLine="284"/>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Nabava spremnika (prijenos Fondu)</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1.470.000,00 kn</w:t>
      </w:r>
    </w:p>
    <w:p w:rsidR="00B56B4F" w:rsidRPr="00B9344C" w:rsidRDefault="00B56B4F" w:rsidP="00B56B4F">
      <w:pPr>
        <w:spacing w:after="0" w:line="240" w:lineRule="auto"/>
        <w:ind w:firstLine="284"/>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Centar za odgoj, obrazovanje i autizam</w:t>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 xml:space="preserve">          600.000,00 kn</w:t>
      </w:r>
    </w:p>
    <w:p w:rsidR="00B56B4F" w:rsidRPr="00B9344C" w:rsidRDefault="00B56B4F" w:rsidP="00B56B4F">
      <w:pPr>
        <w:spacing w:after="0" w:line="240" w:lineRule="auto"/>
        <w:ind w:firstLine="36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36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36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4.6.       Naknade građanima i kućanstvima</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okviru </w:t>
      </w:r>
      <w:r w:rsidRPr="00B9344C">
        <w:rPr>
          <w:rFonts w:ascii="Times New Roman" w:eastAsia="Times New Roman" w:hAnsi="Times New Roman" w:cs="Times New Roman"/>
          <w:b/>
          <w:sz w:val="24"/>
          <w:szCs w:val="24"/>
          <w:lang w:eastAsia="hr-HR"/>
        </w:rPr>
        <w:t>naknada građanima i kućanstvima</w:t>
      </w:r>
      <w:r w:rsidRPr="00B9344C">
        <w:rPr>
          <w:rFonts w:ascii="Times New Roman" w:eastAsia="Times New Roman" w:hAnsi="Times New Roman" w:cs="Times New Roman"/>
          <w:sz w:val="24"/>
          <w:szCs w:val="24"/>
          <w:lang w:eastAsia="hr-HR"/>
        </w:rPr>
        <w:t xml:space="preserve"> planiraju se davanja za socijalnu skrb građana te za posebne programe obrazovanja (stipendije, besplatna prehrana učenika osnovnih škola i dr.). U 2021. godini ove su naknade planirane u iznosu od 17.225.500,00 kn, što je u odnosu na 2020. povećanje za 304.000,00 kn, ili 1,80%.</w:t>
      </w:r>
      <w:r w:rsidRPr="00B9344C">
        <w:rPr>
          <w:rFonts w:ascii="Times New Roman" w:eastAsia="Times New Roman" w:hAnsi="Times New Roman" w:cs="Times New Roman"/>
          <w:noProof/>
          <w:sz w:val="24"/>
          <w:szCs w:val="24"/>
          <w:lang w:eastAsia="hr-HR"/>
        </w:rPr>
        <w:t xml:space="preserve"> Proračunom za 2021. izdvajaju se dodatna sredstva u iznosu 800.000,00 kn za mjes</w:t>
      </w:r>
      <w:r w:rsidR="00A7057B">
        <w:rPr>
          <w:rFonts w:ascii="Times New Roman" w:eastAsia="Times New Roman" w:hAnsi="Times New Roman" w:cs="Times New Roman"/>
          <w:noProof/>
          <w:sz w:val="24"/>
          <w:szCs w:val="24"/>
          <w:lang w:eastAsia="hr-HR"/>
        </w:rPr>
        <w:t>e</w:t>
      </w:r>
      <w:r w:rsidRPr="00B9344C">
        <w:rPr>
          <w:rFonts w:ascii="Times New Roman" w:eastAsia="Times New Roman" w:hAnsi="Times New Roman" w:cs="Times New Roman"/>
          <w:noProof/>
          <w:sz w:val="24"/>
          <w:szCs w:val="24"/>
          <w:lang w:eastAsia="hr-HR"/>
        </w:rPr>
        <w:t xml:space="preserve">čni dodatak umirovljenicima, 500.000 kn za potpore mladim obiteljima za troškove potpomognute oplodnje te se umanjuje u iznosu od 651.000,00 kn besplatna prehrana za učenike u osnovnim školama. </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4.7.       Ostali rashodi</w:t>
      </w: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ostalih rashoda</w:t>
      </w:r>
      <w:r w:rsidRPr="00B9344C">
        <w:rPr>
          <w:rFonts w:ascii="Times New Roman" w:eastAsia="Times New Roman" w:hAnsi="Times New Roman" w:cs="Times New Roman"/>
          <w:sz w:val="24"/>
          <w:szCs w:val="24"/>
          <w:lang w:eastAsia="hr-HR"/>
        </w:rPr>
        <w:t xml:space="preserve"> financiraju se tekuće i kapitalne donacije, kazne, naknade štete i kapitalne pomoći.</w:t>
      </w:r>
    </w:p>
    <w:p w:rsidR="00B56B4F" w:rsidRPr="00B9344C" w:rsidRDefault="00B56B4F" w:rsidP="00B56B4F">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2021. godini</w:t>
      </w:r>
      <w:r w:rsidR="003D7982" w:rsidRPr="00B9344C">
        <w:rPr>
          <w:rFonts w:ascii="Times New Roman" w:eastAsia="Times New Roman" w:hAnsi="Times New Roman" w:cs="Times New Roman"/>
          <w:sz w:val="24"/>
          <w:szCs w:val="24"/>
          <w:lang w:eastAsia="hr-HR"/>
        </w:rPr>
        <w:t xml:space="preserve"> planiran je iznos od 60.805.220</w:t>
      </w:r>
      <w:r w:rsidRPr="00B9344C">
        <w:rPr>
          <w:rFonts w:ascii="Times New Roman" w:eastAsia="Times New Roman" w:hAnsi="Times New Roman" w:cs="Times New Roman"/>
          <w:sz w:val="24"/>
          <w:szCs w:val="24"/>
          <w:lang w:eastAsia="hr-HR"/>
        </w:rPr>
        <w:t>,00 kn, što je povećanje od</w:t>
      </w:r>
      <w:r w:rsidR="003D7982" w:rsidRPr="00B9344C">
        <w:rPr>
          <w:rFonts w:ascii="Times New Roman" w:eastAsia="Times New Roman" w:hAnsi="Times New Roman" w:cs="Times New Roman"/>
          <w:sz w:val="24"/>
          <w:szCs w:val="24"/>
          <w:lang w:eastAsia="hr-HR"/>
        </w:rPr>
        <w:t xml:space="preserve"> 8.08</w:t>
      </w:r>
      <w:r w:rsidRPr="00B9344C">
        <w:rPr>
          <w:rFonts w:ascii="Times New Roman" w:eastAsia="Times New Roman" w:hAnsi="Times New Roman" w:cs="Times New Roman"/>
          <w:sz w:val="24"/>
          <w:szCs w:val="24"/>
          <w:lang w:eastAsia="hr-HR"/>
        </w:rPr>
        <w:t>9</w:t>
      </w:r>
      <w:r w:rsidR="003D7982" w:rsidRPr="00B9344C">
        <w:rPr>
          <w:rFonts w:ascii="Times New Roman" w:eastAsia="Times New Roman" w:hAnsi="Times New Roman" w:cs="Times New Roman"/>
          <w:sz w:val="24"/>
          <w:szCs w:val="24"/>
          <w:lang w:eastAsia="hr-HR"/>
        </w:rPr>
        <w:t>.250,00 kn odnosno 15,34</w:t>
      </w:r>
      <w:r w:rsidRPr="00B9344C">
        <w:rPr>
          <w:rFonts w:ascii="Times New Roman" w:eastAsia="Times New Roman" w:hAnsi="Times New Roman" w:cs="Times New Roman"/>
          <w:sz w:val="24"/>
          <w:szCs w:val="24"/>
          <w:lang w:eastAsia="hr-HR"/>
        </w:rPr>
        <w:t xml:space="preserve">% u odnosu na 2020. </w:t>
      </w:r>
    </w:p>
    <w:p w:rsidR="00B56B4F" w:rsidRPr="00B9344C" w:rsidRDefault="00B56B4F" w:rsidP="001D4DF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U okviru ovih rashoda najznačajnije povećanje je vezano za projekt E-mobilnost Grada Osijeka (povećanje prijenosa sredstava GPP-u</w:t>
      </w:r>
      <w:r w:rsidR="001658EA" w:rsidRPr="00B9344C">
        <w:rPr>
          <w:rFonts w:ascii="Times New Roman" w:eastAsia="Times New Roman" w:hAnsi="Times New Roman" w:cs="Times New Roman"/>
          <w:sz w:val="24"/>
          <w:szCs w:val="24"/>
          <w:lang w:eastAsia="hr-HR"/>
        </w:rPr>
        <w:t xml:space="preserve"> kao partneru na projektu</w:t>
      </w:r>
      <w:r w:rsidRPr="00B9344C">
        <w:rPr>
          <w:rFonts w:ascii="Times New Roman" w:eastAsia="Times New Roman" w:hAnsi="Times New Roman" w:cs="Times New Roman"/>
          <w:sz w:val="24"/>
          <w:szCs w:val="24"/>
          <w:lang w:eastAsia="hr-HR"/>
        </w:rPr>
        <w:t xml:space="preserve"> u iznosu od 4.700.000,00 kn) te povećanje tekućih donacija u okviru sporta za 3.555.250,00 kn (u okviru sporta došlo </w:t>
      </w:r>
      <w:r w:rsidR="001658EA" w:rsidRPr="00B9344C">
        <w:rPr>
          <w:rFonts w:ascii="Times New Roman" w:eastAsia="Times New Roman" w:hAnsi="Times New Roman" w:cs="Times New Roman"/>
          <w:sz w:val="24"/>
          <w:szCs w:val="24"/>
          <w:lang w:eastAsia="hr-HR"/>
        </w:rPr>
        <w:t xml:space="preserve">je </w:t>
      </w:r>
      <w:r w:rsidRPr="00B9344C">
        <w:rPr>
          <w:rFonts w:ascii="Times New Roman" w:eastAsia="Times New Roman" w:hAnsi="Times New Roman" w:cs="Times New Roman"/>
          <w:sz w:val="24"/>
          <w:szCs w:val="24"/>
          <w:lang w:eastAsia="hr-HR"/>
        </w:rPr>
        <w:t xml:space="preserve">do razlike u odnosu na 2020. i zbog tehničke korekcije </w:t>
      </w:r>
      <w:r w:rsidR="001658EA" w:rsidRPr="00B9344C">
        <w:rPr>
          <w:rFonts w:ascii="Times New Roman" w:eastAsia="Times New Roman" w:hAnsi="Times New Roman" w:cs="Times New Roman"/>
          <w:sz w:val="24"/>
          <w:szCs w:val="24"/>
          <w:lang w:eastAsia="hr-HR"/>
        </w:rPr>
        <w:t>računa ekonomske klasifikacije</w:t>
      </w:r>
      <w:r w:rsidRPr="00B9344C">
        <w:rPr>
          <w:rFonts w:ascii="Times New Roman" w:eastAsia="Times New Roman" w:hAnsi="Times New Roman" w:cs="Times New Roman"/>
          <w:sz w:val="24"/>
          <w:szCs w:val="24"/>
          <w:lang w:eastAsia="hr-HR"/>
        </w:rPr>
        <w:t>, ali ne u ukupnom iznosu navedenog povećanja).</w:t>
      </w:r>
    </w:p>
    <w:p w:rsidR="00B56B4F" w:rsidRPr="00B9344C" w:rsidRDefault="00B56B4F" w:rsidP="00B56B4F">
      <w:pPr>
        <w:spacing w:after="0" w:line="240" w:lineRule="auto"/>
        <w:jc w:val="both"/>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ind w:left="708" w:firstLine="12"/>
        <w:jc w:val="both"/>
        <w:rPr>
          <w:rFonts w:ascii="Times New Roman" w:eastAsia="Times New Roman" w:hAnsi="Times New Roman" w:cs="Times New Roman"/>
          <w:b/>
          <w:color w:val="FF0000"/>
          <w:sz w:val="24"/>
          <w:szCs w:val="24"/>
          <w:lang w:eastAsia="hr-HR"/>
        </w:rPr>
      </w:pPr>
      <w:r w:rsidRPr="00B9344C">
        <w:rPr>
          <w:rFonts w:ascii="Arial" w:eastAsia="Times New Roman" w:hAnsi="Arial" w:cs="Arial"/>
          <w:b/>
          <w:noProof/>
          <w:color w:val="FF0000"/>
          <w:sz w:val="24"/>
          <w:szCs w:val="24"/>
          <w:lang w:eastAsia="hr-HR"/>
        </w:rPr>
        <mc:AlternateContent>
          <mc:Choice Requires="wps">
            <w:drawing>
              <wp:anchor distT="0" distB="0" distL="114300" distR="114300" simplePos="0" relativeHeight="251696128" behindDoc="0" locked="0" layoutInCell="1" allowOverlap="1" wp14:anchorId="1F94B822" wp14:editId="2768A34E">
                <wp:simplePos x="0" y="0"/>
                <wp:positionH relativeFrom="margin">
                  <wp:align>left</wp:align>
                </wp:positionH>
                <wp:positionV relativeFrom="paragraph">
                  <wp:posOffset>106680</wp:posOffset>
                </wp:positionV>
                <wp:extent cx="5734050" cy="9525"/>
                <wp:effectExtent l="0" t="0" r="19050" b="28575"/>
                <wp:wrapNone/>
                <wp:docPr id="23" name="Ravni poveznik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40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D9C1" id="Ravni poveznik 23" o:spid="_x0000_s1026" style="position:absolute;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4pt" to="451.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">
                <w10:wrap anchorx="margin"/>
              </v:line>
            </w:pict>
          </mc:Fallback>
        </mc:AlternateContent>
      </w:r>
    </w:p>
    <w:p w:rsidR="00B56B4F" w:rsidRPr="00B9344C" w:rsidRDefault="00B56B4F" w:rsidP="00B56B4F">
      <w:pPr>
        <w:spacing w:after="0" w:line="240" w:lineRule="auto"/>
        <w:ind w:left="708" w:firstLine="12"/>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ind w:left="708" w:firstLine="12"/>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Rashodi za nabavu nefinancijske imovine </w:t>
      </w:r>
    </w:p>
    <w:p w:rsidR="00B56B4F" w:rsidRPr="00B9344C" w:rsidRDefault="00B56B4F" w:rsidP="00B56B4F">
      <w:pPr>
        <w:spacing w:after="0" w:line="240" w:lineRule="auto"/>
        <w:jc w:val="both"/>
        <w:rPr>
          <w:rFonts w:ascii="Arial" w:eastAsia="Times New Roman" w:hAnsi="Arial" w:cs="Arial"/>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97152" behindDoc="0" locked="0" layoutInCell="1" allowOverlap="1" wp14:anchorId="744DBA17" wp14:editId="64E9093D">
                <wp:simplePos x="0" y="0"/>
                <wp:positionH relativeFrom="margin">
                  <wp:align>right</wp:align>
                </wp:positionH>
                <wp:positionV relativeFrom="paragraph">
                  <wp:posOffset>76200</wp:posOffset>
                </wp:positionV>
                <wp:extent cx="5743575" cy="19050"/>
                <wp:effectExtent l="0" t="0" r="28575" b="19050"/>
                <wp:wrapNone/>
                <wp:docPr id="24" name="Ravni poveznik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43575"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D6D8A" id="Ravni poveznik 24" o:spid="_x0000_s1026" style="position:absolute;flip:y;z-index:2516971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01.05pt,6pt" to="853.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">
                <w10:wrap anchorx="margin"/>
              </v:line>
            </w:pict>
          </mc:Fallback>
        </mc:AlternateContent>
      </w:r>
      <w:r w:rsidRPr="00B9344C">
        <w:rPr>
          <w:rFonts w:ascii="Arial" w:eastAsia="Times New Roman" w:hAnsi="Arial" w:cs="Arial"/>
          <w:b/>
          <w:sz w:val="24"/>
          <w:szCs w:val="24"/>
          <w:lang w:eastAsia="hr-HR"/>
        </w:rPr>
        <w:t xml:space="preserve">                          </w:t>
      </w:r>
    </w:p>
    <w:p w:rsidR="00B56B4F" w:rsidRPr="00B9344C" w:rsidRDefault="00B56B4F" w:rsidP="00B56B4F">
      <w:pPr>
        <w:spacing w:after="0" w:line="240" w:lineRule="auto"/>
        <w:jc w:val="both"/>
        <w:rPr>
          <w:rFonts w:ascii="Arial" w:eastAsia="Times New Roman" w:hAnsi="Arial" w:cs="Arial"/>
          <w:b/>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U sklopu ove grupe ra</w:t>
      </w:r>
      <w:r w:rsidR="00075B22">
        <w:rPr>
          <w:rFonts w:ascii="Times New Roman" w:eastAsia="Times New Roman" w:hAnsi="Times New Roman" w:cs="Times New Roman"/>
          <w:sz w:val="24"/>
          <w:szCs w:val="24"/>
          <w:lang w:eastAsia="hr-HR"/>
        </w:rPr>
        <w:t>shoda financiraju se rashodi za</w:t>
      </w:r>
      <w:r w:rsidRPr="00B9344C">
        <w:rPr>
          <w:rFonts w:ascii="Times New Roman" w:eastAsia="Times New Roman" w:hAnsi="Times New Roman" w:cs="Times New Roman"/>
          <w:sz w:val="24"/>
          <w:szCs w:val="24"/>
          <w:lang w:eastAsia="hr-HR"/>
        </w:rPr>
        <w:t xml:space="preserve"> nabavu neproizvedene imovine, rashodi za nabavu proizvedene dugotrajne imovine i rashodi za dodatna ulaganja na nefinancijskoj imovini.</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Kao što je razvidno iz tablice, rashodi za nabavu nefinancijske imovine planirani su za 2021. u iznosu od 218.624.500,00 kn, što je više za 20.864.404,00 kn u odnosu na 2020. ili za 10,55 %.</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Detaljnije po skupinama rashoda za nabavu imovine, razlike su sljedeće:</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974"/>
        <w:gridCol w:w="2568"/>
        <w:gridCol w:w="1631"/>
        <w:gridCol w:w="1631"/>
        <w:gridCol w:w="1605"/>
        <w:gridCol w:w="877"/>
      </w:tblGrid>
      <w:tr w:rsidR="00B56B4F" w:rsidRPr="00B9344C" w:rsidTr="005355D2">
        <w:trPr>
          <w:trHeight w:val="623"/>
        </w:trPr>
        <w:tc>
          <w:tcPr>
            <w:tcW w:w="525"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BROJ KONTA</w:t>
            </w:r>
          </w:p>
        </w:tc>
        <w:tc>
          <w:tcPr>
            <w:tcW w:w="1383"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VRSTA RASHODA / IZDATAKA</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2020.</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2021.</w:t>
            </w:r>
          </w:p>
        </w:tc>
        <w:tc>
          <w:tcPr>
            <w:tcW w:w="864"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          4-3</w:t>
            </w:r>
          </w:p>
        </w:tc>
        <w:tc>
          <w:tcPr>
            <w:tcW w:w="472" w:type="pct"/>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INDEX 4/3</w:t>
            </w:r>
          </w:p>
        </w:tc>
      </w:tr>
      <w:tr w:rsidR="00B56B4F" w:rsidRPr="00B9344C" w:rsidTr="005355D2">
        <w:trPr>
          <w:trHeight w:val="300"/>
        </w:trPr>
        <w:tc>
          <w:tcPr>
            <w:tcW w:w="525"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sz w:val="18"/>
                <w:szCs w:val="18"/>
                <w:lang w:eastAsia="hr-HR"/>
              </w:rPr>
            </w:pPr>
          </w:p>
        </w:tc>
        <w:tc>
          <w:tcPr>
            <w:tcW w:w="1383"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sz w:val="18"/>
                <w:szCs w:val="18"/>
                <w:lang w:eastAsia="hr-HR"/>
              </w:rPr>
            </w:pPr>
          </w:p>
        </w:tc>
      </w:tr>
      <w:tr w:rsidR="00B56B4F" w:rsidRPr="00B9344C" w:rsidTr="005355D2">
        <w:trPr>
          <w:trHeight w:val="300"/>
        </w:trPr>
        <w:tc>
          <w:tcPr>
            <w:tcW w:w="525"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sz w:val="18"/>
                <w:szCs w:val="18"/>
                <w:lang w:eastAsia="hr-HR"/>
              </w:rPr>
            </w:pPr>
          </w:p>
        </w:tc>
        <w:tc>
          <w:tcPr>
            <w:tcW w:w="1383"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864"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p>
        </w:tc>
        <w:tc>
          <w:tcPr>
            <w:tcW w:w="472" w:type="pct"/>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color w:val="000000"/>
                <w:sz w:val="18"/>
                <w:szCs w:val="18"/>
                <w:lang w:eastAsia="hr-HR"/>
              </w:rPr>
            </w:pPr>
          </w:p>
        </w:tc>
      </w:tr>
      <w:tr w:rsidR="00B56B4F" w:rsidRPr="00B9344C" w:rsidTr="005355D2">
        <w:trPr>
          <w:trHeight w:val="240"/>
        </w:trPr>
        <w:tc>
          <w:tcPr>
            <w:tcW w:w="525" w:type="pct"/>
            <w:tcBorders>
              <w:top w:val="nil"/>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1</w:t>
            </w:r>
          </w:p>
        </w:tc>
        <w:tc>
          <w:tcPr>
            <w:tcW w:w="1383" w:type="pct"/>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2</w:t>
            </w:r>
          </w:p>
        </w:tc>
        <w:tc>
          <w:tcPr>
            <w:tcW w:w="878" w:type="pct"/>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3</w:t>
            </w:r>
          </w:p>
        </w:tc>
        <w:tc>
          <w:tcPr>
            <w:tcW w:w="878" w:type="pct"/>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4</w:t>
            </w:r>
          </w:p>
        </w:tc>
        <w:tc>
          <w:tcPr>
            <w:tcW w:w="864" w:type="pct"/>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5</w:t>
            </w:r>
          </w:p>
        </w:tc>
        <w:tc>
          <w:tcPr>
            <w:tcW w:w="472" w:type="pct"/>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6</w:t>
            </w:r>
          </w:p>
        </w:tc>
      </w:tr>
      <w:tr w:rsidR="00B56B4F" w:rsidRPr="00B9344C" w:rsidTr="005355D2">
        <w:trPr>
          <w:trHeight w:val="1155"/>
        </w:trPr>
        <w:tc>
          <w:tcPr>
            <w:tcW w:w="525"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w:t>
            </w:r>
          </w:p>
        </w:tc>
        <w:tc>
          <w:tcPr>
            <w:tcW w:w="1383"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RASHODI ZA NABAVU NEFINANCIJSKE IMOVINE</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197.760.096,00</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218.624.500,00</w:t>
            </w:r>
          </w:p>
        </w:tc>
        <w:tc>
          <w:tcPr>
            <w:tcW w:w="864"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20.864.404,00</w:t>
            </w:r>
          </w:p>
        </w:tc>
        <w:tc>
          <w:tcPr>
            <w:tcW w:w="472"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110,55</w:t>
            </w:r>
          </w:p>
        </w:tc>
      </w:tr>
      <w:tr w:rsidR="00B56B4F" w:rsidRPr="00B9344C" w:rsidTr="005355D2">
        <w:trPr>
          <w:trHeight w:val="900"/>
        </w:trPr>
        <w:tc>
          <w:tcPr>
            <w:tcW w:w="525"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41</w:t>
            </w:r>
          </w:p>
        </w:tc>
        <w:tc>
          <w:tcPr>
            <w:tcW w:w="1383"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nabavu neproizvedene dugotrajne imovine</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6.381.290,00</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7.552.400,00</w:t>
            </w:r>
          </w:p>
        </w:tc>
        <w:tc>
          <w:tcPr>
            <w:tcW w:w="864"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1.171.110,00</w:t>
            </w:r>
          </w:p>
        </w:tc>
        <w:tc>
          <w:tcPr>
            <w:tcW w:w="472"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118,35</w:t>
            </w:r>
          </w:p>
        </w:tc>
      </w:tr>
      <w:tr w:rsidR="00B56B4F" w:rsidRPr="00B9344C" w:rsidTr="005355D2">
        <w:trPr>
          <w:trHeight w:val="900"/>
        </w:trPr>
        <w:tc>
          <w:tcPr>
            <w:tcW w:w="525"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w:t>
            </w:r>
          </w:p>
        </w:tc>
        <w:tc>
          <w:tcPr>
            <w:tcW w:w="1383"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nabavu proizvedene dugotrajne imovine</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160.062.559,00</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179.329.100,00</w:t>
            </w:r>
          </w:p>
        </w:tc>
        <w:tc>
          <w:tcPr>
            <w:tcW w:w="864"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19.266.541,00</w:t>
            </w:r>
          </w:p>
        </w:tc>
        <w:tc>
          <w:tcPr>
            <w:tcW w:w="472"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112,04</w:t>
            </w:r>
          </w:p>
        </w:tc>
      </w:tr>
      <w:tr w:rsidR="00B56B4F" w:rsidRPr="00B9344C" w:rsidTr="005355D2">
        <w:trPr>
          <w:trHeight w:val="900"/>
        </w:trPr>
        <w:tc>
          <w:tcPr>
            <w:tcW w:w="525" w:type="pct"/>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w:t>
            </w:r>
          </w:p>
        </w:tc>
        <w:tc>
          <w:tcPr>
            <w:tcW w:w="1383"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dodatna ulaganja na nefinancijskoj imovini</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31.316.247,00</w:t>
            </w:r>
          </w:p>
        </w:tc>
        <w:tc>
          <w:tcPr>
            <w:tcW w:w="878"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31.743.000,00</w:t>
            </w:r>
          </w:p>
        </w:tc>
        <w:tc>
          <w:tcPr>
            <w:tcW w:w="864"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426.753,00</w:t>
            </w:r>
          </w:p>
        </w:tc>
        <w:tc>
          <w:tcPr>
            <w:tcW w:w="472" w:type="pct"/>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101,36</w:t>
            </w:r>
          </w:p>
        </w:tc>
      </w:tr>
    </w:tbl>
    <w:p w:rsidR="00B56B4F" w:rsidRPr="00B9344C" w:rsidRDefault="00B56B4F" w:rsidP="00B56B4F">
      <w:pPr>
        <w:spacing w:after="0" w:line="240" w:lineRule="auto"/>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4.8.        Rashodi za nabavu neproizvedene dugotrajne imovine</w:t>
      </w:r>
    </w:p>
    <w:p w:rsidR="00B56B4F" w:rsidRPr="00B9344C" w:rsidRDefault="00B56B4F" w:rsidP="00B56B4F">
      <w:pPr>
        <w:spacing w:after="0" w:line="240" w:lineRule="auto"/>
        <w:jc w:val="both"/>
        <w:rPr>
          <w:rFonts w:ascii="Arial" w:eastAsia="Times New Roman" w:hAnsi="Arial" w:cs="Arial"/>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rashoda za nabavu neproizvedene dugotrajne imovine</w:t>
      </w:r>
      <w:r w:rsidRPr="00B9344C">
        <w:rPr>
          <w:rFonts w:ascii="Times New Roman" w:eastAsia="Times New Roman" w:hAnsi="Times New Roman" w:cs="Times New Roman"/>
          <w:sz w:val="24"/>
          <w:szCs w:val="24"/>
          <w:lang w:eastAsia="hr-HR"/>
        </w:rPr>
        <w:t xml:space="preserve">, koji su u 2021.  planirani sa 7.552.400,00 kn, financiraju se rashodi za nabavu zemljišta, projektnu dokumentaciju, a u odnosu na prethodnu godinu više su planirani za 1.171.110,00 kn, ili za 18,35%. </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okviru ovih rashoda mogu se izdvojiti rashodi za kupovinu zemljišta 4.365.000,00 kn, dok se preostali iznos odnosi na pripremu projekata te projektnu dokumentaciju. </w:t>
      </w:r>
    </w:p>
    <w:p w:rsidR="001D4DF2" w:rsidRPr="00B9344C" w:rsidRDefault="001D4DF2" w:rsidP="00B56B4F">
      <w:pPr>
        <w:spacing w:after="0" w:line="240" w:lineRule="auto"/>
        <w:ind w:firstLine="708"/>
        <w:jc w:val="both"/>
        <w:rPr>
          <w:rFonts w:ascii="Times New Roman" w:eastAsia="Times New Roman" w:hAnsi="Times New Roman" w:cs="Times New Roman"/>
          <w:sz w:val="24"/>
          <w:szCs w:val="24"/>
          <w:lang w:eastAsia="hr-HR"/>
        </w:rPr>
      </w:pPr>
    </w:p>
    <w:p w:rsidR="001B3315" w:rsidRPr="00B9344C" w:rsidRDefault="001B3315" w:rsidP="00B56B4F">
      <w:pPr>
        <w:spacing w:after="0" w:line="240" w:lineRule="auto"/>
        <w:ind w:firstLine="708"/>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t>4.9</w: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
          <w:sz w:val="24"/>
          <w:szCs w:val="24"/>
          <w:lang w:eastAsia="hr-HR"/>
        </w:rPr>
        <w:t>Rashodi za nabavu proizvedene dugotrajne imovine</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sklopu </w:t>
      </w:r>
      <w:r w:rsidRPr="00B9344C">
        <w:rPr>
          <w:rFonts w:ascii="Times New Roman" w:eastAsia="Times New Roman" w:hAnsi="Times New Roman" w:cs="Times New Roman"/>
          <w:b/>
          <w:sz w:val="24"/>
          <w:szCs w:val="24"/>
          <w:lang w:eastAsia="hr-HR"/>
        </w:rPr>
        <w:t>rashoda za nabavu proizvedene dugotrajne imovine</w:t>
      </w:r>
      <w:r w:rsidRPr="00B9344C">
        <w:rPr>
          <w:rFonts w:ascii="Times New Roman" w:eastAsia="Times New Roman" w:hAnsi="Times New Roman" w:cs="Times New Roman"/>
          <w:sz w:val="24"/>
          <w:szCs w:val="24"/>
          <w:lang w:eastAsia="hr-HR"/>
        </w:rPr>
        <w:t xml:space="preserve"> financiraju se rashodi vezani za stanogradnju, energetske obnove objekata, izgradnju objekata, cesta, sanacije deponija, sanacije javne rasvjete i drugih građevinskih objekata i objekta komunalne infrastrukture. U odnosu na 2020. ovi rashodi veći su za 19</w:t>
      </w:r>
      <w:r w:rsidR="005D5852">
        <w:rPr>
          <w:rFonts w:ascii="Times New Roman" w:eastAsia="Times New Roman" w:hAnsi="Times New Roman" w:cs="Times New Roman"/>
          <w:sz w:val="24"/>
          <w:szCs w:val="24"/>
          <w:lang w:eastAsia="hr-HR"/>
        </w:rPr>
        <w:t>.266.541,00 kn, odnosno 12,04% i utvrđeni su u iznosu 179.329.100,00 kn.</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nastavku dajemo tablični prikaz većih kapitalnih projekata u 2021. godini:</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7769"/>
        <w:gridCol w:w="1517"/>
      </w:tblGrid>
      <w:tr w:rsidR="00B56B4F" w:rsidRPr="00B9344C" w:rsidTr="005355D2">
        <w:trPr>
          <w:trHeight w:val="300"/>
        </w:trPr>
        <w:tc>
          <w:tcPr>
            <w:tcW w:w="418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ODLAGALIŠTE OTPADA LONČARICA VELIKA</w:t>
            </w:r>
          </w:p>
        </w:tc>
        <w:tc>
          <w:tcPr>
            <w:tcW w:w="817" w:type="pct"/>
            <w:tcBorders>
              <w:top w:val="single" w:sz="4" w:space="0" w:color="auto"/>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OŠ MLADOST-</w:t>
            </w:r>
            <w:r w:rsidR="00075B22" w:rsidRPr="00B9344C">
              <w:rPr>
                <w:rFonts w:ascii="Times New Roman" w:eastAsia="Times New Roman" w:hAnsi="Times New Roman" w:cs="Times New Roman"/>
                <w:lang w:eastAsia="hr-HR"/>
              </w:rPr>
              <w:t>namještaj</w:t>
            </w:r>
            <w:r w:rsidRPr="00B9344C">
              <w:rPr>
                <w:rFonts w:ascii="Times New Roman" w:eastAsia="Times New Roman" w:hAnsi="Times New Roman" w:cs="Times New Roman"/>
                <w:lang w:eastAsia="hr-HR"/>
              </w:rPr>
              <w:t xml:space="preserve"> i opremanje</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CESTA-ZGRADA 1. GOSPODARSKOG CENTRA</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KUPOVINA ODMARALIŠTA OMIŠALJ</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B56B4F" w:rsidRPr="00B9344C" w:rsidTr="005355D2">
        <w:trPr>
          <w:trHeight w:val="33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IZGRADNJA INFRASTRUKTURE PODRUČJE PAMPAS </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OŠ BRIJEŠĆE</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w:t>
            </w:r>
          </w:p>
        </w:tc>
      </w:tr>
      <w:tr w:rsidR="00B56B4F" w:rsidRPr="00B9344C" w:rsidTr="005355D2">
        <w:trPr>
          <w:trHeight w:val="254"/>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PARKIRALIŠTA NA CENTRALNOM GROBLJU</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1.500.000,00</w:t>
            </w:r>
          </w:p>
        </w:tc>
      </w:tr>
      <w:tr w:rsidR="00B56B4F" w:rsidRPr="00B9344C" w:rsidTr="005355D2">
        <w:trPr>
          <w:trHeight w:val="272"/>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ENERGETSKA OBNOVA DJEČJEG VRTIĆA RADOST</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1.635.958,00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ZAMJENA POSLOVNIH PROSTORA S RH</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1.660.000,00</w:t>
            </w:r>
          </w:p>
        </w:tc>
      </w:tr>
      <w:tr w:rsidR="00B56B4F" w:rsidRPr="00B9344C" w:rsidTr="005355D2">
        <w:trPr>
          <w:trHeight w:val="252"/>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IZGRADNJA INFRASTRUKTURE-PRODUŽETAK KANIŽLIĆEVE ULICE </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1.736.564,00</w:t>
            </w:r>
          </w:p>
        </w:tc>
      </w:tr>
      <w:tr w:rsidR="00B56B4F" w:rsidRPr="00B9344C" w:rsidTr="005355D2">
        <w:trPr>
          <w:trHeight w:val="6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SANACIJA I REKONSTRUKCIJA ENERGETSKI UČINKOVITE JAVNE RASVJETE</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GReENERGY HR-SR290</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2.062.000,00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KULTURNI CENTAR OSIJEK-UREĐENJE</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DJEČJEG VRTIĆA U TENJI</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OŠ MLADOST</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IZGRADNJA RECIKLAŽNIH DVORIŠTA</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4.774.000,00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ENERGETSKA OBNOVA OŠ FRANJE KREŽME</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5.481.922,00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IT PARK Osijek</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12.192.400,00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CENTAR ZA POSJETITELJE TVRĐA</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14.128.000,00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STANOGRADNJA</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 I UNAPRJEĐENJE OSJEČKE TVRĐE</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43.180.190,00</w:t>
            </w:r>
          </w:p>
        </w:tc>
      </w:tr>
      <w:tr w:rsidR="00B56B4F" w:rsidRPr="00B9344C" w:rsidTr="005355D2">
        <w:trPr>
          <w:trHeight w:val="300"/>
        </w:trPr>
        <w:tc>
          <w:tcPr>
            <w:tcW w:w="4183" w:type="pct"/>
            <w:tcBorders>
              <w:top w:val="nil"/>
              <w:left w:val="single" w:sz="4" w:space="0" w:color="auto"/>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ODLAGALIŠTE OTPADA SARVAŠ</w:t>
            </w:r>
          </w:p>
        </w:tc>
        <w:tc>
          <w:tcPr>
            <w:tcW w:w="817" w:type="pct"/>
            <w:tcBorders>
              <w:top w:val="nil"/>
              <w:left w:val="nil"/>
              <w:bottom w:val="single" w:sz="4" w:space="0" w:color="auto"/>
              <w:right w:val="single" w:sz="4" w:space="0" w:color="auto"/>
            </w:tcBorders>
            <w:shd w:val="clear" w:color="000000" w:fill="FFFFFF"/>
            <w:vAlign w:val="center"/>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45.320.000,00</w:t>
            </w:r>
          </w:p>
        </w:tc>
      </w:tr>
    </w:tbl>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Kao što je vidljivo, financijski najznačajnije investicije su projekti Razvoj i unapr</w:t>
      </w:r>
      <w:r w:rsidR="006954EC">
        <w:rPr>
          <w:rFonts w:ascii="Times New Roman" w:eastAsia="Times New Roman" w:hAnsi="Times New Roman" w:cs="Times New Roman"/>
          <w:sz w:val="24"/>
          <w:szCs w:val="24"/>
          <w:lang w:eastAsia="hr-HR"/>
        </w:rPr>
        <w:t>j</w:t>
      </w:r>
      <w:r w:rsidRPr="00B9344C">
        <w:rPr>
          <w:rFonts w:ascii="Times New Roman" w:eastAsia="Times New Roman" w:hAnsi="Times New Roman" w:cs="Times New Roman"/>
          <w:sz w:val="24"/>
          <w:szCs w:val="24"/>
          <w:lang w:eastAsia="hr-HR"/>
        </w:rPr>
        <w:t>eđenje osječke Tvrđe, odlagalište otpada Sarvaš, stanogradnja, Centar za posjetitelje Tvrđa, izgradnja IT parka, energetska obnova OŠ Franje Krežme, izgradnja reciklažnog dvorišta Donji grad. U pitanju su višegodišnji projekti koji su uglavnom sufinancirani EU sredstvima odnosno kapitalnim pomoćima te sredstvima kredita. Detaljnije obrazloženje samih kapitalnih projekata razvidno je u okviru obrazloženja programa.</w:t>
      </w:r>
    </w:p>
    <w:p w:rsidR="00B56B4F" w:rsidRDefault="00B56B4F" w:rsidP="00B56B4F">
      <w:pPr>
        <w:spacing w:after="0" w:line="240" w:lineRule="auto"/>
        <w:jc w:val="both"/>
        <w:rPr>
          <w:rFonts w:ascii="Arial" w:eastAsia="Times New Roman" w:hAnsi="Arial" w:cs="Arial"/>
          <w:sz w:val="24"/>
          <w:szCs w:val="24"/>
          <w:lang w:eastAsia="hr-HR"/>
        </w:rPr>
      </w:pPr>
    </w:p>
    <w:p w:rsidR="005D5852" w:rsidRDefault="005D5852" w:rsidP="00B56B4F">
      <w:pPr>
        <w:spacing w:after="0" w:line="240" w:lineRule="auto"/>
        <w:jc w:val="both"/>
        <w:rPr>
          <w:rFonts w:ascii="Arial" w:eastAsia="Times New Roman" w:hAnsi="Arial" w:cs="Arial"/>
          <w:sz w:val="24"/>
          <w:szCs w:val="24"/>
          <w:lang w:eastAsia="hr-HR"/>
        </w:rPr>
      </w:pPr>
    </w:p>
    <w:p w:rsidR="005D5852" w:rsidRPr="00B9344C" w:rsidRDefault="005D5852" w:rsidP="00B56B4F">
      <w:pPr>
        <w:spacing w:after="0" w:line="240" w:lineRule="auto"/>
        <w:jc w:val="both"/>
        <w:rPr>
          <w:rFonts w:ascii="Arial" w:eastAsia="Times New Roman" w:hAnsi="Arial" w:cs="Arial"/>
          <w:sz w:val="24"/>
          <w:szCs w:val="24"/>
          <w:lang w:eastAsia="hr-HR"/>
        </w:rPr>
      </w:pPr>
    </w:p>
    <w:p w:rsidR="00B56B4F" w:rsidRPr="00B9344C" w:rsidRDefault="00B56B4F" w:rsidP="00B56B4F">
      <w:pPr>
        <w:spacing w:after="0" w:line="240" w:lineRule="auto"/>
        <w:jc w:val="both"/>
        <w:rPr>
          <w:rFonts w:ascii="Arial" w:eastAsia="Times New Roman" w:hAnsi="Arial" w:cs="Arial"/>
          <w:sz w:val="24"/>
          <w:szCs w:val="24"/>
          <w:lang w:eastAsia="hr-HR"/>
        </w:rPr>
      </w:pPr>
    </w:p>
    <w:p w:rsidR="00B56B4F" w:rsidRPr="00B9344C" w:rsidRDefault="00B56B4F" w:rsidP="00B56B4F">
      <w:pPr>
        <w:spacing w:after="0" w:line="240" w:lineRule="auto"/>
        <w:jc w:val="both"/>
        <w:rPr>
          <w:rFonts w:ascii="Arial" w:eastAsia="Times New Roman" w:hAnsi="Arial" w:cs="Arial"/>
          <w:color w:val="FF0000"/>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sz w:val="24"/>
          <w:szCs w:val="24"/>
          <w:lang w:eastAsia="hr-HR"/>
        </w:rPr>
        <w:lastRenderedPageBreak/>
        <w:t>4.10.</w: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
          <w:sz w:val="24"/>
          <w:szCs w:val="24"/>
          <w:lang w:eastAsia="hr-HR"/>
        </w:rPr>
        <w:t>Rashodi za dodatna ulaganja</w: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
          <w:sz w:val="24"/>
          <w:szCs w:val="24"/>
          <w:lang w:eastAsia="hr-HR"/>
        </w:rPr>
        <w:t>na nefinancijskoj imovini</w:t>
      </w:r>
    </w:p>
    <w:p w:rsidR="00B56B4F" w:rsidRPr="00B9344C" w:rsidRDefault="00B56B4F" w:rsidP="00B56B4F">
      <w:pPr>
        <w:spacing w:after="0" w:line="240" w:lineRule="auto"/>
        <w:jc w:val="both"/>
        <w:rPr>
          <w:rFonts w:ascii="Arial" w:eastAsia="Times New Roman" w:hAnsi="Arial" w:cs="Arial"/>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U sklopu </w:t>
      </w:r>
      <w:r w:rsidRPr="00B9344C">
        <w:rPr>
          <w:rFonts w:ascii="Times New Roman" w:eastAsia="Times New Roman" w:hAnsi="Times New Roman" w:cs="Times New Roman"/>
          <w:b/>
          <w:sz w:val="24"/>
          <w:szCs w:val="24"/>
          <w:lang w:eastAsia="hr-HR"/>
        </w:rPr>
        <w:t>rashoda za dodatna ulaganja</w: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
          <w:sz w:val="24"/>
          <w:szCs w:val="24"/>
          <w:lang w:eastAsia="hr-HR"/>
        </w:rPr>
        <w:t>na nefinancijskoj imovini</w:t>
      </w:r>
      <w:r w:rsidRPr="00B9344C">
        <w:rPr>
          <w:rFonts w:ascii="Times New Roman" w:eastAsia="Times New Roman" w:hAnsi="Times New Roman" w:cs="Times New Roman"/>
          <w:sz w:val="24"/>
          <w:szCs w:val="24"/>
          <w:lang w:eastAsia="hr-HR"/>
        </w:rPr>
        <w:t xml:space="preserve"> financiraju se rekonstrukcije i adaptacije na građevnim objektima, a oni su u odnosu na prethodnu godinu 426.753,00 kn veći i iznose 31.743.000,00 kn. Najveće stavke plana su ulaganja u izgradnju i rekonstrukciju sportskih objekata 22.500.000,00 kn, IZ Nemetin-oborinska odvodnja 5.010.000,00 kn, rekonstrukciju nerazvrstanih cesta 1.500.000,00 kn, ulaganje u objekte osnovnih škola 970.000,00 kn te ulaganja u objekte od značaja za Grad 750.000,00 kn (GISKO 500.000,00 kn i Galerija Waldinger 250.000,00 kn). </w:t>
      </w:r>
    </w:p>
    <w:p w:rsidR="001D4DF2" w:rsidRPr="00B9344C" w:rsidRDefault="001D4DF2"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rPr>
          <w:rFonts w:ascii="Times New Roman" w:eastAsia="Times New Roman" w:hAnsi="Times New Roman" w:cs="Times New Roman"/>
          <w:sz w:val="24"/>
          <w:szCs w:val="24"/>
          <w:lang w:eastAsia="hr-HR"/>
        </w:rPr>
      </w:pPr>
    </w:p>
    <w:p w:rsidR="00B56B4F" w:rsidRPr="00B9344C" w:rsidRDefault="00B56B4F" w:rsidP="00B56B4F">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94080" behindDoc="0" locked="0" layoutInCell="1" allowOverlap="1" wp14:anchorId="5B145B93" wp14:editId="3709FE41">
                <wp:simplePos x="0" y="0"/>
                <wp:positionH relativeFrom="column">
                  <wp:posOffset>119380</wp:posOffset>
                </wp:positionH>
                <wp:positionV relativeFrom="paragraph">
                  <wp:posOffset>-128271</wp:posOffset>
                </wp:positionV>
                <wp:extent cx="5457825" cy="9525"/>
                <wp:effectExtent l="0" t="0" r="28575" b="28575"/>
                <wp:wrapNone/>
                <wp:docPr id="25" name="Ravni poveznik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78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39791B" id="Ravni poveznik 25"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1pt" to="439.1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"/>
            </w:pict>
          </mc:Fallback>
        </mc:AlternateContent>
      </w:r>
      <w:r w:rsidRPr="00B9344C">
        <w:rPr>
          <w:rFonts w:ascii="Times New Roman" w:eastAsia="Times New Roman" w:hAnsi="Times New Roman" w:cs="Times New Roman"/>
          <w:sz w:val="24"/>
          <w:szCs w:val="24"/>
          <w:lang w:eastAsia="hr-HR"/>
        </w:rPr>
        <w:t xml:space="preserve">   </w:t>
      </w:r>
      <w:r w:rsidRPr="00B9344C">
        <w:rPr>
          <w:rFonts w:ascii="Times New Roman" w:eastAsia="Times New Roman" w:hAnsi="Times New Roman" w:cs="Times New Roman"/>
          <w:b/>
          <w:sz w:val="24"/>
          <w:szCs w:val="24"/>
          <w:lang w:eastAsia="hr-HR"/>
        </w:rPr>
        <w:t xml:space="preserve">Izdatci za financijsku imovinu i otplate zajmova </w:t>
      </w:r>
    </w:p>
    <w:p w:rsidR="00B56B4F" w:rsidRPr="00B9344C" w:rsidRDefault="00B56B4F" w:rsidP="00B56B4F">
      <w:pPr>
        <w:spacing w:after="0" w:line="240" w:lineRule="auto"/>
        <w:ind w:left="708"/>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695104" behindDoc="0" locked="0" layoutInCell="1" allowOverlap="1" wp14:anchorId="156BD404" wp14:editId="64B14D1B">
                <wp:simplePos x="0" y="0"/>
                <wp:positionH relativeFrom="column">
                  <wp:posOffset>119381</wp:posOffset>
                </wp:positionH>
                <wp:positionV relativeFrom="paragraph">
                  <wp:posOffset>134620</wp:posOffset>
                </wp:positionV>
                <wp:extent cx="5467350" cy="19050"/>
                <wp:effectExtent l="0" t="0" r="19050" b="19050"/>
                <wp:wrapNone/>
                <wp:docPr id="26" name="Ravni poveznik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67350" cy="19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A1B5F" id="Ravni poveznik 26"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0.6pt" to="439.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"/>
            </w:pict>
          </mc:Fallback>
        </mc:AlternateContent>
      </w:r>
    </w:p>
    <w:p w:rsidR="00B56B4F" w:rsidRPr="00B9344C" w:rsidRDefault="00B56B4F" w:rsidP="00B56B4F">
      <w:pPr>
        <w:spacing w:after="0" w:line="240" w:lineRule="auto"/>
        <w:ind w:left="708"/>
        <w:jc w:val="both"/>
        <w:rPr>
          <w:rFonts w:ascii="Times New Roman" w:eastAsia="Times New Roman" w:hAnsi="Times New Roman" w:cs="Times New Roman"/>
          <w:b/>
          <w:sz w:val="24"/>
          <w:szCs w:val="24"/>
          <w:lang w:eastAsia="hr-HR"/>
        </w:rPr>
      </w:pPr>
    </w:p>
    <w:p w:rsidR="00B56B4F" w:rsidRPr="00B9344C" w:rsidRDefault="00B56B4F" w:rsidP="00B56B4F">
      <w:pPr>
        <w:spacing w:after="0" w:line="240" w:lineRule="auto"/>
        <w:ind w:left="720"/>
        <w:jc w:val="both"/>
        <w:rPr>
          <w:rFonts w:ascii="Arial" w:eastAsia="Times New Roman" w:hAnsi="Arial" w:cs="Arial"/>
          <w:b/>
          <w:sz w:val="24"/>
          <w:szCs w:val="24"/>
          <w:lang w:eastAsia="hr-HR"/>
        </w:rPr>
      </w:pPr>
    </w:p>
    <w:p w:rsidR="00B56B4F" w:rsidRPr="00B9344C" w:rsidRDefault="00B56B4F" w:rsidP="00B56B4F">
      <w:pPr>
        <w:spacing w:after="0" w:line="240" w:lineRule="auto"/>
        <w:jc w:val="both"/>
        <w:rPr>
          <w:rFonts w:ascii="Arial" w:eastAsia="Times New Roman" w:hAnsi="Arial" w:cs="Arial"/>
          <w:b/>
          <w:sz w:val="24"/>
          <w:szCs w:val="24"/>
          <w:lang w:eastAsia="hr-HR"/>
        </w:rPr>
      </w:pPr>
      <w:r w:rsidRPr="00B9344C">
        <w:rPr>
          <w:rFonts w:ascii="Times New Roman" w:eastAsia="Times New Roman" w:hAnsi="Times New Roman" w:cs="Times New Roman"/>
          <w:b/>
          <w:sz w:val="24"/>
          <w:szCs w:val="24"/>
          <w:lang w:eastAsia="hr-HR"/>
        </w:rPr>
        <w:t xml:space="preserve">  4.11.</w:t>
      </w:r>
      <w:r w:rsidRPr="00B9344C">
        <w:rPr>
          <w:rFonts w:ascii="Arial" w:eastAsia="Times New Roman" w:hAnsi="Arial" w:cs="Arial"/>
          <w:b/>
          <w:sz w:val="24"/>
          <w:szCs w:val="24"/>
          <w:lang w:eastAsia="hr-HR"/>
        </w:rPr>
        <w:t xml:space="preserve">     </w:t>
      </w:r>
      <w:r w:rsidRPr="00B9344C">
        <w:rPr>
          <w:rFonts w:ascii="Times New Roman" w:eastAsia="Times New Roman" w:hAnsi="Times New Roman" w:cs="Times New Roman"/>
          <w:b/>
          <w:sz w:val="24"/>
          <w:szCs w:val="24"/>
          <w:lang w:eastAsia="hr-HR"/>
        </w:rPr>
        <w:t>Izdatci za financijsku imovinu i otplate zajmova</w:t>
      </w:r>
    </w:p>
    <w:p w:rsidR="00B56B4F" w:rsidRPr="00B9344C" w:rsidRDefault="00B56B4F" w:rsidP="00B56B4F">
      <w:pPr>
        <w:spacing w:after="0" w:line="240" w:lineRule="auto"/>
        <w:ind w:left="720"/>
        <w:jc w:val="both"/>
        <w:rPr>
          <w:rFonts w:ascii="Arial" w:eastAsia="Times New Roman" w:hAnsi="Arial" w:cs="Arial"/>
          <w:b/>
          <w:sz w:val="24"/>
          <w:szCs w:val="24"/>
          <w:lang w:eastAsia="hr-HR"/>
        </w:rPr>
      </w:pPr>
    </w:p>
    <w:p w:rsidR="00B56B4F" w:rsidRPr="00B9344C" w:rsidRDefault="00B56B4F" w:rsidP="00B56B4F">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sklopu ove skupine izdataka financiraju se izdatci za dane zajmove, izdatci za otplatu glavnice primljenih kredita i zajmova.</w:t>
      </w:r>
    </w:p>
    <w:p w:rsidR="00B56B4F" w:rsidRPr="00B9344C" w:rsidRDefault="00B56B4F" w:rsidP="00B56B4F">
      <w:pPr>
        <w:spacing w:after="0" w:line="240" w:lineRule="auto"/>
        <w:ind w:firstLine="567"/>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Izdatci za financijsku imovinu i otplate zajmova planirani su u 2021. u iznosu  28.377.270,00 kn. Kao što je razvidno iz tablice u odnosu na prethodnu godinu manji su za 3.771.730,00 kn, ili za 11,73 %. </w:t>
      </w:r>
    </w:p>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tbl>
      <w:tblPr>
        <w:tblW w:w="0" w:type="auto"/>
        <w:tblLook w:val="04A0" w:firstRow="1" w:lastRow="0" w:firstColumn="1" w:lastColumn="0" w:noHBand="0" w:noVBand="1"/>
      </w:tblPr>
      <w:tblGrid>
        <w:gridCol w:w="999"/>
        <w:gridCol w:w="2819"/>
        <w:gridCol w:w="1481"/>
        <w:gridCol w:w="1481"/>
        <w:gridCol w:w="1500"/>
        <w:gridCol w:w="1006"/>
      </w:tblGrid>
      <w:tr w:rsidR="00B56B4F" w:rsidRPr="00B9344C" w:rsidTr="005355D2">
        <w:trPr>
          <w:trHeight w:val="623"/>
        </w:trPr>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BROJ KONTA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VRSTA RASHODA / IZDATAKA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2020.</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2021.</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RAZLIKA       4-3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INDEX 4/3</w:t>
            </w:r>
          </w:p>
        </w:tc>
      </w:tr>
      <w:tr w:rsidR="00B56B4F" w:rsidRPr="00B9344C" w:rsidTr="005355D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sz w:val="20"/>
                <w:szCs w:val="20"/>
                <w:lang w:eastAsia="hr-HR"/>
              </w:rPr>
            </w:pPr>
          </w:p>
        </w:tc>
      </w:tr>
      <w:tr w:rsidR="00B56B4F" w:rsidRPr="00B9344C" w:rsidTr="005355D2">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56B4F" w:rsidRPr="00B9344C" w:rsidRDefault="00B56B4F" w:rsidP="005355D2">
            <w:pPr>
              <w:spacing w:after="0" w:line="240" w:lineRule="auto"/>
              <w:rPr>
                <w:rFonts w:ascii="Times New Roman" w:eastAsia="Times New Roman" w:hAnsi="Times New Roman" w:cs="Times New Roman"/>
                <w:b/>
                <w:bCs/>
                <w:sz w:val="20"/>
                <w:szCs w:val="20"/>
                <w:lang w:eastAsia="hr-HR"/>
              </w:rPr>
            </w:pPr>
          </w:p>
        </w:tc>
      </w:tr>
      <w:tr w:rsidR="00B56B4F" w:rsidRPr="00B9344C" w:rsidTr="005355D2">
        <w:trPr>
          <w:trHeight w:val="240"/>
        </w:trPr>
        <w:tc>
          <w:tcPr>
            <w:tcW w:w="0" w:type="auto"/>
            <w:tcBorders>
              <w:top w:val="nil"/>
              <w:left w:val="single" w:sz="4" w:space="0" w:color="auto"/>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1</w:t>
            </w:r>
          </w:p>
        </w:tc>
        <w:tc>
          <w:tcPr>
            <w:tcW w:w="0" w:type="auto"/>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2</w:t>
            </w:r>
          </w:p>
        </w:tc>
        <w:tc>
          <w:tcPr>
            <w:tcW w:w="0" w:type="auto"/>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3</w:t>
            </w:r>
          </w:p>
        </w:tc>
        <w:tc>
          <w:tcPr>
            <w:tcW w:w="0" w:type="auto"/>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4</w:t>
            </w:r>
          </w:p>
        </w:tc>
        <w:tc>
          <w:tcPr>
            <w:tcW w:w="0" w:type="auto"/>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5</w:t>
            </w:r>
          </w:p>
        </w:tc>
        <w:tc>
          <w:tcPr>
            <w:tcW w:w="0" w:type="auto"/>
            <w:tcBorders>
              <w:top w:val="nil"/>
              <w:left w:val="nil"/>
              <w:bottom w:val="single" w:sz="4" w:space="0" w:color="auto"/>
              <w:right w:val="single" w:sz="4" w:space="0" w:color="auto"/>
            </w:tcBorders>
            <w:shd w:val="clear" w:color="000000" w:fill="C0C0C0"/>
            <w:vAlign w:val="center"/>
            <w:hideMark/>
          </w:tcPr>
          <w:p w:rsidR="00B56B4F" w:rsidRPr="00B9344C" w:rsidRDefault="00B56B4F" w:rsidP="005355D2">
            <w:pPr>
              <w:spacing w:after="0" w:line="240" w:lineRule="auto"/>
              <w:jc w:val="center"/>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6</w:t>
            </w:r>
          </w:p>
        </w:tc>
      </w:tr>
      <w:tr w:rsidR="00B56B4F" w:rsidRPr="00B9344C" w:rsidTr="005355D2">
        <w:trPr>
          <w:trHeight w:val="115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IZDACI ZA FINANCIJSKU IMOVINU I OTPLATE ZAJMOVA</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32.149.000,00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28.377.270,00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-3.771.730,00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88,27</w:t>
            </w:r>
          </w:p>
        </w:tc>
      </w:tr>
      <w:tr w:rsidR="00B56B4F" w:rsidRPr="00B9344C" w:rsidTr="005355D2">
        <w:trPr>
          <w:trHeight w:val="3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Izdaci za dane zajmove</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B56B4F" w:rsidRPr="00B9344C" w:rsidTr="005355D2">
        <w:trPr>
          <w:trHeight w:val="6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Izdaci za dionice i udjele u glavnici</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2.576.300,00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2.516.300,00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4.293,83</w:t>
            </w:r>
          </w:p>
        </w:tc>
      </w:tr>
      <w:tr w:rsidR="00B56B4F" w:rsidRPr="00B9344C" w:rsidTr="005355D2">
        <w:trPr>
          <w:trHeight w:val="90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Izdaci za otplatu glavnice primljenih kredita i zajmova</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32.088.000,00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25.800.970,00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-6.287.030,00</w:t>
            </w:r>
          </w:p>
        </w:tc>
        <w:tc>
          <w:tcPr>
            <w:tcW w:w="0" w:type="auto"/>
            <w:tcBorders>
              <w:top w:val="nil"/>
              <w:left w:val="nil"/>
              <w:bottom w:val="single" w:sz="4" w:space="0" w:color="auto"/>
              <w:right w:val="single" w:sz="4" w:space="0" w:color="auto"/>
            </w:tcBorders>
            <w:shd w:val="clear" w:color="auto" w:fill="auto"/>
            <w:vAlign w:val="bottom"/>
            <w:hideMark/>
          </w:tcPr>
          <w:p w:rsidR="00B56B4F" w:rsidRPr="00B9344C" w:rsidRDefault="00B56B4F" w:rsidP="005355D2">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80,41</w:t>
            </w:r>
          </w:p>
        </w:tc>
      </w:tr>
    </w:tbl>
    <w:p w:rsidR="00B56B4F" w:rsidRPr="00B9344C" w:rsidRDefault="00B56B4F" w:rsidP="00B56B4F">
      <w:pPr>
        <w:spacing w:after="0" w:line="240" w:lineRule="auto"/>
        <w:jc w:val="both"/>
        <w:rPr>
          <w:rFonts w:ascii="Times New Roman" w:eastAsia="Times New Roman" w:hAnsi="Times New Roman" w:cs="Times New Roman"/>
          <w:sz w:val="24"/>
          <w:szCs w:val="24"/>
          <w:lang w:eastAsia="hr-HR"/>
        </w:rPr>
      </w:pPr>
    </w:p>
    <w:p w:rsidR="00B56B4F" w:rsidRPr="00B9344C" w:rsidRDefault="00B56B4F" w:rsidP="00B56B4F">
      <w:pPr>
        <w:spacing w:after="0" w:line="240" w:lineRule="auto"/>
        <w:rPr>
          <w:rFonts w:ascii="Times New Roman" w:eastAsia="Times New Roman" w:hAnsi="Times New Roman" w:cs="Times New Roman"/>
          <w:color w:val="FF0000"/>
          <w:sz w:val="24"/>
          <w:szCs w:val="24"/>
          <w:lang w:eastAsia="hr-HR"/>
        </w:rPr>
      </w:pP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Otplata glavnice primljenih </w:t>
      </w:r>
      <w:r w:rsidR="00075B22" w:rsidRPr="00B9344C">
        <w:rPr>
          <w:rFonts w:ascii="Times New Roman" w:eastAsia="Times New Roman" w:hAnsi="Times New Roman" w:cs="Times New Roman"/>
          <w:sz w:val="24"/>
          <w:szCs w:val="24"/>
          <w:lang w:eastAsia="hr-HR"/>
        </w:rPr>
        <w:t>zajmova</w:t>
      </w:r>
      <w:r w:rsidRPr="00B9344C">
        <w:rPr>
          <w:rFonts w:ascii="Times New Roman" w:eastAsia="Times New Roman" w:hAnsi="Times New Roman" w:cs="Times New Roman"/>
          <w:sz w:val="24"/>
          <w:szCs w:val="24"/>
          <w:lang w:eastAsia="hr-HR"/>
        </w:rPr>
        <w:t xml:space="preserve"> od državnog proračuna (kratkoročni) u 2021. planirana je s 8.000.000,00 kn, dok su obveze za otplatu glavnice po dugoročnim kreditima Grada 17.770.970,00 kn. U Proračunu za 2021. planira se </w:t>
      </w:r>
      <w:r w:rsidR="001658EA" w:rsidRPr="00B9344C">
        <w:rPr>
          <w:rFonts w:ascii="Times New Roman" w:eastAsia="Times New Roman" w:hAnsi="Times New Roman" w:cs="Times New Roman"/>
          <w:sz w:val="24"/>
          <w:szCs w:val="24"/>
          <w:lang w:eastAsia="hr-HR"/>
        </w:rPr>
        <w:t>otkup</w:t>
      </w:r>
      <w:r w:rsidRPr="00B9344C">
        <w:rPr>
          <w:rFonts w:ascii="Times New Roman" w:eastAsia="Times New Roman" w:hAnsi="Times New Roman" w:cs="Times New Roman"/>
          <w:sz w:val="24"/>
          <w:szCs w:val="24"/>
          <w:lang w:eastAsia="hr-HR"/>
        </w:rPr>
        <w:t xml:space="preserve"> udjela u trgovačkim društvima Ukop d.o.o., Tržnica d.o.o. i Športski objekti d.o.o</w:t>
      </w:r>
      <w:r w:rsidR="001658EA" w:rsidRPr="00B9344C">
        <w:rPr>
          <w:rFonts w:ascii="Times New Roman" w:eastAsia="Times New Roman" w:hAnsi="Times New Roman" w:cs="Times New Roman"/>
          <w:sz w:val="24"/>
          <w:szCs w:val="24"/>
          <w:lang w:eastAsia="hr-HR"/>
        </w:rPr>
        <w:t xml:space="preserve"> od Općine Čepin</w:t>
      </w:r>
      <w:r w:rsidRPr="00B9344C">
        <w:rPr>
          <w:rFonts w:ascii="Times New Roman" w:eastAsia="Times New Roman" w:hAnsi="Times New Roman" w:cs="Times New Roman"/>
          <w:sz w:val="24"/>
          <w:szCs w:val="24"/>
          <w:lang w:eastAsia="hr-HR"/>
        </w:rPr>
        <w:t xml:space="preserve"> u iznosu od 2.576.300,00 kn. </w:t>
      </w:r>
    </w:p>
    <w:p w:rsidR="00B56B4F" w:rsidRPr="00B9344C" w:rsidRDefault="00B56B4F" w:rsidP="00B56B4F">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planiranim otplatama iskazan je i iznos 30.000,00 kn otplata financijskog leasinga za nabavu kombi vozila proračunskog korisnika OŠ Višnjevac.</w:t>
      </w:r>
    </w:p>
    <w:p w:rsidR="005355D2" w:rsidRPr="00B9344C" w:rsidRDefault="005355D2" w:rsidP="005355D2">
      <w:pPr>
        <w:spacing w:after="0" w:line="240" w:lineRule="auto"/>
        <w:jc w:val="both"/>
        <w:rPr>
          <w:rFonts w:ascii="Arial" w:eastAsia="Times New Roman" w:hAnsi="Arial" w:cs="Arial"/>
          <w:color w:val="FF0000"/>
          <w:sz w:val="24"/>
          <w:szCs w:val="24"/>
          <w:lang w:eastAsia="hr-HR"/>
        </w:rPr>
      </w:pPr>
    </w:p>
    <w:p w:rsidR="005355D2" w:rsidRPr="00B9344C" w:rsidRDefault="005355D2" w:rsidP="005355D2">
      <w:pPr>
        <w:spacing w:after="0" w:line="240" w:lineRule="auto"/>
        <w:ind w:left="708"/>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noProof/>
          <w:sz w:val="24"/>
          <w:szCs w:val="24"/>
          <w:lang w:eastAsia="hr-HR"/>
        </w:rPr>
        <mc:AlternateContent>
          <mc:Choice Requires="wps">
            <w:drawing>
              <wp:anchor distT="0" distB="0" distL="114300" distR="114300" simplePos="0" relativeHeight="251699200" behindDoc="0" locked="0" layoutInCell="1" allowOverlap="1" wp14:anchorId="00E7F2BC" wp14:editId="5D57B551">
                <wp:simplePos x="0" y="0"/>
                <wp:positionH relativeFrom="margin">
                  <wp:align>right</wp:align>
                </wp:positionH>
                <wp:positionV relativeFrom="paragraph">
                  <wp:posOffset>-137795</wp:posOffset>
                </wp:positionV>
                <wp:extent cx="5610225" cy="9525"/>
                <wp:effectExtent l="0" t="0" r="28575" b="28575"/>
                <wp:wrapNone/>
                <wp:docPr id="31" name="Ravni poveznik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FBC1E" id="Ravni poveznik 31" o:spid="_x0000_s1026" style="position:absolute;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0.55pt,-10.85pt" to="832.3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">
                <w10:wrap anchorx="margin"/>
              </v:line>
            </w:pict>
          </mc:Fallback>
        </mc:AlternateContent>
      </w:r>
      <w:r w:rsidRPr="00B9344C">
        <w:rPr>
          <w:rFonts w:ascii="Times New Roman" w:eastAsia="Times New Roman" w:hAnsi="Times New Roman" w:cs="Times New Roman"/>
          <w:b/>
          <w:sz w:val="24"/>
          <w:szCs w:val="24"/>
          <w:lang w:eastAsia="hr-HR"/>
        </w:rPr>
        <w:t>Obrazloženje odstupanja prijedloga Proračuna Grada Osijeka za 2021. i</w:t>
      </w:r>
    </w:p>
    <w:p w:rsidR="005355D2" w:rsidRPr="00B9344C" w:rsidRDefault="005355D2" w:rsidP="005355D2">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 Projekcije Proračuna Grada Osijeka za 2021.</w:t>
      </w:r>
    </w:p>
    <w:p w:rsidR="005355D2" w:rsidRPr="00B9344C" w:rsidRDefault="005355D2" w:rsidP="005355D2">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noProof/>
          <w:sz w:val="24"/>
          <w:szCs w:val="24"/>
          <w:lang w:eastAsia="hr-HR"/>
        </w:rPr>
        <mc:AlternateContent>
          <mc:Choice Requires="wps">
            <w:drawing>
              <wp:anchor distT="0" distB="0" distL="114300" distR="114300" simplePos="0" relativeHeight="251700224" behindDoc="0" locked="0" layoutInCell="1" allowOverlap="1" wp14:anchorId="08D3C5EA" wp14:editId="3F5C46A6">
                <wp:simplePos x="0" y="0"/>
                <wp:positionH relativeFrom="margin">
                  <wp:align>right</wp:align>
                </wp:positionH>
                <wp:positionV relativeFrom="paragraph">
                  <wp:posOffset>26035</wp:posOffset>
                </wp:positionV>
                <wp:extent cx="5619750" cy="9525"/>
                <wp:effectExtent l="0" t="0" r="19050" b="28575"/>
                <wp:wrapNone/>
                <wp:docPr id="32" name="Ravni poveznik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9750"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676C9" id="Ravni poveznik 32" o:spid="_x0000_s1026" style="position:absolute;flip:y;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391.3pt,2.05pt" to="833.8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">
                <w10:wrap anchorx="margin"/>
              </v:line>
            </w:pict>
          </mc:Fallback>
        </mc:AlternateContent>
      </w:r>
    </w:p>
    <w:p w:rsidR="005355D2" w:rsidRPr="00B9344C" w:rsidRDefault="005355D2" w:rsidP="005355D2">
      <w:pPr>
        <w:spacing w:after="0" w:line="276" w:lineRule="auto"/>
        <w:ind w:firstLine="709"/>
        <w:jc w:val="both"/>
        <w:rPr>
          <w:rFonts w:ascii="Times New Roman" w:eastAsia="Calibri" w:hAnsi="Times New Roman" w:cs="Times New Roman"/>
          <w:sz w:val="24"/>
          <w:szCs w:val="24"/>
        </w:rPr>
      </w:pPr>
      <w:r w:rsidRPr="00B9344C">
        <w:rPr>
          <w:rFonts w:ascii="Times New Roman" w:eastAsia="Calibri" w:hAnsi="Times New Roman" w:cs="Times New Roman"/>
          <w:sz w:val="24"/>
          <w:szCs w:val="24"/>
        </w:rPr>
        <w:t>Sukladno obvezi da se obrazlože promjene u ovogodišnjem proračunskom procesu (2021.-2023.) u odnosu na Projekcije koje je predstavničko tijelo usvojilo u procesu donošenja Proračuna za razdoblje 2020.-2022. dajemo tablicu usporednog prikaza kako slijedi:</w:t>
      </w:r>
    </w:p>
    <w:tbl>
      <w:tblPr>
        <w:tblW w:w="5000" w:type="pct"/>
        <w:tblLook w:val="04A0" w:firstRow="1" w:lastRow="0" w:firstColumn="1" w:lastColumn="0" w:noHBand="0" w:noVBand="1"/>
      </w:tblPr>
      <w:tblGrid>
        <w:gridCol w:w="1280"/>
        <w:gridCol w:w="2985"/>
        <w:gridCol w:w="1998"/>
        <w:gridCol w:w="2011"/>
        <w:gridCol w:w="1012"/>
      </w:tblGrid>
      <w:tr w:rsidR="007C1762" w:rsidRPr="00B9344C" w:rsidTr="007C1762">
        <w:trPr>
          <w:trHeight w:val="870"/>
        </w:trPr>
        <w:tc>
          <w:tcPr>
            <w:tcW w:w="689" w:type="pct"/>
            <w:tcBorders>
              <w:top w:val="single" w:sz="4" w:space="0" w:color="auto"/>
              <w:left w:val="single" w:sz="4" w:space="0" w:color="auto"/>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sz w:val="20"/>
                <w:szCs w:val="20"/>
                <w:lang w:eastAsia="hr-HR"/>
              </w:rPr>
            </w:pPr>
            <w:r w:rsidRPr="00B9344C">
              <w:rPr>
                <w:rFonts w:ascii="Times New Roman" w:eastAsia="Times New Roman" w:hAnsi="Times New Roman" w:cs="Times New Roman"/>
                <w:b/>
                <w:bCs/>
                <w:color w:val="000000"/>
                <w:sz w:val="20"/>
                <w:szCs w:val="20"/>
                <w:lang w:eastAsia="hr-HR"/>
              </w:rPr>
              <w:t>BROJ KONTA</w:t>
            </w:r>
          </w:p>
        </w:tc>
        <w:tc>
          <w:tcPr>
            <w:tcW w:w="1607" w:type="pct"/>
            <w:tcBorders>
              <w:top w:val="single" w:sz="4" w:space="0" w:color="auto"/>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VRSTE PRIHODA / RASHODA</w:t>
            </w:r>
          </w:p>
        </w:tc>
        <w:tc>
          <w:tcPr>
            <w:tcW w:w="1076" w:type="pct"/>
            <w:tcBorders>
              <w:top w:val="single" w:sz="4" w:space="0" w:color="auto"/>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Projekcija Proračuna Grada Osijeka za 2021.</w:t>
            </w:r>
          </w:p>
        </w:tc>
        <w:tc>
          <w:tcPr>
            <w:tcW w:w="1083" w:type="pct"/>
            <w:tcBorders>
              <w:top w:val="single" w:sz="4" w:space="0" w:color="auto"/>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Proračun Grada za 2021.</w:t>
            </w:r>
          </w:p>
        </w:tc>
        <w:tc>
          <w:tcPr>
            <w:tcW w:w="545" w:type="pct"/>
            <w:tcBorders>
              <w:top w:val="single" w:sz="4" w:space="0" w:color="auto"/>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Index 4/3</w:t>
            </w:r>
          </w:p>
        </w:tc>
      </w:tr>
      <w:tr w:rsidR="007C1762" w:rsidRPr="00B9344C" w:rsidTr="007C1762">
        <w:trPr>
          <w:trHeight w:val="240"/>
        </w:trPr>
        <w:tc>
          <w:tcPr>
            <w:tcW w:w="689" w:type="pct"/>
            <w:tcBorders>
              <w:top w:val="nil"/>
              <w:left w:val="single" w:sz="4" w:space="0" w:color="auto"/>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1</w:t>
            </w:r>
          </w:p>
        </w:tc>
        <w:tc>
          <w:tcPr>
            <w:tcW w:w="1607" w:type="pct"/>
            <w:tcBorders>
              <w:top w:val="nil"/>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2</w:t>
            </w:r>
          </w:p>
        </w:tc>
        <w:tc>
          <w:tcPr>
            <w:tcW w:w="1076" w:type="pct"/>
            <w:tcBorders>
              <w:top w:val="nil"/>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3.</w:t>
            </w:r>
          </w:p>
        </w:tc>
        <w:tc>
          <w:tcPr>
            <w:tcW w:w="1083" w:type="pct"/>
            <w:tcBorders>
              <w:top w:val="nil"/>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4</w:t>
            </w:r>
          </w:p>
        </w:tc>
        <w:tc>
          <w:tcPr>
            <w:tcW w:w="545" w:type="pct"/>
            <w:tcBorders>
              <w:top w:val="nil"/>
              <w:left w:val="nil"/>
              <w:bottom w:val="single" w:sz="4" w:space="0" w:color="auto"/>
              <w:right w:val="single" w:sz="4" w:space="0" w:color="auto"/>
            </w:tcBorders>
            <w:shd w:val="clear" w:color="000000" w:fill="C0C0C0"/>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sz w:val="18"/>
                <w:szCs w:val="18"/>
                <w:lang w:eastAsia="hr-HR"/>
              </w:rPr>
            </w:pPr>
            <w:r w:rsidRPr="00B9344C">
              <w:rPr>
                <w:rFonts w:ascii="Times New Roman" w:eastAsia="Times New Roman" w:hAnsi="Times New Roman" w:cs="Times New Roman"/>
                <w:b/>
                <w:bCs/>
                <w:color w:val="000000"/>
                <w:sz w:val="18"/>
                <w:szCs w:val="18"/>
                <w:lang w:eastAsia="hr-HR"/>
              </w:rPr>
              <w:t>5</w:t>
            </w:r>
          </w:p>
        </w:tc>
      </w:tr>
      <w:tr w:rsidR="007C1762" w:rsidRPr="00B9344C" w:rsidTr="007C176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000000" w:fill="FFFFFF"/>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A.</w:t>
            </w:r>
            <w:r w:rsidRPr="00B9344C">
              <w:rPr>
                <w:rFonts w:ascii="Times New Roman" w:eastAsia="Times New Roman" w:hAnsi="Times New Roman" w:cs="Times New Roman"/>
                <w:b/>
                <w:bCs/>
                <w:color w:val="000000"/>
                <w:sz w:val="14"/>
                <w:szCs w:val="14"/>
                <w:lang w:eastAsia="hr-HR"/>
              </w:rPr>
              <w:t xml:space="preserve">    </w:t>
            </w:r>
            <w:r w:rsidRPr="00B9344C">
              <w:rPr>
                <w:rFonts w:ascii="Times New Roman" w:eastAsia="Times New Roman" w:hAnsi="Times New Roman" w:cs="Times New Roman"/>
                <w:b/>
                <w:bCs/>
                <w:color w:val="000000"/>
                <w:sz w:val="24"/>
                <w:szCs w:val="24"/>
                <w:lang w:eastAsia="hr-HR"/>
              </w:rPr>
              <w:t>RAČUN PRIHODA I RASHODA</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Prihodi poslovanja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700.937.703,00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712.927.260,00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101,71</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poreza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279.410.994,00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266.857.652,00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95,51</w:t>
            </w:r>
          </w:p>
        </w:tc>
      </w:tr>
      <w:tr w:rsidR="007C1762" w:rsidRPr="00B9344C" w:rsidTr="007C1762">
        <w:trPr>
          <w:trHeight w:val="9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iz inozemstva (darovnice) i od subjekata unutar općeg proračuna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289.170.380,00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308.742.708,00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106,77</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64</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imovine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23.336.720,00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31.328.510,00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134,25</w:t>
            </w:r>
          </w:p>
        </w:tc>
      </w:tr>
      <w:tr w:rsidR="007C1762" w:rsidRPr="00B9344C" w:rsidTr="007C1762">
        <w:trPr>
          <w:trHeight w:val="12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upravnih i administrativnih pristojbi, pristojbi po posebnim propisima i naknada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100.776.407,00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99.921.576,00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99,15</w:t>
            </w:r>
          </w:p>
        </w:tc>
      </w:tr>
      <w:tr w:rsidR="007C1762" w:rsidRPr="00B9344C" w:rsidTr="007C1762">
        <w:trPr>
          <w:trHeight w:val="9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prodaje proizvoda i robe te pruženih usluga i prihodi od donacija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3.694.202,00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3.410.814,00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92,33</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68</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Kazne, upravne mjere i ostali prihodi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4.549.000,00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2.666.000,00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58,61</w:t>
            </w:r>
          </w:p>
        </w:tc>
      </w:tr>
      <w:tr w:rsidR="007C1762" w:rsidRPr="00B9344C" w:rsidTr="007C1762">
        <w:trPr>
          <w:trHeight w:val="585"/>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Prihodi od prodaje nefinancijske imovine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12.027.100,00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20.009.100,00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166,37</w:t>
            </w:r>
          </w:p>
        </w:tc>
      </w:tr>
      <w:tr w:rsidR="007C1762" w:rsidRPr="00B9344C" w:rsidTr="007C1762">
        <w:trPr>
          <w:trHeight w:val="9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71</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prodaje neproizvedene dugotrajne imovine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5.837.100,00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9.544.000,00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163,51</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72</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Prihodi od prodaje proizvedene dugotrajne imovine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6.190.000,00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10.465.100,00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169,06</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Rashodi poslovanja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568.313.240,00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589.123.230,00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103,66</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zaposlene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265.126.550,00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274.845.450,00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103,67</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Materijalni rashodi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164.871.455,00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163.652.418,00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99,26</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Financijski rashodi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6.711.705,00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6.212.942,00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92,57</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Subvencije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57.723.680,00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57.781.500,00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100,10</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dane u inozemstvo i unutar opće države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6.842.000,00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8.600.200,00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125,70</w:t>
            </w:r>
          </w:p>
        </w:tc>
      </w:tr>
      <w:tr w:rsidR="007C1762" w:rsidRPr="00B9344C" w:rsidTr="007C1762">
        <w:trPr>
          <w:trHeight w:val="9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Naknade građanima i kućanstvima na temelju osiguranja i druge naknade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15.230.000,00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17.225.500,00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113,10</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Ostali rashodi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51.807.850,00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60.805.220,00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117,37</w:t>
            </w:r>
          </w:p>
        </w:tc>
      </w:tr>
      <w:tr w:rsidR="007C1762" w:rsidRPr="00B9344C" w:rsidTr="007C1762">
        <w:trPr>
          <w:trHeight w:val="585"/>
        </w:trPr>
        <w:tc>
          <w:tcPr>
            <w:tcW w:w="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lastRenderedPageBreak/>
              <w:t>4</w:t>
            </w:r>
          </w:p>
        </w:tc>
        <w:tc>
          <w:tcPr>
            <w:tcW w:w="160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Rashodi za nabavu nefinancijske imovine</w:t>
            </w:r>
          </w:p>
        </w:tc>
        <w:tc>
          <w:tcPr>
            <w:tcW w:w="107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168.865.760,00</w:t>
            </w:r>
          </w:p>
        </w:tc>
        <w:tc>
          <w:tcPr>
            <w:tcW w:w="10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218.624.500,00</w:t>
            </w:r>
          </w:p>
        </w:tc>
        <w:tc>
          <w:tcPr>
            <w:tcW w:w="54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129,47</w:t>
            </w:r>
          </w:p>
        </w:tc>
      </w:tr>
      <w:tr w:rsidR="007C1762" w:rsidRPr="00B9344C" w:rsidTr="007C1762">
        <w:trPr>
          <w:trHeight w:val="900"/>
        </w:trPr>
        <w:tc>
          <w:tcPr>
            <w:tcW w:w="68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41</w:t>
            </w:r>
          </w:p>
        </w:tc>
        <w:tc>
          <w:tcPr>
            <w:tcW w:w="1607" w:type="pct"/>
            <w:tcBorders>
              <w:top w:val="single" w:sz="4" w:space="0" w:color="auto"/>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nabavu neproizvedene dugotrajne imovine</w:t>
            </w:r>
          </w:p>
        </w:tc>
        <w:tc>
          <w:tcPr>
            <w:tcW w:w="1076" w:type="pct"/>
            <w:tcBorders>
              <w:top w:val="single" w:sz="4" w:space="0" w:color="auto"/>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2.925.290,00</w:t>
            </w:r>
          </w:p>
        </w:tc>
        <w:tc>
          <w:tcPr>
            <w:tcW w:w="1083" w:type="pct"/>
            <w:tcBorders>
              <w:top w:val="single" w:sz="4" w:space="0" w:color="auto"/>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7.552.400,00</w:t>
            </w:r>
          </w:p>
        </w:tc>
        <w:tc>
          <w:tcPr>
            <w:tcW w:w="545" w:type="pct"/>
            <w:tcBorders>
              <w:top w:val="single" w:sz="4" w:space="0" w:color="auto"/>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258,18</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nabavu proizvedene dugotrajne imovine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147.037.970,00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179.329.100,00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121,96</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Rashodi za dodatna ulaganja na nefinancijskoj imovini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18.902.500,00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31.743.000,00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167,93</w:t>
            </w:r>
          </w:p>
        </w:tc>
      </w:tr>
      <w:tr w:rsidR="007C1762" w:rsidRPr="00B9344C" w:rsidTr="007C176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B.</w:t>
            </w:r>
            <w:r w:rsidRPr="00B9344C">
              <w:rPr>
                <w:rFonts w:ascii="Times New Roman" w:eastAsia="Times New Roman" w:hAnsi="Times New Roman" w:cs="Times New Roman"/>
                <w:b/>
                <w:bCs/>
                <w:color w:val="000000"/>
                <w:sz w:val="14"/>
                <w:szCs w:val="14"/>
                <w:lang w:eastAsia="hr-HR"/>
              </w:rPr>
              <w:t xml:space="preserve">     </w:t>
            </w:r>
            <w:r w:rsidRPr="00B9344C">
              <w:rPr>
                <w:rFonts w:ascii="Times New Roman" w:eastAsia="Times New Roman" w:hAnsi="Times New Roman" w:cs="Times New Roman"/>
                <w:b/>
                <w:bCs/>
                <w:color w:val="000000"/>
                <w:sz w:val="24"/>
                <w:szCs w:val="24"/>
                <w:lang w:eastAsia="hr-HR"/>
              </w:rPr>
              <w:t>RAČUN ZADUŽIVANJA/FINANCIRANJA</w:t>
            </w:r>
          </w:p>
        </w:tc>
      </w:tr>
      <w:tr w:rsidR="007C1762" w:rsidRPr="00B9344C" w:rsidTr="007C1762">
        <w:trPr>
          <w:trHeight w:val="585"/>
        </w:trPr>
        <w:tc>
          <w:tcPr>
            <w:tcW w:w="689" w:type="pct"/>
            <w:tcBorders>
              <w:top w:val="nil"/>
              <w:left w:val="single" w:sz="4" w:space="0" w:color="auto"/>
              <w:bottom w:val="single" w:sz="4" w:space="0" w:color="auto"/>
              <w:right w:val="single" w:sz="4" w:space="0" w:color="auto"/>
            </w:tcBorders>
            <w:shd w:val="clear" w:color="auto" w:fill="auto"/>
            <w:noWrap/>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Primitci od financijske imovine i zaduživanja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52.600.000,00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92.709.000,00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176,25</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84</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Primitci od zaduživanja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52.600.000,00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92.709.000,00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176,25</w:t>
            </w:r>
          </w:p>
        </w:tc>
      </w:tr>
      <w:tr w:rsidR="007C1762" w:rsidRPr="00B9344C" w:rsidTr="007C1762">
        <w:trPr>
          <w:trHeight w:val="585"/>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Izdatci za financijsku imovinu i otplate zajmova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29.371.000,00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28.377.270,00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96,62</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Izdatci za dane zajmove</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53</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Izdaci za dionice i udjele u glavnici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2.576.300,00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7C1762" w:rsidRPr="00B9344C" w:rsidTr="007C1762">
        <w:trPr>
          <w:trHeight w:val="6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Izdatci za otplatu glavnice primljenih kredita i zajmova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29.370.000,00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25.800.970,00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87,85</w:t>
            </w:r>
          </w:p>
        </w:tc>
      </w:tr>
      <w:tr w:rsidR="007C1762" w:rsidRPr="00B9344C" w:rsidTr="007C1762">
        <w:trPr>
          <w:trHeight w:val="315"/>
        </w:trPr>
        <w:tc>
          <w:tcPr>
            <w:tcW w:w="5000" w:type="pct"/>
            <w:gridSpan w:val="5"/>
            <w:tcBorders>
              <w:top w:val="single" w:sz="4" w:space="0" w:color="auto"/>
              <w:left w:val="single" w:sz="4" w:space="0" w:color="auto"/>
              <w:bottom w:val="single" w:sz="4" w:space="0" w:color="auto"/>
              <w:right w:val="single" w:sz="4" w:space="0" w:color="auto"/>
            </w:tcBorders>
            <w:shd w:val="clear" w:color="000000" w:fill="BFBFBF"/>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sz w:val="24"/>
                <w:szCs w:val="24"/>
                <w:lang w:eastAsia="hr-HR"/>
              </w:rPr>
            </w:pPr>
            <w:r w:rsidRPr="00B9344C">
              <w:rPr>
                <w:rFonts w:ascii="Times New Roman" w:eastAsia="Times New Roman" w:hAnsi="Times New Roman" w:cs="Times New Roman"/>
                <w:b/>
                <w:bCs/>
                <w:color w:val="000000"/>
                <w:sz w:val="24"/>
                <w:szCs w:val="24"/>
                <w:lang w:eastAsia="hr-HR"/>
              </w:rPr>
              <w:t>C.</w:t>
            </w:r>
            <w:r w:rsidRPr="00B9344C">
              <w:rPr>
                <w:rFonts w:ascii="Times New Roman" w:eastAsia="Times New Roman" w:hAnsi="Times New Roman" w:cs="Times New Roman"/>
                <w:b/>
                <w:bCs/>
                <w:color w:val="000000"/>
                <w:sz w:val="14"/>
                <w:szCs w:val="14"/>
                <w:lang w:eastAsia="hr-HR"/>
              </w:rPr>
              <w:t xml:space="preserve">    </w:t>
            </w:r>
            <w:r w:rsidRPr="00B9344C">
              <w:rPr>
                <w:rFonts w:ascii="Times New Roman" w:eastAsia="Times New Roman" w:hAnsi="Times New Roman" w:cs="Times New Roman"/>
                <w:b/>
                <w:bCs/>
                <w:color w:val="000000"/>
                <w:sz w:val="24"/>
                <w:szCs w:val="24"/>
                <w:lang w:eastAsia="hr-HR"/>
              </w:rPr>
              <w:t>RASPOLOŽIVA SREDSTVA IZ RETHODNIH GODINA</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Vlastiti izvori</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985.197,00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10.479.640,00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1.063,71</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Rezultat poslovanja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985.197,00</w:t>
            </w:r>
          </w:p>
        </w:tc>
        <w:tc>
          <w:tcPr>
            <w:tcW w:w="1083"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10.479.640,00</w:t>
            </w:r>
          </w:p>
        </w:tc>
        <w:tc>
          <w:tcPr>
            <w:tcW w:w="545"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1.063,71</w:t>
            </w:r>
          </w:p>
        </w:tc>
      </w:tr>
      <w:tr w:rsidR="007C1762" w:rsidRPr="00B9344C" w:rsidTr="007C1762">
        <w:trPr>
          <w:trHeight w:val="300"/>
        </w:trPr>
        <w:tc>
          <w:tcPr>
            <w:tcW w:w="689" w:type="pct"/>
            <w:tcBorders>
              <w:top w:val="nil"/>
              <w:left w:val="single" w:sz="4" w:space="0" w:color="auto"/>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center"/>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922</w:t>
            </w:r>
          </w:p>
        </w:tc>
        <w:tc>
          <w:tcPr>
            <w:tcW w:w="1607"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Višak/manjak prihoda</w:t>
            </w:r>
          </w:p>
        </w:tc>
        <w:tc>
          <w:tcPr>
            <w:tcW w:w="1076" w:type="pct"/>
            <w:tcBorders>
              <w:top w:val="nil"/>
              <w:left w:val="nil"/>
              <w:bottom w:val="single" w:sz="4" w:space="0" w:color="auto"/>
              <w:right w:val="single" w:sz="4" w:space="0" w:color="auto"/>
            </w:tcBorders>
            <w:shd w:val="clear" w:color="auto" w:fill="auto"/>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985.197,00</w:t>
            </w:r>
          </w:p>
        </w:tc>
        <w:tc>
          <w:tcPr>
            <w:tcW w:w="1083" w:type="pct"/>
            <w:tcBorders>
              <w:top w:val="nil"/>
              <w:left w:val="nil"/>
              <w:bottom w:val="single" w:sz="4" w:space="0" w:color="auto"/>
              <w:right w:val="single" w:sz="4" w:space="0" w:color="auto"/>
            </w:tcBorders>
            <w:shd w:val="clear" w:color="auto" w:fill="auto"/>
            <w:noWrap/>
            <w:vAlign w:val="bottom"/>
            <w:hideMark/>
          </w:tcPr>
          <w:p w:rsidR="007C1762" w:rsidRPr="00B9344C" w:rsidRDefault="007C1762" w:rsidP="007C1762">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10.479.640,00</w:t>
            </w:r>
          </w:p>
        </w:tc>
        <w:tc>
          <w:tcPr>
            <w:tcW w:w="545" w:type="pct"/>
            <w:tcBorders>
              <w:top w:val="nil"/>
              <w:left w:val="nil"/>
              <w:bottom w:val="single" w:sz="4" w:space="0" w:color="auto"/>
              <w:right w:val="single" w:sz="4" w:space="0" w:color="auto"/>
            </w:tcBorders>
            <w:shd w:val="clear" w:color="auto" w:fill="auto"/>
            <w:noWrap/>
            <w:vAlign w:val="bottom"/>
            <w:hideMark/>
          </w:tcPr>
          <w:p w:rsidR="007C1762" w:rsidRPr="00B9344C" w:rsidRDefault="007C1762" w:rsidP="007C1762">
            <w:pPr>
              <w:spacing w:after="0" w:line="240" w:lineRule="auto"/>
              <w:jc w:val="right"/>
              <w:rPr>
                <w:rFonts w:ascii="Calibri" w:eastAsia="Times New Roman" w:hAnsi="Calibri" w:cs="Calibri"/>
                <w:color w:val="000000"/>
                <w:lang w:eastAsia="hr-HR"/>
              </w:rPr>
            </w:pPr>
            <w:r w:rsidRPr="00B9344C">
              <w:rPr>
                <w:rFonts w:ascii="Calibri" w:eastAsia="Times New Roman" w:hAnsi="Calibri" w:cs="Calibri"/>
                <w:color w:val="000000"/>
                <w:lang w:eastAsia="hr-HR"/>
              </w:rPr>
              <w:t>1.063,71</w:t>
            </w:r>
          </w:p>
        </w:tc>
      </w:tr>
    </w:tbl>
    <w:p w:rsidR="005355D2" w:rsidRPr="00B9344C" w:rsidRDefault="005355D2" w:rsidP="005355D2">
      <w:pPr>
        <w:spacing w:after="0" w:line="276" w:lineRule="auto"/>
        <w:jc w:val="both"/>
        <w:rPr>
          <w:rFonts w:ascii="Times New Roman" w:eastAsia="Calibri" w:hAnsi="Times New Roman" w:cs="Times New Roman"/>
          <w:sz w:val="24"/>
          <w:szCs w:val="24"/>
        </w:rPr>
      </w:pPr>
    </w:p>
    <w:p w:rsidR="005355D2" w:rsidRPr="00B9344C" w:rsidRDefault="005355D2" w:rsidP="005355D2">
      <w:pPr>
        <w:spacing w:after="0" w:line="276" w:lineRule="auto"/>
        <w:jc w:val="both"/>
        <w:rPr>
          <w:rFonts w:ascii="Times New Roman" w:eastAsia="Calibri" w:hAnsi="Times New Roman" w:cs="Times New Roman"/>
          <w:color w:val="FF0000"/>
          <w:sz w:val="24"/>
          <w:szCs w:val="24"/>
        </w:rPr>
      </w:pPr>
    </w:p>
    <w:p w:rsidR="005355D2" w:rsidRPr="00B9344C" w:rsidRDefault="005355D2" w:rsidP="005355D2">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Značajnije razlike na strani prihoda/primitaka te rashoda/izdataka vidljive su u okviru sljedećih računa:</w:t>
      </w:r>
    </w:p>
    <w:p w:rsidR="005355D2" w:rsidRPr="00B9344C" w:rsidRDefault="005355D2" w:rsidP="005355D2">
      <w:pPr>
        <w:spacing w:after="0" w:line="240" w:lineRule="auto"/>
        <w:ind w:firstLine="708"/>
        <w:jc w:val="both"/>
        <w:rPr>
          <w:rFonts w:ascii="Times New Roman" w:eastAsia="Times New Roman" w:hAnsi="Times New Roman" w:cs="Times New Roman"/>
          <w:color w:val="FF0000"/>
          <w:sz w:val="24"/>
          <w:szCs w:val="24"/>
          <w:lang w:eastAsia="hr-HR"/>
        </w:rPr>
      </w:pPr>
    </w:p>
    <w:p w:rsidR="001658EA"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61 – odstupanje plana Proračuna za 2021. u odnosu na Projekciju prvenstveno je vezano za porez i prirez na dohodak. </w:t>
      </w:r>
      <w:r w:rsidR="001658EA" w:rsidRPr="00B9344C">
        <w:rPr>
          <w:rFonts w:ascii="Times New Roman" w:eastAsia="Times New Roman" w:hAnsi="Times New Roman" w:cs="Times New Roman"/>
          <w:sz w:val="24"/>
          <w:szCs w:val="24"/>
          <w:lang w:eastAsia="hr-HR"/>
        </w:rPr>
        <w:t xml:space="preserve">Pad prihoda prvenstveno je odraz gospodarskih posljedica pandemije uzrokovane virusom COVID 19 te izmjene Zakona o porezu na dohodak kojom se utvrđuju niže porezne stope. </w:t>
      </w:r>
    </w:p>
    <w:p w:rsidR="00AB4470" w:rsidRPr="00B9344C" w:rsidRDefault="00AB4470" w:rsidP="005355D2">
      <w:pPr>
        <w:spacing w:after="0" w:line="240" w:lineRule="auto"/>
        <w:ind w:firstLine="708"/>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63 – razlike u okviru ovoga računa odnose se dijelom na proračunske korisnike, a dijelom na prihode Grada. U oba slučaja plan Proračuna za 2021. veći je od Projekcije 2021. U 2021. planirani su projekti koji se većim dijelom financiraju iz EU fondova, iz prijenosa Državnog proračuna i od izvanproračunskih korisnika. Ove prihode iznimno je teško točno planirati obzirom na dinamiku odobravanja projekata od strane nadležnih tijela, provedbu javne nabave i procesa kreditnog zaduživanja za sufinanciranje projekata. </w:t>
      </w:r>
    </w:p>
    <w:p w:rsidR="005355D2" w:rsidRPr="00B9344C" w:rsidRDefault="005355D2" w:rsidP="005355D2">
      <w:pPr>
        <w:spacing w:after="0" w:line="240" w:lineRule="auto"/>
        <w:ind w:firstLine="708"/>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64  - u okviru plana ovih prihoda najveća razlika vidljiva je na </w:t>
      </w:r>
      <w:r w:rsidR="00EA2ABA" w:rsidRPr="00B9344C">
        <w:rPr>
          <w:rFonts w:ascii="Times New Roman" w:eastAsia="Times New Roman" w:hAnsi="Times New Roman" w:cs="Times New Roman"/>
          <w:sz w:val="24"/>
          <w:szCs w:val="24"/>
          <w:lang w:eastAsia="hr-HR"/>
        </w:rPr>
        <w:t>prihodima od zakupa</w:t>
      </w:r>
      <w:r w:rsidRPr="00B9344C">
        <w:rPr>
          <w:rFonts w:ascii="Times New Roman" w:eastAsia="Times New Roman" w:hAnsi="Times New Roman" w:cs="Times New Roman"/>
          <w:sz w:val="24"/>
          <w:szCs w:val="24"/>
          <w:lang w:eastAsia="hr-HR"/>
        </w:rPr>
        <w:t xml:space="preserve"> i iznajmljivanj</w:t>
      </w:r>
      <w:r w:rsidR="00EA2ABA" w:rsidRPr="00B9344C">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imovine (DTK kablovi)</w:t>
      </w:r>
      <w:r w:rsidR="00EA2ABA" w:rsidRPr="00B9344C">
        <w:rPr>
          <w:rFonts w:ascii="Times New Roman" w:eastAsia="Times New Roman" w:hAnsi="Times New Roman" w:cs="Times New Roman"/>
          <w:sz w:val="24"/>
          <w:szCs w:val="24"/>
          <w:lang w:eastAsia="hr-HR"/>
        </w:rPr>
        <w:t xml:space="preserve"> obzirom da je povećana naknada utvrđena u 2020.</w:t>
      </w:r>
    </w:p>
    <w:p w:rsidR="005355D2" w:rsidRPr="00B9344C" w:rsidRDefault="005355D2" w:rsidP="005355D2">
      <w:pPr>
        <w:spacing w:after="0" w:line="240" w:lineRule="auto"/>
        <w:ind w:firstLine="708"/>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65/66 - nema znatnijih odstupanja u okviru ovih podskupina prihoda.</w:t>
      </w:r>
    </w:p>
    <w:p w:rsidR="005355D2" w:rsidRPr="00B9344C" w:rsidRDefault="005355D2" w:rsidP="005355D2">
      <w:pPr>
        <w:spacing w:after="0" w:line="240" w:lineRule="auto"/>
        <w:ind w:firstLine="708"/>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68 -  Povećanje ovih prihoda u Proračunu za 2021. u odnosu na Projekciju temelji se na planiranom prihodu za izgradnju pristupne ceste temeljem odredbi Zakona o prostornom uređenju.</w:t>
      </w: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71 – odstupanje plana Proračuna za 2021. u odnosu na Projekciju vezano je za prihod od kupovine građevinskog zemljišta (zamjena).</w:t>
      </w: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 xml:space="preserve">72 – Prihodi od prodaje proizvedene </w:t>
      </w:r>
      <w:r w:rsidR="00075B22" w:rsidRPr="00B9344C">
        <w:rPr>
          <w:rFonts w:ascii="Times New Roman" w:eastAsia="Times New Roman" w:hAnsi="Times New Roman" w:cs="Times New Roman"/>
          <w:sz w:val="24"/>
          <w:szCs w:val="24"/>
          <w:lang w:eastAsia="hr-HR"/>
        </w:rPr>
        <w:t>dugotrajne</w:t>
      </w:r>
      <w:r w:rsidRPr="00B9344C">
        <w:rPr>
          <w:rFonts w:ascii="Times New Roman" w:eastAsia="Times New Roman" w:hAnsi="Times New Roman" w:cs="Times New Roman"/>
          <w:sz w:val="24"/>
          <w:szCs w:val="24"/>
          <w:lang w:eastAsia="hr-HR"/>
        </w:rPr>
        <w:t xml:space="preserve"> imovine veći su u Proračunu 2021. nego što je prvobitno bilo planirano Projekcijom iz razloga planiranja prihoda od prodaje Dječjeg vrtića Zvončić u Čepinu.</w:t>
      </w:r>
    </w:p>
    <w:p w:rsidR="005355D2" w:rsidRPr="00B9344C" w:rsidRDefault="005355D2" w:rsidP="005355D2">
      <w:pPr>
        <w:spacing w:after="0" w:line="240" w:lineRule="auto"/>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color w:val="FF0000"/>
          <w:sz w:val="24"/>
          <w:szCs w:val="24"/>
          <w:lang w:eastAsia="hr-HR"/>
        </w:rPr>
        <w:tab/>
      </w:r>
      <w:r w:rsidRPr="00B9344C">
        <w:rPr>
          <w:rFonts w:ascii="Times New Roman" w:eastAsia="Times New Roman" w:hAnsi="Times New Roman" w:cs="Times New Roman"/>
          <w:sz w:val="24"/>
          <w:szCs w:val="24"/>
          <w:lang w:eastAsia="hr-HR"/>
        </w:rPr>
        <w:t xml:space="preserve">31 - Rashodi za zaposlene prvenstveno su veći uslijed prava koja su ostvarena potpisivanjem kolektivnih ugovora, povećanje koeficijenata djelatnicima u osnovnom školstvu, te otvaranjem novih grupa u produženom boravku, rast osnovice za obračun plaće u Dječjem kazalištu Branka Mihaljevića, ostvarivanje prava temeljem potpisanog kolektivnog ugovora djelatnika HNK, nova zaposlenja u Kulturnom centru, povećanje osnovice djelatnika Gradske uprave. </w:t>
      </w:r>
    </w:p>
    <w:p w:rsidR="005355D2" w:rsidRPr="00B9344C" w:rsidRDefault="005355D2" w:rsidP="005355D2">
      <w:pPr>
        <w:spacing w:after="0" w:line="240" w:lineRule="auto"/>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32 – Smanjenje u okviru materijalnih rashoda odnosi se na izmijenjen model financiranja troška tretiranja komaraca koji je do sada bio prikazan u okviru konta 32  te se od 2021. planira kao pomoć proračunskom korisniku drugog proračuna. </w:t>
      </w:r>
    </w:p>
    <w:p w:rsidR="005355D2" w:rsidRPr="00B9344C" w:rsidRDefault="005355D2" w:rsidP="005355D2">
      <w:pPr>
        <w:spacing w:after="0" w:line="240" w:lineRule="auto"/>
        <w:ind w:firstLine="720"/>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34 - Smanjenje financijskih rashoda rezultat je ne planiranja troškova za uplatnice, manje planirane naknade za SEPA izravno terećenje te manje planiranih ostalih nespomenutih financijskih rashoda. </w:t>
      </w: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35 – Nije bilo značajnijih odstupanja.</w:t>
      </w: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36 - Povećanje u okviru pomoći odnosi se na izmijenjen model financiranja troška tretiranja komaraca koji je do sada bio prikazan u okviru konta 32 te se od 2021. planira kao pomoć proračunskom korisniku drugog proračuna. </w:t>
      </w:r>
    </w:p>
    <w:p w:rsidR="005355D2" w:rsidRPr="00B9344C" w:rsidRDefault="005355D2" w:rsidP="005355D2">
      <w:pPr>
        <w:spacing w:after="0" w:line="240" w:lineRule="auto"/>
        <w:ind w:firstLine="720"/>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37 – Naknade građanima i kućanstvima više su planirane u Proračunu za 2021. nego što je bilo predviđeno Projekcijom iz razloga dodatno osiguranih sredstava za mjesečni dodatak umirovljenicima, osiguranje potpore mladim obiteljima za troškove potpomognute oplodnje, </w:t>
      </w:r>
      <w:r w:rsidR="00075B22" w:rsidRPr="00B9344C">
        <w:rPr>
          <w:rFonts w:ascii="Times New Roman" w:eastAsia="Times New Roman" w:hAnsi="Times New Roman" w:cs="Times New Roman"/>
          <w:sz w:val="24"/>
          <w:szCs w:val="24"/>
          <w:lang w:eastAsia="hr-HR"/>
        </w:rPr>
        <w:t>izmijenjeni</w:t>
      </w:r>
      <w:r w:rsidRPr="00B9344C">
        <w:rPr>
          <w:rFonts w:ascii="Times New Roman" w:eastAsia="Times New Roman" w:hAnsi="Times New Roman" w:cs="Times New Roman"/>
          <w:sz w:val="24"/>
          <w:szCs w:val="24"/>
          <w:lang w:eastAsia="hr-HR"/>
        </w:rPr>
        <w:t xml:space="preserve"> model financiranja Pučke kuhinje koja se planira unutar konta 37, Hrvatski crveni križ za pomoć starijima za vrijeme pandemije.</w:t>
      </w:r>
    </w:p>
    <w:p w:rsidR="005355D2" w:rsidRPr="00B9344C" w:rsidRDefault="005355D2" w:rsidP="005355D2">
      <w:pPr>
        <w:spacing w:after="0" w:line="240" w:lineRule="auto"/>
        <w:ind w:firstLine="720"/>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38 - U okviru ovih rashoda najznačajnije povećanje u Proračunu  u odnosu na Projekciju iste godine je vezano za projekt E-mobilnost Grada Osijeka (povećanje prijenosa sredstava GPP-u u iznosu od 8.500.000,00 kn) te povećanje tekućih donacija u okviru sporta za 3.269.000,00 kn, dok se kapitalna donacija za gradnju i obnovu građevinskih objekata na kraju nije planirana Proračunom 2021.</w:t>
      </w:r>
    </w:p>
    <w:p w:rsidR="005355D2" w:rsidRPr="00B9344C" w:rsidRDefault="005355D2" w:rsidP="005355D2">
      <w:pPr>
        <w:spacing w:after="0" w:line="240" w:lineRule="auto"/>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41 – U okviru rashoda na nabavu neproizvedene dugotrajne imovine najveće odstupanje je vezano za planiranu nabavu zemljišta u 2021. u iznosu 4.300.000,00 kn.  </w:t>
      </w:r>
    </w:p>
    <w:p w:rsidR="005355D2" w:rsidRPr="00B9344C" w:rsidRDefault="005355D2" w:rsidP="005355D2">
      <w:pPr>
        <w:spacing w:after="0" w:line="240" w:lineRule="auto"/>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42,45 - U okviru rashoda za nabavu proizvedene nefinancijske imovine i dodatnim ulaganjima na građevinskim objektima, odstupanja su vezana za dinamiku provedbe kapitalnih investicija Grada, većim dijelom financiranih sredstvima kredita i pomoći iz </w:t>
      </w:r>
      <w:r w:rsidRPr="00B9344C">
        <w:rPr>
          <w:rFonts w:ascii="Times New Roman" w:eastAsia="Times New Roman" w:hAnsi="Times New Roman" w:cs="Times New Roman"/>
          <w:sz w:val="24"/>
          <w:szCs w:val="24"/>
          <w:lang w:eastAsia="hr-HR"/>
        </w:rPr>
        <w:lastRenderedPageBreak/>
        <w:t xml:space="preserve">državnog proračuna, fondova Europske unije ili izvanproračunskih korisnika. Isti su detaljnije obrazloženi u okviru programske klasifikacije. Najznačajnija odstupanja vidljiva su kod projekata GReENERGY, Centar za posjetitelje Tvrđa, Razvoj i unapređenje osječke Tvrđe, rekonstrukciji sportskih objekata te kod ulaganja u objekte komunalnog otpada. </w:t>
      </w:r>
    </w:p>
    <w:p w:rsidR="005355D2" w:rsidRPr="00B9344C" w:rsidRDefault="005355D2" w:rsidP="005355D2">
      <w:pPr>
        <w:spacing w:after="0" w:line="240" w:lineRule="auto"/>
        <w:ind w:firstLine="708"/>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84 - razlike u okviru ovoga računa vezane su za planirano povlačenje sredstava temeljem novog dugoročnog zaduživanja za kapitalne projekte u 2021., zaduživanja iz 2019. i 2020. te više planiranog iznosa kratkoročnoga kredita.</w:t>
      </w: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53 – u Projekciji Proračuna za 2021. nije bila planirana kupovina poslovn</w:t>
      </w:r>
      <w:r w:rsidR="002F5B98">
        <w:rPr>
          <w:rFonts w:ascii="Times New Roman" w:eastAsia="Times New Roman" w:hAnsi="Times New Roman" w:cs="Times New Roman"/>
          <w:sz w:val="24"/>
          <w:szCs w:val="24"/>
          <w:lang w:eastAsia="hr-HR"/>
        </w:rPr>
        <w:t>i</w:t>
      </w:r>
      <w:r w:rsidRPr="00B9344C">
        <w:rPr>
          <w:rFonts w:ascii="Times New Roman" w:eastAsia="Times New Roman" w:hAnsi="Times New Roman" w:cs="Times New Roman"/>
          <w:sz w:val="24"/>
          <w:szCs w:val="24"/>
          <w:lang w:eastAsia="hr-HR"/>
        </w:rPr>
        <w:t>h udjela u trgovačkim društvima (Ukop, Tržnica, Športski objekti).</w:t>
      </w:r>
    </w:p>
    <w:p w:rsidR="005355D2" w:rsidRPr="00B9344C" w:rsidRDefault="005355D2" w:rsidP="005355D2">
      <w:pPr>
        <w:spacing w:after="0" w:line="240" w:lineRule="auto"/>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color w:val="FF0000"/>
          <w:sz w:val="24"/>
          <w:szCs w:val="24"/>
          <w:lang w:eastAsia="hr-HR"/>
        </w:rPr>
        <w:tab/>
      </w:r>
      <w:r w:rsidRPr="00B9344C">
        <w:rPr>
          <w:rFonts w:ascii="Times New Roman" w:eastAsia="Times New Roman" w:hAnsi="Times New Roman" w:cs="Times New Roman"/>
          <w:color w:val="FF0000"/>
          <w:sz w:val="24"/>
          <w:szCs w:val="24"/>
          <w:lang w:eastAsia="hr-HR"/>
        </w:rPr>
        <w:tab/>
      </w:r>
      <w:r w:rsidRPr="00B9344C">
        <w:rPr>
          <w:rFonts w:ascii="Times New Roman" w:eastAsia="Times New Roman" w:hAnsi="Times New Roman" w:cs="Times New Roman"/>
          <w:color w:val="FF0000"/>
          <w:sz w:val="24"/>
          <w:szCs w:val="24"/>
          <w:lang w:eastAsia="hr-HR"/>
        </w:rPr>
        <w:tab/>
      </w: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54 – razlika je </w:t>
      </w:r>
      <w:r w:rsidR="002F5B98" w:rsidRPr="00B9344C">
        <w:rPr>
          <w:rFonts w:ascii="Times New Roman" w:eastAsia="Times New Roman" w:hAnsi="Times New Roman" w:cs="Times New Roman"/>
          <w:sz w:val="24"/>
          <w:szCs w:val="24"/>
          <w:lang w:eastAsia="hr-HR"/>
        </w:rPr>
        <w:t>vidljiva</w:t>
      </w:r>
      <w:r w:rsidRPr="00B9344C">
        <w:rPr>
          <w:rFonts w:ascii="Times New Roman" w:eastAsia="Times New Roman" w:hAnsi="Times New Roman" w:cs="Times New Roman"/>
          <w:sz w:val="24"/>
          <w:szCs w:val="24"/>
          <w:lang w:eastAsia="hr-HR"/>
        </w:rPr>
        <w:t xml:space="preserve"> na planiranim stavkama otplate kredita te manje planiranom kratkoročnom kreditu. </w:t>
      </w:r>
    </w:p>
    <w:p w:rsidR="005355D2" w:rsidRPr="00B9344C" w:rsidRDefault="005355D2" w:rsidP="005355D2">
      <w:pPr>
        <w:spacing w:after="0" w:line="240" w:lineRule="auto"/>
        <w:jc w:val="both"/>
        <w:rPr>
          <w:rFonts w:ascii="Times New Roman" w:eastAsia="Times New Roman" w:hAnsi="Times New Roman" w:cs="Times New Roman"/>
          <w:color w:val="FF0000"/>
          <w:sz w:val="24"/>
          <w:szCs w:val="24"/>
          <w:lang w:eastAsia="hr-HR"/>
        </w:rPr>
      </w:pPr>
    </w:p>
    <w:p w:rsidR="005355D2" w:rsidRPr="00B9344C" w:rsidRDefault="005355D2" w:rsidP="005355D2">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92 - Najznačajnije odstupanje vezano je za planirani višak prihoda Grada Osijeka. Isti Projekcijom za 2021. nije bio planiran dok je Proračunom Grada Osijeka za 2021. planiran iznos od 7.367.064,00 kn. Ostatak razlike vidljiv je kod proračunskih korisnika. </w:t>
      </w:r>
    </w:p>
    <w:p w:rsidR="005355D2" w:rsidRPr="00B9344C" w:rsidRDefault="005355D2" w:rsidP="005355D2">
      <w:pPr>
        <w:spacing w:after="0" w:line="240" w:lineRule="auto"/>
        <w:jc w:val="both"/>
        <w:rPr>
          <w:rFonts w:ascii="Times New Roman" w:eastAsia="Times New Roman" w:hAnsi="Times New Roman" w:cs="Times New Roman"/>
          <w:sz w:val="24"/>
          <w:szCs w:val="24"/>
          <w:lang w:eastAsia="hr-HR"/>
        </w:rPr>
      </w:pPr>
    </w:p>
    <w:p w:rsidR="005355D2" w:rsidRPr="00B9344C" w:rsidRDefault="005355D2" w:rsidP="005355D2">
      <w:pPr>
        <w:spacing w:after="0" w:line="240" w:lineRule="auto"/>
        <w:jc w:val="both"/>
        <w:rPr>
          <w:rFonts w:ascii="Times New Roman" w:eastAsia="Times New Roman" w:hAnsi="Times New Roman" w:cs="Times New Roman"/>
          <w:b/>
          <w:sz w:val="28"/>
          <w:szCs w:val="28"/>
        </w:rPr>
      </w:pPr>
    </w:p>
    <w:p w:rsidR="00B56B4F" w:rsidRPr="00B9344C" w:rsidRDefault="00B56B4F"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B56B4F" w:rsidRPr="00B9344C" w:rsidRDefault="00B56B4F"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B56B4F" w:rsidRPr="00B9344C" w:rsidRDefault="00B56B4F"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B56B4F" w:rsidRPr="00B9344C" w:rsidRDefault="00B56B4F"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B56B4F" w:rsidRPr="00B9344C" w:rsidRDefault="00B56B4F"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DA7042" w:rsidRPr="00B9344C" w:rsidRDefault="00DA7042"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DA7042" w:rsidRPr="00B9344C" w:rsidRDefault="00DA7042"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DA7042" w:rsidRPr="00B9344C" w:rsidRDefault="00DA7042" w:rsidP="00DA7042">
      <w:pPr>
        <w:spacing w:after="0" w:line="240" w:lineRule="auto"/>
        <w:ind w:firstLine="567"/>
        <w:jc w:val="both"/>
        <w:rPr>
          <w:rFonts w:ascii="Times New Roman" w:eastAsia="Times New Roman" w:hAnsi="Times New Roman" w:cs="Times New Roman"/>
          <w:color w:val="FF0000"/>
          <w:sz w:val="24"/>
          <w:szCs w:val="24"/>
          <w:lang w:eastAsia="hr-HR"/>
        </w:rPr>
      </w:pPr>
    </w:p>
    <w:p w:rsidR="00DA7042" w:rsidRPr="00B9344C" w:rsidRDefault="00DA7042" w:rsidP="00DA7042">
      <w:pPr>
        <w:spacing w:after="0" w:line="240" w:lineRule="auto"/>
        <w:ind w:firstLine="720"/>
        <w:rPr>
          <w:rFonts w:ascii="Times New Roman" w:eastAsia="Times New Roman" w:hAnsi="Times New Roman" w:cs="Times New Roman"/>
          <w:color w:val="FF0000"/>
          <w:sz w:val="24"/>
          <w:szCs w:val="24"/>
          <w:lang w:eastAsia="hr-HR"/>
        </w:rPr>
      </w:pPr>
    </w:p>
    <w:p w:rsidR="00DA7042" w:rsidRPr="00B9344C" w:rsidRDefault="00DA704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1D4DF2" w:rsidRPr="00B9344C" w:rsidRDefault="001D4DF2" w:rsidP="00DA7042">
      <w:pPr>
        <w:spacing w:after="0" w:line="240" w:lineRule="auto"/>
        <w:ind w:firstLine="720"/>
        <w:rPr>
          <w:rFonts w:ascii="Times New Roman" w:eastAsia="Times New Roman" w:hAnsi="Times New Roman" w:cs="Times New Roman"/>
          <w:color w:val="FF0000"/>
          <w:sz w:val="24"/>
          <w:szCs w:val="24"/>
          <w:lang w:eastAsia="hr-HR"/>
        </w:rPr>
      </w:pPr>
    </w:p>
    <w:p w:rsidR="0022007B" w:rsidRPr="00B9344C" w:rsidRDefault="0022007B" w:rsidP="00744C6A">
      <w:pPr>
        <w:spacing w:after="0" w:line="240" w:lineRule="auto"/>
        <w:jc w:val="both"/>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sz w:val="24"/>
          <w:szCs w:val="24"/>
          <w:lang w:eastAsia="hr-HR"/>
        </w:rPr>
        <w:br w:type="page"/>
      </w:r>
      <w:r w:rsidRPr="00B9344C">
        <w:rPr>
          <w:rFonts w:ascii="Times New Roman" w:eastAsia="Times New Roman" w:hAnsi="Times New Roman" w:cs="Times New Roman"/>
          <w:iCs/>
          <w:sz w:val="24"/>
          <w:szCs w:val="24"/>
          <w:lang w:eastAsia="hr-HR"/>
        </w:rPr>
        <w:lastRenderedPageBreak/>
        <w:t>Temeljem članka 39. stavka 1. Zakona o pror</w:t>
      </w:r>
      <w:r w:rsidR="009349AD" w:rsidRPr="00B9344C">
        <w:rPr>
          <w:rFonts w:ascii="Times New Roman" w:eastAsia="Times New Roman" w:hAnsi="Times New Roman" w:cs="Times New Roman"/>
          <w:iCs/>
          <w:sz w:val="24"/>
          <w:szCs w:val="24"/>
          <w:lang w:eastAsia="hr-HR"/>
        </w:rPr>
        <w:t>ačunu (Narodne novine br. 87/08, 136/12 i 15/15</w:t>
      </w:r>
      <w:r w:rsidRPr="00B9344C">
        <w:rPr>
          <w:rFonts w:ascii="Times New Roman" w:eastAsia="Times New Roman" w:hAnsi="Times New Roman" w:cs="Times New Roman"/>
          <w:iCs/>
          <w:sz w:val="24"/>
          <w:szCs w:val="24"/>
          <w:lang w:eastAsia="hr-HR"/>
        </w:rPr>
        <w:t>) i članka 19. točke 5. Statuta Grada Osijeka (Službeni glasnik Grada Osijeka br. 6/01, 3/03, 1A/05,</w:t>
      </w:r>
      <w:r w:rsidR="009349AD" w:rsidRPr="00B9344C">
        <w:rPr>
          <w:rFonts w:ascii="Times New Roman" w:eastAsia="Times New Roman" w:hAnsi="Times New Roman" w:cs="Times New Roman"/>
          <w:iCs/>
          <w:sz w:val="24"/>
          <w:szCs w:val="24"/>
          <w:lang w:eastAsia="hr-HR"/>
        </w:rPr>
        <w:t xml:space="preserve"> </w:t>
      </w:r>
      <w:r w:rsidRPr="00B9344C">
        <w:rPr>
          <w:rFonts w:ascii="Times New Roman" w:eastAsia="Times New Roman" w:hAnsi="Times New Roman" w:cs="Times New Roman"/>
          <w:iCs/>
          <w:sz w:val="24"/>
          <w:szCs w:val="24"/>
          <w:lang w:eastAsia="hr-HR"/>
        </w:rPr>
        <w:t>8/05</w:t>
      </w:r>
      <w:r w:rsidR="009349AD" w:rsidRPr="00B9344C">
        <w:rPr>
          <w:rFonts w:ascii="Times New Roman" w:eastAsia="Times New Roman" w:hAnsi="Times New Roman" w:cs="Times New Roman"/>
          <w:iCs/>
          <w:sz w:val="24"/>
          <w:szCs w:val="24"/>
          <w:lang w:eastAsia="hr-HR"/>
        </w:rPr>
        <w:t>, 2/09</w:t>
      </w:r>
      <w:r w:rsidRPr="00B9344C">
        <w:rPr>
          <w:rFonts w:ascii="Times New Roman" w:eastAsia="Times New Roman" w:hAnsi="Times New Roman" w:cs="Times New Roman"/>
          <w:iCs/>
          <w:sz w:val="24"/>
          <w:szCs w:val="24"/>
          <w:lang w:eastAsia="hr-HR"/>
        </w:rPr>
        <w:t>, 9/09</w:t>
      </w:r>
      <w:r w:rsidR="009349AD" w:rsidRPr="00B9344C">
        <w:rPr>
          <w:rFonts w:ascii="Times New Roman" w:eastAsia="Times New Roman" w:hAnsi="Times New Roman" w:cs="Times New Roman"/>
          <w:iCs/>
          <w:sz w:val="24"/>
          <w:szCs w:val="24"/>
          <w:lang w:eastAsia="hr-HR"/>
        </w:rPr>
        <w:t>, 13/09, 9/13, 11/13</w:t>
      </w:r>
      <w:r w:rsidRPr="00B9344C">
        <w:rPr>
          <w:rFonts w:ascii="Times New Roman" w:eastAsia="Times New Roman" w:hAnsi="Times New Roman" w:cs="Times New Roman"/>
          <w:iCs/>
          <w:sz w:val="24"/>
          <w:szCs w:val="24"/>
          <w:lang w:eastAsia="hr-HR"/>
        </w:rPr>
        <w:t>- pročišćeni tekst</w:t>
      </w:r>
      <w:r w:rsidR="00CC7551" w:rsidRPr="00B9344C">
        <w:rPr>
          <w:rFonts w:ascii="Times New Roman" w:eastAsia="Times New Roman" w:hAnsi="Times New Roman" w:cs="Times New Roman"/>
          <w:iCs/>
          <w:sz w:val="24"/>
          <w:szCs w:val="24"/>
          <w:lang w:eastAsia="hr-HR"/>
        </w:rPr>
        <w:t>, 12/17,</w:t>
      </w:r>
      <w:r w:rsidR="009349AD" w:rsidRPr="00B9344C">
        <w:rPr>
          <w:rFonts w:ascii="Times New Roman" w:eastAsia="Times New Roman" w:hAnsi="Times New Roman" w:cs="Times New Roman"/>
          <w:iCs/>
          <w:sz w:val="24"/>
          <w:szCs w:val="24"/>
          <w:lang w:eastAsia="hr-HR"/>
        </w:rPr>
        <w:t xml:space="preserve"> 2/18</w:t>
      </w:r>
      <w:r w:rsidR="00CC7551" w:rsidRPr="00B9344C">
        <w:rPr>
          <w:rFonts w:ascii="Times New Roman" w:eastAsia="Times New Roman" w:hAnsi="Times New Roman" w:cs="Times New Roman"/>
          <w:iCs/>
          <w:sz w:val="24"/>
          <w:szCs w:val="24"/>
          <w:lang w:eastAsia="hr-HR"/>
        </w:rPr>
        <w:t>, 2/20 i 3/20</w:t>
      </w:r>
      <w:r w:rsidRPr="00B9344C">
        <w:rPr>
          <w:rFonts w:ascii="Times New Roman" w:eastAsia="Times New Roman" w:hAnsi="Times New Roman" w:cs="Times New Roman"/>
          <w:iCs/>
          <w:sz w:val="24"/>
          <w:szCs w:val="24"/>
          <w:lang w:eastAsia="hr-HR"/>
        </w:rPr>
        <w:t>) Gradsko vijeće Grada Osijeka na ___ sje</w:t>
      </w:r>
      <w:r w:rsidR="009349AD" w:rsidRPr="00B9344C">
        <w:rPr>
          <w:rFonts w:ascii="Times New Roman" w:eastAsia="Times New Roman" w:hAnsi="Times New Roman" w:cs="Times New Roman"/>
          <w:iCs/>
          <w:sz w:val="24"/>
          <w:szCs w:val="24"/>
          <w:lang w:eastAsia="hr-HR"/>
        </w:rPr>
        <w:t>dni</w:t>
      </w:r>
      <w:r w:rsidR="00CC7551" w:rsidRPr="00B9344C">
        <w:rPr>
          <w:rFonts w:ascii="Times New Roman" w:eastAsia="Times New Roman" w:hAnsi="Times New Roman" w:cs="Times New Roman"/>
          <w:iCs/>
          <w:sz w:val="24"/>
          <w:szCs w:val="24"/>
          <w:lang w:eastAsia="hr-HR"/>
        </w:rPr>
        <w:t>ci održanoj ______  studenog 2020</w:t>
      </w:r>
      <w:r w:rsidRPr="00B9344C">
        <w:rPr>
          <w:rFonts w:ascii="Times New Roman" w:eastAsia="Times New Roman" w:hAnsi="Times New Roman" w:cs="Times New Roman"/>
          <w:iCs/>
          <w:sz w:val="24"/>
          <w:szCs w:val="24"/>
          <w:lang w:eastAsia="hr-HR"/>
        </w:rPr>
        <w:t>. godine, donijelo je</w:t>
      </w:r>
    </w:p>
    <w:p w:rsidR="0022007B" w:rsidRPr="00B9344C" w:rsidRDefault="0022007B" w:rsidP="0022007B">
      <w:pPr>
        <w:spacing w:after="0" w:line="240" w:lineRule="auto"/>
        <w:ind w:left="360"/>
        <w:jc w:val="both"/>
        <w:rPr>
          <w:rFonts w:ascii="Times New Roman" w:eastAsia="Times New Roman" w:hAnsi="Times New Roman" w:cs="Times New Roman"/>
          <w:iCs/>
          <w:sz w:val="24"/>
          <w:szCs w:val="24"/>
          <w:lang w:eastAsia="hr-HR"/>
        </w:rPr>
      </w:pPr>
    </w:p>
    <w:p w:rsidR="0022007B" w:rsidRPr="00B9344C" w:rsidRDefault="009349AD" w:rsidP="0022007B">
      <w:pPr>
        <w:spacing w:after="0" w:line="240" w:lineRule="auto"/>
        <w:ind w:left="360"/>
        <w:jc w:val="center"/>
        <w:rPr>
          <w:rFonts w:ascii="Times New Roman" w:eastAsia="Times New Roman" w:hAnsi="Times New Roman" w:cs="Times New Roman"/>
          <w:b/>
          <w:iCs/>
          <w:sz w:val="28"/>
          <w:szCs w:val="28"/>
          <w:lang w:eastAsia="hr-HR"/>
        </w:rPr>
      </w:pPr>
      <w:r w:rsidRPr="00B9344C">
        <w:rPr>
          <w:rFonts w:ascii="Times New Roman" w:eastAsia="Times New Roman" w:hAnsi="Times New Roman" w:cs="Times New Roman"/>
          <w:b/>
          <w:iCs/>
          <w:sz w:val="28"/>
          <w:szCs w:val="28"/>
          <w:lang w:eastAsia="hr-HR"/>
        </w:rPr>
        <w:t>PRORAČUN GRADA</w:t>
      </w:r>
      <w:r w:rsidR="00CC7551" w:rsidRPr="00B9344C">
        <w:rPr>
          <w:rFonts w:ascii="Times New Roman" w:eastAsia="Times New Roman" w:hAnsi="Times New Roman" w:cs="Times New Roman"/>
          <w:b/>
          <w:iCs/>
          <w:sz w:val="28"/>
          <w:szCs w:val="28"/>
          <w:lang w:eastAsia="hr-HR"/>
        </w:rPr>
        <w:t xml:space="preserve"> OSIJEKA ZA 2021</w:t>
      </w:r>
      <w:r w:rsidR="0022007B" w:rsidRPr="00B9344C">
        <w:rPr>
          <w:rFonts w:ascii="Times New Roman" w:eastAsia="Times New Roman" w:hAnsi="Times New Roman" w:cs="Times New Roman"/>
          <w:b/>
          <w:iCs/>
          <w:sz w:val="28"/>
          <w:szCs w:val="28"/>
          <w:lang w:eastAsia="hr-HR"/>
        </w:rPr>
        <w:t xml:space="preserve">. </w:t>
      </w:r>
    </w:p>
    <w:p w:rsidR="0022007B" w:rsidRPr="00B9344C" w:rsidRDefault="00CC7551" w:rsidP="0022007B">
      <w:pPr>
        <w:spacing w:after="0" w:line="240" w:lineRule="auto"/>
        <w:ind w:left="360"/>
        <w:jc w:val="center"/>
        <w:rPr>
          <w:rFonts w:ascii="Times New Roman" w:eastAsia="Times New Roman" w:hAnsi="Times New Roman" w:cs="Times New Roman"/>
          <w:b/>
          <w:iCs/>
          <w:sz w:val="28"/>
          <w:szCs w:val="28"/>
          <w:lang w:eastAsia="hr-HR"/>
        </w:rPr>
      </w:pPr>
      <w:r w:rsidRPr="00B9344C">
        <w:rPr>
          <w:rFonts w:ascii="Times New Roman" w:eastAsia="Times New Roman" w:hAnsi="Times New Roman" w:cs="Times New Roman"/>
          <w:b/>
          <w:iCs/>
          <w:sz w:val="28"/>
          <w:szCs w:val="28"/>
          <w:lang w:eastAsia="hr-HR"/>
        </w:rPr>
        <w:t>I PROJEKCIJU ZA 2022</w:t>
      </w:r>
      <w:r w:rsidR="009349AD" w:rsidRPr="00B9344C">
        <w:rPr>
          <w:rFonts w:ascii="Times New Roman" w:eastAsia="Times New Roman" w:hAnsi="Times New Roman" w:cs="Times New Roman"/>
          <w:b/>
          <w:iCs/>
          <w:sz w:val="28"/>
          <w:szCs w:val="28"/>
          <w:lang w:eastAsia="hr-HR"/>
        </w:rPr>
        <w:t>. - 202</w:t>
      </w:r>
      <w:r w:rsidRPr="00B9344C">
        <w:rPr>
          <w:rFonts w:ascii="Times New Roman" w:eastAsia="Times New Roman" w:hAnsi="Times New Roman" w:cs="Times New Roman"/>
          <w:b/>
          <w:iCs/>
          <w:sz w:val="28"/>
          <w:szCs w:val="28"/>
          <w:lang w:eastAsia="hr-HR"/>
        </w:rPr>
        <w:t>3</w:t>
      </w:r>
      <w:r w:rsidR="0022007B" w:rsidRPr="00B9344C">
        <w:rPr>
          <w:rFonts w:ascii="Times New Roman" w:eastAsia="Times New Roman" w:hAnsi="Times New Roman" w:cs="Times New Roman"/>
          <w:b/>
          <w:iCs/>
          <w:sz w:val="28"/>
          <w:szCs w:val="28"/>
          <w:lang w:eastAsia="hr-HR"/>
        </w:rPr>
        <w:t>.</w:t>
      </w:r>
    </w:p>
    <w:p w:rsidR="0022007B" w:rsidRPr="00B9344C" w:rsidRDefault="0022007B" w:rsidP="0022007B">
      <w:pPr>
        <w:spacing w:after="0" w:line="240" w:lineRule="auto"/>
        <w:rPr>
          <w:rFonts w:ascii="Times New Roman" w:eastAsia="Times New Roman" w:hAnsi="Times New Roman" w:cs="Times New Roman"/>
          <w:b/>
          <w:iCs/>
          <w:sz w:val="24"/>
          <w:szCs w:val="24"/>
          <w:lang w:eastAsia="hr-HR"/>
        </w:rPr>
      </w:pPr>
    </w:p>
    <w:p w:rsidR="0022007B" w:rsidRPr="00B9344C" w:rsidRDefault="0022007B" w:rsidP="0022007B">
      <w:pPr>
        <w:numPr>
          <w:ilvl w:val="0"/>
          <w:numId w:val="11"/>
        </w:numPr>
        <w:spacing w:after="0" w:line="240" w:lineRule="auto"/>
        <w:ind w:left="3780"/>
        <w:rPr>
          <w:rFonts w:ascii="Times New Roman" w:eastAsia="Times New Roman" w:hAnsi="Times New Roman" w:cs="Times New Roman"/>
          <w:b/>
          <w:iCs/>
          <w:sz w:val="24"/>
          <w:szCs w:val="24"/>
          <w:lang w:eastAsia="hr-HR"/>
        </w:rPr>
      </w:pPr>
      <w:r w:rsidRPr="00B9344C">
        <w:rPr>
          <w:rFonts w:ascii="Times New Roman" w:eastAsia="Times New Roman" w:hAnsi="Times New Roman" w:cs="Times New Roman"/>
          <w:b/>
          <w:iCs/>
          <w:sz w:val="24"/>
          <w:szCs w:val="24"/>
          <w:lang w:eastAsia="hr-HR"/>
        </w:rPr>
        <w:t>OPĆI DIO</w:t>
      </w:r>
    </w:p>
    <w:p w:rsidR="0022007B" w:rsidRPr="00B9344C" w:rsidRDefault="0022007B" w:rsidP="0022007B">
      <w:pPr>
        <w:spacing w:after="0" w:line="240" w:lineRule="auto"/>
        <w:rPr>
          <w:rFonts w:ascii="Times New Roman" w:eastAsia="Times New Roman" w:hAnsi="Times New Roman" w:cs="Times New Roman"/>
          <w:iCs/>
          <w:sz w:val="24"/>
          <w:szCs w:val="24"/>
          <w:lang w:eastAsia="hr-HR"/>
        </w:rPr>
      </w:pPr>
    </w:p>
    <w:p w:rsidR="0022007B" w:rsidRPr="00B9344C" w:rsidRDefault="0022007B" w:rsidP="006D5A74">
      <w:pPr>
        <w:spacing w:after="120" w:line="240" w:lineRule="auto"/>
        <w:jc w:val="center"/>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Članak 1.</w:t>
      </w:r>
    </w:p>
    <w:p w:rsidR="0022007B" w:rsidRPr="00B9344C" w:rsidRDefault="0022007B" w:rsidP="00995D1D">
      <w:pPr>
        <w:spacing w:after="0" w:line="240" w:lineRule="auto"/>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 xml:space="preserve">        </w:t>
      </w:r>
      <w:r w:rsidR="00F57C50" w:rsidRPr="00B9344C">
        <w:rPr>
          <w:rFonts w:ascii="Times New Roman" w:eastAsia="Times New Roman" w:hAnsi="Times New Roman" w:cs="Times New Roman"/>
          <w:iCs/>
          <w:sz w:val="24"/>
          <w:szCs w:val="24"/>
          <w:lang w:eastAsia="hr-HR"/>
        </w:rPr>
        <w:t xml:space="preserve">  Proračun Grada Osijeka za 202</w:t>
      </w:r>
      <w:r w:rsidR="00CC7551" w:rsidRPr="00B9344C">
        <w:rPr>
          <w:rFonts w:ascii="Times New Roman" w:eastAsia="Times New Roman" w:hAnsi="Times New Roman" w:cs="Times New Roman"/>
          <w:iCs/>
          <w:sz w:val="24"/>
          <w:szCs w:val="24"/>
          <w:lang w:eastAsia="hr-HR"/>
        </w:rPr>
        <w:t>1</w:t>
      </w:r>
      <w:r w:rsidRPr="00B9344C">
        <w:rPr>
          <w:rFonts w:ascii="Times New Roman" w:eastAsia="Times New Roman" w:hAnsi="Times New Roman" w:cs="Times New Roman"/>
          <w:iCs/>
          <w:sz w:val="24"/>
          <w:szCs w:val="24"/>
          <w:lang w:eastAsia="hr-HR"/>
        </w:rPr>
        <w:t>. (u daljnjem t</w:t>
      </w:r>
      <w:r w:rsidR="00704DD3" w:rsidRPr="00B9344C">
        <w:rPr>
          <w:rFonts w:ascii="Times New Roman" w:eastAsia="Times New Roman" w:hAnsi="Times New Roman" w:cs="Times New Roman"/>
          <w:iCs/>
          <w:sz w:val="24"/>
          <w:szCs w:val="24"/>
          <w:lang w:eastAsia="hr-HR"/>
        </w:rPr>
        <w:t>ekstu: Proračun) sastoji se od:</w:t>
      </w:r>
    </w:p>
    <w:tbl>
      <w:tblPr>
        <w:tblW w:w="0" w:type="auto"/>
        <w:tblLook w:val="04A0" w:firstRow="1" w:lastRow="0" w:firstColumn="1" w:lastColumn="0" w:noHBand="0" w:noVBand="1"/>
      </w:tblPr>
      <w:tblGrid>
        <w:gridCol w:w="431"/>
        <w:gridCol w:w="272"/>
        <w:gridCol w:w="3501"/>
        <w:gridCol w:w="1694"/>
        <w:gridCol w:w="1694"/>
        <w:gridCol w:w="1694"/>
      </w:tblGrid>
      <w:tr w:rsidR="00453101" w:rsidRPr="00B9344C" w:rsidTr="00453101">
        <w:trPr>
          <w:trHeight w:val="300"/>
        </w:trPr>
        <w:tc>
          <w:tcPr>
            <w:tcW w:w="0" w:type="auto"/>
            <w:tcBorders>
              <w:top w:val="nil"/>
              <w:left w:val="nil"/>
              <w:bottom w:val="double" w:sz="6" w:space="0" w:color="auto"/>
              <w:right w:val="nil"/>
            </w:tcBorders>
            <w:shd w:val="clear" w:color="auto" w:fill="auto"/>
            <w:vAlign w:val="center"/>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r>
      <w:tr w:rsidR="00453101" w:rsidRPr="00B9344C" w:rsidTr="00453101">
        <w:trPr>
          <w:trHeight w:val="547"/>
        </w:trPr>
        <w:tc>
          <w:tcPr>
            <w:tcW w:w="0" w:type="auto"/>
            <w:tcBorders>
              <w:top w:val="nil"/>
              <w:left w:val="nil"/>
              <w:bottom w:val="double" w:sz="6" w:space="0" w:color="auto"/>
              <w:right w:val="nil"/>
            </w:tcBorders>
            <w:shd w:val="clear" w:color="auto" w:fill="auto"/>
            <w:vAlign w:val="center"/>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auto" w:fill="auto"/>
            <w:vAlign w:val="center"/>
            <w:hideMark/>
          </w:tcPr>
          <w:p w:rsidR="00453101" w:rsidRPr="00B9344C" w:rsidRDefault="00453101" w:rsidP="00453101">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Proračun         2021.</w:t>
            </w:r>
          </w:p>
        </w:tc>
        <w:tc>
          <w:tcPr>
            <w:tcW w:w="0" w:type="auto"/>
            <w:tcBorders>
              <w:top w:val="nil"/>
              <w:left w:val="nil"/>
              <w:bottom w:val="double" w:sz="6" w:space="0" w:color="auto"/>
              <w:right w:val="nil"/>
            </w:tcBorders>
            <w:shd w:val="clear" w:color="auto" w:fill="auto"/>
            <w:vAlign w:val="center"/>
            <w:hideMark/>
          </w:tcPr>
          <w:p w:rsidR="00453101" w:rsidRPr="00B9344C" w:rsidRDefault="00453101" w:rsidP="00453101">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Proračun         2022.</w:t>
            </w:r>
          </w:p>
        </w:tc>
        <w:tc>
          <w:tcPr>
            <w:tcW w:w="0" w:type="auto"/>
            <w:tcBorders>
              <w:top w:val="nil"/>
              <w:left w:val="nil"/>
              <w:bottom w:val="double" w:sz="6" w:space="0" w:color="auto"/>
              <w:right w:val="nil"/>
            </w:tcBorders>
            <w:shd w:val="clear" w:color="auto" w:fill="auto"/>
            <w:vAlign w:val="center"/>
            <w:hideMark/>
          </w:tcPr>
          <w:p w:rsidR="00453101" w:rsidRPr="00B9344C" w:rsidRDefault="00453101" w:rsidP="00453101">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Proračun         2023.</w:t>
            </w:r>
          </w:p>
        </w:tc>
      </w:tr>
      <w:tr w:rsidR="00453101" w:rsidRPr="00B9344C" w:rsidTr="00453101">
        <w:trPr>
          <w:trHeight w:val="390"/>
        </w:trPr>
        <w:tc>
          <w:tcPr>
            <w:tcW w:w="0" w:type="auto"/>
            <w:tcBorders>
              <w:top w:val="nil"/>
              <w:left w:val="nil"/>
              <w:bottom w:val="double" w:sz="6" w:space="0" w:color="auto"/>
              <w:right w:val="nil"/>
            </w:tcBorders>
            <w:shd w:val="clear" w:color="auto" w:fill="auto"/>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A.</w:t>
            </w:r>
          </w:p>
        </w:tc>
        <w:tc>
          <w:tcPr>
            <w:tcW w:w="0" w:type="auto"/>
            <w:gridSpan w:val="2"/>
            <w:tcBorders>
              <w:top w:val="double" w:sz="6" w:space="0" w:color="auto"/>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RAČUN PRIHODA I RASHODA</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r>
      <w:tr w:rsidR="00453101" w:rsidRPr="00B9344C" w:rsidTr="00453101">
        <w:trPr>
          <w:trHeight w:val="300"/>
        </w:trPr>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poslovanja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712.927.260,00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752.614.156,00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793.230.335,00</w:t>
            </w:r>
          </w:p>
        </w:tc>
      </w:tr>
      <w:tr w:rsidR="00453101" w:rsidRPr="00B9344C" w:rsidTr="00453101">
        <w:trPr>
          <w:trHeight w:val="570"/>
        </w:trPr>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prodaje nefinancijske imovine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20.009.100,00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10.676.532,00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10.677.774,00</w:t>
            </w:r>
          </w:p>
        </w:tc>
      </w:tr>
      <w:tr w:rsidR="00453101" w:rsidRPr="00B9344C" w:rsidTr="00453101">
        <w:trPr>
          <w:trHeight w:val="285"/>
        </w:trPr>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Rashodi poslovanja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589.123.230,00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575.246.270,00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588.097.962,00</w:t>
            </w:r>
          </w:p>
        </w:tc>
      </w:tr>
      <w:tr w:rsidR="00453101" w:rsidRPr="00B9344C" w:rsidTr="00453101">
        <w:trPr>
          <w:trHeight w:val="585"/>
        </w:trPr>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Rashodi za nabavu nefinancijske imovine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218.624.500,00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244.227.160,00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218.399.856,00</w:t>
            </w:r>
          </w:p>
        </w:tc>
      </w:tr>
      <w:tr w:rsidR="00453101" w:rsidRPr="00B9344C" w:rsidTr="00453101">
        <w:trPr>
          <w:trHeight w:val="315"/>
        </w:trPr>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center"/>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RAZLIKA - VIŠAK/MANJAK</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-74.811.370,00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-56.182.742,00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-2.589.709,00</w:t>
            </w:r>
          </w:p>
        </w:tc>
      </w:tr>
      <w:tr w:rsidR="00453101" w:rsidRPr="00B9344C" w:rsidTr="00453101">
        <w:trPr>
          <w:trHeight w:val="660"/>
        </w:trPr>
        <w:tc>
          <w:tcPr>
            <w:tcW w:w="0" w:type="auto"/>
            <w:tcBorders>
              <w:top w:val="nil"/>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B.</w:t>
            </w:r>
          </w:p>
        </w:tc>
        <w:tc>
          <w:tcPr>
            <w:tcW w:w="0" w:type="auto"/>
            <w:gridSpan w:val="2"/>
            <w:tcBorders>
              <w:top w:val="double" w:sz="6" w:space="0" w:color="auto"/>
              <w:left w:val="nil"/>
              <w:bottom w:val="double" w:sz="6" w:space="0" w:color="auto"/>
              <w:right w:val="nil"/>
            </w:tcBorders>
            <w:shd w:val="clear" w:color="000000" w:fill="FFFFFF"/>
            <w:vAlign w:val="center"/>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RAČUN ZADUŽIVANJA/ FINANCIRANJA</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r>
      <w:tr w:rsidR="00453101" w:rsidRPr="00B9344C" w:rsidTr="00453101">
        <w:trPr>
          <w:trHeight w:val="585"/>
        </w:trPr>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Primitci od financijske imovine i zaduživanja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92.709.000,00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98.277.500,00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46.300.245,00</w:t>
            </w:r>
          </w:p>
        </w:tc>
      </w:tr>
      <w:tr w:rsidR="00453101" w:rsidRPr="00B9344C" w:rsidTr="00453101">
        <w:trPr>
          <w:trHeight w:val="585"/>
        </w:trPr>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Izdatci za financijsku imovinu i otplate zajmova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28.377.270,00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45.851.570,00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48.902.182,00</w:t>
            </w:r>
          </w:p>
        </w:tc>
      </w:tr>
      <w:tr w:rsidR="00453101" w:rsidRPr="00B9344C" w:rsidTr="00453101">
        <w:trPr>
          <w:trHeight w:val="600"/>
        </w:trPr>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center"/>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NETO ZADUŽIVANJE/ FINANCIRANJE</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64.331.730,00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52.425.930,00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-2.601.937,00</w:t>
            </w:r>
          </w:p>
        </w:tc>
      </w:tr>
      <w:tr w:rsidR="00453101" w:rsidRPr="00B9344C" w:rsidTr="00453101">
        <w:trPr>
          <w:trHeight w:val="771"/>
        </w:trPr>
        <w:tc>
          <w:tcPr>
            <w:tcW w:w="0" w:type="auto"/>
            <w:tcBorders>
              <w:top w:val="nil"/>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C.</w:t>
            </w:r>
          </w:p>
        </w:tc>
        <w:tc>
          <w:tcPr>
            <w:tcW w:w="0" w:type="auto"/>
            <w:gridSpan w:val="2"/>
            <w:tcBorders>
              <w:top w:val="double" w:sz="6" w:space="0" w:color="auto"/>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RASPOLOŽIVA SREDSTVA IZ PRETHODNIH GODINA (VIŠAK PRIHODA I REZERVIRANJA)</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r>
      <w:tr w:rsidR="00453101" w:rsidRPr="00B9344C" w:rsidTr="00453101">
        <w:trPr>
          <w:trHeight w:val="785"/>
        </w:trPr>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Dio manjka prihoda/primitaka proračunskih korisnika koji će se pokriti u razdoblju 2021.-2023.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-75.000,00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-75.000,00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r>
      <w:tr w:rsidR="00453101" w:rsidRPr="00B9344C" w:rsidTr="00453101">
        <w:trPr>
          <w:trHeight w:val="570"/>
        </w:trPr>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Višak prihoda/primitaka (Grad Osijek)</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7.367.064,00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3.000.000,00</w:t>
            </w:r>
          </w:p>
        </w:tc>
        <w:tc>
          <w:tcPr>
            <w:tcW w:w="0" w:type="auto"/>
            <w:tcBorders>
              <w:top w:val="nil"/>
              <w:left w:val="nil"/>
              <w:bottom w:val="nil"/>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4.500.000,00</w:t>
            </w:r>
          </w:p>
        </w:tc>
      </w:tr>
      <w:tr w:rsidR="00453101" w:rsidRPr="00B9344C" w:rsidTr="00453101">
        <w:trPr>
          <w:trHeight w:val="585"/>
        </w:trPr>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Višak prihoda/primitaka (proračunski korisnici)</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3.187.576,00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831.812,00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691.646,00</w:t>
            </w:r>
          </w:p>
        </w:tc>
      </w:tr>
      <w:tr w:rsidR="00453101" w:rsidRPr="00B9344C" w:rsidTr="00453101">
        <w:trPr>
          <w:trHeight w:val="810"/>
        </w:trPr>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Manjak prihoda/primitaka iz prethodne godine-proračunski korisnici (ukupni)</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-150.000,00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-75.000,00</w:t>
            </w:r>
          </w:p>
        </w:tc>
        <w:tc>
          <w:tcPr>
            <w:tcW w:w="0" w:type="auto"/>
            <w:tcBorders>
              <w:top w:val="nil"/>
              <w:left w:val="nil"/>
              <w:bottom w:val="double" w:sz="6" w:space="0" w:color="auto"/>
              <w:right w:val="nil"/>
            </w:tcBorders>
            <w:shd w:val="clear" w:color="000000" w:fill="FFFFFF"/>
            <w:vAlign w:val="bottom"/>
            <w:hideMark/>
          </w:tcPr>
          <w:p w:rsidR="00453101" w:rsidRPr="00B9344C" w:rsidRDefault="00453101" w:rsidP="00453101">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r>
    </w:tbl>
    <w:p w:rsidR="00F57C50" w:rsidRPr="00B9344C" w:rsidRDefault="00F57C50" w:rsidP="00704DD3">
      <w:pPr>
        <w:spacing w:after="0" w:line="240" w:lineRule="auto"/>
        <w:rPr>
          <w:rFonts w:ascii="Times New Roman" w:eastAsia="Times New Roman" w:hAnsi="Times New Roman" w:cs="Times New Roman"/>
          <w:iCs/>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Članak 2.</w:t>
      </w: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r w:rsidRPr="00B9344C">
        <w:rPr>
          <w:rFonts w:ascii="Times New Roman" w:eastAsia="Times New Roman" w:hAnsi="Times New Roman" w:cs="Times New Roman"/>
          <w:iCs/>
          <w:sz w:val="24"/>
          <w:szCs w:val="24"/>
          <w:lang w:eastAsia="hr-HR"/>
        </w:rPr>
        <w:t xml:space="preserve">        Prihodi i rashodi po razredima, skupinama i podskupinama utvrđuju se u Računu prihoda i rashoda, a primitci i izdatci po razredima, skupinama, podskupinama utvrđuju se u Računu zaduživanja/financiranja.</w:t>
      </w:r>
    </w:p>
    <w:p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iCs/>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E62BFD">
          <w:footerReference w:type="even" r:id="rId14"/>
          <w:footerReference w:type="default" r:id="rId15"/>
          <w:pgSz w:w="11906" w:h="16838" w:code="9"/>
          <w:pgMar w:top="1418" w:right="1418" w:bottom="1418" w:left="1418" w:header="709" w:footer="709" w:gutter="0"/>
          <w:cols w:space="708"/>
          <w:docGrid w:linePitch="360"/>
        </w:sectPr>
      </w:pPr>
    </w:p>
    <w:tbl>
      <w:tblPr>
        <w:tblW w:w="5000" w:type="pct"/>
        <w:tblLook w:val="04A0" w:firstRow="1" w:lastRow="0" w:firstColumn="1" w:lastColumn="0" w:noHBand="0" w:noVBand="1"/>
      </w:tblPr>
      <w:tblGrid>
        <w:gridCol w:w="1023"/>
        <w:gridCol w:w="3887"/>
        <w:gridCol w:w="1877"/>
        <w:gridCol w:w="1800"/>
        <w:gridCol w:w="1877"/>
        <w:gridCol w:w="1877"/>
        <w:gridCol w:w="1877"/>
      </w:tblGrid>
      <w:tr w:rsidR="004A4F05" w:rsidRPr="00B9344C" w:rsidTr="004A4F05">
        <w:trPr>
          <w:trHeight w:val="1155"/>
        </w:trPr>
        <w:tc>
          <w:tcPr>
            <w:tcW w:w="359" w:type="pct"/>
            <w:tcBorders>
              <w:top w:val="single" w:sz="4" w:space="0" w:color="auto"/>
              <w:left w:val="single" w:sz="4" w:space="0" w:color="auto"/>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bookmarkStart w:id="3" w:name="RANGE!A1:G106"/>
            <w:bookmarkEnd w:id="3"/>
            <w:r w:rsidRPr="00B9344C">
              <w:rPr>
                <w:rFonts w:ascii="Times New Roman" w:eastAsia="Times New Roman" w:hAnsi="Times New Roman" w:cs="Times New Roman"/>
                <w:b/>
                <w:bCs/>
                <w:color w:val="000000"/>
                <w:lang w:eastAsia="hr-HR"/>
              </w:rPr>
              <w:lastRenderedPageBreak/>
              <w:t>BROJ KONTA</w:t>
            </w:r>
          </w:p>
        </w:tc>
        <w:tc>
          <w:tcPr>
            <w:tcW w:w="1367" w:type="pct"/>
            <w:tcBorders>
              <w:top w:val="single" w:sz="4" w:space="0" w:color="auto"/>
              <w:left w:val="nil"/>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VRSTE PRIHODA/RASHODA PRIMITAKA/IZADATAKA</w:t>
            </w:r>
          </w:p>
        </w:tc>
        <w:tc>
          <w:tcPr>
            <w:tcW w:w="660" w:type="pct"/>
            <w:tcBorders>
              <w:top w:val="single" w:sz="4" w:space="0" w:color="auto"/>
              <w:left w:val="nil"/>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Ostvarenje/</w:t>
            </w:r>
            <w:r w:rsidRPr="00B9344C">
              <w:rPr>
                <w:rFonts w:ascii="Times New Roman" w:eastAsia="Times New Roman" w:hAnsi="Times New Roman" w:cs="Times New Roman"/>
                <w:b/>
                <w:bCs/>
                <w:color w:val="000000"/>
                <w:lang w:eastAsia="hr-HR"/>
              </w:rPr>
              <w:br/>
              <w:t xml:space="preserve">Izvršenje Proračuna za </w:t>
            </w:r>
            <w:r w:rsidRPr="00B9344C">
              <w:rPr>
                <w:rFonts w:ascii="Times New Roman" w:eastAsia="Times New Roman" w:hAnsi="Times New Roman" w:cs="Times New Roman"/>
                <w:b/>
                <w:bCs/>
                <w:color w:val="000000"/>
                <w:lang w:eastAsia="hr-HR"/>
              </w:rPr>
              <w:br/>
              <w:t>2019.</w:t>
            </w:r>
          </w:p>
        </w:tc>
        <w:tc>
          <w:tcPr>
            <w:tcW w:w="633" w:type="pct"/>
            <w:tcBorders>
              <w:top w:val="single" w:sz="4" w:space="0" w:color="auto"/>
              <w:left w:val="nil"/>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Proračun Grada Osijeka za 2020. </w:t>
            </w:r>
          </w:p>
        </w:tc>
        <w:tc>
          <w:tcPr>
            <w:tcW w:w="660" w:type="pct"/>
            <w:tcBorders>
              <w:top w:val="single" w:sz="4" w:space="0" w:color="auto"/>
              <w:left w:val="nil"/>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Proračun Grada Osijeka za 2021.</w:t>
            </w:r>
          </w:p>
        </w:tc>
        <w:tc>
          <w:tcPr>
            <w:tcW w:w="660" w:type="pct"/>
            <w:tcBorders>
              <w:top w:val="single" w:sz="4" w:space="0" w:color="auto"/>
              <w:left w:val="nil"/>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Projekcija Proračuna Grada Osijeka za 2022.</w:t>
            </w:r>
          </w:p>
        </w:tc>
        <w:tc>
          <w:tcPr>
            <w:tcW w:w="660" w:type="pct"/>
            <w:tcBorders>
              <w:top w:val="single" w:sz="4" w:space="0" w:color="auto"/>
              <w:left w:val="nil"/>
              <w:bottom w:val="double" w:sz="6" w:space="0" w:color="auto"/>
              <w:right w:val="single" w:sz="4" w:space="0" w:color="auto"/>
            </w:tcBorders>
            <w:shd w:val="clear" w:color="auto" w:fill="auto"/>
            <w:vAlign w:val="center"/>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Projekcija Proračuna Grada Osijeka za 2023.</w:t>
            </w:r>
          </w:p>
        </w:tc>
      </w:tr>
      <w:tr w:rsidR="004A4F05" w:rsidRPr="00B9344C" w:rsidTr="004A4F05">
        <w:trPr>
          <w:trHeight w:val="330"/>
        </w:trPr>
        <w:tc>
          <w:tcPr>
            <w:tcW w:w="1726" w:type="pct"/>
            <w:gridSpan w:val="2"/>
            <w:tcBorders>
              <w:top w:val="double" w:sz="6" w:space="0" w:color="auto"/>
              <w:left w:val="single" w:sz="4" w:space="0" w:color="auto"/>
              <w:bottom w:val="double" w:sz="6" w:space="0" w:color="auto"/>
              <w:right w:val="single" w:sz="4" w:space="0" w:color="auto"/>
            </w:tcBorders>
            <w:shd w:val="clear" w:color="auto" w:fill="auto"/>
            <w:noWrap/>
            <w:vAlign w:val="bottom"/>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w:t>
            </w:r>
          </w:p>
        </w:tc>
        <w:tc>
          <w:tcPr>
            <w:tcW w:w="660" w:type="pct"/>
            <w:tcBorders>
              <w:top w:val="nil"/>
              <w:left w:val="nil"/>
              <w:bottom w:val="double" w:sz="6" w:space="0" w:color="auto"/>
              <w:right w:val="single" w:sz="4" w:space="0" w:color="auto"/>
            </w:tcBorders>
            <w:shd w:val="clear" w:color="auto" w:fill="auto"/>
            <w:noWrap/>
            <w:vAlign w:val="bottom"/>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w:t>
            </w:r>
          </w:p>
        </w:tc>
        <w:tc>
          <w:tcPr>
            <w:tcW w:w="633" w:type="pct"/>
            <w:tcBorders>
              <w:top w:val="nil"/>
              <w:left w:val="nil"/>
              <w:bottom w:val="double" w:sz="6" w:space="0" w:color="auto"/>
              <w:right w:val="single" w:sz="4" w:space="0" w:color="auto"/>
            </w:tcBorders>
            <w:shd w:val="clear" w:color="auto" w:fill="auto"/>
            <w:vAlign w:val="bottom"/>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w:t>
            </w:r>
          </w:p>
        </w:tc>
        <w:tc>
          <w:tcPr>
            <w:tcW w:w="660" w:type="pct"/>
            <w:tcBorders>
              <w:top w:val="nil"/>
              <w:left w:val="nil"/>
              <w:bottom w:val="double" w:sz="6" w:space="0" w:color="auto"/>
              <w:right w:val="single" w:sz="4" w:space="0" w:color="auto"/>
            </w:tcBorders>
            <w:shd w:val="clear" w:color="auto" w:fill="auto"/>
            <w:noWrap/>
            <w:vAlign w:val="bottom"/>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w:t>
            </w:r>
          </w:p>
        </w:tc>
        <w:tc>
          <w:tcPr>
            <w:tcW w:w="660" w:type="pct"/>
            <w:tcBorders>
              <w:top w:val="nil"/>
              <w:left w:val="nil"/>
              <w:bottom w:val="double" w:sz="6" w:space="0" w:color="auto"/>
              <w:right w:val="single" w:sz="4" w:space="0" w:color="auto"/>
            </w:tcBorders>
            <w:shd w:val="clear" w:color="auto" w:fill="auto"/>
            <w:noWrap/>
            <w:vAlign w:val="bottom"/>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w:t>
            </w:r>
          </w:p>
        </w:tc>
        <w:tc>
          <w:tcPr>
            <w:tcW w:w="660" w:type="pct"/>
            <w:tcBorders>
              <w:top w:val="nil"/>
              <w:left w:val="nil"/>
              <w:bottom w:val="double" w:sz="6" w:space="0" w:color="auto"/>
              <w:right w:val="single" w:sz="4" w:space="0" w:color="auto"/>
            </w:tcBorders>
            <w:shd w:val="clear" w:color="auto" w:fill="auto"/>
            <w:noWrap/>
            <w:vAlign w:val="bottom"/>
            <w:hideMark/>
          </w:tcPr>
          <w:p w:rsidR="004A4F05" w:rsidRPr="00B9344C" w:rsidRDefault="004A4F05" w:rsidP="004A4F05">
            <w:pPr>
              <w:spacing w:after="0" w:line="240" w:lineRule="auto"/>
              <w:jc w:val="center"/>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w:t>
            </w:r>
          </w:p>
        </w:tc>
      </w:tr>
      <w:tr w:rsidR="004A4F05" w:rsidRPr="00B9344C" w:rsidTr="004A4F05">
        <w:trPr>
          <w:trHeight w:val="450"/>
        </w:trPr>
        <w:tc>
          <w:tcPr>
            <w:tcW w:w="1726" w:type="pct"/>
            <w:gridSpan w:val="2"/>
            <w:tcBorders>
              <w:top w:val="nil"/>
              <w:left w:val="single" w:sz="4" w:space="0" w:color="auto"/>
              <w:bottom w:val="single" w:sz="4" w:space="0" w:color="auto"/>
              <w:right w:val="single" w:sz="4" w:space="0" w:color="auto"/>
            </w:tcBorders>
            <w:shd w:val="clear" w:color="000000" w:fill="505050"/>
            <w:vAlign w:val="center"/>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A. RAČUN PRIHODA I RASHODA</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33"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6</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Prihodi poslovanja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505.230.056,32</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661.636.642,00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712.927.260,00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752.614.156,00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793.230.335,00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poreza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271.341.612,08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260.859.344,00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266.857.652,00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280.370.001,00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292.972.843,00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Porez i prirez na dohodak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245.975.859,25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234.509.274,00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246.177.582,00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Porezi na imovinu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22.043.977,84</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24.030.000,00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20.050.000,00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Porezi na robu i usluge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3.321.774,99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2.320.000,00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616</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Ostali prihodi od poreza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iz inozemstva i od subjekata unutar općeg proračuna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95.034.160,83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287.421.158,00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308.742.708,00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337.107.394,00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367.107.930,00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Pomoći od inozemnih vlada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22.949,00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271.000,00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171.000,00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Pomoći od međunarodnih organizacija te institucija i tijela EU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2.956.078,36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3.998.238,00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7.775.400,00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proračunu iz drugih proračuna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8.765.290,26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48.250.189,00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4.339.650,00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od izvanproračunskih korisnika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5.972.027,80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12.248.986,00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9.551.960,00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635</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Pomoći izravnanja za decentralizirane funkcije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18.236.839,46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19.851.668,00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20.141.080,00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636</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proračunskim korisnicima iz proračuna koji im nije nadležan</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24.681.817,15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156.422.376,00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161.334.251,00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638</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iz državnog proračuna temeljem prijenosa EU sredstava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34.382.463,72</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46.349.051,00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105.420.867,00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639</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Prijenosi između proračunskih korisnika istog proračuna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16.695,08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29.650,00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imovine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22.218.649,48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19.818.189,00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31.328.510,00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23.987.491,00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23.854.190,00</w:t>
            </w:r>
          </w:p>
        </w:tc>
      </w:tr>
      <w:tr w:rsidR="004A4F05" w:rsidRPr="00B9344C" w:rsidTr="004A4F05">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lastRenderedPageBreak/>
              <w:t>641</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financijske imovine                                                                      </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504.052,04</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513.639,00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302.240,00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642</w:t>
            </w:r>
          </w:p>
        </w:tc>
        <w:tc>
          <w:tcPr>
            <w:tcW w:w="1367"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nefinancijske imovine                                                                    </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21.714.597,44</w:t>
            </w:r>
          </w:p>
        </w:tc>
        <w:tc>
          <w:tcPr>
            <w:tcW w:w="633"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19.303.550,00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31.025.270,00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643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kamata na dane zajmove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65</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upravnih i administrativnih pristojbi, pristojbi po posebnim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108.863.032,61</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88.162.829,00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99.921.576,00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102.467.980,00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101.325.103,00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Upravne i administrativne pristojbe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2.564.766,65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2.354.976,00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2.354.976,00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po posebnim propisima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32.543.517,86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30.807.853,00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33.886.600,00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Komunalni doprinosi i naknade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73.754.748,10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55.000.000,00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63.680.000,00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66</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prodaje proizvoda i robe te pruženih usluga i prihodi od donacija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4.411.656,99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3.232.714,00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3.410.814,00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3.667.910,00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3.706.606,00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prodaje proizvoda i robe te pruženih usluga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3.110.514,08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2.575.422,00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2.683.146,00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Donacije od pravnih i fizičkih osoba izvan općeg proračuna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1.301.142,91</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657.292,00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727.668,00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68</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Kazne, upravne mjere i ostali prihodi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3.360.944,33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2.142.408,00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2.666.000,00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5.013.380,00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4.263.663,00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681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Kazne i upravne mjere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666.965,84</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652.000,00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652.000,00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683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Ostali prihodi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2.693.978,49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1.490.408,00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2.014.000,00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7</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Prihodi od prodaje nefinancijske imovine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8.252.976,31</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17.825.480,00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20.009.100,00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10.676.532,00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10.677.774,00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prodaje neproizvedene dugotrajne imovine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3.432.910,48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10.731.880,00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9.544.000,00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5.042.100,00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5.042.100,00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711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prodaje materijalne imovine - prirodnih bogatstava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3.432.910,48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10.731.880,00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9.544.000,00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Prihodi od prodaje proizvedene dugotrajne imovine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4.820.065,83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7.093.600,00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10.465.100,00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5.634.432,00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5.635.674,00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721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prodaje građevinskih objekata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4.795.093,07</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7.089.600,00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10.461.100,00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722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prodaje postrojenja i opreme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1.972,76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723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Prihodi od prodaje prijevoznih sredstava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23.000,00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3</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Rashodi poslovanja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405.901.013,89</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573.490.904,00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589.123.230,00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575.246.270,00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588.097.962,00</w:t>
            </w:r>
          </w:p>
        </w:tc>
      </w:tr>
      <w:tr w:rsidR="004A4F05" w:rsidRPr="00B9344C" w:rsidTr="004A4F05">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lastRenderedPageBreak/>
              <w:t>31</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Rashodi za zaposlene                                                                                </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126.061.879,79</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267.212.276,00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274.845.450,00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276.594.371,00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281.771.607,00</w:t>
            </w:r>
          </w:p>
        </w:tc>
      </w:tr>
      <w:tr w:rsidR="004A4F05" w:rsidRPr="00B9344C" w:rsidTr="004A4F05">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311</w:t>
            </w:r>
          </w:p>
        </w:tc>
        <w:tc>
          <w:tcPr>
            <w:tcW w:w="1367"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Plaće (Bruto)                                                                                       </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101.994.622,30</w:t>
            </w:r>
          </w:p>
        </w:tc>
        <w:tc>
          <w:tcPr>
            <w:tcW w:w="633"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218.442.027,00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222.366.966,00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Ostali rashodi za zaposlene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6.798.718,49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9.631.195,00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12.875.542,00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Doprinosi na plaće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17.268.539,00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39.139.054,00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39.602.942,00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Materijalni rashodi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147.104.127,87</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155.665.350,00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163.652.418,00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155.982.267,00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159.736.059,00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Naknade troškova zaposlenima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5.197.416,61</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10.123.319,00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10.403.502,00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Rashodi za materijal i energiju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37.005.224,61</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38.531.101,00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34.439.170,00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Rashodi za usluge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94.197.033,85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97.015.514,00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108.608.947,00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Naknade troškova osobama izvan radnog odnosa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1.022.929,75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659.284,00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457.411,00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329</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Ostali nespomenuti rashodi poslovanja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9.681.523,05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9.336.132,00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9.743.388,00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Financijski rashodi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5.019.426,68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6.894.928,00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6.212.942,00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6.382.357,00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6.772.101,00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Kamate za primljene kredite i zajmove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2.336.628,93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2.858.000,00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3.082.100,00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Ostali financijski rashodi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2.682.797,75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4.036.928,00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3.130.842,00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35</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Subvencije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53.451.030,04</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67.909.630,00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57.781.500,00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59.821.000,00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60.321.000,00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Subvencije trgovačkim društvima u javnom sektoru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47.992.679,50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56.068.750,00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52.151.500,00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6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Subvencije trgovačkim društvima, poljoprivrednicima i obrtnicima izvan javnog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4.247.414,46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11.694.680,00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5.630.000,00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9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Subvencije trgovačkim društvima, zadrugama, poljoprivrednicima i obrtnicima iz EU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1.210.936,08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146.200,00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36</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Pomoći dane u inozemstvo i unutar općeg proračuna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7.905.068,03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6.171.250,00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8.600.200,00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6.085.360,00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6.435.445,00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Pomoći međunarodnim organizacijama te institucijama i tijelima EU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3.445.640,94</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Pomoći unutar općeg proračuna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3.568.471,92</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5.444.600,00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5.753.500,00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6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366</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proračunskim korisnicima drugih proračuna</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874.260,09</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598.200,00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2.838.200,00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lastRenderedPageBreak/>
              <w:t>368</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Pomoći temeljem prijenosa EU sredstava</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369</w:t>
            </w:r>
          </w:p>
        </w:tc>
        <w:tc>
          <w:tcPr>
            <w:tcW w:w="1367"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Prijenosi između proračunskih korisnika istog proračuna</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16.695,08</w:t>
            </w:r>
          </w:p>
        </w:tc>
        <w:tc>
          <w:tcPr>
            <w:tcW w:w="633"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28.450,00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8.500,00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37</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Naknade građanima i kućanstvima na temelju osiguranja i druge naknade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13.944.599,08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16.921.500,00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17.225.500,00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17.253.890,00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17.514.247,00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Ostale naknade građanima i kućanstvima iz proračuna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13.944.599,08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16.921.500,00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17.225.500,00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38</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Ostali rashodi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52.414.882,40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52.715.970,00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60.805.220,00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53.127.025,00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55.547.503,00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Tekuće donacije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30.058.170,88</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24.019.720,00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28.797.720,00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Kapitalne donacije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1.051.476,53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1.570.000,00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1.080.000,00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Kazne, penali i naknade štete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89.963,94</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114.500,00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99.500,00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385</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Izvanredni rashodi</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350.000,00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386</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Kapitalne pomoći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21.215.271,05</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26.661.750,00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30.728.000,00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4</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Rashodi za nabavu nefinancijske imovine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126.332.862,51</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197.760.096,00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218.624.500,00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244.227.160,00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218.399.856,00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Rashodi za nabavu neproizvedene dugotrajne imovine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7.392.583,73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6.381.290,00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7.552.400,00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2.723.800,00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3.146.690,00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411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Materijalna imovina - prirodna bogatstva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708.500,00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4.415.000,00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4.365.000,00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412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Nematerijalna imovina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6.684.083,73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1.966.290,00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3.187.400,00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Rashodi za nabavu proizvedene dugotrajne imovine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113.846.627,14</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160.062.559,00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179.329.100,00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217.689.960,00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192.929.358,00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Građevinski objekti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99.178.715,61</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150.517.723,00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168.729.034,00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Postrojenja i oprema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11.726.415,96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5.668.558,00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6.659.066,00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Prijevozna sredstva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116.390,57</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Knjige, umjetnička djela i ostale izložbene vrijednosti</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2.525.945,57</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2.690.278,00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2.850.000,00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425</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Višegodišnji nasadi i osnovno stado                                                                 </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75.000,00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426</w:t>
            </w:r>
          </w:p>
        </w:tc>
        <w:tc>
          <w:tcPr>
            <w:tcW w:w="1367"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Nematerijalna proizvedena imovina                                                                   </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299.159,43</w:t>
            </w:r>
          </w:p>
        </w:tc>
        <w:tc>
          <w:tcPr>
            <w:tcW w:w="633"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986.000,00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1.016.000,00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lastRenderedPageBreak/>
              <w:t>45</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Rashodi za dodatna ulaganja na nefinancijskoj imovini                                               </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5.093.651,64</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31.316.247,00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31.743.000,00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23.813.400,00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22.323.808,00</w:t>
            </w:r>
          </w:p>
        </w:tc>
      </w:tr>
      <w:tr w:rsidR="004A4F05" w:rsidRPr="00B9344C" w:rsidTr="004A4F05">
        <w:trPr>
          <w:trHeight w:val="6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451</w:t>
            </w:r>
          </w:p>
        </w:tc>
        <w:tc>
          <w:tcPr>
            <w:tcW w:w="1367"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Dodatna ulaganja na građevinskim objektima                                                          </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4.733.491,67</w:t>
            </w:r>
          </w:p>
        </w:tc>
        <w:tc>
          <w:tcPr>
            <w:tcW w:w="633"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10.096.247,00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25.733.000,00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45"/>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Dodatna ulaganja na postrojenjima i opremi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454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Dodatna ulaganja za ostalu nefinancijsku imovinu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360.159,97</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21.220.000,00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5.910.000,00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435"/>
        </w:trPr>
        <w:tc>
          <w:tcPr>
            <w:tcW w:w="1726" w:type="pct"/>
            <w:gridSpan w:val="2"/>
            <w:tcBorders>
              <w:top w:val="single" w:sz="4" w:space="0" w:color="auto"/>
              <w:left w:val="single" w:sz="4" w:space="0" w:color="auto"/>
              <w:bottom w:val="single" w:sz="4" w:space="0" w:color="auto"/>
              <w:right w:val="single" w:sz="4" w:space="0" w:color="auto"/>
            </w:tcBorders>
            <w:shd w:val="clear" w:color="000000" w:fill="505050"/>
            <w:vAlign w:val="center"/>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B. RAČUN ZADUŽIVANJA/FINANCIRANJA</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33"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8</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Primitci od financijske imovine i zaduživanja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59.982.444,15</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98.140.018,00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92.709.000,00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98.277.500,00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46.300.245,00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81</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Primljeni povrati glavnica danih zajmova i depozita</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570.700,73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r>
      <w:tr w:rsidR="004A4F05" w:rsidRPr="00B9344C" w:rsidTr="004A4F05">
        <w:trPr>
          <w:trHeight w:val="645"/>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815</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Primitci (povrati) glavnice zajmova danih kreditnim i ostalim financijskim institucijama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570.700,73</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83</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Primitci od prodaje dionica i udjela u glavnici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400.000,00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r>
      <w:tr w:rsidR="004A4F05" w:rsidRPr="00B9344C" w:rsidTr="004A4F05">
        <w:trPr>
          <w:trHeight w:val="9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832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Primitci od prodaje dionica i udjela u glavnici trgovačkih društava u javnom sektoru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400.000,00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84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Primitci od zaduživanja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59.011.743,42</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98.140.018,00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92.709.000,00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98.277.500,00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46.300.245,00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844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Primljeni krediti i zajmovi od kreditnih i ostalih financijskih institucija izvan javnog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59.011.743,42</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84.740.018,00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92.709.000,00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847</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Primljeni zajmovi od drugih razina vlasti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13.400.000,00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754B1A">
        <w:trPr>
          <w:trHeight w:val="57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Izdatci za financijsku imovinu i otplate zajmova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18.055.329,86</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32.149.000,00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28.377.270,00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45.851.570,00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48.902.182,00</w:t>
            </w:r>
          </w:p>
        </w:tc>
      </w:tr>
      <w:tr w:rsidR="004A4F05" w:rsidRPr="00B9344C" w:rsidTr="00754B1A">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51</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Izdatci za dane zajmove i depozite</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r>
      <w:tr w:rsidR="004A4F05" w:rsidRPr="00B9344C" w:rsidTr="00754B1A">
        <w:trPr>
          <w:trHeight w:val="6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lastRenderedPageBreak/>
              <w:t>512</w:t>
            </w:r>
          </w:p>
        </w:tc>
        <w:tc>
          <w:tcPr>
            <w:tcW w:w="1367"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Izdatci za dane zajmove neprofitnim organizacijama, građanima i kućanstvima                          </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1.000,00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300"/>
        </w:trPr>
        <w:tc>
          <w:tcPr>
            <w:tcW w:w="359" w:type="pct"/>
            <w:tcBorders>
              <w:top w:val="single" w:sz="4" w:space="0" w:color="auto"/>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53</w:t>
            </w:r>
          </w:p>
        </w:tc>
        <w:tc>
          <w:tcPr>
            <w:tcW w:w="1367"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Izdatci za dionice i udjele u glavnici                                                               </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33"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60.000,00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2.576.300,00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c>
          <w:tcPr>
            <w:tcW w:w="660" w:type="pct"/>
            <w:tcBorders>
              <w:top w:val="single" w:sz="4" w:space="0" w:color="auto"/>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532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Dionice i udjeli u glavnici trgovačkih društava u javnom sektoru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60.000,00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2.576.300,00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57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Izdatci za otplatu glavnice primljenih kredita i zajmova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18.055.329,86</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32.088.000,00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25.800.970,00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45.851.570,00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48.902.182,00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544</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Otplata glavnice primljenih kredita i zajmova od kreditnih i ostalih financijskih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18.027.632,27</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32.058.000,00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17.770.970,00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6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545</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Otplata glavnice primljenih zajmova od trgovačkih društava i obrtnika izvan javnog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27.697,59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6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547</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Otplata glavnice primljenih zajmova od drugih razina vlasti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8.000.000,00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0,00</w:t>
            </w:r>
          </w:p>
        </w:tc>
      </w:tr>
      <w:tr w:rsidR="004A4F05" w:rsidRPr="00B9344C" w:rsidTr="004A4F05">
        <w:trPr>
          <w:trHeight w:val="705"/>
        </w:trPr>
        <w:tc>
          <w:tcPr>
            <w:tcW w:w="1726" w:type="pct"/>
            <w:gridSpan w:val="2"/>
            <w:tcBorders>
              <w:top w:val="single" w:sz="4" w:space="0" w:color="auto"/>
              <w:left w:val="single" w:sz="4" w:space="0" w:color="auto"/>
              <w:bottom w:val="single" w:sz="4" w:space="0" w:color="auto"/>
              <w:right w:val="single" w:sz="4" w:space="0" w:color="auto"/>
            </w:tcBorders>
            <w:shd w:val="clear" w:color="000000" w:fill="505050"/>
            <w:vAlign w:val="center"/>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C. RASPOLOŽIVA SREDSTVA IZ PRETHODNIH GODINA</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33"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c>
          <w:tcPr>
            <w:tcW w:w="660" w:type="pct"/>
            <w:tcBorders>
              <w:top w:val="nil"/>
              <w:left w:val="nil"/>
              <w:bottom w:val="single" w:sz="4" w:space="0" w:color="auto"/>
              <w:right w:val="single" w:sz="4" w:space="0" w:color="auto"/>
            </w:tcBorders>
            <w:shd w:val="clear" w:color="000000" w:fill="505050"/>
            <w:vAlign w:val="bottom"/>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9</w:t>
            </w:r>
          </w:p>
        </w:tc>
        <w:tc>
          <w:tcPr>
            <w:tcW w:w="1367"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 xml:space="preserve">Vlastiti izvori                                                                                     </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4.022.199,89</w:t>
            </w:r>
          </w:p>
        </w:tc>
        <w:tc>
          <w:tcPr>
            <w:tcW w:w="633"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25.797.860,00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10.479.640,00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3.756.812,00</w:t>
            </w:r>
          </w:p>
        </w:tc>
        <w:tc>
          <w:tcPr>
            <w:tcW w:w="660" w:type="pct"/>
            <w:tcBorders>
              <w:top w:val="nil"/>
              <w:left w:val="nil"/>
              <w:bottom w:val="single" w:sz="4" w:space="0" w:color="auto"/>
              <w:right w:val="single" w:sz="4" w:space="0" w:color="auto"/>
            </w:tcBorders>
            <w:shd w:val="clear" w:color="000000" w:fill="000080"/>
            <w:hideMark/>
          </w:tcPr>
          <w:p w:rsidR="004A4F05" w:rsidRPr="00B9344C" w:rsidRDefault="004A4F05" w:rsidP="004A4F05">
            <w:pPr>
              <w:spacing w:after="0" w:line="240" w:lineRule="auto"/>
              <w:jc w:val="right"/>
              <w:rPr>
                <w:rFonts w:ascii="Times New Roman" w:eastAsia="Times New Roman" w:hAnsi="Times New Roman" w:cs="Times New Roman"/>
                <w:b/>
                <w:bCs/>
                <w:color w:val="FFFFFF"/>
                <w:lang w:eastAsia="hr-HR"/>
              </w:rPr>
            </w:pPr>
            <w:r w:rsidRPr="00B9344C">
              <w:rPr>
                <w:rFonts w:ascii="Times New Roman" w:eastAsia="Times New Roman" w:hAnsi="Times New Roman" w:cs="Times New Roman"/>
                <w:b/>
                <w:bCs/>
                <w:color w:val="FFFFFF"/>
                <w:lang w:eastAsia="hr-HR"/>
              </w:rPr>
              <w:t>5.191.646,00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92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 xml:space="preserve">Rezultat poslovanja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4.022.199,89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25.797.860,00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10.479.640,00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3.756.812,00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b/>
                <w:bCs/>
                <w:color w:val="000000"/>
                <w:lang w:eastAsia="hr-HR"/>
              </w:rPr>
            </w:pPr>
            <w:r w:rsidRPr="00B9344C">
              <w:rPr>
                <w:rFonts w:ascii="Times New Roman" w:eastAsia="Times New Roman" w:hAnsi="Times New Roman" w:cs="Times New Roman"/>
                <w:b/>
                <w:bCs/>
                <w:color w:val="000000"/>
                <w:lang w:eastAsia="hr-HR"/>
              </w:rPr>
              <w:t>5.191.646,00</w:t>
            </w:r>
          </w:p>
        </w:tc>
      </w:tr>
      <w:tr w:rsidR="004A4F05" w:rsidRPr="00B9344C" w:rsidTr="004A4F05">
        <w:trPr>
          <w:trHeight w:val="300"/>
        </w:trPr>
        <w:tc>
          <w:tcPr>
            <w:tcW w:w="359" w:type="pct"/>
            <w:tcBorders>
              <w:top w:val="nil"/>
              <w:left w:val="single" w:sz="4" w:space="0" w:color="auto"/>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922</w:t>
            </w:r>
          </w:p>
        </w:tc>
        <w:tc>
          <w:tcPr>
            <w:tcW w:w="1367"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 xml:space="preserve">Višak/manjak prihoda                                                                                </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4.022.199,89</w:t>
            </w:r>
          </w:p>
        </w:tc>
        <w:tc>
          <w:tcPr>
            <w:tcW w:w="633"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25.797.860,00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10.479.640,00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3.756.812,00</w:t>
            </w:r>
          </w:p>
        </w:tc>
        <w:tc>
          <w:tcPr>
            <w:tcW w:w="660" w:type="pct"/>
            <w:tcBorders>
              <w:top w:val="nil"/>
              <w:left w:val="nil"/>
              <w:bottom w:val="single" w:sz="4" w:space="0" w:color="auto"/>
              <w:right w:val="single" w:sz="4" w:space="0" w:color="auto"/>
            </w:tcBorders>
            <w:shd w:val="clear" w:color="000000" w:fill="FFFFFF"/>
            <w:hideMark/>
          </w:tcPr>
          <w:p w:rsidR="004A4F05" w:rsidRPr="00B9344C" w:rsidRDefault="004A4F05" w:rsidP="004A4F05">
            <w:pPr>
              <w:spacing w:after="0" w:line="240" w:lineRule="auto"/>
              <w:jc w:val="right"/>
              <w:rPr>
                <w:rFonts w:ascii="Times New Roman" w:eastAsia="Times New Roman" w:hAnsi="Times New Roman" w:cs="Times New Roman"/>
                <w:color w:val="000000"/>
                <w:lang w:eastAsia="hr-HR"/>
              </w:rPr>
            </w:pPr>
            <w:r w:rsidRPr="00B9344C">
              <w:rPr>
                <w:rFonts w:ascii="Times New Roman" w:eastAsia="Times New Roman" w:hAnsi="Times New Roman" w:cs="Times New Roman"/>
                <w:color w:val="000000"/>
                <w:lang w:eastAsia="hr-HR"/>
              </w:rPr>
              <w:t>5.191.646,00</w:t>
            </w:r>
          </w:p>
        </w:tc>
      </w:tr>
    </w:tbl>
    <w:p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E62BFD">
          <w:pgSz w:w="16838" w:h="11906" w:orient="landscape" w:code="9"/>
          <w:pgMar w:top="1418" w:right="1418" w:bottom="1418" w:left="1418" w:header="709" w:footer="709" w:gutter="0"/>
          <w:cols w:space="708"/>
          <w:docGrid w:linePitch="360"/>
        </w:sectPr>
      </w:pP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II. POSEBNI DIO</w:t>
      </w: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3.</w:t>
      </w: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Rashodi/izdaci u iznosu od </w:t>
      </w:r>
      <w:r w:rsidR="004A4F05" w:rsidRPr="00B9344C">
        <w:rPr>
          <w:rFonts w:ascii="Times New Roman" w:eastAsia="Times New Roman" w:hAnsi="Times New Roman" w:cs="Times New Roman"/>
          <w:b/>
          <w:sz w:val="24"/>
          <w:szCs w:val="24"/>
          <w:lang w:eastAsia="hr-HR"/>
        </w:rPr>
        <w:t>836.1</w:t>
      </w:r>
      <w:r w:rsidR="00A154B2" w:rsidRPr="00B9344C">
        <w:rPr>
          <w:rFonts w:ascii="Times New Roman" w:eastAsia="Times New Roman" w:hAnsi="Times New Roman" w:cs="Times New Roman"/>
          <w:b/>
          <w:sz w:val="24"/>
          <w:szCs w:val="24"/>
          <w:lang w:eastAsia="hr-HR"/>
        </w:rPr>
        <w:t>25</w:t>
      </w:r>
      <w:r w:rsidRPr="00B9344C">
        <w:rPr>
          <w:rFonts w:ascii="Times New Roman" w:eastAsia="Times New Roman" w:hAnsi="Times New Roman" w:cs="Times New Roman"/>
          <w:b/>
          <w:sz w:val="24"/>
          <w:szCs w:val="24"/>
          <w:lang w:eastAsia="hr-HR"/>
        </w:rPr>
        <w:t>.000,00 kn</w:t>
      </w:r>
      <w:r w:rsidRPr="00B9344C">
        <w:rPr>
          <w:rFonts w:ascii="Times New Roman" w:eastAsia="Times New Roman" w:hAnsi="Times New Roman" w:cs="Times New Roman"/>
          <w:sz w:val="24"/>
          <w:szCs w:val="24"/>
          <w:lang w:eastAsia="hr-HR"/>
        </w:rPr>
        <w:t xml:space="preserve"> raspoređuju se po razdjelima, glavama i proračunskim korisnicima proračunskih sredstava po ekonomskoj, funkcijskoj i programskoj klasifikaciji te po izvorima financiranja.</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E62BFD">
          <w:pgSz w:w="11906" w:h="16838" w:code="9"/>
          <w:pgMar w:top="1418" w:right="1418" w:bottom="1418" w:left="1418" w:header="709" w:footer="709" w:gutter="0"/>
          <w:cols w:space="708"/>
          <w:docGrid w:linePitch="360"/>
        </w:sectPr>
      </w:pPr>
    </w:p>
    <w:tbl>
      <w:tblPr>
        <w:tblW w:w="5000" w:type="pct"/>
        <w:tblLook w:val="04A0" w:firstRow="1" w:lastRow="0" w:firstColumn="1" w:lastColumn="0" w:noHBand="0" w:noVBand="1"/>
      </w:tblPr>
      <w:tblGrid>
        <w:gridCol w:w="1154"/>
        <w:gridCol w:w="7493"/>
        <w:gridCol w:w="1857"/>
        <w:gridCol w:w="1857"/>
        <w:gridCol w:w="1857"/>
      </w:tblGrid>
      <w:tr w:rsidR="008F6D8A" w:rsidRPr="00B9344C" w:rsidTr="003859A6">
        <w:trPr>
          <w:trHeight w:val="420"/>
        </w:trPr>
        <w:tc>
          <w:tcPr>
            <w:tcW w:w="5000" w:type="pct"/>
            <w:gridSpan w:val="5"/>
            <w:tcBorders>
              <w:top w:val="nil"/>
              <w:left w:val="nil"/>
              <w:bottom w:val="nil"/>
              <w:right w:val="nil"/>
            </w:tcBorders>
            <w:shd w:val="clear" w:color="000000" w:fill="FFFFFF"/>
            <w:noWrap/>
            <w:vAlign w:val="bottom"/>
            <w:hideMark/>
          </w:tcPr>
          <w:p w:rsidR="008F6D8A" w:rsidRPr="00B9344C" w:rsidRDefault="008F6D8A" w:rsidP="008F6D8A">
            <w:pPr>
              <w:spacing w:after="0" w:line="240" w:lineRule="auto"/>
              <w:jc w:val="center"/>
              <w:rPr>
                <w:rFonts w:ascii="Times New Roman" w:eastAsia="Times New Roman" w:hAnsi="Times New Roman" w:cs="Times New Roman"/>
                <w:b/>
                <w:bCs/>
                <w:sz w:val="24"/>
                <w:szCs w:val="24"/>
                <w:lang w:eastAsia="hr-HR"/>
              </w:rPr>
            </w:pPr>
            <w:r w:rsidRPr="00B9344C">
              <w:rPr>
                <w:rFonts w:ascii="Times New Roman" w:eastAsia="Times New Roman" w:hAnsi="Times New Roman" w:cs="Times New Roman"/>
                <w:b/>
                <w:bCs/>
                <w:sz w:val="24"/>
                <w:szCs w:val="24"/>
                <w:lang w:eastAsia="hr-HR"/>
              </w:rPr>
              <w:lastRenderedPageBreak/>
              <w:t>Proračun Grada Osijeka za 2021. godinu - POSEBNI DIO</w:t>
            </w:r>
          </w:p>
        </w:tc>
      </w:tr>
      <w:tr w:rsidR="008F6D8A" w:rsidRPr="00B9344C" w:rsidTr="00814F15">
        <w:trPr>
          <w:trHeight w:val="885"/>
        </w:trPr>
        <w:tc>
          <w:tcPr>
            <w:tcW w:w="406" w:type="pct"/>
            <w:tcBorders>
              <w:top w:val="double" w:sz="6" w:space="0" w:color="auto"/>
              <w:left w:val="single" w:sz="4" w:space="0" w:color="auto"/>
              <w:bottom w:val="double" w:sz="6" w:space="0" w:color="auto"/>
              <w:right w:val="single" w:sz="4" w:space="0" w:color="auto"/>
            </w:tcBorders>
            <w:shd w:val="clear" w:color="000000" w:fill="FFFFFF"/>
            <w:vAlign w:val="bottom"/>
            <w:hideMark/>
          </w:tcPr>
          <w:p w:rsidR="008F6D8A" w:rsidRPr="00B9344C" w:rsidRDefault="008F6D8A" w:rsidP="008F6D8A">
            <w:pPr>
              <w:spacing w:after="0" w:line="240" w:lineRule="auto"/>
              <w:rPr>
                <w:rFonts w:ascii="Times New Roman" w:eastAsia="Times New Roman" w:hAnsi="Times New Roman" w:cs="Times New Roman"/>
                <w:b/>
                <w:bCs/>
                <w:sz w:val="18"/>
                <w:szCs w:val="18"/>
                <w:lang w:eastAsia="hr-HR"/>
              </w:rPr>
            </w:pPr>
            <w:r w:rsidRPr="00B9344C">
              <w:rPr>
                <w:rFonts w:ascii="Times New Roman" w:eastAsia="Times New Roman" w:hAnsi="Times New Roman" w:cs="Times New Roman"/>
                <w:b/>
                <w:bCs/>
                <w:sz w:val="18"/>
                <w:szCs w:val="18"/>
                <w:lang w:eastAsia="hr-HR"/>
              </w:rPr>
              <w:t>BROJ KONTA</w:t>
            </w:r>
          </w:p>
        </w:tc>
        <w:tc>
          <w:tcPr>
            <w:tcW w:w="2635" w:type="pct"/>
            <w:tcBorders>
              <w:top w:val="double" w:sz="6" w:space="0" w:color="auto"/>
              <w:left w:val="nil"/>
              <w:bottom w:val="double" w:sz="6" w:space="0" w:color="auto"/>
              <w:right w:val="single" w:sz="4" w:space="0" w:color="auto"/>
            </w:tcBorders>
            <w:shd w:val="clear" w:color="000000" w:fill="FFFFFF"/>
            <w:noWrap/>
            <w:vAlign w:val="bottom"/>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VRSTA RASHODA / IZDATAKA</w:t>
            </w:r>
          </w:p>
        </w:tc>
        <w:tc>
          <w:tcPr>
            <w:tcW w:w="653" w:type="pct"/>
            <w:tcBorders>
              <w:top w:val="double" w:sz="6" w:space="0" w:color="auto"/>
              <w:left w:val="nil"/>
              <w:bottom w:val="double" w:sz="6" w:space="0" w:color="auto"/>
              <w:right w:val="single" w:sz="4" w:space="0" w:color="auto"/>
            </w:tcBorders>
            <w:shd w:val="clear" w:color="000000" w:fill="FFFFFF"/>
            <w:vAlign w:val="bottom"/>
            <w:hideMark/>
          </w:tcPr>
          <w:p w:rsidR="008F6D8A" w:rsidRPr="00B9344C" w:rsidRDefault="008F6D8A" w:rsidP="008F6D8A">
            <w:pPr>
              <w:spacing w:after="0" w:line="240" w:lineRule="auto"/>
              <w:jc w:val="center"/>
              <w:rPr>
                <w:rFonts w:ascii="Times New Roman" w:eastAsia="Times New Roman" w:hAnsi="Times New Roman" w:cs="Times New Roman"/>
                <w:b/>
                <w:bCs/>
                <w:sz w:val="24"/>
                <w:szCs w:val="24"/>
                <w:lang w:eastAsia="hr-HR"/>
              </w:rPr>
            </w:pPr>
            <w:r w:rsidRPr="00B9344C">
              <w:rPr>
                <w:rFonts w:ascii="Times New Roman" w:eastAsia="Times New Roman" w:hAnsi="Times New Roman" w:cs="Times New Roman"/>
                <w:b/>
                <w:bCs/>
                <w:sz w:val="24"/>
                <w:szCs w:val="24"/>
                <w:lang w:eastAsia="hr-HR"/>
              </w:rPr>
              <w:t>Proračun za     2021.</w:t>
            </w:r>
          </w:p>
        </w:tc>
        <w:tc>
          <w:tcPr>
            <w:tcW w:w="653" w:type="pct"/>
            <w:tcBorders>
              <w:top w:val="double" w:sz="6" w:space="0" w:color="auto"/>
              <w:left w:val="nil"/>
              <w:bottom w:val="double" w:sz="6" w:space="0" w:color="auto"/>
              <w:right w:val="single" w:sz="4" w:space="0" w:color="auto"/>
            </w:tcBorders>
            <w:shd w:val="clear" w:color="000000" w:fill="FFFFFF"/>
            <w:vAlign w:val="bottom"/>
            <w:hideMark/>
          </w:tcPr>
          <w:p w:rsidR="008F6D8A" w:rsidRPr="00B9344C" w:rsidRDefault="008F6D8A" w:rsidP="008F6D8A">
            <w:pPr>
              <w:spacing w:after="0" w:line="240" w:lineRule="auto"/>
              <w:jc w:val="center"/>
              <w:rPr>
                <w:rFonts w:ascii="Times New Roman" w:eastAsia="Times New Roman" w:hAnsi="Times New Roman" w:cs="Times New Roman"/>
                <w:b/>
                <w:bCs/>
                <w:sz w:val="24"/>
                <w:szCs w:val="24"/>
                <w:lang w:eastAsia="hr-HR"/>
              </w:rPr>
            </w:pPr>
            <w:r w:rsidRPr="00B9344C">
              <w:rPr>
                <w:rFonts w:ascii="Times New Roman" w:eastAsia="Times New Roman" w:hAnsi="Times New Roman" w:cs="Times New Roman"/>
                <w:b/>
                <w:bCs/>
                <w:sz w:val="24"/>
                <w:szCs w:val="24"/>
                <w:lang w:eastAsia="hr-HR"/>
              </w:rPr>
              <w:t>Projekcija za 2022.</w:t>
            </w:r>
          </w:p>
        </w:tc>
        <w:tc>
          <w:tcPr>
            <w:tcW w:w="653" w:type="pct"/>
            <w:tcBorders>
              <w:top w:val="double" w:sz="6" w:space="0" w:color="auto"/>
              <w:left w:val="nil"/>
              <w:bottom w:val="double" w:sz="6" w:space="0" w:color="auto"/>
              <w:right w:val="single" w:sz="4" w:space="0" w:color="auto"/>
            </w:tcBorders>
            <w:shd w:val="clear" w:color="000000" w:fill="FFFFFF"/>
            <w:vAlign w:val="bottom"/>
            <w:hideMark/>
          </w:tcPr>
          <w:p w:rsidR="008F6D8A" w:rsidRPr="00B9344C" w:rsidRDefault="008F6D8A" w:rsidP="008F6D8A">
            <w:pPr>
              <w:spacing w:after="0" w:line="240" w:lineRule="auto"/>
              <w:jc w:val="center"/>
              <w:rPr>
                <w:rFonts w:ascii="Times New Roman" w:eastAsia="Times New Roman" w:hAnsi="Times New Roman" w:cs="Times New Roman"/>
                <w:b/>
                <w:bCs/>
                <w:sz w:val="24"/>
                <w:szCs w:val="24"/>
                <w:lang w:eastAsia="hr-HR"/>
              </w:rPr>
            </w:pPr>
            <w:r w:rsidRPr="00B9344C">
              <w:rPr>
                <w:rFonts w:ascii="Times New Roman" w:eastAsia="Times New Roman" w:hAnsi="Times New Roman" w:cs="Times New Roman"/>
                <w:b/>
                <w:bCs/>
                <w:sz w:val="24"/>
                <w:szCs w:val="24"/>
                <w:lang w:eastAsia="hr-HR"/>
              </w:rPr>
              <w:t>Projekcija za 2023.</w:t>
            </w:r>
          </w:p>
        </w:tc>
      </w:tr>
      <w:tr w:rsidR="008F6D8A" w:rsidRPr="00B9344C" w:rsidTr="003859A6">
        <w:trPr>
          <w:trHeight w:val="150"/>
        </w:trPr>
        <w:tc>
          <w:tcPr>
            <w:tcW w:w="3041" w:type="pct"/>
            <w:gridSpan w:val="2"/>
            <w:tcBorders>
              <w:top w:val="double" w:sz="6" w:space="0" w:color="auto"/>
              <w:left w:val="single" w:sz="4" w:space="0" w:color="auto"/>
              <w:bottom w:val="double" w:sz="6" w:space="0" w:color="auto"/>
              <w:right w:val="single" w:sz="4" w:space="0" w:color="auto"/>
            </w:tcBorders>
            <w:shd w:val="clear" w:color="000000" w:fill="FFFFFF"/>
            <w:vAlign w:val="bottom"/>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double" w:sz="6" w:space="0" w:color="auto"/>
              <w:right w:val="single" w:sz="4" w:space="0" w:color="auto"/>
            </w:tcBorders>
            <w:shd w:val="clear" w:color="000000" w:fill="FFFFFF"/>
            <w:noWrap/>
            <w:vAlign w:val="bottom"/>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double" w:sz="6" w:space="0" w:color="auto"/>
              <w:right w:val="single" w:sz="4" w:space="0" w:color="auto"/>
            </w:tcBorders>
            <w:shd w:val="clear" w:color="000000" w:fill="FFFFFF"/>
            <w:noWrap/>
            <w:vAlign w:val="bottom"/>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double" w:sz="6" w:space="0" w:color="auto"/>
              <w:right w:val="single" w:sz="4" w:space="0" w:color="auto"/>
            </w:tcBorders>
            <w:shd w:val="clear" w:color="000000" w:fill="FFFFFF"/>
            <w:noWrap/>
            <w:vAlign w:val="bottom"/>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420"/>
        </w:trPr>
        <w:tc>
          <w:tcPr>
            <w:tcW w:w="3041" w:type="pct"/>
            <w:gridSpan w:val="2"/>
            <w:tcBorders>
              <w:top w:val="double" w:sz="6" w:space="0" w:color="auto"/>
              <w:left w:val="single" w:sz="4" w:space="0" w:color="auto"/>
              <w:bottom w:val="double" w:sz="6"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UKUPNO RASHODI / IZDACI</w:t>
            </w:r>
          </w:p>
        </w:tc>
        <w:tc>
          <w:tcPr>
            <w:tcW w:w="653" w:type="pct"/>
            <w:tcBorders>
              <w:top w:val="nil"/>
              <w:left w:val="nil"/>
              <w:bottom w:val="double" w:sz="6"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836.125.000,00</w:t>
            </w:r>
          </w:p>
        </w:tc>
        <w:tc>
          <w:tcPr>
            <w:tcW w:w="653" w:type="pct"/>
            <w:tcBorders>
              <w:top w:val="nil"/>
              <w:left w:val="nil"/>
              <w:bottom w:val="double" w:sz="6"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865.325.000,00</w:t>
            </w:r>
          </w:p>
        </w:tc>
        <w:tc>
          <w:tcPr>
            <w:tcW w:w="653" w:type="pct"/>
            <w:tcBorders>
              <w:top w:val="nil"/>
              <w:left w:val="nil"/>
              <w:bottom w:val="double" w:sz="6"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855.400.000,00</w:t>
            </w:r>
          </w:p>
        </w:tc>
      </w:tr>
      <w:tr w:rsidR="008F6D8A" w:rsidRPr="00B9344C" w:rsidTr="003859A6">
        <w:trPr>
          <w:trHeight w:val="270"/>
        </w:trPr>
        <w:tc>
          <w:tcPr>
            <w:tcW w:w="3041" w:type="pct"/>
            <w:gridSpan w:val="2"/>
            <w:tcBorders>
              <w:top w:val="double" w:sz="6"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200 URED GRADONAČELNIKA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3.688.200,00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3.818.200,00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4.218.200,00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20001 URED GRADONAČELNIKA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3.688.200,00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3.818.200,00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4.218.200,00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1010 NABAVA I ODRŽAVANJE PRIJEVOZNIH SREDSTAVA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A100101 ODRŽAVANJE PRIJEVOZNIH SREDSTAVA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1011 INFORMIRANJE I PROTOKOL</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A101101 AKTIVNOSTI INFORMIRANJA I PROTOKOLA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1012 POSEBNI GRADSKI PROGRAMI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1.988.200,00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1.988.200,00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2.188.200,00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A101201 MANIFESTACIJE I POKROVITELJSTVA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Pomoći proračunskim korisnicima drugih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A101202 POTPORE BRANITELJIMA DOMOVINSKOG RATA I DRUGI PROGRAMI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4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A101203 GRADSKE SVEČANOSTI I OBILJEŽAVANJE PRIGODNIH DATUMA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A101204 MANIFESTACIJE OD POSEBNOG INTERESA ZA GRAD</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A101205 MEĐUNARODNA I MEĐUGRADSKA SURADNJA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62.750,00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58.750,00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A101206 NAGRADE I PRIZNANJA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120.450,00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110.450,00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38</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1013 PRORAČUNSKA ZALIHA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A101301 PRORAČUNSKA ZALIHA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Izvanredni rashodi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201 URED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13.140.000,00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10.919.000,00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10.859.000,00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20101 URED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10.494.000,00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10.434.000,00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1002 RASHODI ZA REDOVNU DJELATNOST JAVNE UPRAVE I ADMINISTRACIJE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3.835.500,00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3.795.500,00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3.975.500,00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A100201 ADMINISTRATIVNI I REŽIJSKI TROŠKOVI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3.630.500,00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3.630.500,00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3.630.500,00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3.520.500,00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3.630.500,00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3.520.500,00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3.630.500,00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A100202 ODRŽAVANJE OPREME I DR.</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A100203 ADMINISTRATIVNE I INTELEKTUALNE USLUGE</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1020 PREDSTAVNIČKA TIJELA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4.884.000,00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2.747.000,00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A102001 SREDSTVA ZA RAD PREDSTAVNIČKIH TIJELA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0111 Izvršna  i zakonodavna tijela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A102002 SREDSTVA ZA RAD POLITIČKIH STRANKI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A102003 SAVJET MLADIH</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66.200,00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A102004 OBJAVA AKATA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A102005 IZBORI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 Tekuće pomoći iz županijskog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1022 OPREMANJE GRADSKE UPRAVE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A102201 OPREMANJE GRADSKE UPRAVE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0112 Financijski i fiskalni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1023 INFORMATIZACIJA GRADSKE UPRAVE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A102301 ODRŽAVANJE INFORMATIČKIH SUSTAVA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1.654.000,00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1.654.000,00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A102302 NABAVA INFORMATIČKIH SUSTAVA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1024 ZAŠTITA OD POŽARA, ZAŠTITA NA RADU, SUSTAV CIVILNE ZAŠTITE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343.500,00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A102401 ZAŠTITA OD POŽARA, ZAŠTITA NA RADU, SUSTAV CIVILNE ZAŠTITE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343.500,00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303.500,00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381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1025 RAZVOJ CIVILNOG DRUŠTVA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A102501 RAZVOJ CIVILNOG DRUŠTVA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20102 VIJEĆA I PREDSTAVNICI NACIONALNIH MANJINA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425.000,00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Program 1026 REDOVNA DJELATNOST VIJEĆA I PREDSTAVNIKA NACIONALNIH MANJINA GRADA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A102601 ZAJEDNIČKI REŽIJSKI TROŠKOVI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A102602 SREDSTVA ZA RAD PREDSTAVNIKA NACIONALNIH MANJINA GRADA OSIJEKA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A102603 SREDSTVA ZA RAD VIJEĆA NACIONALNIH MANJINA GRADA OSIJEKA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FUNKCIJSKA KLASIFIKACIJA 0620 Razvoj zajednice</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234.200,00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Razdjel 202 UPRAVNI ODJEL ZA KOMUNALNO GOSPODARSTVO, PROMET I MJESNU SAMOUPRAVU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86.692.447,00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84.424.947,00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88.022.547,00</w:t>
            </w:r>
          </w:p>
        </w:tc>
      </w:tr>
      <w:tr w:rsidR="008F6D8A" w:rsidRPr="00B9344C" w:rsidTr="003859A6">
        <w:trPr>
          <w:trHeight w:val="31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20201 UPRAVNI ODJEL ZA KOMUNALNO GOSPODARSTVO, PROMET I MJESNU SAMOUPRAVU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69.871.500,00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68.004.000,00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71.189.000,00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1030 ODRŽAVANJE KOMUNALNE INFRASTRUKTURE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35.207.000,00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32.377.000,00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33.397.000,00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A103001 JAVNA RASVJETA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10.395.000,00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0640 Ulična rasvjeta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10.395.000,00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A103002 ODRŽAVANJE JAVNIH POVRŠINA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21.782.000,00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19.322.000,00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19.822.000,00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FUNKCIJSKA KLASIFIKACIJA 0620 Razvoj zajednice</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21.782.000,00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19.322.000,00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19.822.000,00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21.397.000,00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18.897.000,00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19.397.000,00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21.297.000,00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18.797.000,00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19.297.000,00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21.297.000,00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18.797.000,00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19.297.000,00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21.177.000,00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3.5. Koncesije/Zakupnina od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A103003 ODRŽAVANJE JAVNIH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0360 Rashodi za javni red i sigurnost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3.5. Koncesije/Zakupnina od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A103005 ADMINISTRATIVNE USLUGE IZ PODRUČJA KOMUNALNIH DJELATNOSTI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0660 Rashodi vezani za stanovanje i kom. pogodnosti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A103006 ODRŽAVANJE SUSTAVA OTVORENE KANALSKE MREŽE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0520 Gospodarenje otpadnim vodama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 Prihodi od sufinanciranja građana/Vodni doprinos/Naknada za uređenje voda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A103007 HORTIKULTURA I UREĐENJE PARKOVA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Višegodišnji nasadi i osnovno stado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1031 SUBVENCIJE, POMOĆI I DONACIJE S PODRUČJA KOMUNALNE DJELATNOSTI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A103101 SUBVENCIJE, NAKNADE I DONACIJE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Kazne, penali i naknade štete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1032 PROMETNICE I PROMET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24.925.000,00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A103201 TEKUĆE AKTIVNOSTI PROMETA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0451 Cestovni promet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A103202 ODRŽAVANJE NERAZVRSTANIH CESTA, MOSTOVA, PJEŠAČKIH I BICIKLISTIČKIH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23.915.000,00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24.715.000,00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FUNKCIJSKA KLASIFIKACIJA 0451 Cestovni promet</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23.915.000,00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22.550.000,00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24.715.000,00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17.450.000,00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17.450.000,00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3.5. Koncesije/Zakupnina od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4.7. Tekuće pomoći od izvanproračunskih fondova/korisnika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1033 DJELATNOST MJESNIH ODBORA I GRADSKIH ČETVRTI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9.794.000,00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9.794.000,00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A103301 MATERIJALNI RASHODI MJESNIH ODBORA I GRADSKIH ČETVRTI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1.603.500,00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1.641.000,00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1.603.500,00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1.523.500,00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1.523.500,00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917.000,00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A103302 FINANCIJSKI RASHODI MJESNIH ODBORA I GRADSKIH ČETVRTI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A103303 OSTALE AKTIVNOSTI MJESNIH ODBORA I GRADSKIH ČETVRTI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3.7. Prihodi mjesne samouprave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A103304 PRIORITETI MJESNIH ODBORA I GRADSKIH ČETVRTI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1034 VATROGASNA ZAŠTITA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A103401 VATROGASNA ZAJEDNICA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0320 Usluge protupožarne zaštite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1154 IZGRADNJA INFRASTRUKTURE-OBJEKTI KOMUNALNOG OTPADA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A115402 SANACIJA DIVLJIH DEPONIJA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20202 JAVNA PROFESIONALNA VATROGASNA POSTROJBA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16.820.947,00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16.420.947,00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16.833.547,00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1035 RASHODI ZA REDOVNU DJELATNOST JPVP</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16.820.947,00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16.420.947,00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16.833.547,00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A103501 RASHODI ZA PLAĆE JPVP</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13.832.222,00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13.779.822,00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13.841.822,00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0320 Usluge protupožarne zaštite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13.832.222,00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13.779.822,00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13.841.822,00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2.965.500,00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2.913.100,00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2.975.100,00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2.965.500,00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2.913.100,00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2.975.100,00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2.965.500,00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2.913.100,00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2.975.100,00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2.405.500,00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1.3. Decentralizirana funkcija-vatrogastvo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10.633.722,00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10.633.722,00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10.633.722,00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10.633.722,00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10.633.722,00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10.633.722,00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10.633.722,00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10.633.722,00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10.633.722,00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8.638.000,00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1.995.722,00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A103502 OSTALI RASHODI ZA ZAPOSLENE JPVP</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1.026.400,00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0320 Usluge protupožarne zaštite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1.026.400,00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669.400,00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669.400,00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669.400,00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1.3. Decentralizirana funkcija-vatrogastvo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A103503 MATERIJALNI RASHODI JPVP</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1.567.125,00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1.597.125,00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1.597.125,00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0320 Usluge protupožarne zaštite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1.567.125,00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1.597.125,00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1.597.125,00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1.3. Decentralizirana funkcija-vatrogastvo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840.525,00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840.525,00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840.525,00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840.525,00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840.525,00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840.525,00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840.525,00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840.525,00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840.525,00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541.625,00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139.500,00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3.9. Prihodi po posebnim ugovorima/Naknada za neizgrađena parkirališta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4.2.2 Tekuće pomoći iz županijskog proračuna-PRORAČUNSKI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A103504 FINANCIJSKI RASHODI JPVP</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0320 Usluge protupožarne zaštite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1.3. Decentralizirana funkcija-vatrogastvo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203 UPRAVNI ODJEL ZA GOSPODARSTVO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44.711.900,00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43.830.000,00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44.230.000,00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20301 UPRAVNI ODJEL ZA GOSPODARSTVO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44.711.900,00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43.830.000,00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44.230.000,00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1040 POTICANJE RAZVOJA PODUZETNIŠTVA I GOSPODARSTVA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40.676.500,00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42.676.000,00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43.076.000,00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A104001 PROMICANJE PODUZETNIČKE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0411 Opći ekonomski i trgovački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A104002 JAČANJE KONKURENTNOSTI PODUZETNIKA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4.391.000,00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0411 Opći ekonomski i trgovački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Subvencije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u javnom sektoru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6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poljoprivrednicima i obrtnicima izvan javnog sektora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28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6.2. Prodaja građevinskog zemljišta-zone/unaprijeđenje gospodarstva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A104003 POTPORE I SUFINANCIRANJA PROJEKATA I PROGRAMA U PODUZETNIŠTVU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0411 Opći ekonomski i trgovački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Subvencije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5.800.000,00</w:t>
            </w:r>
          </w:p>
        </w:tc>
      </w:tr>
      <w:tr w:rsidR="008F6D8A" w:rsidRPr="00B9344C" w:rsidTr="00814F15">
        <w:trPr>
          <w:trHeight w:val="6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352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poljoprivrednicima i obrtnicima izvan javnog sektora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A104004 SUBVENCIJE I KAPITALNE POMOĆI TRGOVAČKIM DRUŠTVIMA U JAVNOM SEKTORU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31.091.500,00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31.955.000,00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32.055.000,00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31.091.500,00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31.955.000,00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32.055.000,00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31.091.500,00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31.955.000,00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31.091.500,00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31.955.000,00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32.055.000,00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Subvencije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30.866.500,00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31.730.000,00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31.830.000,00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u javnom sektoru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30.866.500,00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A104005 UNAPRIJEĐENJE TURIZMA U GRADU OSIJEKU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0411 Opći ekonomski i trgovački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3.8. Prihodi od boravišne pristojbe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1041 POSLOVI U DJELATNOSTI POLJOPRIVREDE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A104101 OPĆI POSLOVI U DJELATNOSTI POLJOPRIVREDE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0421 Poljoprivreda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Kazne, penali i naknade štete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3.4. Prihodi od poljoprivrednog zemljišta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Subvencije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6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poljoprivrednicima i obrtnicima izvan javnog sektora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1042 EU PROJEKTI U PRIPREMI I PROVEDBI-GOSPODARSTVO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K104201 CB NET-BIOS</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2F5B98" w:rsidP="008F6D8A">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I</w:t>
            </w:r>
            <w:r w:rsidR="0059783E">
              <w:rPr>
                <w:rFonts w:ascii="Times New Roman" w:eastAsia="Times New Roman" w:hAnsi="Times New Roman" w:cs="Times New Roman"/>
                <w:lang w:eastAsia="hr-HR"/>
              </w:rPr>
              <w:t>zvor 4.8. Kapitalna</w:t>
            </w:r>
            <w:r w:rsidR="008F6D8A"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226.900,00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159.400,00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1043 POSLOVNI UDJELI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2.576.300,00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A104301 POSLOVNI UDJELI U TRGOVAČKIM DRUŠTVIMA U JAVNOM SEKTORU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2.576.300,00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2.576.300,00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Izdatci za financijsku imovinu i otplate zajmova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2.576.300,00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Izdaci za dionice i udjele u glavnici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2.576.300,00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Dionice i udjeli u glavnici trgovačkih društava u javnom sektoru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2.576.300,00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204 UPRAVNI ODJEL ZA DRUŠTVENE DJELATNOSTI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339.235.290,00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342.594.362,00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349.508.526,00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20401 UPRAVNI ODJEL ZA DRUŠTVENE DJELATNOSTI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52.004.390,00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52.435.130,00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55.644.020,00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Program 1001 MATERIJALNI RASHODI JAVNE UPRAVE I ADMINISTRACIJE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A100104 ADMINISTRATIVNE I INTELEKTUALNE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1050 ODGOJ, OBRAZOVANJE I TEHNIČKA KULTURA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6.640.490,00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6.228.630,00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6.372.520,00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A105001 POSEBNI PROGRAMI PREDŠKOLSKOG ODGOJA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887.500,00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887.500,00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887.500,00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887.500,00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A105002 POSEBNI PROGRAMI U OSNOVNIM ŠKOLAMA  (PREHRANA, ADHD, GRAĐANSKI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3.188.000,00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2.931.000,00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3.188.000,00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2.931.000,00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3.188.000,00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2.931.000,00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2.931.000,00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1.638.000,00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A105003 STIPENDIJE I STUDENTSKI KREDITI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968.610,00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947.610,00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947.610,00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0950 Obrazovanje koje se ne može definirati po stupnju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968.610,00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947.610,00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947.610,00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968.610,00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947.610,00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947.610,00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968.610,00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947.610,00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947.610,00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42.610,00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82.610,00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82.610,00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A105004 POSEBNE AKTIVNOSTI NAOBRAZBE MLADIH</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194.310,00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194.310,00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194.310,00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194.310,00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156.450,00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107.590,00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107.590,00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14.360,00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13.417,00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13.498,00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Pomoći proračunskim korisnicima drugih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Prijenosi između proračunskih korisnika istog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44.950,00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35.443,00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35.362,00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44.950,00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A105005 POTPORE PROGRAMIMA U OBRAZOVANJU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0950 Obrazovanje koje se ne može definirati po stupnju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687.500,00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A105006 NABAVA UDŽBENIKA I INFORMATIZACIJA ŠKOLA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A105010 TEHNIČKA KULTURA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0950 Obrazovanje koje se ne može definirati po stupnju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479.570,00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479.570,00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479.570,00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479.570,00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479.570,00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479.570,00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A105011 PRIPREMA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150.390,00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FUNKCIJSKA KLASIFIKACIJA 0133 Ostale opće usluge</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150.390,00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150.390,00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150.390,00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150.390,00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1052 KULTURA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4.776.400,00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A105201 KONCERTNI CIKLUS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106.400,00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 Tekuće pomoći iz županijskog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A105202 GRADSKA I SVEUČILIŠNA KNJIŽNICA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A105203 OSTALE AKTIVNOSTI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A105204 DJELATNOST UDRUGA I OSTALIH KORISNIKA U KULTURI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Subvencije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6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poljoprivrednicima i obrtnicima izvan javnog sektora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A105205 KNJIŽEVNA NAGRADA "ANTO GARDAŠ"</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A105206 JEDNOKRATNE AKTIVNOSTI U KULTURI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38</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T105201 OSJEČKO LJETO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3.9.2 Prihodi od sponzorstva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 Tekuće donacije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T105203 KAZALIŠNI MARATON</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1053 SPORT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40.587.500,00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40.966.500,00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43.701.500,00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A105301 PROGRAMSKI SADRŽAJ "A" - ZAJEDNICA ŠPORTSKIH UDRUGA GRADA OSIJEK</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18.406.000,00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18.500.000,00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20.985.000,00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18.406.000,00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18.500.000,00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20.985.000,00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18.406.000,00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20.985.000,00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18.406.000,00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20.985.000,00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18.406.000,00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20.985.000,00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18.406.000,00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A105302 PROGRAMSKI SADRŽAJ "B" - ODSJEK ZA SPORT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22.181.500,00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22.466.500,00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22.716.500,00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22.181.500,00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22.466.500,00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22.716.500,00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22.181.500,00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22.466.500,00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22.716.500,00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22.051.500,00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22.366.500,00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22.616.500,00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995.500,00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Subvencije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20.670.000,00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Subvencije trgovačkim društvima u javnom sektoru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20.555.000,00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20402 DJEČJI VRTIĆ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62.952.200,00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62.088.487,00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62.378.632,00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1054 RASHODI ZA REDOVNU DJELATNOST DJEČJEG VRTIĆA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62.845.200,00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61.987.487,00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62.277.632,00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A105401 RASHODI ZA PLAĆE DJEČJEG VRTIĆA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48.587.580,00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47.829.980,00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48.221.494,00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48.587.580,00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47.829.980,00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48.221.494,00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30.096.955,00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32.796.755,00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32.796.755,00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30.096.955,00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32.796.755,00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32.796.755,00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30.096.955,00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32.796.755,00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32.796.755,00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311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25.114.795,00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4.982.160,00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13.240.625,00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12.927.061,00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13.295.440,00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13.240.625,00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12.927.061,00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13.295.440,00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13.240.625,00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12.927.061,00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13.295.440,00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11.174.227,00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2.066.398,00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4.9.1      Tekuće pomoći iz gradskih proračuna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2.106.164,00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2.129.299,00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2.106.164,00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2.129.299,00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2.106.164,00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2.129.299,00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1.520.228,00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299.772,00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A105402 OSTALI RASHODI ZA ZAPOSLENE DJEČJEG VRTIĆA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4.552.974,00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4.660.174,00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4.660.174,00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4.552.974,00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4.660.174,00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4.660.174,00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3.260.045,00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3.300.245,00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3.300.245,00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3.260.045,00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3.300.245,00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3.300.245,00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2.169.645,00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2.176.845,00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2.176.845,00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2.169.645,00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1.123.400,00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1.123.400,00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1.292.929,00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1.359.929,00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1.359.929,00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1.292.929,00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1.359.929,00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1.359.929,00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1.120.755,00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1.187.755,00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1.187.755,00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1.120.755,00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172.174,00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172.174,00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172.174,00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172.174,00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A105403 MATERIJALNI RASHODI DJEČJEG VRTIĆA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9.641.446,00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9.462.333,00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9.360.964,00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9.641.446,00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9.462.333,00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9.360.964,00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4.843.000,00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3.338.246,00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3.108.333,00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3.006.964,00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2.593.246,00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2.652.176,00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2.632.176,00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2.593.246,00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2.652.176,00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2.632.176,00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1.509.046,00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456.157,00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374.788,00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116.157,00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24.788,00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4.7.1. Tekuće pomoći od izvanproračunskih korisnika/fondova-PRORAČUNSKI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5.2.1 Kapitalne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6.5. Prihodi od nefinancijske imovine i naknade štete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A105404 FINANCIJSKI RASHODI DJEČJEG VRTIĆA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1058 PROGRAMI FINANCIRANI OD MINISTARSTVA ZNANOSTI, OBRAZOVANJA I ŠPORTA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Tekući projekt T105801 ERASMUS+</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2F5B98" w:rsidP="002F5B98">
            <w:pPr>
              <w:spacing w:after="0" w:line="240" w:lineRule="auto"/>
              <w:rPr>
                <w:rFonts w:ascii="Times New Roman" w:eastAsia="Times New Roman" w:hAnsi="Times New Roman" w:cs="Times New Roman"/>
                <w:lang w:eastAsia="hr-HR"/>
              </w:rPr>
            </w:pPr>
            <w:r>
              <w:rPr>
                <w:rFonts w:ascii="Times New Roman" w:eastAsia="Times New Roman" w:hAnsi="Times New Roman" w:cs="Times New Roman"/>
                <w:lang w:eastAsia="hr-HR"/>
              </w:rPr>
              <w:t>Izvor 4.6.1. Tekuće pomoći temeljem</w:t>
            </w:r>
            <w:r w:rsidR="008F6D8A" w:rsidRPr="00B9344C">
              <w:rPr>
                <w:rFonts w:ascii="Times New Roman" w:eastAsia="Times New Roman" w:hAnsi="Times New Roman" w:cs="Times New Roman"/>
                <w:lang w:eastAsia="hr-HR"/>
              </w:rPr>
              <w:t xml:space="preserve"> prijenosa EU-PRORAČUNSKI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20403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183.207.643,00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187.794.835,00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191.470.204,00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1060 REDOVNA DJELATNOST OSNOVNIH ŠKOLA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150.989.210,00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153.962.182,00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156.802.485,00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A106001 FINANCIRANJE TEMELJEM KRITERIJA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3.349.797,00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3.372.193,00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3.403.192,00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3.349.797,00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3.372.193,00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3.403.192,00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1.1.1.     Prihodi iz nadležnog proračuna - Proračunski korisnici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313.596,00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272.630,00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275.179,00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313.596,00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272.630,00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275.179,00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313.596,00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272.630,00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275.179,00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75.596,00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1.2. Decentralizirana funkcija-osnovno školstvo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3.036.201,00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3.099.563,00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3.128.013,00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3.026.263,00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3.089.512,00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3.117.869,00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2.840.993,00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2.902.668,00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2.929.516,00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181.625,00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1.005.787,00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1.554.153,00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99.428,00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185.270,00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186.844,00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188.353,00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185.270,00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9.938,00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10.051,00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10.144,00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9.938,00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10.051,00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10.144,00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8.938,00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A106002 FINANCIRANJE TEMELJEM STVARNIH TROŠKOVA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11.818.622,00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11.593.100,00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11.720.722,00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11.818.622,00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11.593.100,00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11.720.722,00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1.1.1.     Prihodi iz nadležnog proračuna - Proračunski korisnici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38.996,00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38.996,00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38.996,00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1.2. Decentralizirana funkcija-osnovno školstvo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9.017.979,00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8.715.843,00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8.777.885,00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9.017.979,00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8.715.843,00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8.777.885,00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9.017.979,00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8.715.843,00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8.777.885,00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6.521.979,00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2.418.500,00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1.090.563,00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1.201.494,00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1.215.028,00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1.088.563,00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1.199.454,00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1.212.947,00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97.294,00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97.341,00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1.057.217,00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1.070.651,00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1.083.814,00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157.430,00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364.445,00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350.406,00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28.746,00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28.897,00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29.169,00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343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28.746,00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Prijenosi između proračunskih korisnika istog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32.080,00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1.395.880,00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1.330.577,00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1.401.326,00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1.395.880,00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1.330.577,00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1.401.326,00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1.240.880,00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1.173.877,00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1.242.892,00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94.580,00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158.434,00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4.7.1. Tekuće pomoći od izvanproračunskih korisnika/fondova-PRORAČUNSKI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161.600,00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184.354,00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165.113,00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146.600,00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169.254,00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149.911,00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146.600,00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169.254,00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149.911,00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15.202,00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15.202,00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6.5. Prihodi od nefinancijske imovine i naknade štete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27.992,00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28.294,00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26.258,00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25.258,00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1.734,00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1.769,00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1.734,00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1.769,00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A106004 RASHODI ZA ZAPOSLENE U OSNOVNIM ŠKOLAMA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127.241.761,00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130.278.485,00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132.847.723,00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127.241.761,00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130.278.485,00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132.847.723,00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311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46.487,00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8.713,00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127.186.561,00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130.278.485,00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132.847.723,00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127.186.561,00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130.278.485,00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132.847.723,00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127.186.561,00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130.278.485,00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132.847.723,00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108.792.349,00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18.234.212,00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A106005 OSTALI RASHODI ZA ZAPOSLENE U OSNOVNOM ŠKOLSTVU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8.579.030,00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8.718.404,00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8.830.848,00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8.579.030,00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8.718.404,00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8.830.848,00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8.535.030,00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8.718.404,00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8.830.848,00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8.535.030,00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8.718.404,00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8.830.848,00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5.055.175,00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5.180.962,00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5.246.654,00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4.435.175,00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3.389.855,00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3.447.442,00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3.494.194,00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3.206.605,00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183.250,00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1061 POSEBNI PROGRAMI OSNOVNIH ŠKOLA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24.686.647,00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24.662.549,00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25.553.093,00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A106102 ŠKOLSKA KUHINJA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7.152.600,00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7.244.516,00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7.319.575,00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7.152.600,00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7.244.516,00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7.319.575,00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7.152.600,00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7.244.516,00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7.319.575,00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7.147.600,00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7.239.436,00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7.314.454,00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7.142.600,00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7.234.436,00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7.309.454,00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6.920.100,00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5.121,00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5.121,00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A106103 UČENIČKE EKSKURZIJE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167.268,00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170.713,00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172.947,00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167.268,00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170.713,00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172.947,00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167.268,00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170.713,00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172.947,00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167.268,00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170.713,00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172.947,00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167.268,00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170.713,00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172.947,00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144.768,00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A106104 STRUČNA VIJEĆA, MENTORSTVA, NATJECANJA, STRUČNI ISPITI I KURIKULARNA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1.124.431,00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1.137.808,00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1.159.352,00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1.124.431,00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1.137.808,00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1.159.352,00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21.160,00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21.562,00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21.970,00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21.562,00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21.970,00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12.260,00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12.484,00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12.711,00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9.078,00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9.259,00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82.360,00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83.796,00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95.305,00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82.360,00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83.796,00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95.305,00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42.360,00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43.056,00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45.382,00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40.230,00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49.403,00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836.218,00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845.438,00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853.572,00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836.218,00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845.438,00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853.572,00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87.618,00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88.885,00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89.950,00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8.812,00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72.204,00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433.100,00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437.743,00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442.310,00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325.450,00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305.344,00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372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15.810,00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15.968,00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Kazne, penali i naknade štete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4.2.2 Tekuće pomoći iz županijskog proračuna-PRORAČUNSKI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179.693,00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181.962,00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183.380,00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176.193,00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178.392,00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179.769,00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31.475,00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31.848,00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16.018,00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5.965,00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144.770,00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146.574,00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147.574,00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68.560,00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24.360,00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Prijenosi između proračunskih korisnika istog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3.611,00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3.611,00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A106105 STRUČNO OSPOSOBLJAVANJE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117.715,00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118.188,00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117.715,00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118.188,00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4.7.1. Tekuće pomoći od izvanproračunskih korisnika/fondova-PRORAČUNSKI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115.910,00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117.715,00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118.188,00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115.910,00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117.715,00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118.188,00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114.410,00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116.185,00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116.628,00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113.910,00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A106106 PRODUŽENI BORAVAK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9.546.642,00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9.638.405,00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10.519.175,00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9.546.642,00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9.638.405,00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10.519.175,00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1.1.2.  Opći prihodi (nenamjenski) - Proračunski korisnici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6.200.002,00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6.261.352,00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7.113.140,00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6.200.002,00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6.261.352,00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7.113.140,00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6.068.752,00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6.129.025,00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6.979.762,00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4.792.989,00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290.088,00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985.675,00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131.250,00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132.327,00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133.378,00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131.250,00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3.346.640,00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3.377.053,00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3.406.035,00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3.346.640,00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3.377.053,00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3.406.035,00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1.030.580,00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1.051.920,00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1.063.293,00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989.100,00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41.480,00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2.316.060,00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2.325.133,00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2.342.742,00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2.189.800,00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30.260,00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A106108 UČENIČKA ZADRUGA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29.935,00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30.192,00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29.935,00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30.192,00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2.2. Vlastiti prihodi- PRORAČUNSKI KORISNICI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19.783,00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19.979,00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20.078,00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18.283,00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18.449,00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18.533,00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18.449,00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18.533,00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16.897,00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1.545,00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1.545,00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6.014,00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5.602,00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5.602,00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A106109 KAZALIŠNA DRUŽINA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10.403,00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10.403,00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10.403,00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10.403,00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10.403,00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A106110 ODRŽAVNJE ŠKOLSKE ŠPORTSKE DVORANE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214.180,00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216.724,00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219.319,00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214.180,00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216.724,00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219.319,00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1.1.1.     Prihodi iz nadležnog proračuna - Proračunski korisnici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84.480,00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87.894,00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84.480,00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86.170,00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87.894,00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84.480,00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86.170,00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87.894,00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68.880,00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129.700,00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130.554,00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131.425,00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119.700,00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120.554,00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121.425,00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16.014,00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16.334,00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104.540,00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105.091,00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A106111 POLUDNEVNI BORAVAK ODRASLIH OSOBA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1.204.500,00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1.204.500,00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653.000,00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653.000,00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653.000,00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T106101 BETLEN GABOR ALAP-BGA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4.8.1. Kapitalne pomoći temeljem prijenosa EU sredstava-PRORAČUNSKI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T106102 POMOĆNICI U NASTAVI DJECI S POTEŠKOĆAMA IV</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2.818.383,00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3.022.383,00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3.026.463,00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2.818.383,00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3.022.383,00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3.026.463,00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444.711,00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648.711,00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652.791,00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444.711,00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648.711,00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652.791,00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420.211,00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624.211,00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628.291,00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311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354.379,00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65.832,00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2.373.672,00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2.373.672,00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2.373.672,00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2.373.672,00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2.373.672,00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2.373.672,00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1.935.619,00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1.935.619,00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1.935.619,00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1.416.378,00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259.241,00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292.953,00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292.953,00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292.953,00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216.459,00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36.894,00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T106103 CENTAR IZVRSNOSTI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370.650,00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269.900,00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269.900,00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178.800,00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100.750,00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100.750,00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T106104 ERASMUS</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1.638.500,00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1.008.329,00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FUNKCIJSKA KLASIFIKACIJA 0912 Osnovno obrazovanje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1.638.500,00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1.008.329,00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4.6.1. Tekuće pomoći </w:t>
            </w:r>
            <w:r w:rsidR="002F5B98">
              <w:rPr>
                <w:rFonts w:ascii="Times New Roman" w:eastAsia="Times New Roman" w:hAnsi="Times New Roman" w:cs="Times New Roman"/>
                <w:lang w:eastAsia="hr-HR"/>
              </w:rPr>
              <w:t>temeljem</w:t>
            </w:r>
            <w:r w:rsidRPr="00B9344C">
              <w:rPr>
                <w:rFonts w:ascii="Times New Roman" w:eastAsia="Times New Roman" w:hAnsi="Times New Roman" w:cs="Times New Roman"/>
                <w:lang w:eastAsia="hr-HR"/>
              </w:rPr>
              <w:t xml:space="preserve"> prijenosa EU-PRORAČUNSKI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1.638.500,00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1.008.329,00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1.089.240,00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994.804,00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1.592.000,00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1.088.240,00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994.804,00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1.188.000,00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15.760,00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15.760,00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T106105 Ja raSTEM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4.6.1. Tekuće pomoći </w:t>
            </w:r>
            <w:r w:rsidR="002F5B98">
              <w:rPr>
                <w:rFonts w:ascii="Times New Roman" w:eastAsia="Times New Roman" w:hAnsi="Times New Roman" w:cs="Times New Roman"/>
                <w:lang w:eastAsia="hr-HR"/>
              </w:rPr>
              <w:t>temeljem</w:t>
            </w:r>
            <w:r w:rsidRPr="00B9344C">
              <w:rPr>
                <w:rFonts w:ascii="Times New Roman" w:eastAsia="Times New Roman" w:hAnsi="Times New Roman" w:cs="Times New Roman"/>
                <w:lang w:eastAsia="hr-HR"/>
              </w:rPr>
              <w:t xml:space="preserve"> prijenosa EU-PRORAČUNSKI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T106106 EMMI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4.8.1. Kapitalne pomoći temeljem prijenosa EU sredstava-PRORAČUNSKI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1062 ULAGANJE U OBJEKTE OSNOVNIH ŠKOLA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6.294.203,00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7.782.521,00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7.727.043,00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A106201 TEKUĆI POPRAVCI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19.120,00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19.242,00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19.120,00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19.242,00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1.1.1.     Prihodi iz nadležnog proračuna - Proračunski korisnici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18.120,00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18.242,00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18.242,00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18.242,00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A106202 UREĐENJE I OPREMANJE ŠKOLA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6.275.203,00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7.763.401,00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7.707.801,00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6.275.203,00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7.763.401,00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7.707.801,00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1.1.1.     Prihodi iz nadležnog proračuna - Proračunski korisnici Osnovne škole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36.720,00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37.454,00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6.242,00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6.242,00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Kamate za primljene kredite i zajmove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Izdatci za financijsku imovinu i otplate zajmova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31.212,00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Izdaci za otplatu glavnice primljenih kredita i zajmova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31.212,00</w:t>
            </w:r>
          </w:p>
        </w:tc>
      </w:tr>
      <w:tr w:rsidR="008F6D8A" w:rsidRPr="00B9344C" w:rsidTr="00814F15">
        <w:trPr>
          <w:trHeight w:val="6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Otplata glavnice primljenih zajmova od trgovačkih društava i obrtnika izvan javnog sektora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1.2. Decentralizirana funkcija-osnovno školstvo</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2.430.500,00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3.799.274,00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3.708.782,00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50.305,00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51.131,00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50.305,00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51.131,00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2.382.000,00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3.748.969,00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3.657.651,00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1.412.000,00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2.998.569,00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2.906.843,00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1.412.000,00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750.808,00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277.903,00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263.286,00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265.633,00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1.144,00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1.144,00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276.803,00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262.164,00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264.489,00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276.803,00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262.164,00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264.489,00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248.603,00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103.210,00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103.449,00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103.210,00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103.449,00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103.210,00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103.449,00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1.742.000,00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2.042.850,00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1.779.633,00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282.100,00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286.742,00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291.972,00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1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286.640,00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291.868,00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1.459.900,00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1.756.108,00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1.487.661,00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1.749.808,00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1.481.361,00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1.232.000,00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4.3.2 Kapitalne pomoći iz državnog proračuna-PRORAČUNSKI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1.349.760,00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1.642.956,00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2.081,00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1.347.720,00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1.640.875,00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1.347.720,00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1.640.875,00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1.522.500,00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4.4.1. Kapitalne pomoći iz županijskog proračuna-PRORAČUNSKI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18.160,00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18.280,00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18.280,00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5.2.1 Kapitalne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91.021,00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92.353,00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88.471,00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89.752,00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88.471,00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89.752,00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83.300,00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424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6.5. Prihodi od nefinancijske imovine i naknade štete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8.120,00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8.261,00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8.261,00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8.261,00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Knjige, umjetnička djela i ostale izložbene vrijednosti</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1150 TEKUĆE I INVESTICIJSKO ODRŽAVANJE OBJEKATA U VLASNIŠTVU GRADA OSIJEKA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1.237.583,00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A115001 TEKUĆE I INVESTICIJSKO ODRŽAVANJE OBJEKATA U VLASNIŠTVU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1.237.583,00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1.237.583,00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1.2. Decentralizirana funkcija-osnovno školstvo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1.217.583,00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1.387.583,00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1.217.583,00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1.387.583,00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1.387.583,00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1.217.583,00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1.387.583,00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1.387.583,00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1.217.583,00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20404 HRVATSKO NARODNO KAZALIŠTE U OSIJEKU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30.613.742,00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31.300.000,00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1070 REDOVNA DJELATNOST HNK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27.610.000,00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27.810.000,00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A107001 RASHODI ZA PLAĆE HNK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23.380.144,00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23.380.144,00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23.380.144,00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23.380.144,00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23.380.144,00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23.380.144,00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11.690.072,00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11.690.072,00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11.690.072,00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10.063.164,00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1.626.908,00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4.2.1 Pomoći HNK - Financiranje OSJEČKO-BARANJSKE ŽUPANIJE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11.690.072,00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11.690.072,00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11.690.072,00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11.690.072,00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10.063.164,00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1.626.908,00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A107002 OSTALI RASHODI ZA ZAPOSLENE HNK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1.738.000,00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1.738.000,00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744.000,00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794.000,00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794.000,00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4.2.1 Pomoći HNK - Financiranje OSJEČKO-BARANJSKE ŽUPANIJE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744.000,00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794.000,00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794.000,00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A107003 MATERIJALNI RASHODI HNK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2.239.856,00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2.459.856,00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2.639.856,00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2.239.856,00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2.459.856,00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2.639.856,00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434.928,00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489.928,00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589.928,00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434.928,00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489.928,00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589.928,00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434.928,00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489.928,00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589.928,00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126.928,00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236.000,00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4.2.1 Pomoći HNK - Financiranje OSJEČKO-BARANJSKE ŽUPANIJE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434.928,00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489.928,00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589.928,00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434.928,00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489.928,00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589.928,00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434.928,00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489.928,00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589.928,00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126.928,00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A107004 FINANCIJSKI RASHODI HNK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Kamate za primljene kredite i zajmove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4.2.1 Pomoći HNK - Financiranje OSJEČKO-BARANJSKE ŽUPANIJE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Kamate za primljene kredite i zajmove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Program 1071 PROGRAMSKA DJELATNOST HNK</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2.595.442,00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2.690.000,00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A107101 PREMIJERNI PROGRAM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2.170.442,00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2.170.442,00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2.170.442,00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2.170.442,00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2.170.442,00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1.394.442,00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A107102 REPRIZNI PROGRAM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A107103 GOSTOVANJA HNK-VANJSKA (vlastita)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A107104 GOSTOVANJA U HNK (gosti)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A107105 HUMANITARNI KONCERTI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A107106 KRLEŽINI DANI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1072 OPREMANJE HNK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778.300,00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A107202 UREĐENJE ZGRADE HNK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778.300,00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778.300,00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778.300,00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778.300,00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778.300,00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778.300,00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20405 DJEČJE KAZALIŠTE BRANKA MIHALJEVIĆA U OSIJEKU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5.996.700,00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5.778.000,00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6.066.000,00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1075 REDOVNA DJELATNOST DJEČJEG KAZALIŠTA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5.126.200,00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5.196.000,00</w:t>
            </w:r>
          </w:p>
        </w:tc>
      </w:tr>
      <w:tr w:rsidR="008F6D8A" w:rsidRPr="00B9344C" w:rsidTr="003859A6">
        <w:trPr>
          <w:trHeight w:val="63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A107501 RASHODI ZA PLAĆE DJEČJEG KAZALIŠTA BRANKA MIHALJEVIĆA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4.273.500,00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4.323.000,00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4.273.500,00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4.323.000,00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4.224.000,00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4.244.500,00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4.224.000,00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4.244.500,00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4.244.500,00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3.612.000,00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A107502 OSTALI RASHODI ZA ZAPOSLENE U DJEČJEM KAZALIŠTU BRANKA MIHALJEVIĆA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339.200,00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339.200,00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269.600,00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273.400,00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273.400,00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273.400,00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273.400,00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193.400,00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193.400,00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A107503 MATERIJALNI RASHODI DJEČJEG KAZALIŠTA BRANKA MIHALJEVIĆA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247.000,00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243.000,00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247.000,00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243.000,00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247.000,00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A107504 FINANCIJSKI RASHODI DJEČJEG KAZALIŠTA BRANKA MIHALJEVIĆA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1076 PROGRAMSKA DJELATNOST DJEČJEG KAZALIŠTA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790.000,00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A107601 PROGRAMSKA DJELATNOST DJEČJEG KAZALIŠTA BRANKA MIHALJEVIĆA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678.500,00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678.500,00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458.000,00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458.000,00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T107601 SLUK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111.500,00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111.500,00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5.1.2 Tekuće donacije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1077 OPREMANJE DJEČJEG KAZALIŠTA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A107701 NABAVA OPREME ZA RAD DJEČJEG KAZALIŠTA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3.9.1. PRIHODI PO POSEBNIM PROPISIMA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6.5. Prihodi od nefinancijske imovine i naknade štete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20406 GRADSKE GALERIJE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1.211.400,00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1078 REDOVNA DJELATNOST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823.695,00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822.295,00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822.295,00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A107801 RASHODI ZA PLAĆE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372.270,00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372.270,00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372.270,00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372.270,00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372.270,00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372.270,00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372.270,00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319.326,00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52.944,00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A107802 OSTALI RASHODI ZA ZAPOSLENE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15.025,00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15.025,00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16.425,00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15.025,00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15.025,00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10.675,00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9.275,00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10.675,00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A107803 MATERIJALNI RASHODI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postrojenjima i opremi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A107804 FINANCIJSKI RASHODI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1079 PROGRAMSKA DJELATNOST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A107901 PROGRAMSKA DJELATNOST GRADSKIH GALERIJA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387.705,00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227.705,00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227.705,00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217.705,00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217.705,00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217.705,00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217.705,00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217.705,00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217.705,00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2.205,00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20407 KULTURNI CENTAR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3.249.215,00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2.187.910,00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1.439.670,00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1073 REDOVNA DJELATNOST KULTURNOG CENTAR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478.400,00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661.900,00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810.400,00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A107301 RASHODI ZA PLAĆE KULTURNOG CENTRA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542.500,00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542.500,00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391.000,00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691.000,00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391.000,00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1.1.4. Predfinanciranje EU projekata-PRORAČUNSKI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A107302 OSTALI RASHODI ZA ZAPOSLENE KULTURNOG CENTRA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A107303 MATERIJALNI RASHODI KULTURNOG CENTRA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87.600,00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87.600,00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87.600,00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A107304 FINANCIJSKI RASHODI KULTURNOG CENTRA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1074 PROGRAMSKA DJELATNOST KULTURNOG CENTRA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2.598.715,00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1.126.367,00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529.270,00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A107401 PROGRAMSKA DJELATNOST KULTURNOG CENTRA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T107401 ZEMLJA BEZ GRANICA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4.2.2 Tekuće pomoći iz županijskog proračuna-PRORAČUNSKI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T107402 EDERED</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4.2.2 Tekuće pomoći iz županijskog proračuna-PRORAČUNSKI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Tekući projekt T107403 KALEIDOSKOP</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148.270,00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148.270,00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148.270,00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148.270,00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148.270,00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148.270,00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148.270,00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148.270,00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T107404 ROTOR</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2.162.715,00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617.097,00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2.162.715,00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617.097,00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1.1.4. Predfinanciranje EU projekata-PRORAČUNSKI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451.143,00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451.143,00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29.870,00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392.223,00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320.232,00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1.739,00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24.120,00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324.407,00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92.565,00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201.681,00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92.565,00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20.460,00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20.460,00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167.031,00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57.915,00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24.035,00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141.279,00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767,00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329</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14.190,00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14.190,00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14.190,00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122.726,00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122.726,00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122.726,00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4.6.1. Tekuće pomoći </w:t>
            </w:r>
            <w:r w:rsidR="002F5B98">
              <w:rPr>
                <w:rFonts w:ascii="Times New Roman" w:eastAsia="Times New Roman" w:hAnsi="Times New Roman" w:cs="Times New Roman"/>
                <w:lang w:eastAsia="hr-HR"/>
              </w:rPr>
              <w:t>temeljem</w:t>
            </w:r>
            <w:r w:rsidRPr="00B9344C">
              <w:rPr>
                <w:rFonts w:ascii="Times New Roman" w:eastAsia="Times New Roman" w:hAnsi="Times New Roman" w:cs="Times New Roman"/>
                <w:lang w:eastAsia="hr-HR"/>
              </w:rPr>
              <w:t xml:space="preserve"> prijenosa EU-PRORAČUNSKI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1.387.165,00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524.532,00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691.716,00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524.532,00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81.140,00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115.940,00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69.650,00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11.490,00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554.286,00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328.182,00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480.349,00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osobama izvan radnog odnosa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56.290,00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80.410,00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56.290,00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695.449,00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695.449,00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695.449,00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1085 OPREMANJE KULTURNOG CENTRA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399.643,00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A108501 OPREMANJE KULTURNOG CENTRA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399.643,00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0820 Službe kulture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399.643,00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1.1.4. Predfinanciranje EU projekata-PRORAČUNSKI KORISNICI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299.643,00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299.643,00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299.643,00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Razdjel 205 UPRAVNI ODJEL ZA PROGRAME  EUROPSKE UNIJE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96.788.543,00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77.666.690,00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11.405.560,00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Glava 20501 UPRAVNI ODJEL ZA PROGRAME EUROPSKE UNIJE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93.401.450,00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76.666.690,00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10.405.560,00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1080 PRIPREME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A108001 OPĆI POSLOVI VEZANI UZ PRIPREME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0411 Opći ekonomski i trgovački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za ostalu nefinancijsku imovinu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1081 EU PROJEKTI U PRIPREMI, PROVEDBI I EVALUACIJI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5.401.200,00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K108101 PROJEKT VODENICA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0490 Ekonomski poslovi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381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K108104 GReENERGY HR-SR290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2.448.500,00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2.448.500,00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51.800,00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2.361.700,00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334.700,00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T108106 I-SHARE (LIFE program) LIFE17 ENV/IT/000212</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1.097.400,00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FUNKCIJSKA KLASIFIKACIJA 0620 Razvoj zajednice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1.097.400,00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93.600,00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296.400,00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567.400,00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567.400,00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T108107 Rediscover (Interreg Danube)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26.460,00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16.460,00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8.160,00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311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4.1.3 Fond za sufinanciranje provedbe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23.640,00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353.100,00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87.100,00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311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T108109 AERIAL UPTAKE PGI05906</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538.500,00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538.500,00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152.000,00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T108110 CE1658 RegiaMobile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458.600,00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458.600,00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73.900,00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369.700,00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84.700,00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305.700,00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258.500,00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1082 INTEGRIRANA TERITORIJALNA ULAGANJA - ITU TEHNIČKA POMOĆ I SRUP</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2.833.890,00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3.213.680,00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3.213.870,00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T108201 ITU TEHNIČKA POMOĆ</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2.653.890,00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3.033.680,00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3.033.870,00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2.653.890,00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3.033.680,00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3.033.870,00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165.840,00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181.940,00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182.030,00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156.840,00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172.940,00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173.030,00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64.980,00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64.880,00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64.970,00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91.860,00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108.060,00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48.660,00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539.490,00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549.480,00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549.480,00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539.490,00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549.480,00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549.480,00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349.490,00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349.490,00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199.990,00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199.990,00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199.990,00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199.990,00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4.1.3 Fond za sufinanciranje provedbe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248.760,00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273.060,00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273.060,00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235.260,00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259.560,00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259.560,00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97.470,00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97.470,00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97.470,00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13.620,00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137.790,00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162.090,00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162.090,00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72.990,00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1.699.800,00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2.029.200,00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2.029.300,00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1.572.300,00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1.901.700,00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1.901.800,00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570.950,00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570.850,00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570.950,00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479.200,00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1.001.350,00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1.330.850,00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1.330.850,00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489.350,00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T108202 STRATEGIJA RAZVOJA URBANOG PODRUČJA I PROVEDBA (ITU)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1083 INTEGRIRANA TERITORIJALNA ULAGANJA - ITU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79.345.360,00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72.500.510,00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6.100.690,00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K108301 PROJEKT HŽ INFRASTRUKTURA, ICT I KREATIVNI INKUBATOR</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K108302 IT park Osijek KK.03.1.2.17.0001</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12.965.570,00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21.779.060,00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87.590,00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12.965.570,00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21.779.060,00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87.590,00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962.710,00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22.110,00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22.110,00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22.110,00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940.600,00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8.693.860,00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17.706.060,00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111.060,00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111.060,00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111.060,00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111.060,00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111.060,00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8.582.800,00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8.582.800,00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8.582.800,00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K108303 GOSPODARSKI CENTAR</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K108304 BICIKLISTIČKE STAZE GRADA OSIJEKA - BILJSKA I TENJSKA CESTA KK.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K108305 CENTAR ZA POSJETITELJE TVRĐA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14.262.600,00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4.762.400,00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14.262.600,00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4.762.400,00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1.534.100,00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1.534.100,00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1.534.100,00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8.222.000,00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2.178.000,00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8.134.000,00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2.133.000,00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8.134.000,00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8.134.000,00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K108306 Razvoj i unaprjeđenje osječke Tvrđe KK.06.2.2.04.0002</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43.180.190,00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45.734.050,00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5.788.100,00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43.180.190,00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45.734.050,00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5.788.100,00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278.760,00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278.760,00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278.760,00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4.3.1 Fond za sufinanciranje provedbe EU projektata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980.190,00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980.190,00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980.190,00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980.190,00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21.113.290,00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4.758.100,00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21.113.290,00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4.758.100,00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21.113.290,00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4.758.100,00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21.342.000,00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21.342.000,00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Kapitalni projekt K108307 E - MOBILNOST GRADA OSIJEKA KK.07.4.2.19.0001</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8.821.000,00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8.821.000,00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8.772.000,00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8.772.000,00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1162 KAPITALNE INVESTICIJE U PODUZETNIŠTVU I GOSPODARSTVU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5.021.000,00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K116201 INDUSTRIJSKA ZONA NEMETIN</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za ostalu nefinancijsku imovinu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za ostalu nefinancijsku imovinu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K116203 BIOPLINSKO POSTROJENJE "NEMETIN"</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421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20502 AGENCIJA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3.387.093,00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1084 REDOVNA DJELATNOST AGENCIJE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3.367.093,00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A108401 RASHODI ZA PLAĆE AGENCIJE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640.800,00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640.800,00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A108402 OSTALI RASHODI ZA ZAPOSLENE AGENCIJE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A108403 MATERIJALNI RASHODI AGENCIJE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2.534.893,00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167.800,00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2.534.893,00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167.800,00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167.800,00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2.2. Vlastiti prihodi-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1.390.893,00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1.390.893,00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1.390.893,00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1.390.893,00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A108404 FINANCIJSKI RASHODI AGENCIJE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1086 OPREMANJE AGENCIJE ZA OBNOVU OSJEČKE TVRĐE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A108601 NABAVA OPREME ZA RAD</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4.1.1. Pomoći - PRORAČUNSKI KORISNICI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206 UPRAVNI ODJEL ZA FINANCIJE I NABAVU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85.098.816,00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105.694.276,00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109.942.107,00</w:t>
            </w:r>
          </w:p>
        </w:tc>
      </w:tr>
      <w:tr w:rsidR="008F6D8A" w:rsidRPr="00B9344C" w:rsidTr="00814F15">
        <w:trPr>
          <w:trHeight w:val="285"/>
        </w:trPr>
        <w:tc>
          <w:tcPr>
            <w:tcW w:w="406" w:type="pct"/>
            <w:tcBorders>
              <w:top w:val="nil"/>
              <w:left w:val="single" w:sz="4" w:space="0" w:color="auto"/>
              <w:bottom w:val="single" w:sz="4" w:space="0" w:color="auto"/>
              <w:right w:val="nil"/>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2635"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20601 UPRAVNI ODJEL ZA FINANCIJE I NABAVU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85.098.816,00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105.694.276,00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109.942.107,00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1000 RASHODI ZA ZAPOSLENE JAVNE UPRAVE I ADMINISTRACIJE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32.775.000,00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32.814.700,00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33.674.700,00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A100001 RASHODI ZA PLAĆE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30.380.500,00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30.460.200,00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31.250.200,00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0111 Izvršna  i zakonodavna tijela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30.380.500,00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30.460.200,00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31.250.200,00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30.180.500,00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30.260.200,00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31.050.200,00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30.180.500,00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30.260.200,00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31.050.200,00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30.180.500,00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30.260.200,00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31.050.200,00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25.833.000,00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4.347.500,00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A100002 OSTALI RASHODI ZA ZAPOSLENE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2.394.500,00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2.354.500,00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2.424.500,00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0111 Izvršna  i zakonodavna tijela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2.394.500,00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2.354.500,00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2.424.500,00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2.394.500,00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2.354.500,00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2.424.500,00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2.394.500,00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2.354.500,00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2.424.500,00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1.966.500,00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1.976.500,00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1.966.500,00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428.000,00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Program 1001 MATERIJALNI RASHODI JAVNE UPRAVE I ADMINISTRACIJE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3.574.630,00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3.724.630,00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3.674.630,00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A100101 ADMINISTRATIVNI I REŽIJSKI TROŠKOVI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548.530,00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568.530,00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568.530,00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548.530,00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568.530,00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568.530,00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548.530,00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568.530,00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568.530,00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493.530,00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493.530,00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493.530,00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493.530,00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493.530,00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493.530,00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291.530,00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A100103 SLUŽBENA PUTOVANJA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A100104 ADMINISTRATIVNE I INTELEKTUALNE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2.831.100,00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2.961.100,00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2.911.100,00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2.831.100,00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2.961.100,00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2.911.100,00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2.831.100,00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2.961.100,00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2.911.100,00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2.831.100,00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2.961.100,00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2.911.100,00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2.831.100,00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2.961.100,00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2.911.100,00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2.746.100,00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1110 FINANCIJSKI RASHODI GRADSKE UPRAVE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4.275.216,00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4.430.976,00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4.818.807,00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A111001 OTPLATA KAMATA PO KREDITIMA I ZAJMOVIMA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3.066.100,00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3.146.100,00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3.626.100,00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0112 Financijski i fiskalni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3.066.100,00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3.146.100,00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3.626.100,00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3.066.100,00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3.146.100,00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3.626.100,00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3.066.100,00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3.146.100,00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3.626.100,00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3.066.100,00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3.146.100,00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3.626.100,00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Kamate za primljene kredite i zajmove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3.066.100,00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A111002 SUBVENCIONIRANJE KAMATA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0112 Financijski i fiskalni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A111003 OSTALI FINANCIJSKI RASHODI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1.059.116,00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1.134.876,00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1.042.707,00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0112 Financijski i fiskalni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1.059.116,00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1.134.876,00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1.042.707,00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1.059.116,00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1.134.876,00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1.042.707,00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1.059.116,00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1.134.876,00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1.042.707,00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1.059.116,00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1.134.876,00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1.042.707,00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1.059.116,00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1111 OTPLATA ZAJMOVA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44.473.970,00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64.723.970,00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67.773.970,00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A111101 IZDACI ZA OTPLATU ZAJMOVA GRADSKE UPRAVE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25.770.970,00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45.820.970,00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48.870.970,00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25.770.970,00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45.820.970,00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48.870.970,00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Izdatci za financijsku imovinu i otplate zajmova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25.770.970,00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45.820.970,00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48.870.970,00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Izdatci za otplatu glavnice primljenih kredita i zajmova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25.770.970,00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45.820.970,00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48.870.970,00</w:t>
            </w:r>
          </w:p>
        </w:tc>
      </w:tr>
      <w:tr w:rsidR="008F6D8A" w:rsidRPr="00B9344C" w:rsidTr="00814F15">
        <w:trPr>
          <w:trHeight w:val="6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Otplata glavnice primljenih kredita i zajmova od kreditnih i ostalih financijskih institucija izvan</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17.770.970,00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547</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Otplata glavnice primljenih zajmova od drugih razina vlasti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 xml:space="preserve">Aktivnost A111102 KAPITALNE POMOĆI - OTPLATA JAMSTAVA TRGOVAČKIM DRUŠTVIMA U JAVNOM </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18.703.000,00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18.903.000,00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0112 Financijski i fiskalni poslovi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18.703.000,00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18.703.000,00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18.903.000,00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18.703.000,00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18.703.000,00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18.903.000,00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18.703.000,00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207 UPRAVNI ODJEL ZA SOCIJALNU ZAŠTITU, UMIROVLJENIKE I ZDRAVSTVO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25.520.560,00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26.150.560,00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26.900.560,00</w:t>
            </w:r>
          </w:p>
        </w:tc>
      </w:tr>
      <w:tr w:rsidR="008F6D8A" w:rsidRPr="00B9344C" w:rsidTr="003859A6">
        <w:trPr>
          <w:trHeight w:val="31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20701 UPRAVNI ODJEL ZA SOCIJALNU ZAŠTITU, UMIROVLJENIKE I ZDRAVSTVO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25.520.560,00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26.150.560,00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26.900.560,00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1120 PREVENCIJA I ZAŠTITA ZDRAVLJA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A112001 ZAŠTITA PUČANSTVA OD ZARAZNIH BOLESTI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0760 Poslovi i usluge zdravstva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6.270.000,00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Pomoći proračunskim korisnicima drugih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 Tekuće pomoći iz državnog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1121 PROMIDŽBA ZDRAVSTVENIH AKTIVNOSTI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A112101 PROMIDŽBA ZDRAVSTVENIH AKTIVNOSTI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0760 Poslovi i usluge zdravstva koji nisu drugdje svrstani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T112101 PROJEKT ''OSIJEK ZDRAVI GRAD''</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0760 Poslovi i usluge zdravstva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Pomoći proračunskim korisnicima drugih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1122 SOCIJALNA ZAŠTITA STANOVNIŠTVA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7.831.000,00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7.841.000,00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7.841.000,00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A112201 SKRB ZA STANOVNIŠTVO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1060 Stanovanje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4.2. Tekuće pomoći iz županijskog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r>
      <w:tr w:rsidR="008F6D8A" w:rsidRPr="00B9344C" w:rsidTr="00814F15">
        <w:trPr>
          <w:trHeight w:val="31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FUNKCIJSKA KLASIFIKACIJA 1070 Socijalna pomoć stanovništvu koje nije obuhvaćeno redovnim socijalnim </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1090 Aktivnosti socijalne zaštite koje nisu drugdje svrstane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T112201 Arrival Regions</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837.000,00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FUNKCIJSKA KLASIFIKACIJA 1070 Socijalna pomoć stanovništvu koje nije obuhvaćeno redovnim socijalnim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T112202 Inclusive Community</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FUNKCIJSKA KLASIFIKACIJA 1070 Socijalna pomoć stanovništvu koje nije obuhvaćeno redovnim socijalnim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305.500,00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155.500,00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155.500,00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155.500,00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Tekući projekt T112203 Umirovljenici zajedno protiv socijalne isključenosti</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FUNKCIJSKA KLASIFIKACIJA 1070 Socijalna pomoć stanovništvu koje nije obuhvaćeno redovnim socijalnim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786.000,00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527.000,00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Naknade troškova zaposlenima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327.000,00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1123 SKRB O STARIM I NEMOĆNIM OSOBAMA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A112301 POMOĆI STARIM I NEMOĆNIM OSOBAMA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5.730.000,00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1020 Starost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1060 Stanovanje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r>
      <w:tr w:rsidR="008F6D8A" w:rsidRPr="00B9344C" w:rsidTr="00814F15">
        <w:trPr>
          <w:trHeight w:val="34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372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1090 Aktivnosti socijalne zaštite koje nisu drugdje svrstane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4.960.000,00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4.960.000,00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5.060.000,00</w:t>
            </w:r>
          </w:p>
        </w:tc>
      </w:tr>
      <w:tr w:rsidR="008F6D8A" w:rsidRPr="00B9344C" w:rsidTr="00814F15">
        <w:trPr>
          <w:trHeight w:val="31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1124 SKRB O DJECI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3.259.560,00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3.279.560,00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3.379.560,00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A112401 SKRB O DJECI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1090 Aktivnosti socijalne zaštite koje nisu drugdje svrstane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A112402 PRONATALITETNE AKTIVNOSTI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1090 Aktivnosti socijalne zaštite koje nisu drugdje svrstane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2.250.000,00</w:t>
            </w:r>
          </w:p>
        </w:tc>
      </w:tr>
      <w:tr w:rsidR="008F6D8A" w:rsidRPr="00B9344C" w:rsidTr="00814F15">
        <w:trPr>
          <w:trHeight w:val="33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Tekući projekt T112401 PROJEKT "ŠKOLE JEDNAKIH MOGUĆNOSTI"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1090 Aktivnosti socijalne zaštite koje nisu drugdje svrstane</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4.6. Tekuća pomoć temeljem prijenosa sredstava EU i od međunarodnih organizacija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839.560,00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813.560,00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813.560,00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813.560,00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zaposlene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311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Plaće (Bruto)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Doprinosi na plaće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3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1125 POTPORE I DONACIJE U SOCIJALNOJ SKRBI I ZDRAVSTVU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A112501 POTPORE I DONACIJE U SOCIJALNOJ SKRBI I ZDRAVSTVU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1090 Aktivnosti socijalne zaštite koje nisu drugdje svrstane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Pomoći proračunskim korisnicima drugih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3.060.000,00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2.910.000,00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donacije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208 UPRAVNI ODJEL ZA URBANIZAM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760.000,00</w:t>
            </w:r>
          </w:p>
        </w:tc>
      </w:tr>
      <w:tr w:rsidR="008F6D8A" w:rsidRPr="00B9344C" w:rsidTr="00754B1A">
        <w:trPr>
          <w:trHeight w:val="28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754B1A">
        <w:trPr>
          <w:trHeight w:val="2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20801 UPRAVNI ODJEL ZA URBANIZAM</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Program 1130 PROSTORO PLANIRANJE </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A113001 URBANISTIČKI PLANOVI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4.1. Tekuće pomoći iz državnog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6.1. Prodaja građevinskog zemljišta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proizvedena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209 UPRAVNI ODJEL ZA GOSPODARENJE IMOVINOM I VLASNIČKO-PRAVNE ODNOSE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14.496.500,00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7.516.500,00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7.516.500,00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754B1A">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20901 UPRAVNI ODJEL ZA GOSPODARENJE IMOVINOM I VLASNIČKO-PRAVNE ODNOSE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14.496.500,00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7.516.500,00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7.516.500,00</w:t>
            </w:r>
          </w:p>
        </w:tc>
      </w:tr>
      <w:tr w:rsidR="008F6D8A" w:rsidRPr="00B9344C" w:rsidTr="00754B1A">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1140 UPRAVLJANJE GRAĐEVINSKIM ZEMLJIŠTIMA U VLASNIŠTVU GRADA OSIJEKA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5.720.000,00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1.420.000,00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1.420.000,00</w:t>
            </w:r>
          </w:p>
        </w:tc>
      </w:tr>
      <w:tr w:rsidR="008F6D8A" w:rsidRPr="00B9344C" w:rsidTr="00754B1A">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A114001 IMOVINSKO-PRAVNI POSLOVI VEZANI ZA GRADSKA ZEMLJIŠTA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5.465.000,00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5.465.000,00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1.165.000,00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Materijalna imovina - prirodna bogatstva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6.1. Prodaja građevinskog zemljišta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Materijalna imovina - prirodna bogatstva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A114002 PRIPREMA ZEMLJIŠTA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6.1. Prodaja građevinskog zemljišta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45"/>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37</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Naknade građanima i kućanstvima na temelju osiguranja i druge naknade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Ostale naknade građanima i kućanstvima iz proračuna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1141 UPRAVLJANJE POSLOVNIM PROSTORIMA U VLASNIŠTVU GRADA OSIJEKA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2.729.000,00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A114101 MATERIJALNI RASHODI POSLOVNIH PROSTORA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1.019.000,00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1.019.000,00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K114101 NABAVA POSLOVNIH PROSTORA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1142 UPRAVLJANJE STANOVIMA U VLASNIŠTVU GRADA OSIJEKA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A114201 MATERIJALNI RASHODI  STANOVA U VLASNIŠTVU GRADA OSIJEKA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0610 Razvoj stanovanja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1.351.500,00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6.3. Prodaja stanova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1.021.500,00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1.021.500,00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1.021.500,00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892.500,00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1144 UPRAVLJANJE OSTALOM IMOVINOM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K114402 KUPOVINA POSLOVNIH OBJEKATA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Program 1145 PRAVNI POSLOVI GRADA OSIJEKA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A114501 RASHODI VEZANI ZA SUDSKE I DR. SPOROVE GRADA OSIJEKA I OSTALE NAKNADE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financijski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1150 TEKUĆE I INVESTICIJSKO ODRŽAVANJE OBJEKATA U VLASNIŠTVU GRADA OSIJEKA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1.635.000,00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A115001 TEKUĆE I INVESTICIJSKO ODRŽAVANJE OBJEKATA U VLASNIŠTVU GRADA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1.635.000,00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0133 Ostale opće usluge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1.040.000,00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920.000,00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780.000,00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0610 Razvoj stanovanja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6.3. Prodaja stanova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565.000,00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565.000,00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center"/>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210 UPRAVNI ODJEL ZA GRADITELJSTVO, ENERGETSKU UČINKOVITOST I ZAŠTITU OKOLIŠA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125.892.744,00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162.050.465,00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202.037.000,00</w:t>
            </w:r>
          </w:p>
        </w:tc>
      </w:tr>
      <w:tr w:rsidR="008F6D8A" w:rsidRPr="00B9344C" w:rsidTr="003859A6">
        <w:trPr>
          <w:trHeight w:val="315"/>
        </w:trPr>
        <w:tc>
          <w:tcPr>
            <w:tcW w:w="3041" w:type="pct"/>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rsidR="008F6D8A" w:rsidRPr="00B9344C" w:rsidRDefault="008F6D8A" w:rsidP="008F6D8A">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Glava 21001 UPRAVNI ODJEL ZA GRADITELJSTVO, ENERGETSKU UČINKOVITOST I ZAŠTITU OKOLIŠA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125.892.744,00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162.050.465,00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202.037.000,00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1151 IZGRADNJA PROMETNICA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3.536.564,00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113.400.000,00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K115101 IZGRADNJA CESTA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3.536.564,00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113.400.000,00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0451 Cestovni promet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3.536.564,00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34.700.000,00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113.400.000,00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3.2.1 Komunalni doprinos-preneseni višak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1.736.564,00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1.736.564,00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1.736.564,00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1.736.564,00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 Prihodi po posebnim ugovorima/Naknada za neizgrađena parkirališta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4.3. Kapitalne pomoći iz državnog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89.590.000,00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89.590.000,00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89.590.000,00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4.5. Kapitalne pomoći od izvanproračunskih korisnika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10.540.000,00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1.660.000,00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10.540.000,00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1.660.000,00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10.540.000,00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9.330.000,00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5.270.000,00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9.330.000,00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5.270.000,00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1152 IZGRADNJA I REKONSTRUKCIJA PROMETNIH I OSTALIH JAVNIH POVRŠINA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4.620.700,00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3.760.000,00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1.760.000,00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A115201 IZGRADNJA OSTALIH JAVNIH POVRŠINA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3.043.800,00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3.043.800,00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2.610.000,00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2.400.000,00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3.5. Koncesije/Zakupnina od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3.9. Prihodi po posebnim ugovorima/Naknada za neizgrađena parkirališta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4.3. Kapitalne pomoći iz državnog proračuna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488.800,00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488.800,00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488.800,00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488.800,00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Aktivnost A115202 ULAGANJA U KOMUNALNE OBJEKTE U VLASNIŠTVU DRUGIH SUBJEKATA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3.5. Koncesije/Zakupnina od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6.1. Prodaja građevinskog zemljišta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A115204 PRIPREMNI POSLOVI VEZANI ZA IZGRADNJU I REKONSTRUKCIJU JAVNIH POVRŠINA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1.341.900,00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1.341.900,00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6.1. Prodaja građevinskog zemljišta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1.291.900,00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491.900,00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191.900,00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191.900,00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1153 IZGRADNJA KOMUNALNE INFRASTRUKTURE-JAVNA RASVJETA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K115301 IZGRADNJA I REKONSTRUKCIJA JAVNE RASVJETE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0640 Ulična rasvjeta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3.5. Koncesije/Zakupnina od skloništa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1154 IZGRADNJA INFRASTRUKTURE-OBJEKTI KOMUNALNOG OTPADA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51.316.500,00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27.368.500,00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A115401 OSTALI OBJEKTI KOMUNALNOG OTPADA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materijal i energiju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K115401 ODLAGALIŠTE OTPADA SARVAŠ</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45.320.000,00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45.320.000,00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 Prihodi od sufinanciranja građana/Vodni doprinos/Naknada za uređenje voda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3.6.1 Prihodi od sufinanciranja građana-preneseni višak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421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4.5. Kapitalne pomoći od izvanproračunskih korisnika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4.609.000,00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4.609.000,00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4.609.000,00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4.609.000,00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38.406.500,00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21.250.000,00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38.406.500,00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38.406.500,00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38.406.500,00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K115402 ODLAGALIŠTE OTPADA LONČARICA VELIKA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1.875.000,00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 Prihodi od sufinanciranja građana/Vodni doprinos/Naknada za uređenje voda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4.5. Kapitalne pomoći od izvanproračunskih korisnika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1.125.000,00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1.125.000,00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K115404 IZGRADNJA RECIKLAŽNIH DVORIŠTA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5.006.500,00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5.006.500,00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436.400,00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401.500,00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401.500,00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 Prihodi od sufinanciranja građana/Vodni doprinos/Naknada za uređenje voda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3.6.1 Prihodi od sufinanciranja građana-preneseni višak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326.000,00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4.244.100,00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4.046.500,00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4.046.500,00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4.040.000,00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Postrojenja i oprema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1156 ULAGANJE U OBJEKTE PREDŠKOLSKOG ODGOJA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7.250.000,00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A115601 ULAGANJA U DJEČJE VRTIĆE U GRADU OSIJEKU</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K115603 IZGRADNJA DJEČJEG VRTIĆA U TENJI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7.1. Sredstva iz kredita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1157 IZGRADNJA ŠKOLSKIH PROSTORA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K115703 IZGRADNJA OŠ BRIJEŠĆE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1.2. Decentralizirana funkcija-osnovno školstvo</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K115704 IZGRADNJA OŠ MLADOST</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1158 ENERGETSKA OBNOVA OSNOVNIH ŠKOLA I DJEČJIH VRTIĆA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7.388.980,00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20.127.765,00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10.531.000,00</w:t>
            </w:r>
          </w:p>
        </w:tc>
      </w:tr>
      <w:tr w:rsidR="008F6D8A" w:rsidRPr="00B9344C" w:rsidTr="00754B1A">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A115801 PRIPREMA PROJEKATA U OKVIRU ENERGETSKIH OBNOVA OSNOVNIH ŠKOLA I </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3.1. Komunalna naknada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K115803 ENERGETSKA OBNOVA OŠ FRANJE KREŽME KK.04.2.1.04.0244.</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5.517.472,00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4.769.482,00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5.517.472,00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4.769.482,00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1.602.320,00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312.184,00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1.572.320,00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312.184,00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1.572.320,00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312.184,00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1.572.320,00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829.840,00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1.373.436,00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829.640,00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1.373.436,00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829.640,00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1.373.436,00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829.640,00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3.041.862,00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3.041.862,00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3.041.862,00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3.041.862,00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3.041.862,00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3.041.862,00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3.041.862,00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61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K115804 ENERGETSKA OBNOVA DJEČJEG VRTIĆA RADOST KK.04.2.1.04.0196.</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1.671.508,00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1.408.488,00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1.671.508,00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1.408.488,00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10.700,00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5.350,00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9.700,00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464.450,00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87.930,00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434.450,00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87.930,00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434.450,00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87.930,00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434.450,00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233.870,00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351.720,00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233.670,00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351.720,00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233.670,00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351.720,00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233.670,00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958.138,00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958.138,00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958.138,00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958.138,00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958.138,00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958.138,00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958.138,00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K115810 ENERGETSKA OBNOVA OŠ BECIĆ</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3.924.995,00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0912 Osnovno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3.924.995,00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3.116.000,00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46.375,00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46.375,00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46.375,00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46.375,00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46.375,00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46.375,00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344.300,00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1.721.500,00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344.300,00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1.721.500,00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2.185.940,00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2.185.940,00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2.185.940,00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1.348.380,00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1.348.125,00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1.348.380,00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1.348.125,00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1.348.380,00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1.348.125,00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K115811 ENERGETSKA OBNOVA DV JAGLENAC</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1.607.000,00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1.280.000,00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20.800,00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142.400,00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712.000,00</w:t>
            </w:r>
          </w:p>
        </w:tc>
      </w:tr>
      <w:tr w:rsidR="008F6D8A"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142.400,00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712.000,00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142.400,00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712.000,00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897.600,00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897.600,00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546.200,00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547.200,00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546.200,00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547.200,00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546.200,00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547.200,00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K115812 ENERGETSKA OBNOVA DV NEVIČICA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1.373.800,00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1.373.800,00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1.110.000,00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127.840,00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639.200,00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127.840,00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639.200,00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127.840,00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639.200,00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775.160,00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775.160,00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775.160,00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470.800,00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470.800,00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470.800,00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470.800,00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K115813 ENERGETSKA OBNOVA DV KRIJESNICA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1.967.000,00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1.967.000,00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695.000,00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1.098.000,00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1.098.000,00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1.098.000,00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669.500,00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669.500,00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669.500,00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669.500,00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669.500,00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K115814 ENERGETSKA OBNOVA DV BAMBI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677.000,00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543.000,00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11.000,00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61.600,00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308.000,00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61.600,00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308.000,00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380.400,00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380.400,00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224.000,00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224.000,00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224.000,00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224.000,00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K115815 ENERGETSKA OBNOVA ETC MAČKAMAMA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3.187.000,00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0911 Predškolsko obrazovanje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3.187.000,00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47.380,00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47.380,00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47.380,00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47.380,00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47.380,00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47.380,00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351.800,00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351.800,00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1.759.000,00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351.800,00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1.759.000,00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2.235.200,00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2.235.200,00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2.235.200,00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1.365.620,00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1.380.620,00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1.365.620,00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1.380.620,00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1.365.620,00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1.380.620,00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1159 IZGRADNJA I REKONSTRUKCIJA SPORTSKIH OBJEKATA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22.650.000,00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14F15"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w:t>
            </w:r>
            <w:r w:rsidR="008F6D8A" w:rsidRPr="00B9344C">
              <w:rPr>
                <w:rFonts w:ascii="Times New Roman" w:eastAsia="Times New Roman" w:hAnsi="Times New Roman" w:cs="Times New Roman"/>
                <w:lang w:eastAsia="hr-HR"/>
              </w:rPr>
              <w:t>3.100.000,00</w:t>
            </w:r>
          </w:p>
        </w:tc>
      </w:tr>
      <w:tr w:rsidR="008F6D8A" w:rsidRPr="00B9344C" w:rsidTr="003859A6">
        <w:trPr>
          <w:trHeight w:val="58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Aktivnost A115901 IZGRADNJA I REKONSTRUKCIJA SPORTSKIH GRAĐEVINA KOJIMA GOSPODARI </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3.1. Komunalna naknada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412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Nematerijalna imovina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83CAD">
        <w:trPr>
          <w:trHeight w:val="355"/>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K115901 IZGRADNJA I REKONSTRUKCIJA SPORTSKIH OBJEKATA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213A70"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w:t>
            </w:r>
            <w:r w:rsidR="008F6D8A" w:rsidRPr="00B9344C">
              <w:rPr>
                <w:rFonts w:ascii="Times New Roman" w:eastAsia="Times New Roman" w:hAnsi="Times New Roman" w:cs="Times New Roman"/>
                <w:lang w:eastAsia="hr-HR"/>
              </w:rPr>
              <w:t>3.000.000,00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14F15"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w:t>
            </w:r>
            <w:r w:rsidR="008F6D8A" w:rsidRPr="00B9344C">
              <w:rPr>
                <w:rFonts w:ascii="Times New Roman" w:eastAsia="Times New Roman" w:hAnsi="Times New Roman" w:cs="Times New Roman"/>
                <w:lang w:eastAsia="hr-HR"/>
              </w:rPr>
              <w:t>3.000.000,00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3.2. Komunalni doprinos/Doprinos za šume/Naknada za legalizaciju</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4.3. Kapitalne pomoći iz državnog proračuna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14F15"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w:t>
            </w:r>
            <w:r w:rsidR="008F6D8A" w:rsidRPr="00B9344C">
              <w:rPr>
                <w:rFonts w:ascii="Times New Roman" w:eastAsia="Times New Roman" w:hAnsi="Times New Roman" w:cs="Times New Roman"/>
                <w:lang w:eastAsia="hr-HR"/>
              </w:rPr>
              <w:t>8.000.000,00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14F15"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w:t>
            </w:r>
            <w:r w:rsidR="008F6D8A" w:rsidRPr="00B9344C">
              <w:rPr>
                <w:rFonts w:ascii="Times New Roman" w:eastAsia="Times New Roman" w:hAnsi="Times New Roman" w:cs="Times New Roman"/>
                <w:b/>
                <w:bCs/>
                <w:lang w:eastAsia="hr-HR"/>
              </w:rPr>
              <w:t>8.000.000,00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r>
      <w:tr w:rsidR="008F6D8A"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5.000.000,00</w:t>
            </w:r>
          </w:p>
        </w:tc>
      </w:tr>
      <w:tr w:rsidR="008F6D8A"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21.500.000,00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8F6D8A"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21.500.000,00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8F6D8A" w:rsidRPr="00B9344C" w:rsidTr="00754B1A">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1160 IZGRADNJA I REKONSTRUKCIJA DRUGIH GRAĐEVINA U VLASNIŠTVU GRADA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2.510.000,00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10.520.000,00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8F6D8A" w:rsidRPr="00B9344C" w:rsidRDefault="00814F15"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r w:rsidR="008F6D8A" w:rsidRPr="00B9344C">
              <w:rPr>
                <w:rFonts w:ascii="Times New Roman" w:eastAsia="Times New Roman" w:hAnsi="Times New Roman" w:cs="Times New Roman"/>
                <w:lang w:eastAsia="hr-HR"/>
              </w:rPr>
              <w:t>0,00</w:t>
            </w:r>
          </w:p>
        </w:tc>
      </w:tr>
      <w:tr w:rsidR="008F6D8A"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K116001 KULTURNI CENTAR OSIJEK</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14F15"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r w:rsidR="008F6D8A" w:rsidRPr="00B9344C">
              <w:rPr>
                <w:rFonts w:ascii="Times New Roman" w:eastAsia="Times New Roman" w:hAnsi="Times New Roman" w:cs="Times New Roman"/>
                <w:lang w:eastAsia="hr-HR"/>
              </w:rPr>
              <w:t>0,00</w:t>
            </w:r>
          </w:p>
        </w:tc>
      </w:tr>
      <w:tr w:rsidR="008F6D8A" w:rsidRPr="00B9344C" w:rsidTr="00DC3DEB">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F6D8A"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10.000.000,00</w:t>
            </w:r>
          </w:p>
        </w:tc>
        <w:tc>
          <w:tcPr>
            <w:tcW w:w="653" w:type="pct"/>
            <w:tcBorders>
              <w:top w:val="nil"/>
              <w:left w:val="nil"/>
              <w:bottom w:val="single" w:sz="4" w:space="0" w:color="auto"/>
              <w:right w:val="single" w:sz="4" w:space="0" w:color="auto"/>
            </w:tcBorders>
            <w:shd w:val="clear" w:color="000000" w:fill="FFFFFF"/>
            <w:vAlign w:val="center"/>
            <w:hideMark/>
          </w:tcPr>
          <w:p w:rsidR="008F6D8A" w:rsidRPr="00B9344C" w:rsidRDefault="00814F15" w:rsidP="008F6D8A">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w:t>
            </w:r>
            <w:r w:rsidR="008F6D8A" w:rsidRPr="00B9344C">
              <w:rPr>
                <w:rFonts w:ascii="Times New Roman" w:eastAsia="Times New Roman" w:hAnsi="Times New Roman" w:cs="Times New Roman"/>
                <w:lang w:eastAsia="hr-HR"/>
              </w:rPr>
              <w:t>0,00</w:t>
            </w:r>
          </w:p>
        </w:tc>
      </w:tr>
      <w:tr w:rsidR="00814F15" w:rsidRPr="00B9344C" w:rsidTr="00DC3DEB">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814F15" w:rsidRPr="00B9344C" w:rsidRDefault="00814F15" w:rsidP="00E81B20">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4.3. Kapitalne pomoći iz državnog proračuna</w:t>
            </w:r>
          </w:p>
        </w:tc>
        <w:tc>
          <w:tcPr>
            <w:tcW w:w="653" w:type="pct"/>
            <w:tcBorders>
              <w:top w:val="single" w:sz="4" w:space="0" w:color="auto"/>
              <w:left w:val="nil"/>
              <w:bottom w:val="single" w:sz="4" w:space="0" w:color="auto"/>
              <w:right w:val="single" w:sz="4" w:space="0" w:color="auto"/>
            </w:tcBorders>
            <w:shd w:val="clear" w:color="000000" w:fill="FFFFFF"/>
            <w:vAlign w:val="center"/>
          </w:tcPr>
          <w:p w:rsidR="00814F15" w:rsidRPr="00B9344C" w:rsidRDefault="00814F15" w:rsidP="00E81B20">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tcPr>
          <w:p w:rsidR="00814F15" w:rsidRPr="00B9344C" w:rsidRDefault="00814F15" w:rsidP="00E81B20">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tcPr>
          <w:p w:rsidR="00814F15" w:rsidRPr="00B9344C" w:rsidRDefault="00814F15" w:rsidP="00E81B20">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20.000.000,00</w:t>
            </w:r>
          </w:p>
        </w:tc>
      </w:tr>
      <w:tr w:rsidR="00DC3DEB" w:rsidRPr="00B9344C" w:rsidTr="00DC3DEB">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bottom w:val="single" w:sz="4" w:space="0" w:color="auto"/>
              <w:right w:val="single" w:sz="4" w:space="0" w:color="auto"/>
            </w:tcBorders>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20.000.000,00</w:t>
            </w:r>
          </w:p>
        </w:tc>
      </w:tr>
      <w:tr w:rsidR="00DC3DEB" w:rsidRPr="00B9344C" w:rsidTr="00194D9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42                                                                           </w:t>
            </w:r>
          </w:p>
        </w:tc>
        <w:tc>
          <w:tcPr>
            <w:tcW w:w="2635" w:type="pct"/>
            <w:tcBorders>
              <w:top w:val="single" w:sz="4" w:space="0" w:color="auto"/>
              <w:left w:val="single" w:sz="4" w:space="0" w:color="auto"/>
              <w:bottom w:val="single" w:sz="4" w:space="0" w:color="auto"/>
              <w:right w:val="single" w:sz="4" w:space="0" w:color="auto"/>
            </w:tcBorders>
            <w:shd w:val="clear" w:color="000000" w:fill="FFFFFF"/>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Rashodi za nabavu proizvedene dugotrajne imovine</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0,00 </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20.000.000,00</w:t>
            </w:r>
          </w:p>
        </w:tc>
      </w:tr>
      <w:tr w:rsidR="00DC3DEB" w:rsidRPr="00B9344C" w:rsidTr="00DC3DE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lastRenderedPageBreak/>
              <w:t xml:space="preserve">421             </w:t>
            </w:r>
          </w:p>
        </w:tc>
        <w:tc>
          <w:tcPr>
            <w:tcW w:w="2635" w:type="pct"/>
            <w:tcBorders>
              <w:top w:val="single" w:sz="4" w:space="0" w:color="auto"/>
              <w:left w:val="single" w:sz="4" w:space="0" w:color="auto"/>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Građevinski objekti</w:t>
            </w:r>
          </w:p>
        </w:tc>
        <w:tc>
          <w:tcPr>
            <w:tcW w:w="653" w:type="pct"/>
            <w:tcBorders>
              <w:top w:val="single" w:sz="4" w:space="0" w:color="auto"/>
              <w:left w:val="nil"/>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20.000.000,00</w:t>
            </w:r>
          </w:p>
        </w:tc>
      </w:tr>
      <w:tr w:rsidR="00DC3DEB" w:rsidRPr="00B9344C" w:rsidTr="00814F15">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10.000.000,00</w:t>
            </w:r>
          </w:p>
        </w:tc>
        <w:tc>
          <w:tcPr>
            <w:tcW w:w="653" w:type="pct"/>
            <w:tcBorders>
              <w:top w:val="nil"/>
              <w:left w:val="nil"/>
              <w:bottom w:val="single" w:sz="4" w:space="0" w:color="auto"/>
              <w:right w:val="single" w:sz="4" w:space="0" w:color="auto"/>
            </w:tcBorders>
            <w:shd w:val="clear" w:color="000000" w:fill="FFFFFF"/>
            <w:vAlign w:val="center"/>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K116007 IZGRADNJA KOLEKTORA OBORINSKE ODVODNJE PAMPAS</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3.6. Prihodi od sufinanciranja građana/Vodni doprinos/Naknada za uređenje voda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520.000,00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520.000,00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1163 INVESTICIJE U OBJEKTE KOJI NISU U VLASNIŠTVU GRADA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A116301 KULTURNA DOBRA NA PODRUČJU GRADA OSIJEKA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3.3. Spomenička renta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2.950.000,00</w:t>
            </w:r>
          </w:p>
        </w:tc>
      </w:tr>
      <w:tr w:rsidR="00DC3DEB"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w:t>
            </w:r>
          </w:p>
        </w:tc>
      </w:tr>
      <w:tr w:rsidR="00DC3DEB"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1.800.000,00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1.950.000,00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Pomoći proračunskim korisnicima drugih proračuna</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donacije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386</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Kapitalne pomoći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F3149B">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DC3DEB" w:rsidRPr="00B9344C" w:rsidTr="00F3149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45</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DC3DEB" w:rsidRPr="00B9344C" w:rsidTr="00F3149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451</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na građevinskim objektima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1164 OBJEKTI OD ZNAČAJA ZA GRAD-DODATNA ULAGANJA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K116401 OBJEKTI OD ZNAČAJA ZA GRAD-DODATNA ULAGANJA</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0620 Razvoj zajednice</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3.3. Spomenička renta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45</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dodatna ulaganja na nefinancijskoj imovini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454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Dodatna ulaganja za ostalu nefinancijsku imovinu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Program 1170 ZAŠTITA OKOLIŠA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3.070.000,00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2.350.000,00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A117001 PROJEKTI, STUDIJE I EDUKACIJE GRAĐANA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r>
      <w:tr w:rsidR="00DC3DEB"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0560 Poslovi i usluge zaštite okoliša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Ostali rashodi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381</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Tekuće donacije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A117002 SUSTAVNO GOSPODARENJE ENERGIJOM</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w:t>
            </w:r>
          </w:p>
        </w:tc>
      </w:tr>
      <w:tr w:rsidR="00DC3DEB" w:rsidRPr="00B9344C" w:rsidTr="00754B1A">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0560 Poslovi i usluge zaštite okoliša koji nisu drugdje svrstani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w:t>
            </w:r>
          </w:p>
        </w:tc>
      </w:tr>
      <w:tr w:rsidR="00DC3DEB"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750.000,00</w:t>
            </w:r>
          </w:p>
        </w:tc>
        <w:tc>
          <w:tcPr>
            <w:tcW w:w="65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900.000,00</w:t>
            </w:r>
          </w:p>
        </w:tc>
      </w:tr>
      <w:tr w:rsidR="00DC3DEB"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750.000,00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900.000,00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323</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Rashodi za usluge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Aktivnost A117003 OSTALE AKTIVNOSTI GOSPODARENJA OTPADOM</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DC3DEB" w:rsidRPr="00B9344C" w:rsidTr="00F3149B">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r>
      <w:tr w:rsidR="00DC3DEB" w:rsidRPr="00B9344C" w:rsidTr="00F3149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3</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Materijalni rashodi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329</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Ostali nespomenuti rashodi poslovanja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K117001 PROJEKT NABAVE SPREMNIKA ZA ODVOJENO PRIKUPLJANJE OTPADA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1.470.000,00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0510 Gospodarenje otpadom</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1.470.000,00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1.470.000,00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poslovanja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1.470.000,00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Pomoći dane u inozemstvo i unutar općeg proračuna</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1.470.000,00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363</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Pomoći unutar općeg proračuna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1.470.000,00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1171 ENERGETSKA OBNOVA-OSTALI OBJEKTI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19.574.200,00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15.006.000,00</w:t>
            </w:r>
          </w:p>
        </w:tc>
      </w:tr>
      <w:tr w:rsidR="00DC3DEB" w:rsidRPr="00B9344C" w:rsidTr="003859A6">
        <w:trPr>
          <w:trHeight w:val="6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K117101 ENERGETSKA OBNOVA ŠPORTSKA DVORANA ZRINJEVAC</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6.140.000,00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4.808.000,00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6.140.000,00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4.808.000,00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58.000,00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58.000,00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556.000,00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2.780.000,00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556.000,00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2.780.000,00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556.000,00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2.780.000,00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2F5B98">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2F5B98">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3.556.000,00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3.556.000,00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754B1A">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3.556.000,00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1.970.000,00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1.970.000,00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1.970.000,00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K117102 ENERGETSKA OBNOVA GRADSKI BAZENI OSIJEK</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6.539.000,00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5.168.000,00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6.539.000,00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5.168.000,00</w:t>
            </w:r>
          </w:p>
        </w:tc>
      </w:tr>
      <w:tr w:rsidR="00DC3DEB" w:rsidRPr="00B9344C" w:rsidTr="00F3149B">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63.000,00</w:t>
            </w:r>
          </w:p>
        </w:tc>
      </w:tr>
      <w:tr w:rsidR="00DC3DEB" w:rsidRPr="00B9344C" w:rsidTr="00F3149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63.000,00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574.000,00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2.870.000,00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574.000,00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2.870.000,00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574.000,00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2.870.000,00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7A453F">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7A453F">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3.667.000,00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3.667.000,00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3.667.000,00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2.235.000,00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2.235.000,00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2.235.000,00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2.235.000,00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2.235.000,00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2.235.000,00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K117103 ENERGETSKA OBNOVA STRELJANA PAMPAS</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6.895.200,00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5.030.000,00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0810 Službe rekreacije i sporta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6.895.200,00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5.030.000,00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74.000,00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74.000,00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74.000,00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1.1.3 Predfinanciranje EU projekata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554.200,00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2.771.000,00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554.200,00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2.771.000,00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554.200,00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2.771.000,00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7A453F">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Izvor 4.8. </w:t>
            </w:r>
            <w:r w:rsidR="007A453F">
              <w:rPr>
                <w:rFonts w:ascii="Times New Roman" w:eastAsia="Times New Roman" w:hAnsi="Times New Roman" w:cs="Times New Roman"/>
                <w:lang w:eastAsia="hr-HR"/>
              </w:rPr>
              <w:t>Kapitalna</w:t>
            </w:r>
            <w:r w:rsidRPr="00B9344C">
              <w:rPr>
                <w:rFonts w:ascii="Times New Roman" w:eastAsia="Times New Roman" w:hAnsi="Times New Roman" w:cs="Times New Roman"/>
                <w:lang w:eastAsia="hr-HR"/>
              </w:rPr>
              <w:t xml:space="preserve"> pomoć temeljem prijenosa sredstava EU i od međunarodnih organizacija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4.082.000,00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4.082.000,00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754B1A">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4.082.000,00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754B1A">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2.185.000,00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2.185.000,00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2.185.000,00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2.185.000,00</w:t>
            </w:r>
          </w:p>
        </w:tc>
      </w:tr>
      <w:tr w:rsidR="00DC3DEB" w:rsidRPr="00B9344C" w:rsidTr="00814F15">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2.185.000,00</w:t>
            </w:r>
          </w:p>
        </w:tc>
        <w:tc>
          <w:tcPr>
            <w:tcW w:w="653"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2.185.000,00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Razvojni program 1172 STANOGRADNJA I VISOKOGRADNJA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Kapitalni projekt K117201 STANOGRADNJA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FUNKCIJSKA KLASIFIKACIJA 0610 Razvoj stanovanja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17.500.000,00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8.500.000,00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5.000.000,00</w:t>
            </w:r>
          </w:p>
        </w:tc>
      </w:tr>
      <w:tr w:rsidR="00DC3DEB" w:rsidRPr="00B9344C" w:rsidTr="00F3149B">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1.1. Opći prihodi i primitci (nenamjenski)</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2.000.000,00</w:t>
            </w:r>
          </w:p>
        </w:tc>
      </w:tr>
      <w:tr w:rsidR="00DC3DEB" w:rsidRPr="00B9344C" w:rsidTr="00F3149B">
        <w:trPr>
          <w:trHeight w:val="300"/>
        </w:trPr>
        <w:tc>
          <w:tcPr>
            <w:tcW w:w="406" w:type="pct"/>
            <w:tcBorders>
              <w:top w:val="single" w:sz="4" w:space="0" w:color="auto"/>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4</w:t>
            </w:r>
          </w:p>
        </w:tc>
        <w:tc>
          <w:tcPr>
            <w:tcW w:w="2635"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single" w:sz="4" w:space="0" w:color="auto"/>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1.500.000,00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6.3. Prodaja stanova</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single" w:sz="4" w:space="0" w:color="auto"/>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3.000.000,00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3859A6">
        <w:trPr>
          <w:trHeight w:val="300"/>
        </w:trPr>
        <w:tc>
          <w:tcPr>
            <w:tcW w:w="3041"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Izvor 7.1. Sredstva iz kredita</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4.000.000,00</w:t>
            </w:r>
          </w:p>
        </w:tc>
        <w:tc>
          <w:tcPr>
            <w:tcW w:w="653" w:type="pct"/>
            <w:tcBorders>
              <w:top w:val="nil"/>
              <w:left w:val="nil"/>
              <w:bottom w:val="single" w:sz="4" w:space="0" w:color="auto"/>
              <w:right w:val="single" w:sz="4" w:space="0" w:color="auto"/>
            </w:tcBorders>
            <w:shd w:val="clear" w:color="000000" w:fill="FFFFFF"/>
            <w:vAlign w:val="center"/>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nefinancijske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Rashodi za nabavu proizvedene dugotrajne imovine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0,00</w:t>
            </w:r>
          </w:p>
        </w:tc>
      </w:tr>
      <w:tr w:rsidR="00DC3DEB" w:rsidRPr="00B9344C" w:rsidTr="00814F15">
        <w:trPr>
          <w:trHeight w:val="300"/>
        </w:trPr>
        <w:tc>
          <w:tcPr>
            <w:tcW w:w="406" w:type="pct"/>
            <w:tcBorders>
              <w:top w:val="nil"/>
              <w:left w:val="single" w:sz="4" w:space="0" w:color="auto"/>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421</w:t>
            </w:r>
          </w:p>
        </w:tc>
        <w:tc>
          <w:tcPr>
            <w:tcW w:w="2635"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 xml:space="preserve">Građevinski objekti                                                                                 </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13.000.000,00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c>
          <w:tcPr>
            <w:tcW w:w="653" w:type="pct"/>
            <w:tcBorders>
              <w:top w:val="nil"/>
              <w:left w:val="nil"/>
              <w:bottom w:val="single" w:sz="4" w:space="0" w:color="auto"/>
              <w:right w:val="single" w:sz="4" w:space="0" w:color="auto"/>
            </w:tcBorders>
            <w:shd w:val="clear" w:color="000000" w:fill="FFFFFF"/>
            <w:hideMark/>
          </w:tcPr>
          <w:p w:rsidR="00DC3DEB" w:rsidRPr="00B9344C" w:rsidRDefault="00DC3DEB" w:rsidP="00DC3DEB">
            <w:pPr>
              <w:spacing w:after="0" w:line="240" w:lineRule="auto"/>
              <w:jc w:val="right"/>
              <w:rPr>
                <w:rFonts w:ascii="Times New Roman" w:eastAsia="Times New Roman" w:hAnsi="Times New Roman" w:cs="Times New Roman"/>
                <w:lang w:eastAsia="hr-HR"/>
              </w:rPr>
            </w:pPr>
            <w:r w:rsidRPr="00B9344C">
              <w:rPr>
                <w:rFonts w:ascii="Times New Roman" w:eastAsia="Times New Roman" w:hAnsi="Times New Roman" w:cs="Times New Roman"/>
                <w:lang w:eastAsia="hr-HR"/>
              </w:rPr>
              <w:t>0,00</w:t>
            </w:r>
          </w:p>
        </w:tc>
      </w:tr>
    </w:tbl>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8F6D8A" w:rsidRPr="00B9344C" w:rsidRDefault="008F6D8A" w:rsidP="0022007B">
      <w:pPr>
        <w:spacing w:after="0" w:line="240" w:lineRule="auto"/>
        <w:rPr>
          <w:rFonts w:ascii="Times New Roman" w:eastAsia="Times New Roman" w:hAnsi="Times New Roman" w:cs="Times New Roman"/>
          <w:sz w:val="24"/>
          <w:szCs w:val="24"/>
          <w:lang w:eastAsia="hr-HR"/>
        </w:rPr>
      </w:pPr>
    </w:p>
    <w:p w:rsidR="008F6D8A" w:rsidRPr="00B9344C" w:rsidRDefault="008F6D8A" w:rsidP="0022007B">
      <w:pPr>
        <w:spacing w:after="0" w:line="240" w:lineRule="auto"/>
        <w:rPr>
          <w:rFonts w:ascii="Times New Roman" w:eastAsia="Times New Roman" w:hAnsi="Times New Roman" w:cs="Times New Roman"/>
          <w:sz w:val="24"/>
          <w:szCs w:val="24"/>
          <w:lang w:eastAsia="hr-HR"/>
        </w:rPr>
      </w:pPr>
    </w:p>
    <w:p w:rsidR="008F6D8A" w:rsidRPr="00B9344C" w:rsidRDefault="008F6D8A" w:rsidP="0022007B">
      <w:pPr>
        <w:spacing w:after="0" w:line="240" w:lineRule="auto"/>
        <w:rPr>
          <w:rFonts w:ascii="Times New Roman" w:eastAsia="Times New Roman" w:hAnsi="Times New Roman" w:cs="Times New Roman"/>
          <w:sz w:val="24"/>
          <w:szCs w:val="24"/>
          <w:lang w:eastAsia="hr-HR"/>
        </w:rPr>
      </w:pPr>
    </w:p>
    <w:p w:rsidR="008F6D8A" w:rsidRDefault="008F6D8A" w:rsidP="0022007B">
      <w:pPr>
        <w:spacing w:after="0" w:line="240" w:lineRule="auto"/>
        <w:rPr>
          <w:rFonts w:ascii="Times New Roman" w:eastAsia="Times New Roman" w:hAnsi="Times New Roman" w:cs="Times New Roman"/>
          <w:sz w:val="24"/>
          <w:szCs w:val="24"/>
          <w:lang w:eastAsia="hr-HR"/>
        </w:rPr>
      </w:pPr>
    </w:p>
    <w:p w:rsidR="006954EC" w:rsidRDefault="006954EC" w:rsidP="0022007B">
      <w:pPr>
        <w:spacing w:after="0" w:line="240" w:lineRule="auto"/>
        <w:rPr>
          <w:rFonts w:ascii="Times New Roman" w:eastAsia="Times New Roman" w:hAnsi="Times New Roman" w:cs="Times New Roman"/>
          <w:sz w:val="24"/>
          <w:szCs w:val="24"/>
          <w:lang w:eastAsia="hr-HR"/>
        </w:rPr>
      </w:pPr>
    </w:p>
    <w:p w:rsidR="006954EC" w:rsidRDefault="006954EC" w:rsidP="0022007B">
      <w:pPr>
        <w:spacing w:after="0" w:line="240" w:lineRule="auto"/>
        <w:rPr>
          <w:rFonts w:ascii="Times New Roman" w:eastAsia="Times New Roman" w:hAnsi="Times New Roman" w:cs="Times New Roman"/>
          <w:sz w:val="24"/>
          <w:szCs w:val="24"/>
          <w:lang w:eastAsia="hr-HR"/>
        </w:rPr>
      </w:pPr>
    </w:p>
    <w:p w:rsidR="006954EC" w:rsidRDefault="006954EC" w:rsidP="0022007B">
      <w:pPr>
        <w:spacing w:after="0" w:line="240" w:lineRule="auto"/>
        <w:rPr>
          <w:rFonts w:ascii="Times New Roman" w:eastAsia="Times New Roman" w:hAnsi="Times New Roman" w:cs="Times New Roman"/>
          <w:sz w:val="24"/>
          <w:szCs w:val="24"/>
          <w:lang w:eastAsia="hr-HR"/>
        </w:rPr>
      </w:pPr>
    </w:p>
    <w:p w:rsidR="006954EC" w:rsidRDefault="006954EC" w:rsidP="0022007B">
      <w:pPr>
        <w:spacing w:after="0" w:line="240" w:lineRule="auto"/>
        <w:rPr>
          <w:rFonts w:ascii="Times New Roman" w:eastAsia="Times New Roman" w:hAnsi="Times New Roman" w:cs="Times New Roman"/>
          <w:sz w:val="24"/>
          <w:szCs w:val="24"/>
          <w:lang w:eastAsia="hr-HR"/>
        </w:rPr>
      </w:pPr>
    </w:p>
    <w:p w:rsidR="006954EC" w:rsidRDefault="006954EC" w:rsidP="0022007B">
      <w:pPr>
        <w:spacing w:after="0" w:line="240" w:lineRule="auto"/>
        <w:rPr>
          <w:rFonts w:ascii="Times New Roman" w:eastAsia="Times New Roman" w:hAnsi="Times New Roman" w:cs="Times New Roman"/>
          <w:sz w:val="24"/>
          <w:szCs w:val="24"/>
          <w:lang w:eastAsia="hr-HR"/>
        </w:rPr>
      </w:pPr>
    </w:p>
    <w:p w:rsidR="006954EC" w:rsidRDefault="006954EC" w:rsidP="0022007B">
      <w:pPr>
        <w:spacing w:after="0" w:line="240" w:lineRule="auto"/>
        <w:rPr>
          <w:rFonts w:ascii="Times New Roman" w:eastAsia="Times New Roman" w:hAnsi="Times New Roman" w:cs="Times New Roman"/>
          <w:sz w:val="24"/>
          <w:szCs w:val="24"/>
          <w:lang w:eastAsia="hr-HR"/>
        </w:rPr>
      </w:pPr>
    </w:p>
    <w:p w:rsidR="006954EC" w:rsidRPr="00B9344C" w:rsidRDefault="006954EC" w:rsidP="0022007B">
      <w:pPr>
        <w:spacing w:after="0" w:line="240" w:lineRule="auto"/>
        <w:rPr>
          <w:rFonts w:ascii="Times New Roman" w:eastAsia="Times New Roman" w:hAnsi="Times New Roman" w:cs="Times New Roman"/>
          <w:sz w:val="24"/>
          <w:szCs w:val="24"/>
          <w:lang w:eastAsia="hr-HR"/>
        </w:rPr>
      </w:pPr>
    </w:p>
    <w:p w:rsidR="008F6D8A" w:rsidRPr="00B9344C" w:rsidRDefault="008F6D8A" w:rsidP="0022007B">
      <w:pPr>
        <w:spacing w:after="0" w:line="240" w:lineRule="auto"/>
        <w:rPr>
          <w:rFonts w:ascii="Times New Roman" w:eastAsia="Times New Roman" w:hAnsi="Times New Roman" w:cs="Times New Roman"/>
          <w:sz w:val="24"/>
          <w:szCs w:val="24"/>
          <w:lang w:eastAsia="hr-HR"/>
        </w:rPr>
      </w:pPr>
    </w:p>
    <w:p w:rsidR="008F6D8A" w:rsidRPr="00B9344C" w:rsidRDefault="008F6D8A" w:rsidP="0022007B">
      <w:pPr>
        <w:spacing w:after="0" w:line="240" w:lineRule="auto"/>
        <w:rPr>
          <w:rFonts w:ascii="Times New Roman" w:eastAsia="Times New Roman" w:hAnsi="Times New Roman" w:cs="Times New Roman"/>
          <w:sz w:val="24"/>
          <w:szCs w:val="24"/>
          <w:lang w:eastAsia="hr-HR"/>
        </w:rPr>
      </w:pPr>
    </w:p>
    <w:p w:rsidR="003859A6" w:rsidRPr="00B9344C" w:rsidRDefault="003859A6"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tbl>
      <w:tblPr>
        <w:tblW w:w="5000" w:type="pct"/>
        <w:tblLook w:val="04A0" w:firstRow="1" w:lastRow="0" w:firstColumn="1" w:lastColumn="0" w:noHBand="0" w:noVBand="1"/>
      </w:tblPr>
      <w:tblGrid>
        <w:gridCol w:w="7891"/>
        <w:gridCol w:w="2110"/>
        <w:gridCol w:w="2110"/>
        <w:gridCol w:w="2107"/>
      </w:tblGrid>
      <w:tr w:rsidR="003859A6" w:rsidRPr="00B9344C" w:rsidTr="003859A6">
        <w:trPr>
          <w:trHeight w:val="390"/>
        </w:trPr>
        <w:tc>
          <w:tcPr>
            <w:tcW w:w="5000" w:type="pct"/>
            <w:gridSpan w:val="4"/>
            <w:tcBorders>
              <w:top w:val="nil"/>
              <w:left w:val="nil"/>
              <w:bottom w:val="nil"/>
              <w:right w:val="nil"/>
            </w:tcBorders>
            <w:shd w:val="clear" w:color="000000" w:fill="FFFFFF"/>
            <w:noWrap/>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lastRenderedPageBreak/>
              <w:t>Proračun Grada Osijeka za 2021. - REKAPITULACIJA</w:t>
            </w:r>
          </w:p>
        </w:tc>
      </w:tr>
      <w:tr w:rsidR="003859A6" w:rsidRPr="00B9344C" w:rsidTr="003859A6">
        <w:trPr>
          <w:trHeight w:val="570"/>
        </w:trPr>
        <w:tc>
          <w:tcPr>
            <w:tcW w:w="2775" w:type="pct"/>
            <w:tcBorders>
              <w:top w:val="single" w:sz="4" w:space="0" w:color="auto"/>
              <w:left w:val="single" w:sz="4" w:space="0" w:color="auto"/>
              <w:bottom w:val="double" w:sz="6" w:space="0" w:color="auto"/>
              <w:right w:val="single" w:sz="4" w:space="0" w:color="auto"/>
            </w:tcBorders>
            <w:shd w:val="clear" w:color="000000" w:fill="FFFFFF"/>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w:t>
            </w:r>
          </w:p>
        </w:tc>
        <w:tc>
          <w:tcPr>
            <w:tcW w:w="742" w:type="pct"/>
            <w:tcBorders>
              <w:top w:val="single" w:sz="4" w:space="0" w:color="auto"/>
              <w:left w:val="nil"/>
              <w:bottom w:val="double" w:sz="6" w:space="0" w:color="auto"/>
              <w:right w:val="single" w:sz="4" w:space="0" w:color="auto"/>
            </w:tcBorders>
            <w:shd w:val="clear" w:color="000000" w:fill="FFFFFF"/>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Proračun za 2021.</w:t>
            </w:r>
          </w:p>
        </w:tc>
        <w:tc>
          <w:tcPr>
            <w:tcW w:w="742" w:type="pct"/>
            <w:tcBorders>
              <w:top w:val="single" w:sz="4" w:space="0" w:color="auto"/>
              <w:left w:val="nil"/>
              <w:bottom w:val="double" w:sz="6" w:space="0" w:color="auto"/>
              <w:right w:val="single" w:sz="4" w:space="0" w:color="auto"/>
            </w:tcBorders>
            <w:shd w:val="clear" w:color="000000" w:fill="FFFFFF"/>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Projekcija za 2022.</w:t>
            </w:r>
          </w:p>
        </w:tc>
        <w:tc>
          <w:tcPr>
            <w:tcW w:w="742" w:type="pct"/>
            <w:tcBorders>
              <w:top w:val="single" w:sz="4" w:space="0" w:color="auto"/>
              <w:left w:val="nil"/>
              <w:bottom w:val="double" w:sz="6" w:space="0" w:color="auto"/>
              <w:right w:val="single" w:sz="4" w:space="0" w:color="auto"/>
            </w:tcBorders>
            <w:shd w:val="clear" w:color="000000" w:fill="FFFFFF"/>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Projekcija za 2023.</w:t>
            </w:r>
          </w:p>
        </w:tc>
      </w:tr>
      <w:tr w:rsidR="003859A6" w:rsidRPr="00B9344C" w:rsidTr="003859A6">
        <w:trPr>
          <w:trHeight w:val="195"/>
        </w:trPr>
        <w:tc>
          <w:tcPr>
            <w:tcW w:w="2775" w:type="pct"/>
            <w:tcBorders>
              <w:top w:val="double" w:sz="6" w:space="0" w:color="auto"/>
              <w:left w:val="single" w:sz="4" w:space="0" w:color="auto"/>
              <w:bottom w:val="double" w:sz="6" w:space="0" w:color="auto"/>
              <w:right w:val="single" w:sz="4" w:space="0" w:color="auto"/>
            </w:tcBorders>
            <w:shd w:val="clear" w:color="000000" w:fill="FFFFFF"/>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742" w:type="pct"/>
            <w:tcBorders>
              <w:top w:val="nil"/>
              <w:left w:val="nil"/>
              <w:bottom w:val="double" w:sz="6" w:space="0" w:color="auto"/>
              <w:right w:val="single" w:sz="4" w:space="0" w:color="auto"/>
            </w:tcBorders>
            <w:shd w:val="clear" w:color="000000" w:fill="FFFFFF"/>
            <w:noWrap/>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742" w:type="pct"/>
            <w:tcBorders>
              <w:top w:val="nil"/>
              <w:left w:val="nil"/>
              <w:bottom w:val="double" w:sz="6" w:space="0" w:color="auto"/>
              <w:right w:val="single" w:sz="4" w:space="0" w:color="auto"/>
            </w:tcBorders>
            <w:shd w:val="clear" w:color="000000" w:fill="FFFFFF"/>
            <w:noWrap/>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742" w:type="pct"/>
            <w:tcBorders>
              <w:top w:val="nil"/>
              <w:left w:val="nil"/>
              <w:bottom w:val="double" w:sz="6" w:space="0" w:color="auto"/>
              <w:right w:val="single" w:sz="4" w:space="0" w:color="auto"/>
            </w:tcBorders>
            <w:shd w:val="clear" w:color="000000" w:fill="FFFFFF"/>
            <w:noWrap/>
            <w:vAlign w:val="bottom"/>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UKUPNO RASHODI / IZDATCI</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836.125.000,00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865.325.000,00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855.400.000,00</w:t>
            </w:r>
          </w:p>
        </w:tc>
      </w:tr>
      <w:tr w:rsidR="003859A6" w:rsidRPr="00B9344C" w:rsidTr="003859A6">
        <w:trPr>
          <w:trHeight w:val="18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center"/>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200 URED GRADONAČELNIKA</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3.688.200,00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3.818.200,00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4.218.200,00</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201 URED GRADA</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13.140.000,00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10.919.000,00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10.859.000,00</w:t>
            </w:r>
          </w:p>
        </w:tc>
      </w:tr>
      <w:tr w:rsidR="003859A6" w:rsidRPr="00B9344C" w:rsidTr="003859A6">
        <w:trPr>
          <w:trHeight w:val="69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Razdjel 202 UPRAVNI ODJEL ZA KOMUNALNO GOSPODARSTVO, PROMET I MJESNU SAMOUPRAVU </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86.692.447,00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84.424.947,00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88.022.547,00</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203 UPRAVNI ODJEL ZA GOSPODARSTVO</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44.711.900,00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43.830.000,00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44.230.000,00</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204 UPRAVNI ODJEL ZA DRUŠTVENE DJELATNOSTI</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339.235.290,00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342.594.362,00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349.508.526,00</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 xml:space="preserve">Razdjel 205 UPRAVNI ODJEL ZA PROGRAME  EUROPSKE UNIJE  </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96.788.543,00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77.666.690,00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11.405.560,00</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206 UPRAVNI ODJEL ZA FINANCIJE I NABAVU</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85.098.816,00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105.694.276,00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109.942.107,00</w:t>
            </w:r>
          </w:p>
        </w:tc>
      </w:tr>
      <w:tr w:rsidR="003859A6" w:rsidRPr="00B9344C" w:rsidTr="003859A6">
        <w:trPr>
          <w:trHeight w:val="69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207 UPRAVNI ODJEL ZA SOCIJALNU ZAŠTITU, UMIROVLJENIKE I ZDRAVSTVO</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25.520.560,00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26.150.560,00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26.900.560,00</w:t>
            </w:r>
          </w:p>
        </w:tc>
      </w:tr>
      <w:tr w:rsidR="003859A6" w:rsidRPr="00B9344C" w:rsidTr="003859A6">
        <w:trPr>
          <w:trHeight w:val="33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208 UPRAVNI ODJEL ZA URBANIZAM</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860.000,00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660.000,00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760.000,00</w:t>
            </w:r>
          </w:p>
        </w:tc>
      </w:tr>
      <w:tr w:rsidR="003859A6" w:rsidRPr="00B9344C" w:rsidTr="003859A6">
        <w:trPr>
          <w:trHeight w:val="69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209 UPRAVNI ODJEL ZA GOSPODARENJE IMOVINOM I VLASNIČKO-PRAVNE ODNOSE</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14.496.500,00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7.516.500,00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7.516.500,00</w:t>
            </w:r>
          </w:p>
        </w:tc>
      </w:tr>
      <w:tr w:rsidR="003859A6" w:rsidRPr="00B9344C" w:rsidTr="003859A6">
        <w:trPr>
          <w:trHeight w:val="690"/>
        </w:trPr>
        <w:tc>
          <w:tcPr>
            <w:tcW w:w="2775" w:type="pct"/>
            <w:tcBorders>
              <w:top w:val="double" w:sz="6" w:space="0" w:color="auto"/>
              <w:left w:val="single" w:sz="4" w:space="0" w:color="auto"/>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Razdjel 210 UPRAVNI ODJEL ZA GRADITELJSTVO, ENERGETSKU UČINKOVITOST I ZAŠTITU OKOLIŠA</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125.892.744,00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162.050.465,00</w:t>
            </w:r>
          </w:p>
        </w:tc>
        <w:tc>
          <w:tcPr>
            <w:tcW w:w="742" w:type="pct"/>
            <w:tcBorders>
              <w:top w:val="nil"/>
              <w:left w:val="nil"/>
              <w:bottom w:val="double" w:sz="6" w:space="0" w:color="auto"/>
              <w:right w:val="single" w:sz="4" w:space="0" w:color="auto"/>
            </w:tcBorders>
            <w:shd w:val="clear" w:color="000000" w:fill="FFFFFF"/>
            <w:vAlign w:val="center"/>
            <w:hideMark/>
          </w:tcPr>
          <w:p w:rsidR="003859A6" w:rsidRPr="00B9344C" w:rsidRDefault="003859A6" w:rsidP="003859A6">
            <w:pPr>
              <w:spacing w:after="0" w:line="240" w:lineRule="auto"/>
              <w:jc w:val="right"/>
              <w:rPr>
                <w:rFonts w:ascii="Times New Roman" w:eastAsia="Times New Roman" w:hAnsi="Times New Roman" w:cs="Times New Roman"/>
                <w:b/>
                <w:bCs/>
                <w:lang w:eastAsia="hr-HR"/>
              </w:rPr>
            </w:pPr>
            <w:r w:rsidRPr="00B9344C">
              <w:rPr>
                <w:rFonts w:ascii="Times New Roman" w:eastAsia="Times New Roman" w:hAnsi="Times New Roman" w:cs="Times New Roman"/>
                <w:b/>
                <w:bCs/>
                <w:lang w:eastAsia="hr-HR"/>
              </w:rPr>
              <w:t>202.037.000,00</w:t>
            </w:r>
          </w:p>
        </w:tc>
      </w:tr>
    </w:tbl>
    <w:p w:rsidR="00F81620" w:rsidRPr="00B9344C" w:rsidRDefault="00F81620" w:rsidP="0022007B">
      <w:pPr>
        <w:spacing w:after="0" w:line="240" w:lineRule="auto"/>
        <w:rPr>
          <w:rFonts w:ascii="Times New Roman" w:eastAsia="Times New Roman" w:hAnsi="Times New Roman" w:cs="Times New Roman"/>
          <w:sz w:val="24"/>
          <w:szCs w:val="24"/>
          <w:lang w:eastAsia="hr-HR"/>
        </w:rPr>
      </w:pPr>
    </w:p>
    <w:p w:rsidR="00F81620" w:rsidRPr="00B9344C" w:rsidRDefault="00F81620"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sectPr w:rsidR="0022007B" w:rsidRPr="00B9344C" w:rsidSect="00E62BFD">
          <w:type w:val="continuous"/>
          <w:pgSz w:w="16838" w:h="11906" w:orient="landscape" w:code="9"/>
          <w:pgMar w:top="1418" w:right="1418" w:bottom="1418" w:left="1418" w:header="709" w:footer="709" w:gutter="0"/>
          <w:cols w:space="708"/>
          <w:docGrid w:linePitch="360"/>
        </w:sectPr>
      </w:pP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lastRenderedPageBreak/>
        <w:t>III. PLAN RAZVOJNIH PROGRAMA</w:t>
      </w:r>
    </w:p>
    <w:p w:rsidR="0022007B" w:rsidRPr="00B9344C" w:rsidRDefault="0022007B" w:rsidP="0022007B">
      <w:pPr>
        <w:spacing w:after="0" w:line="240" w:lineRule="auto"/>
        <w:jc w:val="center"/>
        <w:rPr>
          <w:rFonts w:ascii="Times New Roman" w:eastAsia="Times New Roman" w:hAnsi="Times New Roman" w:cs="Times New Roman"/>
          <w:b/>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4.</w:t>
      </w: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Plan razvojnih programa G</w:t>
      </w:r>
      <w:r w:rsidR="00CA6150" w:rsidRPr="00B9344C">
        <w:rPr>
          <w:rFonts w:ascii="Times New Roman" w:eastAsia="Times New Roman" w:hAnsi="Times New Roman" w:cs="Times New Roman"/>
          <w:sz w:val="24"/>
          <w:szCs w:val="24"/>
          <w:lang w:eastAsia="hr-HR"/>
        </w:rPr>
        <w:t>rada Osijeka za razdoblje od 202</w:t>
      </w:r>
      <w:r w:rsidR="00CC7551"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do 202</w:t>
      </w:r>
      <w:r w:rsidR="00CC7551"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godine čini konsolidirani plan razvojnih programa Gradske uprave i proračunskih korisnika. Plan razvojnih programa sastavljen za trogodišnje razdoblje, te sadrži ciljeve i prioritete razvoja povezane s programskom i organizacijskom klasifikacijom.</w:t>
      </w:r>
      <w:r w:rsidR="000E06B5" w:rsidRPr="00B9344C">
        <w:rPr>
          <w:rFonts w:ascii="Times New Roman" w:eastAsia="Times New Roman" w:hAnsi="Times New Roman" w:cs="Times New Roman"/>
          <w:sz w:val="24"/>
          <w:szCs w:val="24"/>
          <w:lang w:eastAsia="hr-HR"/>
        </w:rPr>
        <w:t xml:space="preserve"> </w:t>
      </w:r>
    </w:p>
    <w:p w:rsidR="0022007B" w:rsidRPr="00B9344C" w:rsidRDefault="0022007B" w:rsidP="0022007B">
      <w:pPr>
        <w:spacing w:after="0" w:line="240" w:lineRule="auto"/>
        <w:ind w:firstLine="720"/>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firstLine="720"/>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tabs>
          <w:tab w:val="left" w:pos="2720"/>
        </w:tabs>
        <w:spacing w:after="0" w:line="240" w:lineRule="auto"/>
        <w:jc w:val="both"/>
        <w:rPr>
          <w:rFonts w:ascii="Times New Roman" w:eastAsia="Times New Roman" w:hAnsi="Times New Roman" w:cs="Times New Roman"/>
          <w:sz w:val="24"/>
          <w:szCs w:val="24"/>
          <w:lang w:eastAsia="hr-HR"/>
        </w:rPr>
        <w:sectPr w:rsidR="0022007B" w:rsidRPr="00B9344C" w:rsidSect="00E62BFD">
          <w:pgSz w:w="11906" w:h="16838" w:code="9"/>
          <w:pgMar w:top="1418" w:right="1418" w:bottom="1418" w:left="1418" w:header="709" w:footer="709" w:gutter="0"/>
          <w:cols w:space="708"/>
          <w:docGrid w:linePitch="360"/>
        </w:sectPr>
      </w:pPr>
    </w:p>
    <w:p w:rsidR="009F79C5" w:rsidRPr="00B9344C" w:rsidRDefault="009F79C5" w:rsidP="0022007B">
      <w:pPr>
        <w:tabs>
          <w:tab w:val="left" w:pos="2720"/>
        </w:tabs>
        <w:spacing w:after="0" w:line="240" w:lineRule="auto"/>
        <w:jc w:val="both"/>
        <w:rPr>
          <w:rFonts w:ascii="Times New Roman" w:eastAsia="Times New Roman" w:hAnsi="Times New Roman" w:cs="Times New Roman"/>
          <w:iCs/>
          <w:sz w:val="24"/>
          <w:szCs w:val="24"/>
          <w:lang w:eastAsia="hr-HR"/>
        </w:rPr>
      </w:pPr>
    </w:p>
    <w:p w:rsidR="009F79C5" w:rsidRPr="00B9344C" w:rsidRDefault="009F79C5" w:rsidP="0022007B">
      <w:pPr>
        <w:tabs>
          <w:tab w:val="left" w:pos="2720"/>
        </w:tabs>
        <w:spacing w:after="0" w:line="240" w:lineRule="auto"/>
        <w:jc w:val="both"/>
        <w:rPr>
          <w:rFonts w:ascii="Times New Roman" w:eastAsia="Times New Roman" w:hAnsi="Times New Roman" w:cs="Times New Roman"/>
          <w:iCs/>
          <w:sz w:val="24"/>
          <w:szCs w:val="24"/>
          <w:lang w:eastAsia="hr-HR"/>
        </w:rPr>
      </w:pPr>
    </w:p>
    <w:tbl>
      <w:tblPr>
        <w:tblW w:w="5000" w:type="pct"/>
        <w:jc w:val="center"/>
        <w:tblLayout w:type="fixed"/>
        <w:tblLook w:val="04A0" w:firstRow="1" w:lastRow="0" w:firstColumn="1" w:lastColumn="0" w:noHBand="0" w:noVBand="1"/>
      </w:tblPr>
      <w:tblGrid>
        <w:gridCol w:w="612"/>
        <w:gridCol w:w="2050"/>
        <w:gridCol w:w="1274"/>
        <w:gridCol w:w="2258"/>
        <w:gridCol w:w="981"/>
        <w:gridCol w:w="981"/>
        <w:gridCol w:w="981"/>
        <w:gridCol w:w="1231"/>
        <w:gridCol w:w="719"/>
        <w:gridCol w:w="722"/>
        <w:gridCol w:w="722"/>
        <w:gridCol w:w="609"/>
        <w:gridCol w:w="1078"/>
      </w:tblGrid>
      <w:tr w:rsidR="00406B88" w:rsidRPr="00B9344C" w:rsidTr="00406B88">
        <w:trPr>
          <w:trHeight w:val="284"/>
          <w:jc w:val="center"/>
        </w:trPr>
        <w:tc>
          <w:tcPr>
            <w:tcW w:w="21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Naziv</w:t>
            </w:r>
            <w:r w:rsidRPr="00B9344C">
              <w:rPr>
                <w:rFonts w:ascii="Times New Roman" w:eastAsia="Times New Roman" w:hAnsi="Times New Roman" w:cs="Times New Roman"/>
                <w:color w:val="000000"/>
                <w:sz w:val="14"/>
                <w:szCs w:val="14"/>
                <w:lang w:eastAsia="hr-HR"/>
              </w:rPr>
              <w:br/>
              <w:t>cilja</w:t>
            </w:r>
          </w:p>
        </w:tc>
        <w:tc>
          <w:tcPr>
            <w:tcW w:w="72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Naziv</w:t>
            </w:r>
            <w:r w:rsidRPr="00B9344C">
              <w:rPr>
                <w:rFonts w:ascii="Times New Roman" w:eastAsia="Times New Roman" w:hAnsi="Times New Roman" w:cs="Times New Roman"/>
                <w:color w:val="000000"/>
                <w:sz w:val="14"/>
                <w:szCs w:val="14"/>
                <w:lang w:eastAsia="hr-HR"/>
              </w:rPr>
              <w:br/>
              <w:t>mjere</w:t>
            </w:r>
          </w:p>
        </w:tc>
        <w:tc>
          <w:tcPr>
            <w:tcW w:w="4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 xml:space="preserve">   Program/</w:t>
            </w:r>
            <w:r w:rsidRPr="00B9344C">
              <w:rPr>
                <w:rFonts w:ascii="Times New Roman" w:eastAsia="Times New Roman" w:hAnsi="Times New Roman" w:cs="Times New Roman"/>
                <w:color w:val="000000"/>
                <w:sz w:val="14"/>
                <w:szCs w:val="14"/>
                <w:lang w:eastAsia="hr-HR"/>
              </w:rPr>
              <w:br/>
              <w:t>Aktivnost/</w:t>
            </w:r>
            <w:r w:rsidRPr="00B9344C">
              <w:rPr>
                <w:rFonts w:ascii="Times New Roman" w:eastAsia="Times New Roman" w:hAnsi="Times New Roman" w:cs="Times New Roman"/>
                <w:color w:val="000000"/>
                <w:sz w:val="14"/>
                <w:szCs w:val="14"/>
                <w:lang w:eastAsia="hr-HR"/>
              </w:rPr>
              <w:br/>
              <w:t>Projekt</w:t>
            </w:r>
          </w:p>
        </w:tc>
        <w:tc>
          <w:tcPr>
            <w:tcW w:w="79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Naziv programa/</w:t>
            </w:r>
            <w:r w:rsidRPr="00B9344C">
              <w:rPr>
                <w:rFonts w:ascii="Times New Roman" w:eastAsia="Times New Roman" w:hAnsi="Times New Roman" w:cs="Times New Roman"/>
                <w:color w:val="000000"/>
                <w:sz w:val="14"/>
                <w:szCs w:val="14"/>
                <w:lang w:eastAsia="hr-HR"/>
              </w:rPr>
              <w:br/>
              <w:t>Aktivnosti/</w:t>
            </w:r>
            <w:r w:rsidRPr="00B9344C">
              <w:rPr>
                <w:rFonts w:ascii="Times New Roman" w:eastAsia="Times New Roman" w:hAnsi="Times New Roman" w:cs="Times New Roman"/>
                <w:color w:val="000000"/>
                <w:sz w:val="14"/>
                <w:szCs w:val="14"/>
                <w:lang w:eastAsia="hr-HR"/>
              </w:rPr>
              <w:br/>
              <w:t>Projekta</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Proračun Grada Osijeka za 2021.</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Projekcija 2022.</w:t>
            </w:r>
          </w:p>
        </w:tc>
        <w:tc>
          <w:tcPr>
            <w:tcW w:w="3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Projekcija 2023.</w:t>
            </w:r>
          </w:p>
        </w:tc>
        <w:tc>
          <w:tcPr>
            <w:tcW w:w="4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Pokazatelj rezultata</w:t>
            </w:r>
          </w:p>
        </w:tc>
        <w:tc>
          <w:tcPr>
            <w:tcW w:w="25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Polazna</w:t>
            </w:r>
            <w:r w:rsidRPr="00B9344C">
              <w:rPr>
                <w:rFonts w:ascii="Times New Roman" w:eastAsia="Times New Roman" w:hAnsi="Times New Roman" w:cs="Times New Roman"/>
                <w:sz w:val="14"/>
                <w:szCs w:val="14"/>
                <w:lang w:eastAsia="hr-HR"/>
              </w:rPr>
              <w:br/>
              <w:t>vrijed.</w:t>
            </w:r>
          </w:p>
        </w:tc>
        <w:tc>
          <w:tcPr>
            <w:tcW w:w="722"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Ciljana vrijednost</w:t>
            </w:r>
          </w:p>
        </w:tc>
        <w:tc>
          <w:tcPr>
            <w:tcW w:w="3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Odgovornost za provedbu mjere (organizac. klasifikacija)</w:t>
            </w:r>
          </w:p>
        </w:tc>
      </w:tr>
      <w:tr w:rsidR="00406B88" w:rsidRPr="00B9344C" w:rsidTr="00406B88">
        <w:trPr>
          <w:trHeight w:val="450"/>
          <w:jc w:val="center"/>
        </w:trPr>
        <w:tc>
          <w:tcPr>
            <w:tcW w:w="215"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253"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722" w:type="pct"/>
            <w:gridSpan w:val="3"/>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94" w:type="pct"/>
            <w:vMerge/>
            <w:tcBorders>
              <w:top w:val="single" w:sz="4" w:space="0" w:color="auto"/>
              <w:left w:val="single" w:sz="4" w:space="0" w:color="auto"/>
              <w:bottom w:val="single" w:sz="4" w:space="0" w:color="000000"/>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345"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33"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2020.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2021. </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2022. </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2023. </w:t>
            </w:r>
          </w:p>
        </w:tc>
        <w:tc>
          <w:tcPr>
            <w:tcW w:w="379"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91"/>
          <w:jc w:val="center"/>
        </w:trPr>
        <w:tc>
          <w:tcPr>
            <w:tcW w:w="215"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1</w:t>
            </w:r>
          </w:p>
        </w:tc>
        <w:tc>
          <w:tcPr>
            <w:tcW w:w="721"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w:t>
            </w: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3</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4</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7</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12</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13</w:t>
            </w:r>
          </w:p>
        </w:tc>
      </w:tr>
      <w:tr w:rsidR="00406B88" w:rsidRPr="00B9344C" w:rsidTr="00406B88">
        <w:trPr>
          <w:trHeight w:val="500"/>
          <w:jc w:val="center"/>
        </w:trPr>
        <w:tc>
          <w:tcPr>
            <w:tcW w:w="215"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STRATEŠKI CILJ: ŽIVJETI ZAJEDNO (ATRAKTIVAN GRAD ZA ŽIVLJENJE, GRAD MLADIH)</w:t>
            </w:r>
          </w:p>
        </w:tc>
        <w:tc>
          <w:tcPr>
            <w:tcW w:w="72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PRIORITET: POVEĆANJE KONKURENTNOSTI GOSPODARSTVA</w:t>
            </w:r>
            <w:r w:rsidRPr="00B9344C">
              <w:rPr>
                <w:rFonts w:ascii="Times New Roman" w:eastAsia="Times New Roman" w:hAnsi="Times New Roman" w:cs="Times New Roman"/>
                <w:sz w:val="14"/>
                <w:szCs w:val="14"/>
                <w:lang w:eastAsia="hr-HR"/>
              </w:rPr>
              <w:br/>
              <w:t>Mjera: Razvoj tehnološke infrastrukture, razvoj i implementacija novih znanja i tehnologija, razvoj lokalnih sektorskih klastera, umrežavanje poduzetnika i institucija, promocija grada i gospodarstva</w:t>
            </w: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1083</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Integrirana teritorijalna ulaganja -ITU</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79.345.360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72.500.510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6.100.690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FF0000"/>
                <w:sz w:val="14"/>
                <w:szCs w:val="14"/>
                <w:lang w:eastAsia="hr-HR"/>
              </w:rPr>
            </w:pPr>
            <w:r w:rsidRPr="00B9344C">
              <w:rPr>
                <w:rFonts w:ascii="Times New Roman" w:eastAsia="Times New Roman" w:hAnsi="Times New Roman" w:cs="Times New Roman"/>
                <w:b/>
                <w:bCs/>
                <w:color w:val="FF0000"/>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205/20501</w:t>
            </w: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HŽ infrastruktura, ICT i kreativni inkubator</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obnovljene površine</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val="restar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205/20501</w:t>
            </w: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K108302</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IT park Osijek</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12.965.570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21.779.060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87.590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objekata poslovne infrastrukture</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K108303</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Gospodarski centar</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215.000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215.000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objekata poslovne infrastrukture</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K108305</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Centar za posjetitelje Tvrđa</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14.262.600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4.762.400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obnovljene površine</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17.531</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17.531</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K108306</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Razvoj i unaprjeđenje osječke Tvrđe</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43.180.190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45.734.050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5.788.100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uređene infrastrukture u prostoru</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30.000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30.000</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UNAPRIJEĐENJE LOKALNIH MREŽA I RAZVOJ KOMUNALNE INFRASTRUKTURE</w:t>
            </w:r>
            <w:r w:rsidRPr="00B9344C">
              <w:rPr>
                <w:rFonts w:ascii="Times New Roman" w:eastAsia="Times New Roman" w:hAnsi="Times New Roman" w:cs="Times New Roman"/>
                <w:color w:val="000000"/>
                <w:sz w:val="14"/>
                <w:szCs w:val="14"/>
                <w:lang w:eastAsia="hr-HR"/>
              </w:rPr>
              <w:br/>
              <w:t>Mjera: Razvoj prometne infrastrukture, izgradnja i uređenje javne infrastrukture, izgrađen kolnik, pješačka staza, javna rasvjeta do svake kuće</w:t>
            </w: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K108307</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E-mobilnost</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8.821.000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ITS proveden</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379"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K108304</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Biciklističke staze Grada Osijeka – Biljska i Tenjska cesta</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95.000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km izgrađenih biciklističkih staza</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3,61</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prometnica</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3.536.564</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34.700.000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113.400.000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K115101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cesta</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3.536.564</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34.700.000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113.400.000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novoizgrađene prometne površine (km)</w:t>
            </w:r>
          </w:p>
        </w:tc>
        <w:tc>
          <w:tcPr>
            <w:tcW w:w="25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25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21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1153</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komunalne infrastrukture-javna rasvjeta</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2.000.000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1.800.000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2.000.000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K115301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i rekonstrukcija javne rasvjete</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1.800.000</w:t>
            </w:r>
          </w:p>
        </w:tc>
        <w:tc>
          <w:tcPr>
            <w:tcW w:w="345"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novih energetski efikasnih rasvjetnih tijela</w:t>
            </w:r>
          </w:p>
        </w:tc>
        <w:tc>
          <w:tcPr>
            <w:tcW w:w="253"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25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25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21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284"/>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1172</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Stanogradnja i visokogradnja</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17.500.000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8.500.000 </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5.000.000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1715"/>
          <w:jc w:val="center"/>
        </w:trPr>
        <w:tc>
          <w:tcPr>
            <w:tcW w:w="215"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nil"/>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K117201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Stanogradnja</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17.500.000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8.500.000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5.000.000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m2 stambenog prostora za zbrinjavanje socijalno ugroženih osoba</w:t>
            </w:r>
          </w:p>
        </w:tc>
        <w:tc>
          <w:tcPr>
            <w:tcW w:w="253"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w:t>
            </w:r>
          </w:p>
        </w:tc>
        <w:tc>
          <w:tcPr>
            <w:tcW w:w="21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1.500</w:t>
            </w:r>
          </w:p>
        </w:tc>
        <w:tc>
          <w:tcPr>
            <w:tcW w:w="379"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284"/>
          <w:jc w:val="center"/>
        </w:trPr>
        <w:tc>
          <w:tcPr>
            <w:tcW w:w="215" w:type="pct"/>
            <w:vMerge w:val="restart"/>
            <w:tcBorders>
              <w:top w:val="single" w:sz="4" w:space="0" w:color="auto"/>
              <w:left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lastRenderedPageBreak/>
              <w:t>STRATEŠKI CILJ: UČITI ZAJEDNO (GRAD ZNANJA, VIRTUALNI GRAD)</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RAZVOJ SVIH RAZINA I OBLIKA OBRAZOVANJA</w:t>
            </w:r>
            <w:r w:rsidRPr="00B9344C">
              <w:rPr>
                <w:rFonts w:ascii="Times New Roman" w:eastAsia="Times New Roman" w:hAnsi="Times New Roman" w:cs="Times New Roman"/>
                <w:color w:val="000000"/>
                <w:sz w:val="14"/>
                <w:szCs w:val="14"/>
                <w:lang w:eastAsia="hr-HR"/>
              </w:rPr>
              <w:br/>
              <w:t>Mjera: Izgradnja, rekonstrukcija i opremanje objekata predškolskog odgoja</w:t>
            </w:r>
            <w:r w:rsidRPr="00B9344C">
              <w:rPr>
                <w:rFonts w:ascii="Times New Roman" w:eastAsia="Times New Roman" w:hAnsi="Times New Roman" w:cs="Times New Roman"/>
                <w:color w:val="000000"/>
                <w:sz w:val="14"/>
                <w:szCs w:val="14"/>
                <w:lang w:eastAsia="hr-HR"/>
              </w:rPr>
              <w:br/>
              <w:t>Izgradnja, dogradnja i opremanje objekata u školstvu</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1156</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Ulaganje u objekte predškolskog odgoja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3.250.000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7.250.000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250.000</w:t>
            </w:r>
          </w:p>
        </w:tc>
        <w:tc>
          <w:tcPr>
            <w:tcW w:w="1408" w:type="pct"/>
            <w:gridSpan w:val="5"/>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 </w:t>
            </w:r>
          </w:p>
        </w:tc>
        <w:tc>
          <w:tcPr>
            <w:tcW w:w="379" w:type="pct"/>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461"/>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A115601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Ulaganja u dječje vrtiće u gradu Osijeku</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250.000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250.000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Broj obnovljenih dječjih igrališta </w:t>
            </w:r>
          </w:p>
        </w:tc>
        <w:tc>
          <w:tcPr>
            <w:tcW w:w="253"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21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8</w:t>
            </w:r>
          </w:p>
        </w:tc>
        <w:tc>
          <w:tcPr>
            <w:tcW w:w="379"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461"/>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K115603</w:t>
            </w:r>
          </w:p>
        </w:tc>
        <w:tc>
          <w:tcPr>
            <w:tcW w:w="79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dječjeg vrtića u Tenji</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3.000.000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7.000.000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djece korisnika</w:t>
            </w:r>
          </w:p>
        </w:tc>
        <w:tc>
          <w:tcPr>
            <w:tcW w:w="253"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120</w:t>
            </w:r>
          </w:p>
        </w:tc>
        <w:tc>
          <w:tcPr>
            <w:tcW w:w="21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28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1157</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školskih prostora</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5.300.000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0</w:t>
            </w:r>
          </w:p>
        </w:tc>
        <w:tc>
          <w:tcPr>
            <w:tcW w:w="1408" w:type="pct"/>
            <w:gridSpan w:val="5"/>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28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K115703</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OŠ Briješće</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1.300.000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Broj djece korisnika </w:t>
            </w:r>
          </w:p>
        </w:tc>
        <w:tc>
          <w:tcPr>
            <w:tcW w:w="253"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160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w:t>
            </w:r>
          </w:p>
        </w:tc>
        <w:tc>
          <w:tcPr>
            <w:tcW w:w="21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180</w:t>
            </w:r>
          </w:p>
        </w:tc>
        <w:tc>
          <w:tcPr>
            <w:tcW w:w="379" w:type="pct"/>
            <w:vMerge w:val="restart"/>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K115704</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OŠ Mladost</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4.000.000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Površina dograđenog nastavnog dijela</w:t>
            </w:r>
          </w:p>
        </w:tc>
        <w:tc>
          <w:tcPr>
            <w:tcW w:w="253"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940</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940</w:t>
            </w:r>
          </w:p>
        </w:tc>
        <w:tc>
          <w:tcPr>
            <w:tcW w:w="21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940</w:t>
            </w:r>
          </w:p>
        </w:tc>
        <w:tc>
          <w:tcPr>
            <w:tcW w:w="379" w:type="pct"/>
            <w:vMerge/>
            <w:tcBorders>
              <w:left w:val="single" w:sz="4" w:space="0" w:color="auto"/>
              <w:bottom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val="restart"/>
            <w:tcBorders>
              <w:top w:val="nil"/>
              <w:left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right"/>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USPOSTAVA INTEGRIRANOG SUSTAVA UPRAVLJANJA OKOLIŠEM</w:t>
            </w:r>
            <w:r w:rsidRPr="00B9344C">
              <w:rPr>
                <w:rFonts w:ascii="Times New Roman" w:eastAsia="Times New Roman" w:hAnsi="Times New Roman" w:cs="Times New Roman"/>
                <w:color w:val="000000"/>
                <w:sz w:val="14"/>
                <w:szCs w:val="14"/>
                <w:lang w:eastAsia="hr-HR"/>
              </w:rPr>
              <w:br/>
              <w:t>Mjera: Razvoj i promicanje korištenja obnovljivih izvora energije i energetske efikasnosti</w:t>
            </w: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1158</w:t>
            </w:r>
          </w:p>
        </w:tc>
        <w:tc>
          <w:tcPr>
            <w:tcW w:w="794"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Energetska obnova osnovnih škola i dječjih vrtića</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7.388.980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20.127.765</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10.531.000</w:t>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FF0000"/>
                <w:sz w:val="14"/>
                <w:szCs w:val="14"/>
                <w:lang w:eastAsia="hr-HR"/>
              </w:rPr>
            </w:pPr>
            <w:r w:rsidRPr="00B9344C">
              <w:rPr>
                <w:rFonts w:ascii="Times New Roman" w:eastAsia="Times New Roman" w:hAnsi="Times New Roman" w:cs="Times New Roman"/>
                <w:color w:val="FF0000"/>
                <w:sz w:val="14"/>
                <w:szCs w:val="14"/>
                <w:lang w:eastAsia="hr-HR"/>
              </w:rPr>
              <w:t> </w:t>
            </w:r>
          </w:p>
        </w:tc>
        <w:tc>
          <w:tcPr>
            <w:tcW w:w="379"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A115801</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Priprema projekata u okviru energetskih obnova OŠ i DV</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200.000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400.000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600.000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p>
        </w:tc>
        <w:tc>
          <w:tcPr>
            <w:tcW w:w="379" w:type="pct"/>
            <w:vMerge w:val="restart"/>
            <w:tcBorders>
              <w:top w:val="nil"/>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K115803</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Energetska obnova OŠ F. Krežme</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5.517.472</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4.769.482</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osnovnoj školi</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64</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64</w:t>
            </w:r>
          </w:p>
        </w:tc>
        <w:tc>
          <w:tcPr>
            <w:tcW w:w="379" w:type="pct"/>
            <w:vMerge/>
            <w:tcBorders>
              <w:top w:val="nil"/>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K115804</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Radost</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1.671.508</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1.408.488</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63</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63</w:t>
            </w:r>
          </w:p>
        </w:tc>
        <w:tc>
          <w:tcPr>
            <w:tcW w:w="379" w:type="pct"/>
            <w:vMerge/>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K115810</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Energetska obnova OŠ V. Becić</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3.924.995</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3.116.000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osnovnoj školi</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50,42</w:t>
            </w:r>
          </w:p>
        </w:tc>
        <w:tc>
          <w:tcPr>
            <w:tcW w:w="379" w:type="pct"/>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K115811</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Jaglenac</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1.607.000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1.280.000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69,10</w:t>
            </w:r>
          </w:p>
        </w:tc>
        <w:tc>
          <w:tcPr>
            <w:tcW w:w="379" w:type="pct"/>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K115812</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Nevičica</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1.373.800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1.110.000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64,06</w:t>
            </w:r>
          </w:p>
        </w:tc>
        <w:tc>
          <w:tcPr>
            <w:tcW w:w="379" w:type="pct"/>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K115813</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Krijesnica</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1.967.000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695.000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58</w:t>
            </w:r>
          </w:p>
        </w:tc>
        <w:tc>
          <w:tcPr>
            <w:tcW w:w="379" w:type="pct"/>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K115814</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dječjeg vrtića Bambi</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677.000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543.000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dječjem vrtiću</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68,42</w:t>
            </w:r>
          </w:p>
        </w:tc>
        <w:tc>
          <w:tcPr>
            <w:tcW w:w="379" w:type="pct"/>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28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K115815</w:t>
            </w:r>
          </w:p>
        </w:tc>
        <w:tc>
          <w:tcPr>
            <w:tcW w:w="794"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ETC Mačkamama</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4.000.000</w:t>
            </w:r>
          </w:p>
        </w:tc>
        <w:tc>
          <w:tcPr>
            <w:tcW w:w="345" w:type="pct"/>
            <w:tcBorders>
              <w:top w:val="nil"/>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right"/>
              <w:rPr>
                <w:rFonts w:ascii="Times New Roman" w:eastAsia="Times New Roman" w:hAnsi="Times New Roman" w:cs="Times New Roman"/>
                <w:bCs/>
                <w:sz w:val="14"/>
                <w:szCs w:val="14"/>
                <w:lang w:eastAsia="hr-HR"/>
              </w:rPr>
            </w:pPr>
            <w:r w:rsidRPr="00B9344C">
              <w:rPr>
                <w:rFonts w:ascii="Times New Roman" w:eastAsia="Times New Roman" w:hAnsi="Times New Roman" w:cs="Times New Roman"/>
                <w:bCs/>
                <w:sz w:val="14"/>
                <w:szCs w:val="14"/>
                <w:lang w:eastAsia="hr-HR"/>
              </w:rPr>
              <w:t>3.187.000</w:t>
            </w:r>
          </w:p>
        </w:tc>
        <w:tc>
          <w:tcPr>
            <w:tcW w:w="43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uštede energije u ETC-u</w:t>
            </w:r>
          </w:p>
        </w:tc>
        <w:tc>
          <w:tcPr>
            <w:tcW w:w="253"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single" w:sz="4" w:space="0" w:color="auto"/>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53,39</w:t>
            </w:r>
          </w:p>
        </w:tc>
        <w:tc>
          <w:tcPr>
            <w:tcW w:w="379" w:type="pct"/>
            <w:tcBorders>
              <w:left w:val="nil"/>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p>
        </w:tc>
      </w:tr>
      <w:tr w:rsidR="00406B88" w:rsidRPr="00B9344C" w:rsidTr="00406B88">
        <w:trPr>
          <w:trHeight w:val="567"/>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1171</w:t>
            </w:r>
          </w:p>
        </w:tc>
        <w:tc>
          <w:tcPr>
            <w:tcW w:w="794" w:type="pct"/>
            <w:tcBorders>
              <w:top w:val="single" w:sz="4" w:space="0" w:color="auto"/>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Energetska obnova-ostali objekti</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19.574.200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b/>
                <w:sz w:val="14"/>
                <w:szCs w:val="14"/>
                <w:lang w:eastAsia="hr-HR"/>
              </w:rPr>
            </w:pPr>
            <w:r w:rsidRPr="00B9344C">
              <w:rPr>
                <w:rFonts w:ascii="Times New Roman" w:eastAsia="Times New Roman" w:hAnsi="Times New Roman" w:cs="Times New Roman"/>
                <w:b/>
                <w:sz w:val="14"/>
                <w:szCs w:val="14"/>
                <w:lang w:eastAsia="hr-HR"/>
              </w:rPr>
              <w:t>15.006.000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b/>
                <w:color w:val="000000"/>
                <w:sz w:val="14"/>
                <w:szCs w:val="14"/>
                <w:lang w:eastAsia="hr-HR"/>
              </w:rPr>
            </w:pPr>
            <w:r w:rsidRPr="00B9344C">
              <w:rPr>
                <w:rFonts w:ascii="Times New Roman" w:eastAsia="Times New Roman" w:hAnsi="Times New Roman" w:cs="Times New Roman"/>
                <w:b/>
                <w:color w:val="000000"/>
                <w:sz w:val="14"/>
                <w:szCs w:val="14"/>
                <w:lang w:eastAsia="hr-HR"/>
              </w:rPr>
              <w:t>210/21001</w:t>
            </w:r>
          </w:p>
        </w:tc>
      </w:tr>
      <w:tr w:rsidR="00406B88" w:rsidRPr="00B9344C" w:rsidTr="00406B88">
        <w:trPr>
          <w:trHeight w:val="419"/>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K117101</w:t>
            </w:r>
          </w:p>
        </w:tc>
        <w:tc>
          <w:tcPr>
            <w:tcW w:w="79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športska dvorana Zrinjevac</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6.140.000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4.808.000</w:t>
            </w:r>
          </w:p>
        </w:tc>
        <w:tc>
          <w:tcPr>
            <w:tcW w:w="433"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%uštede energije u dvorani</w:t>
            </w:r>
          </w:p>
        </w:tc>
        <w:tc>
          <w:tcPr>
            <w:tcW w:w="253"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71</w:t>
            </w:r>
          </w:p>
        </w:tc>
        <w:tc>
          <w:tcPr>
            <w:tcW w:w="379" w:type="pct"/>
            <w:vMerge w:val="restart"/>
            <w:tcBorders>
              <w:top w:val="nil"/>
              <w:left w:val="nil"/>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r>
      <w:tr w:rsidR="00406B88" w:rsidRPr="00B9344C" w:rsidTr="00406B88">
        <w:trPr>
          <w:trHeight w:val="448"/>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K117102</w:t>
            </w:r>
          </w:p>
        </w:tc>
        <w:tc>
          <w:tcPr>
            <w:tcW w:w="79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Gradski bazeni Osijek</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6.539.000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5.168.000</w:t>
            </w:r>
          </w:p>
        </w:tc>
        <w:tc>
          <w:tcPr>
            <w:tcW w:w="433"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%uštede energije na bazenima</w:t>
            </w:r>
          </w:p>
        </w:tc>
        <w:tc>
          <w:tcPr>
            <w:tcW w:w="253"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50,6</w:t>
            </w:r>
          </w:p>
        </w:tc>
        <w:tc>
          <w:tcPr>
            <w:tcW w:w="379" w:type="pct"/>
            <w:vMerge/>
            <w:tcBorders>
              <w:left w:val="nil"/>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r>
      <w:tr w:rsidR="00406B88" w:rsidRPr="00B9344C" w:rsidTr="00406B88">
        <w:trPr>
          <w:trHeight w:val="1603"/>
          <w:jc w:val="center"/>
        </w:trPr>
        <w:tc>
          <w:tcPr>
            <w:tcW w:w="215" w:type="pct"/>
            <w:vMerge/>
            <w:tcBorders>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bottom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K117103</w:t>
            </w:r>
          </w:p>
        </w:tc>
        <w:tc>
          <w:tcPr>
            <w:tcW w:w="794"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Energetska obnova streljana Pampas</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6.895.200</w:t>
            </w:r>
          </w:p>
        </w:tc>
        <w:tc>
          <w:tcPr>
            <w:tcW w:w="345"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5.030.000</w:t>
            </w:r>
          </w:p>
        </w:tc>
        <w:tc>
          <w:tcPr>
            <w:tcW w:w="433"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%uštede energije na streljani</w:t>
            </w:r>
          </w:p>
        </w:tc>
        <w:tc>
          <w:tcPr>
            <w:tcW w:w="253"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62,41</w:t>
            </w:r>
          </w:p>
        </w:tc>
        <w:tc>
          <w:tcPr>
            <w:tcW w:w="379" w:type="pct"/>
            <w:vMerge/>
            <w:tcBorders>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r>
      <w:tr w:rsidR="00406B88" w:rsidRPr="00B9344C" w:rsidTr="00406B88">
        <w:trPr>
          <w:trHeight w:val="284"/>
          <w:jc w:val="center"/>
        </w:trPr>
        <w:tc>
          <w:tcPr>
            <w:tcW w:w="215" w:type="pct"/>
            <w:vMerge w:val="restart"/>
            <w:tcBorders>
              <w:top w:val="single" w:sz="4" w:space="0" w:color="auto"/>
              <w:left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lastRenderedPageBreak/>
              <w:t>STRATEŠKI CILJ: RADITI ZAJEDNO (PODUZETNIČKI GRAD, INTELIGENTNI GRAD)</w:t>
            </w:r>
          </w:p>
        </w:tc>
        <w:tc>
          <w:tcPr>
            <w:tcW w:w="721" w:type="pct"/>
            <w:vMerge w:val="restart"/>
            <w:tcBorders>
              <w:top w:val="single" w:sz="4" w:space="0" w:color="auto"/>
              <w:left w:val="single" w:sz="4" w:space="0" w:color="auto"/>
              <w:right w:val="single" w:sz="4" w:space="0" w:color="auto"/>
            </w:tcBorders>
            <w:shd w:val="clear" w:color="auto" w:fill="auto"/>
            <w:textDirection w:val="btLr"/>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PRIORITET: RAZVOJ KULTURNIH DJELATNOSTI</w:t>
            </w:r>
            <w:r w:rsidRPr="00B9344C">
              <w:rPr>
                <w:rFonts w:ascii="Times New Roman" w:eastAsia="Times New Roman" w:hAnsi="Times New Roman" w:cs="Times New Roman"/>
                <w:color w:val="000000"/>
                <w:sz w:val="14"/>
                <w:szCs w:val="14"/>
                <w:lang w:eastAsia="hr-HR"/>
              </w:rPr>
              <w:br/>
              <w:t>Mjera: Razvoj infrastrukture u kulturi, Unaprjeđenje programa u kulturi</w:t>
            </w:r>
            <w:r w:rsidRPr="00B9344C">
              <w:rPr>
                <w:rFonts w:ascii="Times New Roman" w:eastAsia="Times New Roman" w:hAnsi="Times New Roman" w:cs="Times New Roman"/>
                <w:color w:val="000000"/>
                <w:sz w:val="14"/>
                <w:szCs w:val="14"/>
                <w:lang w:eastAsia="hr-HR"/>
              </w:rPr>
              <w:br/>
              <w:t>PRIORITET: UNAPRJEĐENJE PODRUČJA SPORTA I REKREACIJE</w:t>
            </w:r>
            <w:r w:rsidRPr="00B9344C">
              <w:rPr>
                <w:rFonts w:ascii="Times New Roman" w:eastAsia="Times New Roman" w:hAnsi="Times New Roman" w:cs="Times New Roman"/>
                <w:color w:val="000000"/>
                <w:sz w:val="14"/>
                <w:szCs w:val="14"/>
                <w:lang w:eastAsia="hr-HR"/>
              </w:rPr>
              <w:br/>
              <w:t>Mjera: Izgradnja nove, uređenje/prilagodba postojeće sportsko-rekreacijske infrastrukture s pripadajućom opremom</w:t>
            </w: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1159</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i rekonstrukcija sportskih objekata</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22.650.000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23.100.000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23.100.000</w:t>
            </w:r>
          </w:p>
        </w:tc>
        <w:tc>
          <w:tcPr>
            <w:tcW w:w="1408" w:type="pct"/>
            <w:gridSpan w:val="5"/>
            <w:tcBorders>
              <w:top w:val="single" w:sz="4" w:space="0" w:color="auto"/>
              <w:left w:val="nil"/>
              <w:bottom w:val="single" w:sz="4" w:space="0" w:color="auto"/>
              <w:right w:val="single" w:sz="4" w:space="0" w:color="000000"/>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FF0000"/>
                <w:sz w:val="14"/>
                <w:szCs w:val="14"/>
                <w:lang w:eastAsia="hr-HR"/>
              </w:rPr>
            </w:pPr>
            <w:r w:rsidRPr="00B9344C">
              <w:rPr>
                <w:rFonts w:ascii="Times New Roman" w:eastAsia="Times New Roman" w:hAnsi="Times New Roman" w:cs="Times New Roman"/>
                <w:color w:val="FF0000"/>
                <w:sz w:val="14"/>
                <w:szCs w:val="14"/>
                <w:lang w:eastAsia="hr-HR"/>
              </w:rPr>
              <w:t> </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210/21001</w:t>
            </w:r>
          </w:p>
        </w:tc>
      </w:tr>
      <w:tr w:rsidR="00406B88" w:rsidRPr="00B9344C" w:rsidTr="00406B88">
        <w:trPr>
          <w:trHeight w:val="28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A115901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i rekonstrukcija sportskih građevina kojima gospodari Grad</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150.000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100.000</w:t>
            </w:r>
          </w:p>
        </w:tc>
        <w:tc>
          <w:tcPr>
            <w:tcW w:w="433" w:type="pct"/>
            <w:tcBorders>
              <w:top w:val="nil"/>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color w:val="FF0000"/>
                <w:sz w:val="14"/>
                <w:szCs w:val="14"/>
                <w:lang w:eastAsia="hr-HR"/>
              </w:rPr>
            </w:pPr>
          </w:p>
        </w:tc>
        <w:tc>
          <w:tcPr>
            <w:tcW w:w="253"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rPr>
                <w:rFonts w:ascii="Times New Roman" w:eastAsia="Times New Roman" w:hAnsi="Times New Roman" w:cs="Times New Roman"/>
                <w:color w:val="FF0000"/>
                <w:sz w:val="14"/>
                <w:szCs w:val="14"/>
                <w:lang w:eastAsia="hr-HR"/>
              </w:rPr>
            </w:pP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FF0000"/>
                <w:sz w:val="14"/>
                <w:szCs w:val="14"/>
                <w:lang w:eastAsia="hr-HR"/>
              </w:rPr>
            </w:pPr>
          </w:p>
        </w:tc>
        <w:tc>
          <w:tcPr>
            <w:tcW w:w="25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FF0000"/>
                <w:sz w:val="14"/>
                <w:szCs w:val="14"/>
                <w:lang w:eastAsia="hr-HR"/>
              </w:rPr>
            </w:pPr>
          </w:p>
        </w:tc>
        <w:tc>
          <w:tcPr>
            <w:tcW w:w="214" w:type="pct"/>
            <w:tcBorders>
              <w:top w:val="nil"/>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FF0000"/>
                <w:sz w:val="14"/>
                <w:szCs w:val="14"/>
                <w:lang w:eastAsia="hr-HR"/>
              </w:rPr>
            </w:pPr>
          </w:p>
        </w:tc>
        <w:tc>
          <w:tcPr>
            <w:tcW w:w="379"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210/21001</w:t>
            </w:r>
          </w:p>
        </w:tc>
      </w:tr>
      <w:tr w:rsidR="00406B88" w:rsidRPr="00B9344C" w:rsidTr="00406B88">
        <w:trPr>
          <w:trHeight w:val="28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K115901</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i rekonstrukcija sportskih objekata</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22.500.000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23.000.000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23.000.000</w:t>
            </w:r>
          </w:p>
        </w:tc>
        <w:tc>
          <w:tcPr>
            <w:tcW w:w="433"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m2 izgrađenih/ rekonstruiranih površina sport. građevina </w:t>
            </w:r>
          </w:p>
        </w:tc>
        <w:tc>
          <w:tcPr>
            <w:tcW w:w="253"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9000 </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470 </w:t>
            </w:r>
          </w:p>
        </w:tc>
        <w:tc>
          <w:tcPr>
            <w:tcW w:w="25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0 </w:t>
            </w:r>
          </w:p>
        </w:tc>
        <w:tc>
          <w:tcPr>
            <w:tcW w:w="379"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210/21001 </w:t>
            </w:r>
          </w:p>
        </w:tc>
      </w:tr>
      <w:tr w:rsidR="00406B88" w:rsidRPr="00B9344C" w:rsidTr="00406B88">
        <w:trPr>
          <w:trHeight w:val="463"/>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1160</w:t>
            </w:r>
          </w:p>
        </w:tc>
        <w:tc>
          <w:tcPr>
            <w:tcW w:w="794"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Izgradnja i rekonstr. drugih građevina u vlasništvu Grada</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2.510.000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10.520.000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20.000.000</w:t>
            </w:r>
          </w:p>
        </w:tc>
        <w:tc>
          <w:tcPr>
            <w:tcW w:w="140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210/21001</w:t>
            </w:r>
          </w:p>
        </w:tc>
      </w:tr>
      <w:tr w:rsidR="00406B88" w:rsidRPr="00B9344C" w:rsidTr="00406B88">
        <w:trPr>
          <w:trHeight w:val="430"/>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K116001</w:t>
            </w:r>
          </w:p>
        </w:tc>
        <w:tc>
          <w:tcPr>
            <w:tcW w:w="794" w:type="pct"/>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Kulturni centar Osijek</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2.500.000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10.000.000</w:t>
            </w:r>
          </w:p>
        </w:tc>
        <w:tc>
          <w:tcPr>
            <w:tcW w:w="345"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20.000.000</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Broj posjeta tijekom godine</w:t>
            </w:r>
          </w:p>
        </w:tc>
        <w:tc>
          <w:tcPr>
            <w:tcW w:w="253"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5.800</w:t>
            </w:r>
          </w:p>
        </w:tc>
        <w:tc>
          <w:tcPr>
            <w:tcW w:w="254"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7.000</w:t>
            </w:r>
          </w:p>
        </w:tc>
        <w:tc>
          <w:tcPr>
            <w:tcW w:w="214"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9.000</w:t>
            </w:r>
          </w:p>
        </w:tc>
        <w:tc>
          <w:tcPr>
            <w:tcW w:w="379" w:type="pct"/>
            <w:tcBorders>
              <w:top w:val="single" w:sz="4" w:space="0" w:color="auto"/>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534"/>
          <w:jc w:val="center"/>
        </w:trPr>
        <w:tc>
          <w:tcPr>
            <w:tcW w:w="215" w:type="pct"/>
            <w:vMerge/>
            <w:tcBorders>
              <w:left w:val="single" w:sz="4" w:space="0" w:color="auto"/>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shd w:val="clear" w:color="auto" w:fill="auto"/>
            <w:textDirection w:val="btLr"/>
            <w:vAlign w:val="center"/>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p>
        </w:tc>
        <w:tc>
          <w:tcPr>
            <w:tcW w:w="448"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K116007</w:t>
            </w:r>
          </w:p>
        </w:tc>
        <w:tc>
          <w:tcPr>
            <w:tcW w:w="794" w:type="pct"/>
            <w:tcBorders>
              <w:top w:val="single" w:sz="4" w:space="0" w:color="auto"/>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Izgradnja kolektora oborinske odvodnje Pampas</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10.000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520.000</w:t>
            </w:r>
          </w:p>
        </w:tc>
        <w:tc>
          <w:tcPr>
            <w:tcW w:w="345"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single" w:sz="4" w:space="0" w:color="auto"/>
              <w:left w:val="nil"/>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Izgrađen kolektor oborinske odvodnje (m)</w:t>
            </w:r>
          </w:p>
        </w:tc>
        <w:tc>
          <w:tcPr>
            <w:tcW w:w="253"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400</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0</w:t>
            </w:r>
          </w:p>
        </w:tc>
        <w:tc>
          <w:tcPr>
            <w:tcW w:w="254"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150</w:t>
            </w:r>
          </w:p>
        </w:tc>
        <w:tc>
          <w:tcPr>
            <w:tcW w:w="214"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5"/>
                <w:szCs w:val="15"/>
                <w:lang w:eastAsia="hr-HR"/>
              </w:rPr>
            </w:pPr>
            <w:r w:rsidRPr="00B9344C">
              <w:rPr>
                <w:rFonts w:ascii="Times New Roman" w:eastAsia="Times New Roman" w:hAnsi="Times New Roman" w:cs="Times New Roman"/>
                <w:sz w:val="15"/>
                <w:szCs w:val="15"/>
                <w:lang w:eastAsia="hr-HR"/>
              </w:rPr>
              <w:t>0</w:t>
            </w:r>
          </w:p>
        </w:tc>
        <w:tc>
          <w:tcPr>
            <w:tcW w:w="379" w:type="pct"/>
            <w:tcBorders>
              <w:top w:val="single" w:sz="4" w:space="0" w:color="auto"/>
              <w:left w:val="nil"/>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210/21001</w:t>
            </w:r>
          </w:p>
        </w:tc>
      </w:tr>
      <w:tr w:rsidR="00406B88" w:rsidRPr="00B9344C" w:rsidTr="00406B88">
        <w:trPr>
          <w:trHeight w:val="464"/>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1162</w:t>
            </w:r>
          </w:p>
        </w:tc>
        <w:tc>
          <w:tcPr>
            <w:tcW w:w="794" w:type="pct"/>
            <w:tcBorders>
              <w:top w:val="nil"/>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Kapitalne investicije u poduzetništvu i gospodarstvu</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5.021.000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11.000</w:t>
            </w:r>
          </w:p>
        </w:tc>
        <w:tc>
          <w:tcPr>
            <w:tcW w:w="345"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b/>
                <w:bCs/>
                <w:sz w:val="14"/>
                <w:szCs w:val="14"/>
                <w:lang w:eastAsia="hr-HR"/>
              </w:rPr>
            </w:pPr>
            <w:r w:rsidRPr="00B9344C">
              <w:rPr>
                <w:rFonts w:ascii="Times New Roman" w:eastAsia="Times New Roman" w:hAnsi="Times New Roman" w:cs="Times New Roman"/>
                <w:b/>
                <w:bCs/>
                <w:sz w:val="14"/>
                <w:szCs w:val="14"/>
                <w:lang w:eastAsia="hr-HR"/>
              </w:rPr>
              <w:t>11.000</w:t>
            </w:r>
          </w:p>
        </w:tc>
        <w:tc>
          <w:tcPr>
            <w:tcW w:w="1408" w:type="pct"/>
            <w:gridSpan w:val="5"/>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79" w:type="pct"/>
            <w:tcBorders>
              <w:top w:val="nil"/>
              <w:left w:val="nil"/>
              <w:bottom w:val="single" w:sz="4" w:space="0" w:color="auto"/>
              <w:right w:val="single" w:sz="4" w:space="0" w:color="auto"/>
            </w:tcBorders>
            <w:shd w:val="clear" w:color="auto" w:fill="auto"/>
            <w:vAlign w:val="bottom"/>
            <w:hideMark/>
          </w:tcPr>
          <w:p w:rsidR="00406B88" w:rsidRPr="00B9344C" w:rsidRDefault="00406B88" w:rsidP="00676F5E">
            <w:pPr>
              <w:spacing w:after="0" w:line="240" w:lineRule="auto"/>
              <w:jc w:val="center"/>
              <w:rPr>
                <w:rFonts w:ascii="Times New Roman" w:eastAsia="Times New Roman" w:hAnsi="Times New Roman" w:cs="Times New Roman"/>
                <w:b/>
                <w:bCs/>
                <w:color w:val="000000"/>
                <w:sz w:val="14"/>
                <w:szCs w:val="14"/>
                <w:lang w:eastAsia="hr-HR"/>
              </w:rPr>
            </w:pPr>
            <w:r w:rsidRPr="00B9344C">
              <w:rPr>
                <w:rFonts w:ascii="Times New Roman" w:eastAsia="Times New Roman" w:hAnsi="Times New Roman" w:cs="Times New Roman"/>
                <w:b/>
                <w:bCs/>
                <w:color w:val="000000"/>
                <w:sz w:val="14"/>
                <w:szCs w:val="14"/>
                <w:lang w:eastAsia="hr-HR"/>
              </w:rPr>
              <w:t>205/20501</w:t>
            </w:r>
            <w:r w:rsidRPr="00B9344C">
              <w:rPr>
                <w:rFonts w:ascii="Times New Roman" w:eastAsia="Times New Roman" w:hAnsi="Times New Roman" w:cs="Times New Roman"/>
                <w:b/>
                <w:bCs/>
                <w:color w:val="000000"/>
                <w:sz w:val="14"/>
                <w:szCs w:val="14"/>
                <w:lang w:eastAsia="hr-HR"/>
              </w:rPr>
              <w:br/>
            </w:r>
          </w:p>
        </w:tc>
      </w:tr>
      <w:tr w:rsidR="00406B88" w:rsidRPr="00B9344C" w:rsidTr="00406B88">
        <w:trPr>
          <w:trHeight w:val="466"/>
          <w:jc w:val="center"/>
        </w:trPr>
        <w:tc>
          <w:tcPr>
            <w:tcW w:w="215" w:type="pct"/>
            <w:vMerge/>
            <w:tcBorders>
              <w:left w:val="single" w:sz="4" w:space="0" w:color="auto"/>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bottom w:val="nil"/>
              <w:right w:val="single" w:sz="4" w:space="0" w:color="auto"/>
            </w:tcBorders>
            <w:vAlign w:val="center"/>
            <w:hideMark/>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K116201</w:t>
            </w:r>
          </w:p>
        </w:tc>
        <w:tc>
          <w:tcPr>
            <w:tcW w:w="794"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Industrijska zona Nemetin</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5.010.000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45" w:type="pct"/>
            <w:tcBorders>
              <w:top w:val="nil"/>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433"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Izgrađena oborinska odvodnja (m)</w:t>
            </w:r>
          </w:p>
        </w:tc>
        <w:tc>
          <w:tcPr>
            <w:tcW w:w="253"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6.000</w:t>
            </w:r>
          </w:p>
        </w:tc>
        <w:tc>
          <w:tcPr>
            <w:tcW w:w="254"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14"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379" w:type="pct"/>
            <w:tcBorders>
              <w:top w:val="nil"/>
              <w:left w:val="single" w:sz="4" w:space="0" w:color="auto"/>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FF0000"/>
                <w:sz w:val="14"/>
                <w:szCs w:val="14"/>
                <w:lang w:eastAsia="hr-HR"/>
              </w:rPr>
            </w:pPr>
            <w:r w:rsidRPr="00B9344C">
              <w:rPr>
                <w:rFonts w:ascii="Times New Roman" w:eastAsia="Times New Roman" w:hAnsi="Times New Roman" w:cs="Times New Roman"/>
                <w:sz w:val="14"/>
                <w:szCs w:val="14"/>
                <w:lang w:eastAsia="hr-HR"/>
              </w:rPr>
              <w:t>205/20501</w:t>
            </w:r>
          </w:p>
        </w:tc>
      </w:tr>
      <w:tr w:rsidR="00406B88" w:rsidRPr="00B9344C" w:rsidTr="00406B88">
        <w:trPr>
          <w:trHeight w:val="619"/>
          <w:jc w:val="center"/>
        </w:trPr>
        <w:tc>
          <w:tcPr>
            <w:tcW w:w="215" w:type="pct"/>
            <w:vMerge/>
            <w:tcBorders>
              <w:left w:val="single" w:sz="4" w:space="0" w:color="auto"/>
              <w:bottom w:val="single" w:sz="4" w:space="0" w:color="000000"/>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721" w:type="pct"/>
            <w:vMerge/>
            <w:tcBorders>
              <w:left w:val="single" w:sz="4" w:space="0" w:color="auto"/>
              <w:bottom w:val="nil"/>
              <w:right w:val="single" w:sz="4" w:space="0" w:color="auto"/>
            </w:tcBorders>
            <w:vAlign w:val="center"/>
          </w:tcPr>
          <w:p w:rsidR="00406B88" w:rsidRPr="00B9344C" w:rsidRDefault="00406B88" w:rsidP="00676F5E">
            <w:pPr>
              <w:spacing w:after="0" w:line="240" w:lineRule="auto"/>
              <w:rPr>
                <w:rFonts w:ascii="Times New Roman" w:eastAsia="Times New Roman" w:hAnsi="Times New Roman" w:cs="Times New Roman"/>
                <w:color w:val="000000"/>
                <w:sz w:val="14"/>
                <w:szCs w:val="14"/>
                <w:lang w:eastAsia="hr-HR"/>
              </w:rPr>
            </w:pPr>
          </w:p>
        </w:tc>
        <w:tc>
          <w:tcPr>
            <w:tcW w:w="448" w:type="pct"/>
            <w:tcBorders>
              <w:top w:val="nil"/>
              <w:left w:val="single" w:sz="4" w:space="0" w:color="auto"/>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K116203</w:t>
            </w:r>
          </w:p>
        </w:tc>
        <w:tc>
          <w:tcPr>
            <w:tcW w:w="794"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Bioplinsko postrojenje „Nemetin“</w:t>
            </w:r>
          </w:p>
        </w:tc>
        <w:tc>
          <w:tcPr>
            <w:tcW w:w="345" w:type="pct"/>
            <w:tcBorders>
              <w:top w:val="nil"/>
              <w:left w:val="single" w:sz="4" w:space="0" w:color="auto"/>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11.000</w:t>
            </w:r>
          </w:p>
        </w:tc>
        <w:tc>
          <w:tcPr>
            <w:tcW w:w="345" w:type="pct"/>
            <w:tcBorders>
              <w:top w:val="nil"/>
              <w:left w:val="single" w:sz="4" w:space="0" w:color="auto"/>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11.000</w:t>
            </w:r>
          </w:p>
        </w:tc>
        <w:tc>
          <w:tcPr>
            <w:tcW w:w="345" w:type="pct"/>
            <w:tcBorders>
              <w:top w:val="nil"/>
              <w:left w:val="single" w:sz="4" w:space="0" w:color="auto"/>
              <w:bottom w:val="single" w:sz="4" w:space="0" w:color="auto"/>
              <w:right w:val="single" w:sz="4" w:space="0" w:color="auto"/>
            </w:tcBorders>
            <w:shd w:val="clear" w:color="auto" w:fill="auto"/>
            <w:noWrap/>
            <w:vAlign w:val="center"/>
          </w:tcPr>
          <w:p w:rsidR="00406B88" w:rsidRPr="00B9344C" w:rsidRDefault="00406B88" w:rsidP="00676F5E">
            <w:pPr>
              <w:spacing w:after="0" w:line="240" w:lineRule="auto"/>
              <w:jc w:val="right"/>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11.000</w:t>
            </w:r>
          </w:p>
        </w:tc>
        <w:tc>
          <w:tcPr>
            <w:tcW w:w="433"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xml:space="preserve">Izgrađen i opremljen centar kompetencija </w:t>
            </w:r>
          </w:p>
        </w:tc>
        <w:tc>
          <w:tcPr>
            <w:tcW w:w="253"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0</w:t>
            </w:r>
          </w:p>
        </w:tc>
        <w:tc>
          <w:tcPr>
            <w:tcW w:w="254"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214"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1</w:t>
            </w:r>
          </w:p>
        </w:tc>
        <w:tc>
          <w:tcPr>
            <w:tcW w:w="379" w:type="pct"/>
            <w:tcBorders>
              <w:top w:val="nil"/>
              <w:left w:val="single" w:sz="4" w:space="0" w:color="auto"/>
              <w:bottom w:val="single" w:sz="4" w:space="0" w:color="auto"/>
              <w:right w:val="single" w:sz="4" w:space="0" w:color="auto"/>
            </w:tcBorders>
            <w:shd w:val="clear" w:color="auto" w:fill="auto"/>
            <w:vAlign w:val="center"/>
          </w:tcPr>
          <w:p w:rsidR="00406B88" w:rsidRPr="00B9344C" w:rsidRDefault="00406B88" w:rsidP="00676F5E">
            <w:pPr>
              <w:spacing w:after="0" w:line="240" w:lineRule="auto"/>
              <w:jc w:val="center"/>
              <w:rPr>
                <w:rFonts w:ascii="Times New Roman" w:eastAsia="Times New Roman" w:hAnsi="Times New Roman" w:cs="Times New Roman"/>
                <w:bCs/>
                <w:color w:val="FF0000"/>
                <w:sz w:val="14"/>
                <w:szCs w:val="14"/>
                <w:lang w:eastAsia="hr-HR"/>
              </w:rPr>
            </w:pPr>
            <w:r w:rsidRPr="00B9344C">
              <w:rPr>
                <w:rFonts w:ascii="Times New Roman" w:eastAsia="Times New Roman" w:hAnsi="Times New Roman" w:cs="Times New Roman"/>
                <w:bCs/>
                <w:sz w:val="14"/>
                <w:szCs w:val="14"/>
                <w:lang w:eastAsia="hr-HR"/>
              </w:rPr>
              <w:t>205/20501</w:t>
            </w:r>
          </w:p>
        </w:tc>
      </w:tr>
      <w:tr w:rsidR="00406B88" w:rsidRPr="00B9344C" w:rsidTr="00406B88">
        <w:trPr>
          <w:trHeight w:val="284"/>
          <w:jc w:val="center"/>
        </w:trPr>
        <w:tc>
          <w:tcPr>
            <w:tcW w:w="936"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jc w:val="center"/>
              <w:rPr>
                <w:rFonts w:ascii="Times New Roman" w:eastAsia="Times New Roman" w:hAnsi="Times New Roman" w:cs="Times New Roman"/>
                <w:b/>
                <w:bCs/>
                <w:color w:val="00B050"/>
                <w:sz w:val="14"/>
                <w:szCs w:val="14"/>
                <w:lang w:eastAsia="hr-HR"/>
              </w:rPr>
            </w:pPr>
            <w:r w:rsidRPr="00B9344C">
              <w:rPr>
                <w:rFonts w:ascii="Times New Roman" w:eastAsia="Times New Roman" w:hAnsi="Times New Roman" w:cs="Times New Roman"/>
                <w:b/>
                <w:bCs/>
                <w:sz w:val="14"/>
                <w:szCs w:val="14"/>
                <w:lang w:eastAsia="hr-HR"/>
              </w:rPr>
              <w:t>Sveukupno</w:t>
            </w:r>
          </w:p>
        </w:tc>
        <w:tc>
          <w:tcPr>
            <w:tcW w:w="448"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794" w:type="pct"/>
            <w:tcBorders>
              <w:top w:val="nil"/>
              <w:left w:val="nil"/>
              <w:bottom w:val="single" w:sz="4" w:space="0" w:color="auto"/>
              <w:right w:val="single" w:sz="4" w:space="0" w:color="auto"/>
            </w:tcBorders>
            <w:shd w:val="clear" w:color="auto" w:fill="auto"/>
            <w:noWrap/>
            <w:vAlign w:val="center"/>
            <w:hideMark/>
          </w:tcPr>
          <w:p w:rsidR="00406B88" w:rsidRPr="00B9344C" w:rsidRDefault="00406B88" w:rsidP="00676F5E">
            <w:pPr>
              <w:spacing w:after="0" w:line="240" w:lineRule="auto"/>
              <w:rPr>
                <w:rFonts w:ascii="Times New Roman" w:eastAsia="Times New Roman" w:hAnsi="Times New Roman" w:cs="Times New Roman"/>
                <w:sz w:val="14"/>
                <w:szCs w:val="14"/>
                <w:lang w:eastAsia="hr-HR"/>
              </w:rPr>
            </w:pPr>
            <w:r w:rsidRPr="00B9344C">
              <w:rPr>
                <w:rFonts w:ascii="Times New Roman" w:eastAsia="Times New Roman" w:hAnsi="Times New Roman" w:cs="Times New Roman"/>
                <w:sz w:val="14"/>
                <w:szCs w:val="14"/>
                <w:lang w:eastAsia="hr-HR"/>
              </w:rPr>
              <w:t> </w:t>
            </w:r>
          </w:p>
        </w:tc>
        <w:tc>
          <w:tcPr>
            <w:tcW w:w="345" w:type="pct"/>
            <w:tcBorders>
              <w:top w:val="nil"/>
              <w:left w:val="nil"/>
              <w:bottom w:val="single" w:sz="4" w:space="0" w:color="auto"/>
              <w:right w:val="single" w:sz="4" w:space="0" w:color="auto"/>
            </w:tcBorders>
            <w:shd w:val="clear" w:color="auto" w:fill="auto"/>
            <w:noWrap/>
            <w:vAlign w:val="bottom"/>
            <w:hideMark/>
          </w:tcPr>
          <w:p w:rsidR="00406B88" w:rsidRPr="00B9344C" w:rsidRDefault="00406B88" w:rsidP="00676F5E">
            <w:pPr>
              <w:jc w:val="right"/>
              <w:rPr>
                <w:rFonts w:ascii="Times New Roman" w:hAnsi="Times New Roman" w:cs="Times New Roman"/>
                <w:b/>
                <w:bCs/>
                <w:sz w:val="14"/>
                <w:szCs w:val="14"/>
              </w:rPr>
            </w:pPr>
            <w:r w:rsidRPr="00B9344C">
              <w:rPr>
                <w:rFonts w:ascii="Times New Roman" w:hAnsi="Times New Roman" w:cs="Times New Roman"/>
                <w:b/>
                <w:bCs/>
                <w:sz w:val="14"/>
                <w:szCs w:val="14"/>
              </w:rPr>
              <w:t>148.501.904</w:t>
            </w:r>
          </w:p>
        </w:tc>
        <w:tc>
          <w:tcPr>
            <w:tcW w:w="345" w:type="pct"/>
            <w:tcBorders>
              <w:top w:val="nil"/>
              <w:left w:val="nil"/>
              <w:bottom w:val="single" w:sz="4" w:space="0" w:color="auto"/>
              <w:right w:val="single" w:sz="4" w:space="0" w:color="auto"/>
            </w:tcBorders>
            <w:shd w:val="clear" w:color="auto" w:fill="auto"/>
            <w:noWrap/>
            <w:vAlign w:val="bottom"/>
            <w:hideMark/>
          </w:tcPr>
          <w:p w:rsidR="00406B88" w:rsidRPr="00B9344C" w:rsidRDefault="00406B88" w:rsidP="00676F5E">
            <w:pPr>
              <w:jc w:val="right"/>
              <w:rPr>
                <w:rFonts w:ascii="Times New Roman" w:hAnsi="Times New Roman" w:cs="Times New Roman"/>
                <w:b/>
                <w:bCs/>
                <w:sz w:val="14"/>
                <w:szCs w:val="14"/>
              </w:rPr>
            </w:pPr>
            <w:r w:rsidRPr="00B9344C">
              <w:rPr>
                <w:rFonts w:ascii="Times New Roman" w:hAnsi="Times New Roman" w:cs="Times New Roman"/>
                <w:b/>
                <w:bCs/>
                <w:sz w:val="14"/>
                <w:szCs w:val="14"/>
              </w:rPr>
              <w:t>198.083.475</w:t>
            </w:r>
          </w:p>
        </w:tc>
        <w:tc>
          <w:tcPr>
            <w:tcW w:w="345" w:type="pct"/>
            <w:tcBorders>
              <w:top w:val="nil"/>
              <w:left w:val="nil"/>
              <w:bottom w:val="single" w:sz="4" w:space="0" w:color="auto"/>
              <w:right w:val="single" w:sz="4" w:space="0" w:color="auto"/>
            </w:tcBorders>
            <w:shd w:val="clear" w:color="auto" w:fill="auto"/>
            <w:noWrap/>
            <w:vAlign w:val="bottom"/>
            <w:hideMark/>
          </w:tcPr>
          <w:p w:rsidR="00406B88" w:rsidRPr="00B9344C" w:rsidRDefault="00406B88" w:rsidP="00676F5E">
            <w:pPr>
              <w:jc w:val="right"/>
              <w:rPr>
                <w:rFonts w:ascii="Times New Roman" w:hAnsi="Times New Roman" w:cs="Times New Roman"/>
                <w:b/>
                <w:bCs/>
                <w:sz w:val="14"/>
                <w:szCs w:val="14"/>
              </w:rPr>
            </w:pPr>
            <w:r w:rsidRPr="00B9344C">
              <w:rPr>
                <w:rFonts w:ascii="Times New Roman" w:hAnsi="Times New Roman" w:cs="Times New Roman"/>
                <w:b/>
                <w:bCs/>
                <w:sz w:val="14"/>
                <w:szCs w:val="14"/>
              </w:rPr>
              <w:t>195.398.690</w:t>
            </w:r>
          </w:p>
        </w:tc>
        <w:tc>
          <w:tcPr>
            <w:tcW w:w="1787" w:type="pct"/>
            <w:gridSpan w:val="6"/>
            <w:tcBorders>
              <w:top w:val="single" w:sz="4" w:space="0" w:color="auto"/>
              <w:left w:val="nil"/>
              <w:bottom w:val="single" w:sz="4" w:space="0" w:color="auto"/>
              <w:right w:val="single" w:sz="4" w:space="0" w:color="auto"/>
            </w:tcBorders>
            <w:shd w:val="clear" w:color="auto" w:fill="auto"/>
            <w:vAlign w:val="center"/>
            <w:hideMark/>
          </w:tcPr>
          <w:p w:rsidR="00406B88" w:rsidRPr="00B9344C" w:rsidRDefault="00406B88" w:rsidP="00676F5E">
            <w:pPr>
              <w:spacing w:after="0" w:line="240" w:lineRule="auto"/>
              <w:jc w:val="center"/>
              <w:rPr>
                <w:rFonts w:ascii="Times New Roman" w:eastAsia="Times New Roman" w:hAnsi="Times New Roman" w:cs="Times New Roman"/>
                <w:color w:val="000000"/>
                <w:sz w:val="14"/>
                <w:szCs w:val="14"/>
                <w:lang w:eastAsia="hr-HR"/>
              </w:rPr>
            </w:pPr>
            <w:r w:rsidRPr="00B9344C">
              <w:rPr>
                <w:rFonts w:ascii="Times New Roman" w:eastAsia="Times New Roman" w:hAnsi="Times New Roman" w:cs="Times New Roman"/>
                <w:color w:val="000000"/>
                <w:sz w:val="14"/>
                <w:szCs w:val="14"/>
                <w:lang w:eastAsia="hr-HR"/>
              </w:rPr>
              <w:t> </w:t>
            </w:r>
          </w:p>
        </w:tc>
      </w:tr>
    </w:tbl>
    <w:p w:rsidR="009F79C5" w:rsidRPr="00B9344C" w:rsidRDefault="009F79C5" w:rsidP="0022007B">
      <w:pPr>
        <w:tabs>
          <w:tab w:val="left" w:pos="2720"/>
        </w:tabs>
        <w:spacing w:after="0" w:line="240" w:lineRule="auto"/>
        <w:jc w:val="both"/>
        <w:rPr>
          <w:rFonts w:ascii="Times New Roman" w:eastAsia="Times New Roman" w:hAnsi="Times New Roman" w:cs="Times New Roman"/>
          <w:iCs/>
          <w:sz w:val="24"/>
          <w:szCs w:val="24"/>
          <w:lang w:eastAsia="hr-HR"/>
        </w:rPr>
      </w:pPr>
    </w:p>
    <w:p w:rsidR="0022007B" w:rsidRPr="00B9344C" w:rsidRDefault="0022007B" w:rsidP="0022007B">
      <w:pPr>
        <w:tabs>
          <w:tab w:val="left" w:pos="2720"/>
        </w:tabs>
        <w:spacing w:after="0" w:line="240" w:lineRule="auto"/>
        <w:rPr>
          <w:rFonts w:ascii="Times New Roman" w:eastAsia="Times New Roman" w:hAnsi="Times New Roman" w:cs="Times New Roman"/>
          <w:sz w:val="24"/>
          <w:szCs w:val="24"/>
          <w:lang w:eastAsia="hr-HR"/>
        </w:rPr>
        <w:sectPr w:rsidR="0022007B" w:rsidRPr="00B9344C" w:rsidSect="00E62BFD">
          <w:pgSz w:w="16838" w:h="11906" w:orient="landscape" w:code="9"/>
          <w:pgMar w:top="1418" w:right="1418" w:bottom="1418" w:left="1418" w:header="709" w:footer="709" w:gutter="0"/>
          <w:cols w:space="708"/>
          <w:docGrid w:linePitch="360"/>
        </w:sectPr>
      </w:pPr>
    </w:p>
    <w:p w:rsidR="0022007B" w:rsidRPr="00B9344C" w:rsidRDefault="0022007B" w:rsidP="0022007B">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Članak 5.</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12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Ovaj Proraču</w:t>
      </w:r>
      <w:r w:rsidR="00CA6150" w:rsidRPr="00B9344C">
        <w:rPr>
          <w:rFonts w:ascii="Times New Roman" w:eastAsia="Times New Roman" w:hAnsi="Times New Roman" w:cs="Times New Roman"/>
          <w:sz w:val="24"/>
          <w:szCs w:val="24"/>
          <w:lang w:eastAsia="hr-HR"/>
        </w:rPr>
        <w:t>n</w:t>
      </w:r>
      <w:r w:rsidR="00CC7551" w:rsidRPr="00B9344C">
        <w:rPr>
          <w:rFonts w:ascii="Times New Roman" w:eastAsia="Times New Roman" w:hAnsi="Times New Roman" w:cs="Times New Roman"/>
          <w:sz w:val="24"/>
          <w:szCs w:val="24"/>
          <w:lang w:eastAsia="hr-HR"/>
        </w:rPr>
        <w:t xml:space="preserve"> stupa na snagu 1. siječnja 2021</w:t>
      </w:r>
      <w:r w:rsidRPr="00B9344C">
        <w:rPr>
          <w:rFonts w:ascii="Times New Roman" w:eastAsia="Times New Roman" w:hAnsi="Times New Roman" w:cs="Times New Roman"/>
          <w:sz w:val="24"/>
          <w:szCs w:val="24"/>
          <w:lang w:eastAsia="hr-HR"/>
        </w:rPr>
        <w:t>.</w:t>
      </w: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Klasa: </w:t>
      </w:r>
      <w:r w:rsidR="00CC7551" w:rsidRPr="00B9344C">
        <w:rPr>
          <w:rFonts w:ascii="Times New Roman" w:eastAsia="Times New Roman" w:hAnsi="Times New Roman" w:cs="Times New Roman"/>
          <w:sz w:val="24"/>
          <w:szCs w:val="24"/>
          <w:lang w:eastAsia="hr-HR"/>
        </w:rPr>
        <w:t>400-08/20-01/6</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Urbroj: </w:t>
      </w:r>
      <w:r w:rsidR="00715BEC" w:rsidRPr="00B9344C">
        <w:rPr>
          <w:rFonts w:ascii="Times New Roman" w:eastAsia="Times New Roman" w:hAnsi="Times New Roman" w:cs="Times New Roman"/>
          <w:sz w:val="24"/>
          <w:szCs w:val="24"/>
          <w:lang w:eastAsia="hr-HR"/>
        </w:rPr>
        <w:t>21</w:t>
      </w:r>
      <w:r w:rsidR="00CC7551" w:rsidRPr="00B9344C">
        <w:rPr>
          <w:rFonts w:ascii="Times New Roman" w:eastAsia="Times New Roman" w:hAnsi="Times New Roman" w:cs="Times New Roman"/>
          <w:sz w:val="24"/>
          <w:szCs w:val="24"/>
          <w:lang w:eastAsia="hr-HR"/>
        </w:rPr>
        <w:t>58/01-09-01/0 -20</w:t>
      </w:r>
      <w:r w:rsidR="009D4090" w:rsidRPr="00B9344C">
        <w:rPr>
          <w:rFonts w:ascii="Times New Roman" w:eastAsia="Times New Roman" w:hAnsi="Times New Roman" w:cs="Times New Roman"/>
          <w:sz w:val="24"/>
          <w:szCs w:val="24"/>
          <w:lang w:eastAsia="hr-HR"/>
        </w:rPr>
        <w:t>-</w:t>
      </w:r>
    </w:p>
    <w:p w:rsidR="0022007B" w:rsidRPr="00B9344C" w:rsidRDefault="00A85CC5" w:rsidP="0022007B">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Osijek, </w:t>
      </w:r>
      <w:r w:rsidR="00CA6150" w:rsidRPr="00B9344C">
        <w:rPr>
          <w:rFonts w:ascii="Times New Roman" w:eastAsia="Times New Roman" w:hAnsi="Times New Roman" w:cs="Times New Roman"/>
          <w:sz w:val="24"/>
          <w:szCs w:val="24"/>
          <w:lang w:eastAsia="hr-HR"/>
        </w:rPr>
        <w:t xml:space="preserve">    </w:t>
      </w:r>
      <w:r w:rsidR="00CF262E" w:rsidRPr="00B9344C">
        <w:rPr>
          <w:rFonts w:ascii="Times New Roman" w:eastAsia="Times New Roman" w:hAnsi="Times New Roman" w:cs="Times New Roman"/>
          <w:sz w:val="24"/>
          <w:szCs w:val="24"/>
          <w:lang w:eastAsia="hr-HR"/>
        </w:rPr>
        <w:t>studeni</w:t>
      </w:r>
      <w:r w:rsidR="00CC7551" w:rsidRPr="00B9344C">
        <w:rPr>
          <w:rFonts w:ascii="Times New Roman" w:eastAsia="Times New Roman" w:hAnsi="Times New Roman" w:cs="Times New Roman"/>
          <w:sz w:val="24"/>
          <w:szCs w:val="24"/>
          <w:lang w:eastAsia="hr-HR"/>
        </w:rPr>
        <w:t xml:space="preserve"> 2020</w:t>
      </w:r>
      <w:r w:rsidR="0022007B" w:rsidRPr="00B9344C">
        <w:rPr>
          <w:rFonts w:ascii="Times New Roman" w:eastAsia="Times New Roman" w:hAnsi="Times New Roman" w:cs="Times New Roman"/>
          <w:sz w:val="24"/>
          <w:szCs w:val="24"/>
          <w:lang w:eastAsia="hr-HR"/>
        </w:rPr>
        <w:t>. godine</w:t>
      </w: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jc w:val="both"/>
        <w:rPr>
          <w:rFonts w:ascii="Times New Roman" w:eastAsia="Times New Roman" w:hAnsi="Times New Roman" w:cs="Times New Roman"/>
          <w:sz w:val="24"/>
          <w:szCs w:val="24"/>
          <w:lang w:eastAsia="hr-HR"/>
        </w:rPr>
      </w:pPr>
    </w:p>
    <w:p w:rsidR="0022007B" w:rsidRPr="00B9344C" w:rsidRDefault="0022007B" w:rsidP="0022007B">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Predsjednik Gradskog vijeća</w:t>
      </w:r>
    </w:p>
    <w:p w:rsidR="0022007B" w:rsidRPr="00B9344C" w:rsidRDefault="0022007B" w:rsidP="0022007B">
      <w:pPr>
        <w:spacing w:after="0" w:line="240" w:lineRule="auto"/>
        <w:ind w:left="4248" w:firstLine="708"/>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dr.sc. Željko Požega</w:t>
      </w: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B92EE1" w:rsidRPr="00B9344C" w:rsidRDefault="00B92EE1" w:rsidP="0022007B">
      <w:pPr>
        <w:spacing w:after="0" w:line="240" w:lineRule="auto"/>
        <w:ind w:left="4248" w:firstLine="708"/>
        <w:jc w:val="center"/>
        <w:rPr>
          <w:rFonts w:ascii="Times New Roman" w:eastAsia="Times New Roman" w:hAnsi="Times New Roman" w:cs="Times New Roman"/>
          <w:sz w:val="24"/>
          <w:szCs w:val="24"/>
          <w:lang w:eastAsia="hr-HR"/>
        </w:rPr>
      </w:pPr>
    </w:p>
    <w:p w:rsidR="00817935" w:rsidRPr="00B9344C" w:rsidRDefault="00817935" w:rsidP="00B92EE1">
      <w:pPr>
        <w:jc w:val="center"/>
        <w:rPr>
          <w:rFonts w:ascii="Times New Roman" w:eastAsia="Times New Roman" w:hAnsi="Times New Roman" w:cs="Times New Roman"/>
          <w:b/>
          <w:sz w:val="28"/>
          <w:szCs w:val="28"/>
          <w:lang w:eastAsia="hr-HR"/>
        </w:rPr>
        <w:sectPr w:rsidR="00817935" w:rsidRPr="00B9344C" w:rsidSect="00B92EE1">
          <w:headerReference w:type="default" r:id="rId16"/>
          <w:footerReference w:type="default" r:id="rId17"/>
          <w:pgSz w:w="11906" w:h="16838" w:code="9"/>
          <w:pgMar w:top="1418" w:right="1418" w:bottom="1418" w:left="1418" w:header="709" w:footer="709" w:gutter="0"/>
          <w:cols w:space="708"/>
          <w:docGrid w:linePitch="360"/>
        </w:sectPr>
      </w:pPr>
    </w:p>
    <w:p w:rsidR="00903A28" w:rsidRPr="00B9344C" w:rsidRDefault="00903A28" w:rsidP="00B92EE1">
      <w:pPr>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lastRenderedPageBreak/>
        <w:t>REPUBLIKA HRVATSKA</w:t>
      </w: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OSJEČKO-BARANJSKA ŽUPANIJA</w:t>
      </w: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 OSIJEK</w:t>
      </w: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GRADSKO VIJEĆE</w:t>
      </w: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keepNext/>
        <w:spacing w:after="0" w:line="240" w:lineRule="auto"/>
        <w:ind w:left="2124" w:firstLine="708"/>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PRIJEDLOG  ODLUKE</w:t>
      </w:r>
    </w:p>
    <w:p w:rsidR="00903A28" w:rsidRPr="00B9344C" w:rsidRDefault="00903A28" w:rsidP="00903A28">
      <w:pPr>
        <w:spacing w:after="0" w:line="240" w:lineRule="auto"/>
        <w:rPr>
          <w:rFonts w:ascii="Times New Roman" w:eastAsia="Times New Roman" w:hAnsi="Times New Roman" w:cs="Times New Roman"/>
          <w:sz w:val="28"/>
          <w:szCs w:val="28"/>
          <w:lang w:eastAsia="hr-HR"/>
        </w:rPr>
      </w:pPr>
    </w:p>
    <w:p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O IZVRŠAVANJU PRORAČUNA </w:t>
      </w:r>
    </w:p>
    <w:p w:rsidR="00903A28" w:rsidRPr="00B9344C" w:rsidRDefault="00D0416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GRADA OSIJEKA ZA 202</w:t>
      </w:r>
      <w:r w:rsidR="00CC7551" w:rsidRPr="00B9344C">
        <w:rPr>
          <w:rFonts w:ascii="Times New Roman" w:eastAsia="Times New Roman" w:hAnsi="Times New Roman" w:cs="Arial"/>
          <w:b/>
          <w:bCs/>
          <w:kern w:val="32"/>
          <w:sz w:val="28"/>
          <w:szCs w:val="28"/>
          <w:lang w:eastAsia="hr-HR"/>
        </w:rPr>
        <w:t>1</w:t>
      </w:r>
      <w:r w:rsidR="00903A28" w:rsidRPr="00B9344C">
        <w:rPr>
          <w:rFonts w:ascii="Times New Roman" w:eastAsia="Times New Roman" w:hAnsi="Times New Roman" w:cs="Arial"/>
          <w:b/>
          <w:bCs/>
          <w:kern w:val="32"/>
          <w:sz w:val="28"/>
          <w:szCs w:val="28"/>
          <w:lang w:eastAsia="hr-HR"/>
        </w:rPr>
        <w:t>.</w:t>
      </w: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B92EE1" w:rsidP="00B92EE1">
      <w:pPr>
        <w:pBdr>
          <w:bottom w:val="single" w:sz="12" w:space="1" w:color="auto"/>
        </w:pBdr>
        <w:tabs>
          <w:tab w:val="left" w:pos="3795"/>
        </w:tabs>
        <w:spacing w:after="0" w:line="240" w:lineRule="auto"/>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ab/>
      </w: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903A28" w:rsidP="00903A28">
      <w:pPr>
        <w:pBdr>
          <w:bottom w:val="single" w:sz="12" w:space="1" w:color="auto"/>
        </w:pBdr>
        <w:spacing w:after="0" w:line="240" w:lineRule="auto"/>
        <w:jc w:val="center"/>
        <w:rPr>
          <w:rFonts w:ascii="Times New Roman" w:eastAsia="Times New Roman" w:hAnsi="Times New Roman" w:cs="Times New Roman"/>
          <w:b/>
          <w:sz w:val="28"/>
          <w:szCs w:val="28"/>
          <w:lang w:eastAsia="hr-HR"/>
        </w:rPr>
      </w:pPr>
    </w:p>
    <w:p w:rsidR="00903A28" w:rsidRPr="00B9344C" w:rsidRDefault="00CC7551" w:rsidP="00903A28">
      <w:pPr>
        <w:spacing w:after="0" w:line="240" w:lineRule="auto"/>
        <w:jc w:val="center"/>
        <w:rPr>
          <w:rFonts w:ascii="Times New Roman" w:eastAsia="Times New Roman" w:hAnsi="Times New Roman" w:cs="Times New Roman"/>
          <w:b/>
          <w:sz w:val="28"/>
          <w:szCs w:val="28"/>
          <w:lang w:eastAsia="hr-HR"/>
        </w:rPr>
      </w:pPr>
      <w:r w:rsidRPr="00B9344C">
        <w:rPr>
          <w:rFonts w:ascii="Times New Roman" w:eastAsia="Times New Roman" w:hAnsi="Times New Roman" w:cs="Times New Roman"/>
          <w:b/>
          <w:sz w:val="28"/>
          <w:szCs w:val="28"/>
          <w:lang w:eastAsia="hr-HR"/>
        </w:rPr>
        <w:t>Osijek, studeni 2020</w:t>
      </w:r>
      <w:r w:rsidR="00903A28" w:rsidRPr="00B9344C">
        <w:rPr>
          <w:rFonts w:ascii="Times New Roman" w:eastAsia="Times New Roman" w:hAnsi="Times New Roman" w:cs="Times New Roman"/>
          <w:b/>
          <w:sz w:val="28"/>
          <w:szCs w:val="28"/>
          <w:lang w:eastAsia="hr-HR"/>
        </w:rPr>
        <w:t>.</w:t>
      </w:r>
    </w:p>
    <w:p w:rsidR="00B92EE1" w:rsidRPr="00B9344C" w:rsidRDefault="00B92EE1" w:rsidP="00903A28">
      <w:pPr>
        <w:spacing w:after="0" w:line="240" w:lineRule="auto"/>
        <w:ind w:right="-625"/>
        <w:jc w:val="both"/>
        <w:rPr>
          <w:rFonts w:ascii="Times New Roman" w:eastAsia="Times New Roman" w:hAnsi="Times New Roman" w:cs="Times New Roman"/>
          <w:b/>
          <w:sz w:val="24"/>
          <w:szCs w:val="20"/>
        </w:rPr>
      </w:pPr>
    </w:p>
    <w:p w:rsidR="00903A28" w:rsidRPr="00B9344C" w:rsidRDefault="00903A28" w:rsidP="00903A28">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 xml:space="preserve">Materijal pripremio: Upravni odjel za financije i nabavu </w:t>
      </w:r>
    </w:p>
    <w:p w:rsidR="00903A28" w:rsidRPr="00B9344C" w:rsidRDefault="00903A28" w:rsidP="00903A28">
      <w:pPr>
        <w:spacing w:after="0" w:line="240" w:lineRule="auto"/>
        <w:ind w:right="-625"/>
        <w:jc w:val="both"/>
        <w:rPr>
          <w:rFonts w:ascii="Times New Roman" w:eastAsia="Times New Roman" w:hAnsi="Times New Roman" w:cs="Times New Roman"/>
          <w:b/>
          <w:sz w:val="24"/>
          <w:szCs w:val="20"/>
        </w:rPr>
      </w:pPr>
      <w:r w:rsidRPr="00B9344C">
        <w:rPr>
          <w:rFonts w:ascii="Times New Roman" w:eastAsia="Times New Roman" w:hAnsi="Times New Roman" w:cs="Times New Roman"/>
          <w:b/>
          <w:sz w:val="24"/>
          <w:szCs w:val="20"/>
        </w:rPr>
        <w:t>Nositelj izrade materijala: Odsjek za računovodstvo i proračun</w:t>
      </w:r>
    </w:p>
    <w:p w:rsidR="00903A28" w:rsidRPr="00B9344C" w:rsidRDefault="00903A28" w:rsidP="00903A28">
      <w:pPr>
        <w:spacing w:after="0" w:line="240" w:lineRule="auto"/>
        <w:ind w:right="-625"/>
        <w:rPr>
          <w:rFonts w:ascii="Times New Roman" w:eastAsia="Times New Roman" w:hAnsi="Times New Roman" w:cs="Times New Roman"/>
          <w:sz w:val="24"/>
          <w:szCs w:val="20"/>
        </w:rPr>
      </w:pPr>
      <w:r w:rsidRPr="00B9344C">
        <w:rPr>
          <w:rFonts w:ascii="Times New Roman" w:eastAsia="Times New Roman" w:hAnsi="Times New Roman" w:cs="Times New Roman"/>
          <w:b/>
          <w:sz w:val="24"/>
          <w:szCs w:val="20"/>
        </w:rPr>
        <w:t>Izvjestitelj na sjednici: David Krmpotić</w:t>
      </w:r>
      <w:r w:rsidRPr="00B9344C">
        <w:rPr>
          <w:rFonts w:ascii="Times New Roman" w:eastAsia="Times New Roman" w:hAnsi="Times New Roman" w:cs="Times New Roman"/>
          <w:sz w:val="24"/>
          <w:szCs w:val="20"/>
        </w:rPr>
        <w:t xml:space="preserve"> </w:t>
      </w:r>
    </w:p>
    <w:p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PRIJEDLOG  ODLUKE</w:t>
      </w:r>
    </w:p>
    <w:p w:rsidR="00903A28" w:rsidRPr="00B9344C" w:rsidRDefault="00903A28" w:rsidP="00903A28">
      <w:pPr>
        <w:spacing w:after="0" w:line="240" w:lineRule="auto"/>
        <w:rPr>
          <w:rFonts w:ascii="Times New Roman" w:eastAsia="Times New Roman" w:hAnsi="Times New Roman" w:cs="Times New Roman"/>
          <w:sz w:val="28"/>
          <w:szCs w:val="28"/>
          <w:lang w:eastAsia="hr-HR"/>
        </w:rPr>
      </w:pPr>
    </w:p>
    <w:p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O IZVRŠAVANJU PRORAČUNA </w:t>
      </w:r>
    </w:p>
    <w:p w:rsidR="00903A28" w:rsidRPr="00B9344C" w:rsidRDefault="00CC7551"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 xml:space="preserve"> GRADA OSIJEKA ZA 2021</w:t>
      </w:r>
      <w:r w:rsidR="00903A28" w:rsidRPr="00B9344C">
        <w:rPr>
          <w:rFonts w:ascii="Times New Roman" w:eastAsia="Times New Roman" w:hAnsi="Times New Roman" w:cs="Arial"/>
          <w:b/>
          <w:bCs/>
          <w:kern w:val="32"/>
          <w:sz w:val="28"/>
          <w:szCs w:val="28"/>
          <w:lang w:eastAsia="hr-HR"/>
        </w:rPr>
        <w:t>.</w:t>
      </w:r>
    </w:p>
    <w:p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b/>
          <w:sz w:val="24"/>
          <w:szCs w:val="24"/>
          <w:lang w:eastAsia="hr-HR"/>
        </w:rPr>
      </w:pPr>
    </w:p>
    <w:p w:rsidR="00903A28" w:rsidRPr="00B9344C" w:rsidRDefault="00903A28" w:rsidP="00903A28">
      <w:pPr>
        <w:spacing w:after="0" w:line="240" w:lineRule="auto"/>
        <w:ind w:left="2832"/>
        <w:rPr>
          <w:rFonts w:ascii="Times New Roman" w:eastAsia="Times New Roman" w:hAnsi="Times New Roman" w:cs="Times New Roman"/>
          <w:b/>
          <w:sz w:val="32"/>
          <w:szCs w:val="32"/>
          <w:lang w:eastAsia="hr-HR"/>
        </w:rPr>
      </w:pPr>
      <w:r w:rsidRPr="00B9344C">
        <w:rPr>
          <w:rFonts w:ascii="Times New Roman" w:eastAsia="Times New Roman" w:hAnsi="Times New Roman" w:cs="Times New Roman"/>
          <w:b/>
          <w:sz w:val="32"/>
          <w:szCs w:val="32"/>
          <w:lang w:eastAsia="hr-HR"/>
        </w:rPr>
        <w:t xml:space="preserve">    O b r a z l o ž e n j e</w:t>
      </w:r>
    </w:p>
    <w:p w:rsidR="00903A28" w:rsidRPr="00B9344C" w:rsidRDefault="00903A28" w:rsidP="00903A28">
      <w:pPr>
        <w:spacing w:after="0" w:line="240" w:lineRule="auto"/>
        <w:jc w:val="both"/>
        <w:rPr>
          <w:rFonts w:ascii="Times New Roman" w:eastAsia="Times New Roman" w:hAnsi="Times New Roman" w:cs="Times New Roman"/>
          <w:b/>
          <w:sz w:val="32"/>
          <w:szCs w:val="24"/>
          <w:lang w:eastAsia="hr-HR"/>
        </w:rPr>
      </w:pPr>
    </w:p>
    <w:p w:rsidR="00903A28" w:rsidRPr="00B9344C" w:rsidRDefault="00903A28" w:rsidP="00903A28">
      <w:pPr>
        <w:spacing w:after="0" w:line="240" w:lineRule="auto"/>
        <w:jc w:val="both"/>
        <w:rPr>
          <w:rFonts w:ascii="Times New Roman" w:eastAsia="Times New Roman" w:hAnsi="Times New Roman" w:cs="Times New Roman"/>
          <w:b/>
          <w:lang w:eastAsia="hr-HR"/>
        </w:rPr>
      </w:pPr>
      <w:r w:rsidRPr="00B9344C">
        <w:rPr>
          <w:rFonts w:ascii="Times New Roman" w:eastAsia="Times New Roman" w:hAnsi="Times New Roman" w:cs="Times New Roman"/>
          <w:sz w:val="24"/>
          <w:szCs w:val="24"/>
          <w:lang w:eastAsia="hr-HR"/>
        </w:rPr>
        <w:tab/>
        <w:t xml:space="preserve"> </w:t>
      </w:r>
      <w:r w:rsidRPr="00B9344C">
        <w:rPr>
          <w:rFonts w:ascii="Times New Roman" w:eastAsia="Times New Roman" w:hAnsi="Times New Roman" w:cs="Times New Roman"/>
          <w:b/>
          <w:lang w:eastAsia="hr-HR"/>
        </w:rPr>
        <w:t>PRAVNI TEMELJ</w:t>
      </w:r>
    </w:p>
    <w:p w:rsidR="00903A28" w:rsidRPr="00B9344C" w:rsidRDefault="00903A28" w:rsidP="00903A28">
      <w:pPr>
        <w:shd w:val="clear" w:color="auto" w:fill="FFFFFF"/>
        <w:spacing w:before="254" w:after="0" w:line="250" w:lineRule="exact"/>
        <w:ind w:left="5" w:right="10"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pacing w:val="-1"/>
          <w:sz w:val="24"/>
          <w:szCs w:val="24"/>
          <w:lang w:eastAsia="hr-HR"/>
        </w:rPr>
        <w:t xml:space="preserve">Zakonom o proračunu (Narodne novine broj 87/08, 136/12 i 15/15 - u daljnjem tekstu: Zakon), odredbom </w:t>
      </w:r>
      <w:r w:rsidRPr="00B9344C">
        <w:rPr>
          <w:rFonts w:ascii="Times New Roman" w:eastAsia="Times New Roman" w:hAnsi="Times New Roman" w:cs="Times New Roman"/>
          <w:sz w:val="24"/>
          <w:szCs w:val="24"/>
          <w:lang w:eastAsia="hr-HR"/>
        </w:rPr>
        <w:t>članka 14. propisana je obveza donošenja odluke o izvršavanju proračuna jedinica lokalne i područne (regionalne samouprave), kojom se omogućava provedba usvojenog proračuna te u skladu sa zakonskim odredbama uređuju izuzeci i posebnosti koje proizlaze iz usvojenog proračuna.</w:t>
      </w: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Statutom Grada Osijeka (Službeni glasnik Grada Osijeka br. 6/01, 3/03, 1A/05, 8/05, 2/09, 9/09, 13/09, 9/13,</w:t>
      </w:r>
      <w:r w:rsidR="00CC7551" w:rsidRPr="00B9344C">
        <w:rPr>
          <w:rFonts w:ascii="Times New Roman" w:eastAsia="Times New Roman" w:hAnsi="Times New Roman" w:cs="Times New Roman"/>
          <w:sz w:val="24"/>
          <w:szCs w:val="24"/>
          <w:lang w:eastAsia="hr-HR"/>
        </w:rPr>
        <w:t xml:space="preserve"> pročišćeni tekst 11/13, 12/17,</w:t>
      </w:r>
      <w:r w:rsidRPr="00B9344C">
        <w:rPr>
          <w:rFonts w:ascii="Times New Roman" w:eastAsia="Times New Roman" w:hAnsi="Times New Roman" w:cs="Times New Roman"/>
          <w:sz w:val="24"/>
          <w:szCs w:val="24"/>
          <w:lang w:eastAsia="hr-HR"/>
        </w:rPr>
        <w:t xml:space="preserve"> 2/18</w:t>
      </w:r>
      <w:r w:rsidR="00CC7551" w:rsidRPr="00B9344C">
        <w:rPr>
          <w:rFonts w:ascii="Times New Roman" w:eastAsia="Times New Roman" w:hAnsi="Times New Roman" w:cs="Times New Roman"/>
          <w:sz w:val="24"/>
          <w:szCs w:val="24"/>
          <w:lang w:eastAsia="hr-HR"/>
        </w:rPr>
        <w:t>, 2/20 i 3/20</w:t>
      </w:r>
      <w:r w:rsidRPr="00B9344C">
        <w:rPr>
          <w:rFonts w:ascii="Times New Roman" w:eastAsia="Times New Roman" w:hAnsi="Times New Roman" w:cs="Times New Roman"/>
          <w:sz w:val="24"/>
          <w:szCs w:val="24"/>
          <w:lang w:eastAsia="hr-HR"/>
        </w:rPr>
        <w:t>),  člankom 19. točkom 5. utvrđeno je da Gradsko vijeće u svom samoupravnom djelokrugu donosi pored proračuna Grada Osijeka i odluku o izvršenju proračuna.</w:t>
      </w: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rsidR="00903A28" w:rsidRPr="00B9344C" w:rsidRDefault="00903A28" w:rsidP="00903A28">
      <w:pPr>
        <w:autoSpaceDE w:val="0"/>
        <w:autoSpaceDN w:val="0"/>
        <w:adjustRightInd w:val="0"/>
        <w:spacing w:after="0" w:line="240" w:lineRule="auto"/>
        <w:jc w:val="both"/>
        <w:rPr>
          <w:rFonts w:ascii="Times New Roman" w:eastAsia="MS Mincho" w:hAnsi="Times New Roman" w:cs="Times New Roman"/>
          <w:b/>
          <w:lang w:eastAsia="ja-JP"/>
        </w:rPr>
      </w:pPr>
      <w:r w:rsidRPr="00B9344C">
        <w:rPr>
          <w:rFonts w:ascii="Times New Roman" w:eastAsia="MS Mincho" w:hAnsi="Times New Roman" w:cs="Times New Roman"/>
          <w:b/>
          <w:lang w:eastAsia="ja-JP"/>
        </w:rPr>
        <w:tab/>
        <w:t>RAZLOZI UPUĆIVANJA PRIJEDLOGA</w:t>
      </w: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Zakonu, Odlukom o izvršavanju Proračuna Grada Osijeka za 20</w:t>
      </w:r>
      <w:r w:rsidR="00D04168" w:rsidRPr="00B9344C">
        <w:rPr>
          <w:rFonts w:ascii="Times New Roman" w:eastAsia="Times New Roman" w:hAnsi="Times New Roman" w:cs="Times New Roman"/>
          <w:sz w:val="24"/>
          <w:szCs w:val="24"/>
          <w:lang w:eastAsia="hr-HR"/>
        </w:rPr>
        <w:t>2</w:t>
      </w:r>
      <w:r w:rsidR="00CC7551"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xml:space="preserve">. godinu, uređuje se struktura prihoda i primitaka te rashoda i izdataka Proračuna i njegovo izvršavanje, posebna i opća prava i obveze korisnika proračunskih sredstava te odgovornost za korištenje </w:t>
      </w:r>
      <w:r w:rsidRPr="00B9344C">
        <w:rPr>
          <w:rFonts w:ascii="Times New Roman" w:eastAsia="Times New Roman" w:hAnsi="Times New Roman" w:cs="Times New Roman"/>
          <w:spacing w:val="-1"/>
          <w:sz w:val="24"/>
          <w:szCs w:val="24"/>
          <w:lang w:eastAsia="hr-HR"/>
        </w:rPr>
        <w:t>proračunskih sredstava sukladno namjenama i iznosima utvrđenim u Proračunu.</w:t>
      </w:r>
    </w:p>
    <w:p w:rsidR="00903A28" w:rsidRPr="00B9344C" w:rsidRDefault="00903A28" w:rsidP="00903A28">
      <w:pPr>
        <w:shd w:val="clear" w:color="auto" w:fill="FFFFFF"/>
        <w:spacing w:after="0" w:line="250" w:lineRule="exact"/>
        <w:ind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Odlukom se nadalje, propisuju posebne ovlasti izvršnih tijela u izvršavanju Proračuna, upravljanje financijskom i nefinancijskom dugotrajnom imovinom.  </w:t>
      </w:r>
    </w:p>
    <w:p w:rsidR="00903A28" w:rsidRPr="00B9344C" w:rsidRDefault="00903A28" w:rsidP="00903A28">
      <w:pPr>
        <w:shd w:val="clear" w:color="auto" w:fill="FFFFFF"/>
        <w:spacing w:after="0" w:line="250" w:lineRule="exact"/>
        <w:ind w:left="10" w:right="10" w:firstLine="7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Također, Odlukom se utvrđuje obavljanje financijsko-računovodstvene kontrole poslovnih postupaka te način i rokovi izvještavanja o izvršavanju Proračuna.</w:t>
      </w:r>
    </w:p>
    <w:p w:rsidR="00903A28" w:rsidRPr="00B9344C" w:rsidRDefault="00903A28" w:rsidP="00903A28">
      <w:pPr>
        <w:autoSpaceDE w:val="0"/>
        <w:autoSpaceDN w:val="0"/>
        <w:adjustRightInd w:val="0"/>
        <w:spacing w:after="0" w:line="240" w:lineRule="auto"/>
        <w:jc w:val="both"/>
        <w:rPr>
          <w:rFonts w:ascii="Times New Roman" w:eastAsia="Times New Roman" w:hAnsi="Times New Roman" w:cs="Times New Roman"/>
          <w:b/>
          <w:bCs/>
          <w:spacing w:val="-17"/>
          <w:sz w:val="24"/>
          <w:szCs w:val="24"/>
          <w:lang w:eastAsia="hr-HR"/>
        </w:rPr>
      </w:pPr>
      <w:r w:rsidRPr="00B9344C">
        <w:rPr>
          <w:rFonts w:ascii="Times New Roman" w:eastAsia="Times New Roman" w:hAnsi="Times New Roman" w:cs="Times New Roman"/>
          <w:b/>
          <w:bCs/>
          <w:spacing w:val="-17"/>
          <w:sz w:val="24"/>
          <w:szCs w:val="24"/>
          <w:lang w:eastAsia="hr-HR"/>
        </w:rPr>
        <w:tab/>
      </w:r>
    </w:p>
    <w:p w:rsidR="00903A28" w:rsidRPr="00B9344C" w:rsidRDefault="00903A28" w:rsidP="00903A28">
      <w:pPr>
        <w:autoSpaceDE w:val="0"/>
        <w:autoSpaceDN w:val="0"/>
        <w:adjustRightInd w:val="0"/>
        <w:spacing w:after="0" w:line="240" w:lineRule="auto"/>
        <w:jc w:val="both"/>
        <w:rPr>
          <w:rFonts w:ascii="Times New Roman" w:eastAsia="Times New Roman" w:hAnsi="Times New Roman" w:cs="Times New Roman"/>
          <w:b/>
          <w:bCs/>
          <w:spacing w:val="-17"/>
          <w:sz w:val="24"/>
          <w:szCs w:val="24"/>
          <w:lang w:eastAsia="hr-HR"/>
        </w:rPr>
      </w:pPr>
    </w:p>
    <w:p w:rsidR="00903A28" w:rsidRPr="00B9344C" w:rsidRDefault="00903A28" w:rsidP="00903A28">
      <w:pPr>
        <w:autoSpaceDE w:val="0"/>
        <w:autoSpaceDN w:val="0"/>
        <w:adjustRightInd w:val="0"/>
        <w:spacing w:after="0" w:line="240" w:lineRule="auto"/>
        <w:ind w:firstLine="708"/>
        <w:jc w:val="both"/>
        <w:rPr>
          <w:rFonts w:ascii="Times New Roman" w:eastAsia="MS Mincho" w:hAnsi="Times New Roman" w:cs="Times New Roman"/>
          <w:b/>
          <w:lang w:eastAsia="ja-JP"/>
        </w:rPr>
      </w:pPr>
      <w:r w:rsidRPr="00B9344C">
        <w:rPr>
          <w:rFonts w:ascii="Times New Roman" w:eastAsia="MS Mincho" w:hAnsi="Times New Roman" w:cs="Times New Roman"/>
          <w:b/>
          <w:lang w:eastAsia="ja-JP"/>
        </w:rPr>
        <w:t xml:space="preserve">OBRAZLOŽENJE ODREDBI PRIJEDLOGA ODLUKE </w:t>
      </w:r>
    </w:p>
    <w:p w:rsidR="00903A28" w:rsidRPr="00B9344C" w:rsidRDefault="00903A28" w:rsidP="00903A28">
      <w:pPr>
        <w:autoSpaceDE w:val="0"/>
        <w:autoSpaceDN w:val="0"/>
        <w:adjustRightInd w:val="0"/>
        <w:spacing w:after="0" w:line="240" w:lineRule="auto"/>
        <w:ind w:firstLine="708"/>
        <w:jc w:val="both"/>
        <w:rPr>
          <w:rFonts w:ascii="Times New Roman" w:eastAsia="MS Mincho" w:hAnsi="Times New Roman" w:cs="Times New Roman"/>
          <w:b/>
          <w:lang w:eastAsia="ja-JP"/>
        </w:rPr>
      </w:pPr>
    </w:p>
    <w:p w:rsidR="00903A28" w:rsidRPr="00B9344C" w:rsidRDefault="00903A28" w:rsidP="001177FF">
      <w:pPr>
        <w:shd w:val="clear" w:color="auto" w:fill="FFFFFF"/>
        <w:tabs>
          <w:tab w:val="left" w:pos="187"/>
        </w:tabs>
        <w:spacing w:before="245" w:after="0" w:line="240" w:lineRule="auto"/>
        <w:ind w:left="10"/>
        <w:rPr>
          <w:rFonts w:ascii="Times New Roman" w:eastAsia="Times New Roman" w:hAnsi="Times New Roman" w:cs="Times New Roman"/>
          <w:sz w:val="24"/>
          <w:szCs w:val="24"/>
          <w:lang w:eastAsia="hr-HR"/>
        </w:rPr>
      </w:pPr>
      <w:r w:rsidRPr="00B9344C">
        <w:rPr>
          <w:rFonts w:ascii="Times New Roman" w:eastAsia="Times New Roman" w:hAnsi="Times New Roman" w:cs="Times New Roman"/>
          <w:b/>
          <w:bCs/>
          <w:spacing w:val="-17"/>
          <w:sz w:val="24"/>
          <w:szCs w:val="24"/>
          <w:lang w:eastAsia="hr-HR"/>
        </w:rPr>
        <w:t>I.</w:t>
      </w:r>
      <w:r w:rsidRPr="00B9344C">
        <w:rPr>
          <w:rFonts w:ascii="Times New Roman" w:eastAsia="Times New Roman" w:hAnsi="Times New Roman" w:cs="Times New Roman"/>
          <w:b/>
          <w:bCs/>
          <w:sz w:val="24"/>
          <w:szCs w:val="24"/>
          <w:lang w:eastAsia="hr-HR"/>
        </w:rPr>
        <w:tab/>
      </w:r>
      <w:r w:rsidR="001177FF" w:rsidRPr="00B9344C">
        <w:rPr>
          <w:rFonts w:ascii="Times New Roman" w:eastAsia="Times New Roman" w:hAnsi="Times New Roman" w:cs="Times New Roman"/>
          <w:b/>
          <w:bCs/>
          <w:sz w:val="24"/>
          <w:szCs w:val="24"/>
          <w:lang w:eastAsia="hr-HR"/>
        </w:rPr>
        <w:tab/>
      </w:r>
      <w:r w:rsidRPr="00B9344C">
        <w:rPr>
          <w:rFonts w:ascii="Times New Roman" w:eastAsia="Times New Roman" w:hAnsi="Times New Roman" w:cs="Times New Roman"/>
          <w:b/>
          <w:bCs/>
          <w:spacing w:val="-2"/>
          <w:sz w:val="24"/>
          <w:szCs w:val="24"/>
          <w:lang w:eastAsia="hr-HR"/>
        </w:rPr>
        <w:t>OPĆE ODREDBE</w:t>
      </w:r>
    </w:p>
    <w:p w:rsidR="00903A28" w:rsidRPr="00B9344C" w:rsidRDefault="00903A28" w:rsidP="00903A28">
      <w:pPr>
        <w:shd w:val="clear" w:color="auto" w:fill="FFFFFF"/>
        <w:spacing w:before="254" w:after="0" w:line="250" w:lineRule="exact"/>
        <w:ind w:left="10"/>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(Članci 1.-2.)</w:t>
      </w: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Općim odredbama Odluke utvrđen je sadržaj Odluke te ukupno planirani iznos Proračuna Grada</w:t>
      </w:r>
      <w:r w:rsidR="00CC7551" w:rsidRPr="00B9344C">
        <w:rPr>
          <w:rFonts w:ascii="Times New Roman" w:eastAsia="Times New Roman" w:hAnsi="Times New Roman" w:cs="Times New Roman"/>
          <w:sz w:val="24"/>
          <w:szCs w:val="24"/>
          <w:lang w:eastAsia="hr-HR"/>
        </w:rPr>
        <w:t xml:space="preserve"> Osijeka za 2021</w:t>
      </w:r>
      <w:r w:rsidRPr="00B9344C">
        <w:rPr>
          <w:rFonts w:ascii="Times New Roman" w:eastAsia="Times New Roman" w:hAnsi="Times New Roman" w:cs="Times New Roman"/>
          <w:sz w:val="24"/>
          <w:szCs w:val="24"/>
          <w:lang w:eastAsia="hr-HR"/>
        </w:rPr>
        <w:t>. godinu.</w:t>
      </w: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p>
    <w:p w:rsidR="00903A28" w:rsidRPr="00B9344C" w:rsidRDefault="00903A28" w:rsidP="001177FF">
      <w:pPr>
        <w:shd w:val="clear" w:color="auto" w:fill="FFFFFF"/>
        <w:spacing w:after="0" w:line="240" w:lineRule="auto"/>
        <w:ind w:right="5"/>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br w:type="page"/>
      </w:r>
      <w:r w:rsidRPr="00B9344C">
        <w:rPr>
          <w:rFonts w:ascii="Times New Roman" w:eastAsia="Times New Roman" w:hAnsi="Times New Roman" w:cs="Times New Roman"/>
          <w:b/>
          <w:bCs/>
          <w:spacing w:val="-13"/>
          <w:sz w:val="24"/>
          <w:szCs w:val="24"/>
          <w:lang w:eastAsia="hr-HR"/>
        </w:rPr>
        <w:lastRenderedPageBreak/>
        <w:t xml:space="preserve">II. </w:t>
      </w:r>
      <w:r w:rsidR="001177FF" w:rsidRPr="00B9344C">
        <w:rPr>
          <w:rFonts w:ascii="Times New Roman" w:eastAsia="Times New Roman" w:hAnsi="Times New Roman" w:cs="Times New Roman"/>
          <w:b/>
          <w:bCs/>
          <w:spacing w:val="-13"/>
          <w:sz w:val="24"/>
          <w:szCs w:val="24"/>
          <w:lang w:eastAsia="hr-HR"/>
        </w:rPr>
        <w:tab/>
      </w:r>
      <w:r w:rsidRPr="00B9344C">
        <w:rPr>
          <w:rFonts w:ascii="Times New Roman" w:eastAsia="Times New Roman" w:hAnsi="Times New Roman" w:cs="Times New Roman"/>
          <w:b/>
          <w:bCs/>
          <w:spacing w:val="-1"/>
          <w:sz w:val="24"/>
          <w:szCs w:val="24"/>
          <w:lang w:eastAsia="hr-HR"/>
        </w:rPr>
        <w:t>STRUKTURA PRORAČUNA</w:t>
      </w:r>
    </w:p>
    <w:p w:rsidR="00903A28" w:rsidRPr="00B9344C" w:rsidRDefault="00903A28" w:rsidP="00903A28">
      <w:pPr>
        <w:shd w:val="clear" w:color="auto" w:fill="FFFFFF"/>
        <w:spacing w:after="0" w:line="240" w:lineRule="auto"/>
        <w:ind w:left="10"/>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(Članci 3.-</w:t>
      </w:r>
      <w:r w:rsidR="00C70E85" w:rsidRPr="00B9344C">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rsidR="00903A28" w:rsidRPr="00B9344C" w:rsidRDefault="00903A28" w:rsidP="00903A28">
      <w:pPr>
        <w:shd w:val="clear" w:color="auto" w:fill="FFFFFF"/>
        <w:spacing w:after="0" w:line="250" w:lineRule="exact"/>
        <w:ind w:left="10" w:right="10"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Odredbom članka 3. iskazana je struktura prihoda i rashoda, opisano je što sadrže Opći dio Pro</w:t>
      </w:r>
      <w:r w:rsidR="00D04168" w:rsidRPr="00B9344C">
        <w:rPr>
          <w:rFonts w:ascii="Times New Roman" w:eastAsia="Times New Roman" w:hAnsi="Times New Roman" w:cs="Times New Roman"/>
          <w:sz w:val="24"/>
          <w:szCs w:val="24"/>
          <w:lang w:eastAsia="hr-HR"/>
        </w:rPr>
        <w:t>r</w:t>
      </w:r>
      <w:r w:rsidR="00CC7551" w:rsidRPr="00B9344C">
        <w:rPr>
          <w:rFonts w:ascii="Times New Roman" w:eastAsia="Times New Roman" w:hAnsi="Times New Roman" w:cs="Times New Roman"/>
          <w:sz w:val="24"/>
          <w:szCs w:val="24"/>
          <w:lang w:eastAsia="hr-HR"/>
        </w:rPr>
        <w:t>ačuna sa Računom prihoda za 2021</w:t>
      </w:r>
      <w:r w:rsidRPr="00B9344C">
        <w:rPr>
          <w:rFonts w:ascii="Times New Roman" w:eastAsia="Times New Roman" w:hAnsi="Times New Roman" w:cs="Times New Roman"/>
          <w:sz w:val="24"/>
          <w:szCs w:val="24"/>
          <w:lang w:eastAsia="hr-HR"/>
        </w:rPr>
        <w:t>. i Projekcijom za 202</w:t>
      </w:r>
      <w:r w:rsidR="00CC7551" w:rsidRPr="00B9344C">
        <w:rPr>
          <w:rFonts w:ascii="Times New Roman" w:eastAsia="Times New Roman" w:hAnsi="Times New Roman" w:cs="Times New Roman"/>
          <w:sz w:val="24"/>
          <w:szCs w:val="24"/>
          <w:lang w:eastAsia="hr-HR"/>
        </w:rPr>
        <w:t>2. i 2023</w:t>
      </w:r>
      <w:r w:rsidRPr="00B9344C">
        <w:rPr>
          <w:rFonts w:ascii="Times New Roman" w:eastAsia="Times New Roman" w:hAnsi="Times New Roman" w:cs="Times New Roman"/>
          <w:sz w:val="24"/>
          <w:szCs w:val="24"/>
          <w:lang w:eastAsia="hr-HR"/>
        </w:rPr>
        <w:t>. i Računom financiranja za 20</w:t>
      </w:r>
      <w:r w:rsidR="00CC7551" w:rsidRPr="00B9344C">
        <w:rPr>
          <w:rFonts w:ascii="Times New Roman" w:eastAsia="Times New Roman" w:hAnsi="Times New Roman" w:cs="Times New Roman"/>
          <w:sz w:val="24"/>
          <w:szCs w:val="24"/>
          <w:lang w:eastAsia="hr-HR"/>
        </w:rPr>
        <w:t>21., 2022. i 2023</w:t>
      </w:r>
      <w:r w:rsidRPr="00B9344C">
        <w:rPr>
          <w:rFonts w:ascii="Times New Roman" w:eastAsia="Times New Roman" w:hAnsi="Times New Roman" w:cs="Times New Roman"/>
          <w:sz w:val="24"/>
          <w:szCs w:val="24"/>
          <w:lang w:eastAsia="hr-HR"/>
        </w:rPr>
        <w:t>., Posebni dio Proračuna, kao i Plan razv</w:t>
      </w:r>
      <w:r w:rsidR="00AF5F64" w:rsidRPr="00B9344C">
        <w:rPr>
          <w:rFonts w:ascii="Times New Roman" w:eastAsia="Times New Roman" w:hAnsi="Times New Roman" w:cs="Times New Roman"/>
          <w:sz w:val="24"/>
          <w:szCs w:val="24"/>
          <w:lang w:eastAsia="hr-HR"/>
        </w:rPr>
        <w:t>ojnih programa za razdoblje 2021.-2023</w:t>
      </w:r>
      <w:r w:rsidR="00D04168" w:rsidRPr="00B9344C">
        <w:rPr>
          <w:rFonts w:ascii="Times New Roman" w:eastAsia="Times New Roman" w:hAnsi="Times New Roman" w:cs="Times New Roman"/>
          <w:sz w:val="24"/>
          <w:szCs w:val="24"/>
          <w:lang w:eastAsia="hr-HR"/>
        </w:rPr>
        <w:t>. utvrđeno je da</w:t>
      </w:r>
      <w:r w:rsidRPr="00B9344C">
        <w:rPr>
          <w:rFonts w:ascii="Times New Roman" w:eastAsia="Times New Roman" w:hAnsi="Times New Roman" w:cs="Times New Roman"/>
          <w:sz w:val="24"/>
          <w:szCs w:val="24"/>
          <w:lang w:eastAsia="hr-HR"/>
        </w:rPr>
        <w:t xml:space="preserve"> razlika između prihoda i primitaka nad rashodima i izdacima predstavlja planirani manja</w:t>
      </w:r>
      <w:r w:rsidR="00AF5F64" w:rsidRPr="00B9344C">
        <w:rPr>
          <w:rFonts w:ascii="Times New Roman" w:eastAsia="Times New Roman" w:hAnsi="Times New Roman" w:cs="Times New Roman"/>
          <w:sz w:val="24"/>
          <w:szCs w:val="24"/>
          <w:lang w:eastAsia="hr-HR"/>
        </w:rPr>
        <w:t>k/višak prihoda/primitaka iz 2020</w:t>
      </w:r>
      <w:r w:rsidRPr="00B9344C">
        <w:rPr>
          <w:rFonts w:ascii="Times New Roman" w:eastAsia="Times New Roman" w:hAnsi="Times New Roman" w:cs="Times New Roman"/>
          <w:sz w:val="24"/>
          <w:szCs w:val="24"/>
          <w:lang w:eastAsia="hr-HR"/>
        </w:rPr>
        <w:t>. Također se definira način pokrića manjka proračunskih korisnika u razdoblju 20</w:t>
      </w:r>
      <w:r w:rsidR="00AF5F64" w:rsidRPr="00B9344C">
        <w:rPr>
          <w:rFonts w:ascii="Times New Roman" w:eastAsia="Times New Roman" w:hAnsi="Times New Roman" w:cs="Times New Roman"/>
          <w:sz w:val="24"/>
          <w:szCs w:val="24"/>
          <w:lang w:eastAsia="hr-HR"/>
        </w:rPr>
        <w:t>21</w:t>
      </w:r>
      <w:r w:rsidRPr="00B9344C">
        <w:rPr>
          <w:rFonts w:ascii="Times New Roman" w:eastAsia="Times New Roman" w:hAnsi="Times New Roman" w:cs="Times New Roman"/>
          <w:sz w:val="24"/>
          <w:szCs w:val="24"/>
          <w:lang w:eastAsia="hr-HR"/>
        </w:rPr>
        <w:t>.-202</w:t>
      </w:r>
      <w:r w:rsidR="00AF5F64"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p>
    <w:p w:rsidR="00C70E85" w:rsidRPr="00B9344C" w:rsidRDefault="00C70E85" w:rsidP="00903A28">
      <w:pPr>
        <w:shd w:val="clear" w:color="auto" w:fill="FFFFFF"/>
        <w:spacing w:after="0" w:line="250" w:lineRule="exact"/>
        <w:ind w:left="10" w:right="10" w:firstLine="715"/>
        <w:jc w:val="both"/>
        <w:rPr>
          <w:rFonts w:ascii="Times New Roman" w:eastAsia="Times New Roman" w:hAnsi="Times New Roman" w:cs="Times New Roman"/>
          <w:sz w:val="24"/>
          <w:szCs w:val="24"/>
          <w:lang w:eastAsia="hr-HR"/>
        </w:rPr>
      </w:pPr>
    </w:p>
    <w:p w:rsidR="00C70E85" w:rsidRPr="00B9344C" w:rsidRDefault="00C70E85" w:rsidP="001177FF">
      <w:pPr>
        <w:shd w:val="clear" w:color="auto" w:fill="FFFFFF"/>
        <w:spacing w:after="0" w:line="250" w:lineRule="exact"/>
        <w:ind w:left="10" w:right="10" w:hanging="10"/>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b/>
          <w:sz w:val="24"/>
          <w:szCs w:val="24"/>
          <w:lang w:eastAsia="hr-HR"/>
        </w:rPr>
        <w:t>III.</w:t>
      </w:r>
      <w:r w:rsidR="001177FF" w:rsidRPr="00B9344C">
        <w:rPr>
          <w:rFonts w:ascii="Times New Roman" w:eastAsia="Times New Roman" w:hAnsi="Times New Roman" w:cs="Times New Roman"/>
          <w:b/>
          <w:sz w:val="24"/>
          <w:szCs w:val="24"/>
          <w:lang w:eastAsia="hr-HR"/>
        </w:rPr>
        <w:tab/>
      </w:r>
      <w:r w:rsidRPr="00B9344C">
        <w:rPr>
          <w:rFonts w:ascii="Times New Roman" w:eastAsia="Times New Roman" w:hAnsi="Times New Roman" w:cs="Times New Roman"/>
          <w:b/>
          <w:sz w:val="24"/>
          <w:szCs w:val="24"/>
          <w:lang w:eastAsia="hr-HR"/>
        </w:rPr>
        <w:t xml:space="preserve"> ZADUŽIVANJE</w:t>
      </w:r>
      <w:r w:rsidR="000C6E4E" w:rsidRPr="00B9344C">
        <w:rPr>
          <w:rFonts w:ascii="Times New Roman" w:eastAsia="Times New Roman" w:hAnsi="Times New Roman" w:cs="Times New Roman"/>
          <w:b/>
          <w:sz w:val="24"/>
          <w:szCs w:val="24"/>
          <w:lang w:eastAsia="hr-HR"/>
        </w:rPr>
        <w:t xml:space="preserve"> I DAVANJE JAMSTAVA</w:t>
      </w:r>
    </w:p>
    <w:p w:rsidR="000C6E4E" w:rsidRPr="00B9344C" w:rsidRDefault="000C6E4E" w:rsidP="000C6E4E">
      <w:pPr>
        <w:shd w:val="clear" w:color="auto" w:fill="FFFFFF"/>
        <w:spacing w:after="0" w:line="250" w:lineRule="exact"/>
        <w:ind w:left="10" w:right="10" w:hanging="10"/>
        <w:jc w:val="center"/>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sz w:val="24"/>
          <w:szCs w:val="24"/>
          <w:lang w:eastAsia="hr-HR"/>
        </w:rPr>
        <w:t>(Članci 5.-8.)</w:t>
      </w:r>
    </w:p>
    <w:p w:rsidR="00C70E85" w:rsidRPr="00B9344C" w:rsidRDefault="00C70E85" w:rsidP="00903A28">
      <w:pPr>
        <w:shd w:val="clear" w:color="auto" w:fill="FFFFFF"/>
        <w:spacing w:after="0" w:line="250" w:lineRule="exact"/>
        <w:ind w:left="10" w:right="10" w:firstLine="715"/>
        <w:jc w:val="both"/>
        <w:rPr>
          <w:rFonts w:ascii="Times New Roman" w:eastAsia="Times New Roman" w:hAnsi="Times New Roman" w:cs="Times New Roman"/>
          <w:b/>
          <w:sz w:val="24"/>
          <w:szCs w:val="24"/>
          <w:lang w:eastAsia="hr-HR"/>
        </w:rPr>
      </w:pP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000C6E4E" w:rsidRPr="00B9344C">
        <w:rPr>
          <w:rFonts w:ascii="Times New Roman" w:eastAsia="Times New Roman" w:hAnsi="Times New Roman" w:cs="Times New Roman"/>
          <w:sz w:val="24"/>
          <w:szCs w:val="24"/>
          <w:lang w:eastAsia="hr-HR"/>
        </w:rPr>
        <w:t>Odredbama članaka 5. do 8. uređeno je kratkoročno i dugoročno zaduživanje Grada u 20</w:t>
      </w:r>
      <w:r w:rsidR="00AF5F64" w:rsidRPr="00B9344C">
        <w:rPr>
          <w:rFonts w:ascii="Times New Roman" w:eastAsia="Times New Roman" w:hAnsi="Times New Roman" w:cs="Times New Roman"/>
          <w:sz w:val="24"/>
          <w:szCs w:val="24"/>
          <w:lang w:eastAsia="hr-HR"/>
        </w:rPr>
        <w:t>21</w:t>
      </w:r>
      <w:r w:rsidR="000C6E4E" w:rsidRPr="00B9344C">
        <w:rPr>
          <w:rFonts w:ascii="Times New Roman" w:eastAsia="Times New Roman" w:hAnsi="Times New Roman" w:cs="Times New Roman"/>
          <w:sz w:val="24"/>
          <w:szCs w:val="24"/>
          <w:lang w:eastAsia="hr-HR"/>
        </w:rPr>
        <w:t xml:space="preserve">., davanje jamstava trgovačkim društvima u većinskom izravnom ili neizravnom vlasništvu Grada i ustanovama kojima je Grad osnivač. Utvrđen je iznos primitaka i izdataka kao i ukupna zaduženost Grada. </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rsidR="00903A28" w:rsidRPr="00B9344C" w:rsidRDefault="00903A28" w:rsidP="001177FF">
      <w:pPr>
        <w:shd w:val="clear" w:color="auto" w:fill="FFFFFF"/>
        <w:spacing w:after="0" w:line="250" w:lineRule="exact"/>
        <w:ind w:right="10"/>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I</w:t>
      </w:r>
      <w:r w:rsidR="00C70E85" w:rsidRPr="00B9344C">
        <w:rPr>
          <w:rFonts w:ascii="Times New Roman" w:eastAsia="Times New Roman" w:hAnsi="Times New Roman" w:cs="Times New Roman"/>
          <w:b/>
          <w:sz w:val="24"/>
          <w:szCs w:val="24"/>
          <w:lang w:eastAsia="hr-HR"/>
        </w:rPr>
        <w:t>V</w:t>
      </w:r>
      <w:r w:rsidRPr="00B9344C">
        <w:rPr>
          <w:rFonts w:ascii="Times New Roman" w:eastAsia="Times New Roman" w:hAnsi="Times New Roman" w:cs="Times New Roman"/>
          <w:b/>
          <w:sz w:val="24"/>
          <w:szCs w:val="24"/>
          <w:lang w:eastAsia="hr-HR"/>
        </w:rPr>
        <w:t xml:space="preserve">. </w:t>
      </w:r>
      <w:r w:rsidR="001177FF" w:rsidRPr="00B9344C">
        <w:rPr>
          <w:rFonts w:ascii="Times New Roman" w:eastAsia="Times New Roman" w:hAnsi="Times New Roman" w:cs="Times New Roman"/>
          <w:b/>
          <w:sz w:val="24"/>
          <w:szCs w:val="24"/>
          <w:lang w:eastAsia="hr-HR"/>
        </w:rPr>
        <w:tab/>
      </w:r>
      <w:r w:rsidRPr="00B9344C">
        <w:rPr>
          <w:rFonts w:ascii="Times New Roman" w:eastAsia="Times New Roman" w:hAnsi="Times New Roman" w:cs="Times New Roman"/>
          <w:b/>
          <w:sz w:val="24"/>
          <w:szCs w:val="24"/>
          <w:lang w:eastAsia="hr-HR"/>
        </w:rPr>
        <w:t>IZVRŠ</w:t>
      </w:r>
      <w:r w:rsidR="00C70E85" w:rsidRPr="00B9344C">
        <w:rPr>
          <w:rFonts w:ascii="Times New Roman" w:eastAsia="Times New Roman" w:hAnsi="Times New Roman" w:cs="Times New Roman"/>
          <w:b/>
          <w:sz w:val="24"/>
          <w:szCs w:val="24"/>
          <w:lang w:eastAsia="hr-HR"/>
        </w:rPr>
        <w:t>AVA</w:t>
      </w:r>
      <w:r w:rsidRPr="00B9344C">
        <w:rPr>
          <w:rFonts w:ascii="Times New Roman" w:eastAsia="Times New Roman" w:hAnsi="Times New Roman" w:cs="Times New Roman"/>
          <w:b/>
          <w:sz w:val="24"/>
          <w:szCs w:val="24"/>
          <w:lang w:eastAsia="hr-HR"/>
        </w:rPr>
        <w:t>NJE PRORAČUNA</w:t>
      </w:r>
    </w:p>
    <w:p w:rsidR="00903A28" w:rsidRPr="00B9344C" w:rsidRDefault="00903A28" w:rsidP="00903A2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(Članci </w:t>
      </w:r>
      <w:r w:rsidR="000C6E4E" w:rsidRPr="00B9344C">
        <w:rPr>
          <w:rFonts w:ascii="Times New Roman" w:eastAsia="Times New Roman" w:hAnsi="Times New Roman" w:cs="Times New Roman"/>
          <w:sz w:val="24"/>
          <w:szCs w:val="24"/>
          <w:lang w:eastAsia="hr-HR"/>
        </w:rPr>
        <w:t>9</w:t>
      </w:r>
      <w:r w:rsidRPr="00B9344C">
        <w:rPr>
          <w:rFonts w:ascii="Times New Roman" w:eastAsia="Times New Roman" w:hAnsi="Times New Roman" w:cs="Times New Roman"/>
          <w:sz w:val="24"/>
          <w:szCs w:val="24"/>
          <w:lang w:eastAsia="hr-HR"/>
        </w:rPr>
        <w:t>.-</w:t>
      </w:r>
      <w:r w:rsidR="00C57679" w:rsidRPr="00B9344C">
        <w:rPr>
          <w:rFonts w:ascii="Times New Roman" w:eastAsia="Times New Roman" w:hAnsi="Times New Roman" w:cs="Times New Roman"/>
          <w:sz w:val="24"/>
          <w:szCs w:val="24"/>
          <w:lang w:eastAsia="hr-HR"/>
        </w:rPr>
        <w:t>1</w:t>
      </w:r>
      <w:r w:rsidR="000C6E4E"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Odredbama članaka od </w:t>
      </w:r>
      <w:r w:rsidR="00F673B9" w:rsidRPr="00B9344C">
        <w:rPr>
          <w:rFonts w:ascii="Times New Roman" w:eastAsia="Times New Roman" w:hAnsi="Times New Roman" w:cs="Times New Roman"/>
          <w:sz w:val="24"/>
          <w:szCs w:val="24"/>
          <w:lang w:eastAsia="hr-HR"/>
        </w:rPr>
        <w:t>9</w:t>
      </w:r>
      <w:r w:rsidRPr="00B9344C">
        <w:rPr>
          <w:rFonts w:ascii="Times New Roman" w:eastAsia="Times New Roman" w:hAnsi="Times New Roman" w:cs="Times New Roman"/>
          <w:sz w:val="24"/>
          <w:szCs w:val="24"/>
          <w:lang w:eastAsia="hr-HR"/>
        </w:rPr>
        <w:t xml:space="preserve">. do </w:t>
      </w:r>
      <w:r w:rsidR="00F673B9" w:rsidRPr="00B9344C">
        <w:rPr>
          <w:rFonts w:ascii="Times New Roman" w:eastAsia="Times New Roman" w:hAnsi="Times New Roman" w:cs="Times New Roman"/>
          <w:sz w:val="24"/>
          <w:szCs w:val="24"/>
          <w:lang w:eastAsia="hr-HR"/>
        </w:rPr>
        <w:t>13</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 xml:space="preserve">utvrđeno je </w:t>
      </w:r>
      <w:r w:rsidR="00AF5F64" w:rsidRPr="00B9344C">
        <w:rPr>
          <w:rFonts w:ascii="Times New Roman" w:eastAsia="Times New Roman" w:hAnsi="Times New Roman" w:cs="Times New Roman"/>
          <w:sz w:val="24"/>
          <w:szCs w:val="24"/>
          <w:lang w:eastAsia="hr-HR"/>
        </w:rPr>
        <w:t>formiranje jedanaest</w:t>
      </w:r>
      <w:r w:rsidRPr="00B9344C">
        <w:rPr>
          <w:rFonts w:ascii="Times New Roman" w:eastAsia="Times New Roman" w:hAnsi="Times New Roman" w:cs="Times New Roman"/>
          <w:sz w:val="24"/>
          <w:szCs w:val="24"/>
          <w:lang w:eastAsia="hr-HR"/>
        </w:rPr>
        <w:t xml:space="preserve"> razdjela Proračuna  unutar kojih se nalaze up</w:t>
      </w:r>
      <w:r w:rsidR="00AF5F64" w:rsidRPr="00B9344C">
        <w:rPr>
          <w:rFonts w:ascii="Times New Roman" w:eastAsia="Times New Roman" w:hAnsi="Times New Roman" w:cs="Times New Roman"/>
          <w:sz w:val="24"/>
          <w:szCs w:val="24"/>
          <w:lang w:eastAsia="hr-HR"/>
        </w:rPr>
        <w:t>ravni odjeli</w:t>
      </w:r>
      <w:r w:rsidRPr="00B9344C">
        <w:rPr>
          <w:rFonts w:ascii="Times New Roman" w:eastAsia="Times New Roman" w:hAnsi="Times New Roman" w:cs="Times New Roman"/>
          <w:sz w:val="24"/>
          <w:szCs w:val="24"/>
          <w:lang w:eastAsia="hr-HR"/>
        </w:rPr>
        <w:t xml:space="preserve"> i uredi (u daljnjem tekstu: organizacijske jedinice) i proračunski korisnici iz njihovih nadležnosti. Utvrđena je</w:t>
      </w:r>
      <w:r w:rsidRPr="00B9344C">
        <w:rPr>
          <w:rFonts w:ascii="Times New Roman" w:eastAsia="Times New Roman" w:hAnsi="Times New Roman" w:cs="Times New Roman"/>
          <w:color w:val="FF0000"/>
          <w:sz w:val="24"/>
          <w:szCs w:val="24"/>
          <w:lang w:eastAsia="hr-HR"/>
        </w:rPr>
        <w:t xml:space="preserve"> </w:t>
      </w:r>
      <w:r w:rsidRPr="00B9344C">
        <w:rPr>
          <w:rFonts w:ascii="Times New Roman" w:eastAsia="Times New Roman" w:hAnsi="Times New Roman" w:cs="Times New Roman"/>
          <w:sz w:val="24"/>
          <w:szCs w:val="24"/>
          <w:lang w:eastAsia="hr-HR"/>
        </w:rPr>
        <w:t>mogućnost</w:t>
      </w:r>
      <w:r w:rsidRPr="00B9344C">
        <w:rPr>
          <w:rFonts w:ascii="Times New Roman" w:eastAsia="Times New Roman" w:hAnsi="Times New Roman" w:cs="Times New Roman"/>
          <w:b/>
          <w:color w:val="00B050"/>
          <w:sz w:val="24"/>
          <w:szCs w:val="24"/>
          <w:lang w:eastAsia="hr-HR"/>
        </w:rPr>
        <w:t xml:space="preserve"> </w:t>
      </w:r>
      <w:r w:rsidRPr="00B9344C">
        <w:rPr>
          <w:rFonts w:ascii="Times New Roman" w:eastAsia="Times New Roman" w:hAnsi="Times New Roman" w:cs="Times New Roman"/>
          <w:sz w:val="24"/>
          <w:szCs w:val="24"/>
          <w:lang w:eastAsia="hr-HR"/>
        </w:rPr>
        <w:t>izrade financijskih planova po mjesecima za proračunske korisnike, a sukladno odobrenim sredstvima u Proračunu.</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color w:val="FF0000"/>
          <w:sz w:val="24"/>
          <w:szCs w:val="24"/>
          <w:lang w:eastAsia="hr-HR"/>
        </w:rPr>
        <w:tab/>
      </w:r>
      <w:r w:rsidRPr="00B9344C">
        <w:rPr>
          <w:rFonts w:ascii="Times New Roman" w:eastAsia="Times New Roman" w:hAnsi="Times New Roman" w:cs="Times New Roman"/>
          <w:sz w:val="24"/>
          <w:szCs w:val="24"/>
          <w:lang w:eastAsia="hr-HR"/>
        </w:rPr>
        <w:t>Prednost u podmirivanju rashoda/izdataka proračuna imaju rashodi  vezani za kreditne obveze i rashodi za redovnu djelatnost gradske uprave. Korisnici proračuna ne mogu ugovarati avansno plaćanje i isporuke roba i usluga osim uz suglasnost Gradonačelnika.</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U ovom dijelu Odluke uređeno je i pitanje obavještavanja proračunskih korisnika o donesenom proračunu odnosno o odobrenim im sredstvima u proračunu. Također je uređeno korištenje proračunske </w:t>
      </w:r>
      <w:r w:rsidR="00AF5F64" w:rsidRPr="00B9344C">
        <w:rPr>
          <w:rFonts w:ascii="Times New Roman" w:eastAsia="Times New Roman" w:hAnsi="Times New Roman" w:cs="Times New Roman"/>
          <w:sz w:val="24"/>
          <w:szCs w:val="24"/>
          <w:lang w:eastAsia="hr-HR"/>
        </w:rPr>
        <w:t>pričuve u 2021</w:t>
      </w:r>
      <w:r w:rsidRPr="00B9344C">
        <w:rPr>
          <w:rFonts w:ascii="Times New Roman" w:eastAsia="Times New Roman" w:hAnsi="Times New Roman" w:cs="Times New Roman"/>
          <w:sz w:val="24"/>
          <w:szCs w:val="24"/>
          <w:lang w:eastAsia="hr-HR"/>
        </w:rPr>
        <w:t>. i izvještavanje sukladno zakonskim propisima.</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rsidR="00903A28" w:rsidRPr="00B9344C" w:rsidRDefault="00903A28" w:rsidP="001177FF">
      <w:pPr>
        <w:shd w:val="clear" w:color="auto" w:fill="FFFFFF"/>
        <w:spacing w:after="0" w:line="250" w:lineRule="exact"/>
        <w:ind w:right="10"/>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 xml:space="preserve">V. </w:t>
      </w:r>
      <w:r w:rsidR="001177FF" w:rsidRPr="00B9344C">
        <w:rPr>
          <w:rFonts w:ascii="Times New Roman" w:eastAsia="Times New Roman" w:hAnsi="Times New Roman" w:cs="Times New Roman"/>
          <w:b/>
          <w:sz w:val="24"/>
          <w:szCs w:val="24"/>
          <w:lang w:eastAsia="hr-HR"/>
        </w:rPr>
        <w:tab/>
      </w:r>
      <w:r w:rsidRPr="00B9344C">
        <w:rPr>
          <w:rFonts w:ascii="Times New Roman" w:eastAsia="Times New Roman" w:hAnsi="Times New Roman" w:cs="Times New Roman"/>
          <w:b/>
          <w:sz w:val="24"/>
          <w:szCs w:val="24"/>
          <w:lang w:eastAsia="hr-HR"/>
        </w:rPr>
        <w:t>PRIHODI</w:t>
      </w:r>
      <w:r w:rsidR="009D6DF6" w:rsidRPr="00B9344C">
        <w:rPr>
          <w:rFonts w:ascii="Times New Roman" w:eastAsia="Times New Roman" w:hAnsi="Times New Roman" w:cs="Times New Roman"/>
          <w:b/>
          <w:sz w:val="24"/>
          <w:szCs w:val="24"/>
          <w:lang w:eastAsia="hr-HR"/>
        </w:rPr>
        <w:t xml:space="preserve"> PRORAČUNA I PRORAČUNSKIH KORISNIKA</w:t>
      </w:r>
    </w:p>
    <w:p w:rsidR="00903A28" w:rsidRPr="00B9344C" w:rsidRDefault="00903A28" w:rsidP="00903A2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(Članci 1</w:t>
      </w:r>
      <w:r w:rsidR="000C6E4E" w:rsidRPr="00B9344C">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.-1</w:t>
      </w:r>
      <w:r w:rsidR="000C6E4E" w:rsidRPr="00B9344C">
        <w:rPr>
          <w:rFonts w:ascii="Times New Roman" w:eastAsia="Times New Roman" w:hAnsi="Times New Roman" w:cs="Times New Roman"/>
          <w:sz w:val="24"/>
          <w:szCs w:val="24"/>
          <w:lang w:eastAsia="hr-HR"/>
        </w:rPr>
        <w:t>7</w:t>
      </w:r>
      <w:r w:rsidRPr="00B9344C">
        <w:rPr>
          <w:rFonts w:ascii="Times New Roman" w:eastAsia="Times New Roman" w:hAnsi="Times New Roman" w:cs="Times New Roman"/>
          <w:sz w:val="24"/>
          <w:szCs w:val="24"/>
          <w:lang w:eastAsia="hr-HR"/>
        </w:rPr>
        <w:t>.)</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Člancima od 1</w:t>
      </w:r>
      <w:r w:rsidR="00F673B9" w:rsidRPr="00B9344C">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 do 1</w:t>
      </w:r>
      <w:r w:rsidR="00F673B9" w:rsidRPr="00B9344C">
        <w:rPr>
          <w:rFonts w:ascii="Times New Roman" w:eastAsia="Times New Roman" w:hAnsi="Times New Roman" w:cs="Times New Roman"/>
          <w:sz w:val="24"/>
          <w:szCs w:val="24"/>
          <w:lang w:eastAsia="hr-HR"/>
        </w:rPr>
        <w:t>7</w:t>
      </w:r>
      <w:r w:rsidRPr="00B9344C">
        <w:rPr>
          <w:rFonts w:ascii="Times New Roman" w:eastAsia="Times New Roman" w:hAnsi="Times New Roman" w:cs="Times New Roman"/>
          <w:sz w:val="24"/>
          <w:szCs w:val="24"/>
          <w:lang w:eastAsia="hr-HR"/>
        </w:rPr>
        <w:t>. utvrđena je odgovornost proračunskih korisnika zajedno s Upravnim odjelom za financije i nabavu u svezi naplate prihoda i primitaka te izvršavanje svih rashoda i izdataka u skladu s namjenama.</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Nadalje, utvrđeno je da su vlastiti prihodi koje ostvare proračunski korisnici svojom djelatnošću, donacijom i iz drugih izvora namjenski prihodi proračuna, ali se uplaćuju na račun korisnika (predškolski odgoj, osnovno školstvo, ustanove kulture i vatrogastva).</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 ostvarenim i utrošenim sredstvima ovi proračunski korisnici su dužni najmanje dva puta godišnje izvještavati nadležni upravni odjel i Upravni odjel za financije i nabavu.</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Navedeni namjenski prihodi, ukoliko ne budu iskorišteni u ovoj proračunskoj godini, prenose se u narednu i mogu se koristiti za namjene za koje su bili utvrđeni financijskim planom proračunskih korisnika za ovu proračunsku godinu.</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Člankom 14. definira se odgoda plaćanja i obročna otplata duga te otpis ili djelomičan otpis potraživanja.</w:t>
      </w: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rsidR="00903A28" w:rsidRPr="00B9344C" w:rsidRDefault="00903A28" w:rsidP="00903A28">
      <w:pPr>
        <w:shd w:val="clear" w:color="auto" w:fill="FFFFFF"/>
        <w:spacing w:after="0" w:line="250" w:lineRule="exact"/>
        <w:ind w:right="10"/>
        <w:jc w:val="both"/>
        <w:rPr>
          <w:rFonts w:ascii="Times New Roman" w:eastAsia="Times New Roman" w:hAnsi="Times New Roman" w:cs="Times New Roman"/>
          <w:sz w:val="24"/>
          <w:szCs w:val="24"/>
          <w:lang w:eastAsia="hr-HR"/>
        </w:rPr>
      </w:pPr>
    </w:p>
    <w:p w:rsidR="00903A28" w:rsidRPr="00B9344C" w:rsidRDefault="00903A28" w:rsidP="001177FF">
      <w:pPr>
        <w:shd w:val="clear" w:color="auto" w:fill="FFFFFF"/>
        <w:spacing w:after="0" w:line="250" w:lineRule="exact"/>
        <w:ind w:right="10"/>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V</w:t>
      </w:r>
      <w:r w:rsidR="009D6DF6" w:rsidRPr="00B9344C">
        <w:rPr>
          <w:rFonts w:ascii="Times New Roman" w:eastAsia="Times New Roman" w:hAnsi="Times New Roman" w:cs="Times New Roman"/>
          <w:b/>
          <w:sz w:val="24"/>
          <w:szCs w:val="24"/>
          <w:lang w:eastAsia="hr-HR"/>
        </w:rPr>
        <w:t>I</w:t>
      </w:r>
      <w:r w:rsidRPr="00B9344C">
        <w:rPr>
          <w:rFonts w:ascii="Times New Roman" w:eastAsia="Times New Roman" w:hAnsi="Times New Roman" w:cs="Times New Roman"/>
          <w:b/>
          <w:sz w:val="24"/>
          <w:szCs w:val="24"/>
          <w:lang w:eastAsia="hr-HR"/>
        </w:rPr>
        <w:t xml:space="preserve">. </w:t>
      </w:r>
      <w:r w:rsidR="001177FF" w:rsidRPr="00B9344C">
        <w:rPr>
          <w:rFonts w:ascii="Times New Roman" w:eastAsia="Times New Roman" w:hAnsi="Times New Roman" w:cs="Times New Roman"/>
          <w:b/>
          <w:sz w:val="24"/>
          <w:szCs w:val="24"/>
          <w:lang w:eastAsia="hr-HR"/>
        </w:rPr>
        <w:tab/>
      </w:r>
      <w:r w:rsidRPr="00B9344C">
        <w:rPr>
          <w:rFonts w:ascii="Times New Roman" w:eastAsia="Times New Roman" w:hAnsi="Times New Roman" w:cs="Times New Roman"/>
          <w:b/>
          <w:sz w:val="24"/>
          <w:szCs w:val="24"/>
          <w:lang w:eastAsia="hr-HR"/>
        </w:rPr>
        <w:t>PROMJENE FINANCIRANJA TIJEKOM GODINE</w:t>
      </w:r>
    </w:p>
    <w:p w:rsidR="00903A28" w:rsidRPr="00B9344C" w:rsidRDefault="00903A28" w:rsidP="00903A28">
      <w:pPr>
        <w:shd w:val="clear" w:color="auto" w:fill="FFFFFF"/>
        <w:spacing w:after="0" w:line="250" w:lineRule="exact"/>
        <w:ind w:right="10"/>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0C6E4E" w:rsidRPr="00B9344C">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w:t>
      </w:r>
    </w:p>
    <w:p w:rsidR="00903A28" w:rsidRPr="00B9344C" w:rsidRDefault="00903A28" w:rsidP="00903A28">
      <w:pPr>
        <w:shd w:val="clear" w:color="auto" w:fill="FFFFFF"/>
        <w:spacing w:after="0" w:line="250" w:lineRule="exact"/>
        <w:ind w:left="5" w:firstLine="73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pacing w:val="-1"/>
          <w:sz w:val="24"/>
          <w:szCs w:val="24"/>
          <w:lang w:eastAsia="hr-HR"/>
        </w:rPr>
        <w:t xml:space="preserve">Proračun sukladno Zakonu mora biti uravnotežen. Ako tijekom godine dođe do neusklađenosti planiranih prihoda ili se </w:t>
      </w:r>
      <w:r w:rsidRPr="00B9344C">
        <w:rPr>
          <w:rFonts w:ascii="Times New Roman" w:eastAsia="Times New Roman" w:hAnsi="Times New Roman" w:cs="Times New Roman"/>
          <w:sz w:val="24"/>
          <w:szCs w:val="24"/>
          <w:lang w:eastAsia="hr-HR"/>
        </w:rPr>
        <w:t>povećaju rashodi i izdaci Gradonačelnik će predložiti Gradskom vijeću donošenje izmjena i dopuna Proračuna.</w:t>
      </w:r>
    </w:p>
    <w:p w:rsidR="00903A28" w:rsidRPr="00B9344C" w:rsidRDefault="00903A28" w:rsidP="000970EF">
      <w:pPr>
        <w:shd w:val="clear" w:color="auto" w:fill="FFFFFF"/>
        <w:spacing w:after="0" w:line="250" w:lineRule="exact"/>
        <w:ind w:left="5" w:firstLine="73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 xml:space="preserve">Iznimno, Gradonačelnik je ovlašten poduzeti privremene mjere za uravnoteženje Proračuna propisane Zakonom o proračunu. </w:t>
      </w:r>
    </w:p>
    <w:p w:rsidR="00903A28" w:rsidRPr="00B9344C" w:rsidRDefault="00903A28" w:rsidP="00903A28">
      <w:pPr>
        <w:shd w:val="clear" w:color="auto" w:fill="FFFFFF"/>
        <w:spacing w:after="0" w:line="250" w:lineRule="exact"/>
        <w:ind w:left="10" w:right="19" w:firstLine="720"/>
        <w:jc w:val="both"/>
        <w:rPr>
          <w:rFonts w:ascii="Times New Roman" w:eastAsia="Times New Roman" w:hAnsi="Times New Roman" w:cs="Times New Roman"/>
          <w:sz w:val="24"/>
          <w:szCs w:val="24"/>
          <w:lang w:eastAsia="hr-HR"/>
        </w:rPr>
      </w:pPr>
    </w:p>
    <w:p w:rsidR="00903A28" w:rsidRPr="00B9344C" w:rsidRDefault="00903A28" w:rsidP="001177FF">
      <w:pPr>
        <w:shd w:val="clear" w:color="auto" w:fill="FFFFFF"/>
        <w:tabs>
          <w:tab w:val="left" w:pos="288"/>
        </w:tabs>
        <w:spacing w:after="0" w:line="240" w:lineRule="auto"/>
        <w:rPr>
          <w:rFonts w:ascii="Times New Roman" w:eastAsia="Times New Roman" w:hAnsi="Times New Roman" w:cs="Times New Roman"/>
          <w:b/>
          <w:bCs/>
          <w:spacing w:val="-11"/>
          <w:sz w:val="24"/>
          <w:szCs w:val="24"/>
          <w:lang w:eastAsia="hr-HR"/>
        </w:rPr>
      </w:pPr>
      <w:r w:rsidRPr="00B9344C">
        <w:rPr>
          <w:rFonts w:ascii="Times New Roman" w:eastAsia="Times New Roman" w:hAnsi="Times New Roman" w:cs="Times New Roman"/>
          <w:b/>
          <w:bCs/>
          <w:spacing w:val="-11"/>
          <w:sz w:val="24"/>
          <w:szCs w:val="24"/>
          <w:lang w:eastAsia="hr-HR"/>
        </w:rPr>
        <w:t>V</w:t>
      </w:r>
      <w:r w:rsidR="009123B1" w:rsidRPr="00B9344C">
        <w:rPr>
          <w:rFonts w:ascii="Times New Roman" w:eastAsia="Times New Roman" w:hAnsi="Times New Roman" w:cs="Times New Roman"/>
          <w:b/>
          <w:bCs/>
          <w:spacing w:val="-11"/>
          <w:sz w:val="24"/>
          <w:szCs w:val="24"/>
          <w:lang w:eastAsia="hr-HR"/>
        </w:rPr>
        <w:t>I</w:t>
      </w:r>
      <w:r w:rsidRPr="00B9344C">
        <w:rPr>
          <w:rFonts w:ascii="Times New Roman" w:eastAsia="Times New Roman" w:hAnsi="Times New Roman" w:cs="Times New Roman"/>
          <w:b/>
          <w:bCs/>
          <w:spacing w:val="-11"/>
          <w:sz w:val="24"/>
          <w:szCs w:val="24"/>
          <w:lang w:eastAsia="hr-HR"/>
        </w:rPr>
        <w:t>I.</w:t>
      </w:r>
      <w:r w:rsidRPr="00B9344C">
        <w:rPr>
          <w:rFonts w:ascii="Times New Roman" w:eastAsia="Times New Roman" w:hAnsi="Times New Roman" w:cs="Times New Roman"/>
          <w:b/>
          <w:bCs/>
          <w:spacing w:val="-11"/>
          <w:sz w:val="24"/>
          <w:szCs w:val="24"/>
          <w:lang w:eastAsia="hr-HR"/>
        </w:rPr>
        <w:tab/>
        <w:t>GRADSKA IMOVINA I  INSTRUMENTI OSIGURANJA PLAĆANJA</w:t>
      </w:r>
    </w:p>
    <w:p w:rsidR="00903A28" w:rsidRPr="00B9344C" w:rsidRDefault="00903A28" w:rsidP="00903A2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B9344C">
        <w:rPr>
          <w:rFonts w:ascii="Times New Roman" w:eastAsia="Times New Roman" w:hAnsi="Times New Roman" w:cs="Times New Roman"/>
          <w:bCs/>
          <w:spacing w:val="-11"/>
          <w:sz w:val="24"/>
          <w:szCs w:val="24"/>
          <w:lang w:eastAsia="hr-HR"/>
        </w:rPr>
        <w:t>(Članci 1</w:t>
      </w:r>
      <w:r w:rsidR="000C6E4E" w:rsidRPr="00B9344C">
        <w:rPr>
          <w:rFonts w:ascii="Times New Roman" w:eastAsia="Times New Roman" w:hAnsi="Times New Roman" w:cs="Times New Roman"/>
          <w:bCs/>
          <w:spacing w:val="-11"/>
          <w:sz w:val="24"/>
          <w:szCs w:val="24"/>
          <w:lang w:eastAsia="hr-HR"/>
        </w:rPr>
        <w:t>9</w:t>
      </w:r>
      <w:r w:rsidRPr="00B9344C">
        <w:rPr>
          <w:rFonts w:ascii="Times New Roman" w:eastAsia="Times New Roman" w:hAnsi="Times New Roman" w:cs="Times New Roman"/>
          <w:bCs/>
          <w:spacing w:val="-11"/>
          <w:sz w:val="24"/>
          <w:szCs w:val="24"/>
          <w:lang w:eastAsia="hr-HR"/>
        </w:rPr>
        <w:t>.-</w:t>
      </w:r>
      <w:r w:rsidR="000C6E4E" w:rsidRPr="00B9344C">
        <w:rPr>
          <w:rFonts w:ascii="Times New Roman" w:eastAsia="Times New Roman" w:hAnsi="Times New Roman" w:cs="Times New Roman"/>
          <w:bCs/>
          <w:spacing w:val="-11"/>
          <w:sz w:val="24"/>
          <w:szCs w:val="24"/>
          <w:lang w:eastAsia="hr-HR"/>
        </w:rPr>
        <w:t>21</w:t>
      </w:r>
      <w:r w:rsidRPr="00B9344C">
        <w:rPr>
          <w:rFonts w:ascii="Times New Roman" w:eastAsia="Times New Roman" w:hAnsi="Times New Roman" w:cs="Times New Roman"/>
          <w:bCs/>
          <w:spacing w:val="-11"/>
          <w:sz w:val="24"/>
          <w:szCs w:val="24"/>
          <w:lang w:eastAsia="hr-HR"/>
        </w:rPr>
        <w:t>.)</w:t>
      </w:r>
    </w:p>
    <w:p w:rsidR="00CD46FC" w:rsidRPr="00B9344C" w:rsidRDefault="00CD46FC" w:rsidP="00903A2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Gradonačelnik Grada Osijeka upravlja i raspolaže prihodima i rashodima Grada Osijeka u skladu sa zakonom, Statutom i općim aktima Grada. </w:t>
      </w:r>
    </w:p>
    <w:p w:rsidR="00903A28" w:rsidRPr="00B9344C" w:rsidRDefault="00903A28" w:rsidP="00903A28">
      <w:pPr>
        <w:shd w:val="clear" w:color="auto" w:fill="FFFFFF"/>
        <w:spacing w:after="0" w:line="250" w:lineRule="exact"/>
        <w:ind w:left="10" w:right="5" w:firstLine="715"/>
        <w:jc w:val="both"/>
        <w:rPr>
          <w:rFonts w:ascii="Times New Roman" w:eastAsia="Times New Roman" w:hAnsi="Times New Roman" w:cs="Times New Roman"/>
          <w:bCs/>
          <w:spacing w:val="-11"/>
          <w:sz w:val="24"/>
          <w:szCs w:val="24"/>
          <w:lang w:eastAsia="hr-HR"/>
        </w:rPr>
      </w:pPr>
      <w:r w:rsidRPr="00B9344C">
        <w:rPr>
          <w:rFonts w:ascii="Times New Roman" w:eastAsia="Times New Roman" w:hAnsi="Times New Roman" w:cs="Times New Roman"/>
          <w:bCs/>
          <w:spacing w:val="-11"/>
          <w:sz w:val="24"/>
          <w:szCs w:val="24"/>
          <w:lang w:eastAsia="hr-HR"/>
        </w:rPr>
        <w:t>Raspoloživim novčanim sredstvima na računu proračuna upravlja Gradonačelnik. Novčana sredstva mogu se polagati u Hrvatsku narodnu banku, poslovnu banku te ulagati u državne vrijednosne papire, poštujući načela sigurnosti, likvidnosti i isplativosti ulaganja. Odluku o izboru banke donosi Gradonačelnik.</w:t>
      </w:r>
      <w:r w:rsidR="009D6DF6" w:rsidRPr="00B9344C">
        <w:rPr>
          <w:rFonts w:ascii="Times New Roman" w:eastAsia="Times New Roman" w:hAnsi="Times New Roman" w:cs="Times New Roman"/>
          <w:bCs/>
          <w:spacing w:val="-11"/>
          <w:sz w:val="24"/>
          <w:szCs w:val="24"/>
          <w:lang w:eastAsia="hr-HR"/>
        </w:rPr>
        <w:t xml:space="preserve"> U okviru ovoga dijela odluke uređeno je upravljanje i nefinancijskom imovinom Grada.</w:t>
      </w:r>
    </w:p>
    <w:p w:rsidR="00CD46FC" w:rsidRPr="00B9344C" w:rsidRDefault="00CD46FC" w:rsidP="00903A28">
      <w:pPr>
        <w:shd w:val="clear" w:color="auto" w:fill="FFFFFF"/>
        <w:spacing w:after="0" w:line="250" w:lineRule="exact"/>
        <w:ind w:left="10" w:right="5" w:firstLine="715"/>
        <w:jc w:val="both"/>
        <w:rPr>
          <w:rFonts w:ascii="Times New Roman" w:eastAsia="Times New Roman" w:hAnsi="Times New Roman" w:cs="Times New Roman"/>
          <w:bCs/>
          <w:spacing w:val="-11"/>
          <w:sz w:val="24"/>
          <w:szCs w:val="24"/>
          <w:lang w:eastAsia="hr-HR"/>
        </w:rPr>
      </w:pPr>
    </w:p>
    <w:p w:rsidR="005A5429" w:rsidRPr="00B9344C" w:rsidRDefault="005A5429" w:rsidP="00CD46FC">
      <w:pPr>
        <w:shd w:val="clear" w:color="auto" w:fill="FFFFFF"/>
        <w:spacing w:after="0" w:line="250" w:lineRule="exact"/>
        <w:ind w:left="10" w:right="5" w:hanging="10"/>
        <w:jc w:val="both"/>
        <w:rPr>
          <w:rFonts w:ascii="Times New Roman" w:eastAsia="Times New Roman" w:hAnsi="Times New Roman" w:cs="Times New Roman"/>
          <w:b/>
          <w:bCs/>
          <w:spacing w:val="-11"/>
          <w:sz w:val="24"/>
          <w:szCs w:val="24"/>
          <w:lang w:eastAsia="hr-HR"/>
        </w:rPr>
      </w:pPr>
    </w:p>
    <w:p w:rsidR="00CD46FC" w:rsidRPr="00B9344C" w:rsidRDefault="00CD46FC" w:rsidP="00CD46FC">
      <w:pPr>
        <w:shd w:val="clear" w:color="auto" w:fill="FFFFFF"/>
        <w:spacing w:after="0" w:line="250" w:lineRule="exact"/>
        <w:ind w:left="10" w:right="5" w:hanging="10"/>
        <w:jc w:val="both"/>
        <w:rPr>
          <w:rFonts w:ascii="Times New Roman" w:eastAsia="Times New Roman" w:hAnsi="Times New Roman" w:cs="Times New Roman"/>
          <w:b/>
          <w:bCs/>
          <w:spacing w:val="-11"/>
          <w:sz w:val="24"/>
          <w:szCs w:val="24"/>
          <w:lang w:eastAsia="hr-HR"/>
        </w:rPr>
      </w:pPr>
      <w:r w:rsidRPr="00B9344C">
        <w:rPr>
          <w:rFonts w:ascii="Times New Roman" w:eastAsia="Times New Roman" w:hAnsi="Times New Roman" w:cs="Times New Roman"/>
          <w:b/>
          <w:bCs/>
          <w:spacing w:val="-11"/>
          <w:sz w:val="24"/>
          <w:szCs w:val="24"/>
          <w:lang w:eastAsia="hr-HR"/>
        </w:rPr>
        <w:t>VIII.</w:t>
      </w:r>
      <w:r w:rsidRPr="00B9344C">
        <w:rPr>
          <w:rFonts w:ascii="Times New Roman" w:eastAsia="Times New Roman" w:hAnsi="Times New Roman" w:cs="Times New Roman"/>
          <w:b/>
          <w:bCs/>
          <w:spacing w:val="-11"/>
          <w:sz w:val="24"/>
          <w:szCs w:val="24"/>
          <w:lang w:eastAsia="hr-HR"/>
        </w:rPr>
        <w:tab/>
        <w:t>ODGODA PLAĆANJA, OBROČNA OTPLATA DUGA I OTPIS POTRAŽIVANJA</w:t>
      </w:r>
    </w:p>
    <w:p w:rsidR="00CD46FC" w:rsidRPr="00B9344C" w:rsidRDefault="00CD46FC" w:rsidP="00CD46FC">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B9344C">
        <w:rPr>
          <w:rFonts w:ascii="Times New Roman" w:eastAsia="Times New Roman" w:hAnsi="Times New Roman" w:cs="Times New Roman"/>
          <w:bCs/>
          <w:spacing w:val="-11"/>
          <w:sz w:val="24"/>
          <w:szCs w:val="24"/>
          <w:lang w:eastAsia="hr-HR"/>
        </w:rPr>
        <w:t xml:space="preserve">(Članci </w:t>
      </w:r>
      <w:r w:rsidR="000C6E4E" w:rsidRPr="00B9344C">
        <w:rPr>
          <w:rFonts w:ascii="Times New Roman" w:eastAsia="Times New Roman" w:hAnsi="Times New Roman" w:cs="Times New Roman"/>
          <w:bCs/>
          <w:spacing w:val="-11"/>
          <w:sz w:val="24"/>
          <w:szCs w:val="24"/>
          <w:lang w:eastAsia="hr-HR"/>
        </w:rPr>
        <w:t>22</w:t>
      </w:r>
      <w:r w:rsidRPr="00B9344C">
        <w:rPr>
          <w:rFonts w:ascii="Times New Roman" w:eastAsia="Times New Roman" w:hAnsi="Times New Roman" w:cs="Times New Roman"/>
          <w:bCs/>
          <w:spacing w:val="-11"/>
          <w:sz w:val="24"/>
          <w:szCs w:val="24"/>
          <w:lang w:eastAsia="hr-HR"/>
        </w:rPr>
        <w:t>.-2</w:t>
      </w:r>
      <w:r w:rsidR="000C6E4E" w:rsidRPr="00B9344C">
        <w:rPr>
          <w:rFonts w:ascii="Times New Roman" w:eastAsia="Times New Roman" w:hAnsi="Times New Roman" w:cs="Times New Roman"/>
          <w:bCs/>
          <w:spacing w:val="-11"/>
          <w:sz w:val="24"/>
          <w:szCs w:val="24"/>
          <w:lang w:eastAsia="hr-HR"/>
        </w:rPr>
        <w:t>4</w:t>
      </w:r>
      <w:r w:rsidRPr="00B9344C">
        <w:rPr>
          <w:rFonts w:ascii="Times New Roman" w:eastAsia="Times New Roman" w:hAnsi="Times New Roman" w:cs="Times New Roman"/>
          <w:bCs/>
          <w:spacing w:val="-11"/>
          <w:sz w:val="24"/>
          <w:szCs w:val="24"/>
          <w:lang w:eastAsia="hr-HR"/>
        </w:rPr>
        <w:t>.)</w:t>
      </w:r>
    </w:p>
    <w:p w:rsidR="00CD46FC" w:rsidRPr="00B9344C" w:rsidRDefault="00CD46FC" w:rsidP="00CD46FC">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p>
    <w:p w:rsidR="00CD46FC" w:rsidRPr="00B9344C" w:rsidRDefault="00CD46FC" w:rsidP="00CD46FC">
      <w:pPr>
        <w:shd w:val="clear" w:color="auto" w:fill="FFFFFF"/>
        <w:spacing w:after="0" w:line="250" w:lineRule="exact"/>
        <w:ind w:left="10" w:right="5" w:hanging="10"/>
        <w:jc w:val="both"/>
        <w:rPr>
          <w:rFonts w:ascii="Times New Roman" w:eastAsia="Times New Roman" w:hAnsi="Times New Roman" w:cs="Times New Roman"/>
          <w:bCs/>
          <w:spacing w:val="-11"/>
          <w:sz w:val="24"/>
          <w:szCs w:val="24"/>
          <w:lang w:eastAsia="hr-HR"/>
        </w:rPr>
      </w:pPr>
      <w:r w:rsidRPr="00B9344C">
        <w:rPr>
          <w:rFonts w:ascii="Times New Roman" w:eastAsia="Times New Roman" w:hAnsi="Times New Roman" w:cs="Times New Roman"/>
          <w:bCs/>
          <w:spacing w:val="-11"/>
          <w:sz w:val="24"/>
          <w:szCs w:val="24"/>
          <w:lang w:eastAsia="hr-HR"/>
        </w:rPr>
        <w:tab/>
      </w:r>
      <w:r w:rsidRPr="00B9344C">
        <w:rPr>
          <w:rFonts w:ascii="Times New Roman" w:eastAsia="Times New Roman" w:hAnsi="Times New Roman" w:cs="Times New Roman"/>
          <w:bCs/>
          <w:spacing w:val="-11"/>
          <w:sz w:val="24"/>
          <w:szCs w:val="24"/>
          <w:lang w:eastAsia="hr-HR"/>
        </w:rPr>
        <w:tab/>
        <w:t>Odredbama ovih članaka uređuje se postupanje vezano za odgodu plaćanja, obročnu otplatu duga i otpis potraživanja za javna i nejavna davanja.</w:t>
      </w:r>
    </w:p>
    <w:p w:rsidR="00C15F1B" w:rsidRPr="00B9344C" w:rsidRDefault="00C15F1B" w:rsidP="00CD46FC">
      <w:pPr>
        <w:shd w:val="clear" w:color="auto" w:fill="FFFFFF"/>
        <w:spacing w:after="0" w:line="250" w:lineRule="exact"/>
        <w:ind w:left="10" w:right="5" w:hanging="10"/>
        <w:jc w:val="both"/>
        <w:rPr>
          <w:rFonts w:ascii="Times New Roman" w:eastAsia="Times New Roman" w:hAnsi="Times New Roman" w:cs="Times New Roman"/>
          <w:bCs/>
          <w:spacing w:val="-11"/>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pacing w:val="-11"/>
          <w:sz w:val="24"/>
          <w:szCs w:val="24"/>
          <w:lang w:eastAsia="hr-HR"/>
        </w:rPr>
      </w:pPr>
    </w:p>
    <w:p w:rsidR="00C15F1B" w:rsidRPr="00B9344C" w:rsidRDefault="00CD46FC" w:rsidP="00C15F1B">
      <w:pPr>
        <w:keepNext/>
        <w:spacing w:after="0"/>
        <w:jc w:val="both"/>
        <w:rPr>
          <w:rFonts w:ascii="Times New Roman" w:hAnsi="Times New Roman"/>
          <w:b/>
          <w:bCs/>
          <w:sz w:val="24"/>
          <w:szCs w:val="24"/>
          <w:lang w:eastAsia="hr-HR"/>
        </w:rPr>
      </w:pPr>
      <w:r w:rsidRPr="00B9344C">
        <w:rPr>
          <w:rFonts w:ascii="Times New Roman" w:eastAsia="Times New Roman" w:hAnsi="Times New Roman" w:cs="Times New Roman"/>
          <w:b/>
          <w:bCs/>
          <w:spacing w:val="-11"/>
          <w:sz w:val="24"/>
          <w:szCs w:val="24"/>
          <w:lang w:eastAsia="hr-HR"/>
        </w:rPr>
        <w:t>IX</w:t>
      </w:r>
      <w:r w:rsidR="00903A28" w:rsidRPr="00B9344C">
        <w:rPr>
          <w:rFonts w:ascii="Times New Roman" w:eastAsia="Times New Roman" w:hAnsi="Times New Roman" w:cs="Times New Roman"/>
          <w:b/>
          <w:bCs/>
          <w:spacing w:val="-11"/>
          <w:sz w:val="24"/>
          <w:szCs w:val="24"/>
          <w:lang w:eastAsia="hr-HR"/>
        </w:rPr>
        <w:t>.</w:t>
      </w:r>
      <w:r w:rsidR="00903A28" w:rsidRPr="00B9344C">
        <w:rPr>
          <w:rFonts w:ascii="Times New Roman" w:eastAsia="Times New Roman" w:hAnsi="Times New Roman" w:cs="Times New Roman"/>
          <w:b/>
          <w:bCs/>
          <w:spacing w:val="-11"/>
          <w:sz w:val="24"/>
          <w:szCs w:val="24"/>
          <w:lang w:eastAsia="hr-HR"/>
        </w:rPr>
        <w:tab/>
      </w:r>
      <w:r w:rsidR="00C15F1B" w:rsidRPr="00B9344C">
        <w:rPr>
          <w:rFonts w:ascii="Times New Roman" w:hAnsi="Times New Roman"/>
          <w:b/>
          <w:bCs/>
          <w:sz w:val="24"/>
          <w:szCs w:val="24"/>
          <w:lang w:eastAsia="hr-HR"/>
        </w:rPr>
        <w:t xml:space="preserve">OSLOBOĐENJE PLAĆANJA </w:t>
      </w:r>
    </w:p>
    <w:p w:rsidR="00650E54" w:rsidRPr="00B9344C" w:rsidRDefault="00650E54" w:rsidP="00650E54">
      <w:pPr>
        <w:keepNext/>
        <w:spacing w:after="0"/>
        <w:jc w:val="center"/>
        <w:rPr>
          <w:rFonts w:ascii="Times New Roman" w:hAnsi="Times New Roman"/>
          <w:bCs/>
          <w:sz w:val="24"/>
          <w:szCs w:val="24"/>
          <w:lang w:eastAsia="hr-HR"/>
        </w:rPr>
      </w:pPr>
      <w:r w:rsidRPr="00B9344C">
        <w:rPr>
          <w:rFonts w:ascii="Times New Roman" w:hAnsi="Times New Roman"/>
          <w:bCs/>
          <w:sz w:val="24"/>
          <w:szCs w:val="24"/>
          <w:lang w:eastAsia="hr-HR"/>
        </w:rPr>
        <w:t>(Članci 25.-26.)</w:t>
      </w:r>
    </w:p>
    <w:p w:rsidR="00650E54" w:rsidRPr="00B9344C" w:rsidRDefault="00650E54" w:rsidP="00C15F1B">
      <w:pPr>
        <w:keepNext/>
        <w:spacing w:after="0"/>
        <w:jc w:val="both"/>
        <w:rPr>
          <w:rFonts w:ascii="Times New Roman" w:hAnsi="Times New Roman"/>
          <w:b/>
          <w:bCs/>
          <w:sz w:val="24"/>
          <w:szCs w:val="24"/>
          <w:lang w:eastAsia="hr-HR"/>
        </w:rPr>
      </w:pPr>
      <w:r w:rsidRPr="00B9344C">
        <w:rPr>
          <w:rFonts w:ascii="Times New Roman" w:hAnsi="Times New Roman"/>
          <w:b/>
          <w:bCs/>
          <w:sz w:val="24"/>
          <w:szCs w:val="24"/>
          <w:lang w:eastAsia="hr-HR"/>
        </w:rPr>
        <w:tab/>
      </w:r>
    </w:p>
    <w:p w:rsidR="00650E54" w:rsidRPr="00B9344C" w:rsidRDefault="00650E54" w:rsidP="00C15F1B">
      <w:pPr>
        <w:keepNext/>
        <w:spacing w:after="0"/>
        <w:jc w:val="both"/>
        <w:rPr>
          <w:rFonts w:ascii="Times New Roman" w:hAnsi="Times New Roman"/>
          <w:bCs/>
          <w:sz w:val="24"/>
          <w:szCs w:val="24"/>
          <w:lang w:eastAsia="hr-HR"/>
        </w:rPr>
      </w:pPr>
      <w:r w:rsidRPr="00B9344C">
        <w:rPr>
          <w:rFonts w:ascii="Times New Roman" w:hAnsi="Times New Roman"/>
          <w:b/>
          <w:bCs/>
          <w:sz w:val="24"/>
          <w:szCs w:val="24"/>
          <w:lang w:eastAsia="hr-HR"/>
        </w:rPr>
        <w:tab/>
      </w:r>
      <w:r w:rsidRPr="00B9344C">
        <w:rPr>
          <w:rFonts w:ascii="Times New Roman" w:hAnsi="Times New Roman"/>
          <w:bCs/>
          <w:sz w:val="24"/>
          <w:szCs w:val="24"/>
          <w:lang w:eastAsia="hr-HR"/>
        </w:rPr>
        <w:t>Odredbama ovih članaka</w:t>
      </w:r>
      <w:r w:rsidR="0006098B" w:rsidRPr="00B9344C">
        <w:rPr>
          <w:rFonts w:ascii="Times New Roman" w:hAnsi="Times New Roman"/>
          <w:bCs/>
          <w:sz w:val="24"/>
          <w:szCs w:val="24"/>
          <w:lang w:eastAsia="hr-HR"/>
        </w:rPr>
        <w:t xml:space="preserve"> uređuje se mogućnost oslobođenja plaćanja u</w:t>
      </w:r>
      <w:r w:rsidR="0006098B" w:rsidRPr="00B9344C">
        <w:rPr>
          <w:rFonts w:ascii="Times New Roman" w:hAnsi="Times New Roman"/>
          <w:sz w:val="24"/>
          <w:szCs w:val="24"/>
        </w:rPr>
        <w:t xml:space="preserve">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w:t>
      </w:r>
    </w:p>
    <w:p w:rsidR="00650E54" w:rsidRPr="00B9344C" w:rsidRDefault="00650E54" w:rsidP="00C15F1B">
      <w:pPr>
        <w:keepNext/>
        <w:spacing w:after="0"/>
        <w:jc w:val="both"/>
        <w:rPr>
          <w:rFonts w:ascii="Times New Roman" w:hAnsi="Times New Roman"/>
          <w:bCs/>
          <w:sz w:val="24"/>
          <w:szCs w:val="24"/>
          <w:lang w:eastAsia="hr-HR"/>
        </w:rPr>
      </w:pPr>
    </w:p>
    <w:p w:rsidR="00903A28" w:rsidRPr="00B9344C" w:rsidRDefault="00650E54" w:rsidP="00650E54">
      <w:pPr>
        <w:keepNext/>
        <w:spacing w:after="0"/>
        <w:jc w:val="both"/>
        <w:rPr>
          <w:rFonts w:ascii="Times New Roman" w:eastAsia="Times New Roman" w:hAnsi="Times New Roman" w:cs="Times New Roman"/>
          <w:b/>
          <w:bCs/>
          <w:spacing w:val="-11"/>
          <w:sz w:val="24"/>
          <w:szCs w:val="24"/>
          <w:lang w:eastAsia="hr-HR"/>
        </w:rPr>
      </w:pPr>
      <w:r w:rsidRPr="00B9344C">
        <w:rPr>
          <w:rFonts w:ascii="Times New Roman" w:hAnsi="Times New Roman"/>
          <w:b/>
          <w:bCs/>
          <w:sz w:val="24"/>
          <w:szCs w:val="24"/>
          <w:lang w:eastAsia="hr-HR"/>
        </w:rPr>
        <w:t>X.</w:t>
      </w:r>
      <w:r w:rsidRPr="00B9344C">
        <w:rPr>
          <w:rFonts w:ascii="Times New Roman" w:hAnsi="Times New Roman"/>
          <w:b/>
          <w:bCs/>
          <w:sz w:val="24"/>
          <w:szCs w:val="24"/>
          <w:lang w:eastAsia="hr-HR"/>
        </w:rPr>
        <w:tab/>
      </w:r>
      <w:r w:rsidR="00903A28" w:rsidRPr="00B9344C">
        <w:rPr>
          <w:rFonts w:ascii="Times New Roman" w:eastAsia="Times New Roman" w:hAnsi="Times New Roman" w:cs="Times New Roman"/>
          <w:b/>
          <w:bCs/>
          <w:spacing w:val="-11"/>
          <w:sz w:val="24"/>
          <w:szCs w:val="24"/>
          <w:lang w:eastAsia="hr-HR"/>
        </w:rPr>
        <w:t>NADZOR I REVIZIJA PRORAČUNSKIH KORISNIKA</w:t>
      </w:r>
    </w:p>
    <w:p w:rsidR="00903A28" w:rsidRPr="00B9344C" w:rsidRDefault="00903A28" w:rsidP="00903A28">
      <w:pPr>
        <w:shd w:val="clear" w:color="auto" w:fill="FFFFFF"/>
        <w:tabs>
          <w:tab w:val="left" w:pos="288"/>
        </w:tabs>
        <w:spacing w:after="0" w:line="240" w:lineRule="auto"/>
        <w:jc w:val="center"/>
        <w:rPr>
          <w:rFonts w:ascii="Times New Roman" w:eastAsia="Times New Roman" w:hAnsi="Times New Roman" w:cs="Times New Roman"/>
          <w:bCs/>
          <w:spacing w:val="-11"/>
          <w:sz w:val="24"/>
          <w:szCs w:val="24"/>
          <w:lang w:eastAsia="hr-HR"/>
        </w:rPr>
      </w:pPr>
      <w:r w:rsidRPr="00B9344C">
        <w:rPr>
          <w:rFonts w:ascii="Times New Roman" w:eastAsia="Times New Roman" w:hAnsi="Times New Roman" w:cs="Times New Roman"/>
          <w:bCs/>
          <w:spacing w:val="-11"/>
          <w:sz w:val="24"/>
          <w:szCs w:val="24"/>
          <w:lang w:eastAsia="hr-HR"/>
        </w:rPr>
        <w:t xml:space="preserve">(Članak </w:t>
      </w:r>
      <w:r w:rsidR="00C70E85" w:rsidRPr="00B9344C">
        <w:rPr>
          <w:rFonts w:ascii="Times New Roman" w:eastAsia="Times New Roman" w:hAnsi="Times New Roman" w:cs="Times New Roman"/>
          <w:bCs/>
          <w:spacing w:val="-11"/>
          <w:sz w:val="24"/>
          <w:szCs w:val="24"/>
          <w:lang w:eastAsia="hr-HR"/>
        </w:rPr>
        <w:t>2</w:t>
      </w:r>
      <w:r w:rsidR="00C15F1B" w:rsidRPr="00B9344C">
        <w:rPr>
          <w:rFonts w:ascii="Times New Roman" w:eastAsia="Times New Roman" w:hAnsi="Times New Roman" w:cs="Times New Roman"/>
          <w:bCs/>
          <w:spacing w:val="-11"/>
          <w:sz w:val="24"/>
          <w:szCs w:val="24"/>
          <w:lang w:eastAsia="hr-HR"/>
        </w:rPr>
        <w:t>7</w:t>
      </w:r>
      <w:r w:rsidRPr="00B9344C">
        <w:rPr>
          <w:rFonts w:ascii="Times New Roman" w:eastAsia="Times New Roman" w:hAnsi="Times New Roman" w:cs="Times New Roman"/>
          <w:bCs/>
          <w:spacing w:val="-11"/>
          <w:sz w:val="24"/>
          <w:szCs w:val="24"/>
          <w:lang w:eastAsia="hr-HR"/>
        </w:rPr>
        <w:t>.)</w:t>
      </w:r>
    </w:p>
    <w:p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00D04168"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Pravo nadzora i revizije nad financijskim, materijalnim i računovodstvenim poslovanjem korisnika sredstava proračuna kao i nadzor nad zakonitošću i svrsishodnoj uporabi proračunskih sredstava obavljaju  resorni upravni odjeli u suradnji s unutarnjim revizorima.</w:t>
      </w:r>
    </w:p>
    <w:p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00D04168"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 xml:space="preserve">U slučaju korištenja sredstava proračuna protivno Zakonu i proračunu  subjekti nadzora dužni su izvijestiti Gradonačelnika i poduzeti odgovarajuće mjere. </w:t>
      </w: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pacing w:val="-11"/>
          <w:sz w:val="24"/>
          <w:szCs w:val="24"/>
          <w:lang w:eastAsia="hr-HR"/>
        </w:rPr>
      </w:pPr>
    </w:p>
    <w:p w:rsidR="00903A28" w:rsidRPr="00B9344C" w:rsidRDefault="009123B1" w:rsidP="001177FF">
      <w:pPr>
        <w:shd w:val="clear" w:color="auto" w:fill="FFFFFF"/>
        <w:tabs>
          <w:tab w:val="left" w:pos="288"/>
        </w:tabs>
        <w:spacing w:after="0" w:line="240" w:lineRule="auto"/>
        <w:rPr>
          <w:rFonts w:ascii="Times New Roman" w:eastAsia="Times New Roman" w:hAnsi="Times New Roman" w:cs="Times New Roman"/>
          <w:b/>
          <w:bCs/>
          <w:spacing w:val="-11"/>
          <w:sz w:val="24"/>
          <w:szCs w:val="24"/>
          <w:lang w:eastAsia="hr-HR"/>
        </w:rPr>
      </w:pPr>
      <w:r w:rsidRPr="00B9344C">
        <w:rPr>
          <w:rFonts w:ascii="Times New Roman" w:eastAsia="Times New Roman" w:hAnsi="Times New Roman" w:cs="Times New Roman"/>
          <w:b/>
          <w:bCs/>
          <w:spacing w:val="-11"/>
          <w:sz w:val="24"/>
          <w:szCs w:val="24"/>
          <w:lang w:eastAsia="hr-HR"/>
        </w:rPr>
        <w:t>X</w:t>
      </w:r>
      <w:r w:rsidR="00650E54" w:rsidRPr="00B9344C">
        <w:rPr>
          <w:rFonts w:ascii="Times New Roman" w:eastAsia="Times New Roman" w:hAnsi="Times New Roman" w:cs="Times New Roman"/>
          <w:b/>
          <w:bCs/>
          <w:spacing w:val="-11"/>
          <w:sz w:val="24"/>
          <w:szCs w:val="24"/>
          <w:lang w:eastAsia="hr-HR"/>
        </w:rPr>
        <w:t>I</w:t>
      </w:r>
      <w:r w:rsidR="00903A28" w:rsidRPr="00B9344C">
        <w:rPr>
          <w:rFonts w:ascii="Times New Roman" w:eastAsia="Times New Roman" w:hAnsi="Times New Roman" w:cs="Times New Roman"/>
          <w:b/>
          <w:bCs/>
          <w:spacing w:val="-11"/>
          <w:sz w:val="24"/>
          <w:szCs w:val="24"/>
          <w:lang w:eastAsia="hr-HR"/>
        </w:rPr>
        <w:t>.</w:t>
      </w:r>
      <w:r w:rsidR="00903A28" w:rsidRPr="00B9344C">
        <w:rPr>
          <w:rFonts w:ascii="Times New Roman" w:eastAsia="Times New Roman" w:hAnsi="Times New Roman" w:cs="Times New Roman"/>
          <w:b/>
          <w:bCs/>
          <w:spacing w:val="-11"/>
          <w:sz w:val="24"/>
          <w:szCs w:val="24"/>
          <w:lang w:eastAsia="hr-HR"/>
        </w:rPr>
        <w:tab/>
        <w:t xml:space="preserve"> ZAVRŠNE ODREDBE</w:t>
      </w:r>
    </w:p>
    <w:p w:rsidR="00903A28" w:rsidRPr="00B9344C" w:rsidRDefault="00903A28" w:rsidP="00903A28">
      <w:pPr>
        <w:shd w:val="clear" w:color="auto" w:fill="FFFFFF"/>
        <w:tabs>
          <w:tab w:val="left" w:pos="288"/>
        </w:tabs>
        <w:spacing w:after="0" w:line="240" w:lineRule="auto"/>
        <w:jc w:val="center"/>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 xml:space="preserve">(Članak </w:t>
      </w:r>
      <w:r w:rsidR="00C70E85" w:rsidRPr="00B9344C">
        <w:rPr>
          <w:rFonts w:ascii="Times New Roman" w:eastAsia="Times New Roman" w:hAnsi="Times New Roman" w:cs="Times New Roman"/>
          <w:bCs/>
          <w:sz w:val="24"/>
          <w:szCs w:val="24"/>
          <w:lang w:eastAsia="hr-HR"/>
        </w:rPr>
        <w:t>2</w:t>
      </w:r>
      <w:r w:rsidR="00C15F1B" w:rsidRPr="00B9344C">
        <w:rPr>
          <w:rFonts w:ascii="Times New Roman" w:eastAsia="Times New Roman" w:hAnsi="Times New Roman" w:cs="Times New Roman"/>
          <w:bCs/>
          <w:sz w:val="24"/>
          <w:szCs w:val="24"/>
          <w:lang w:eastAsia="hr-HR"/>
        </w:rPr>
        <w:t>8</w:t>
      </w:r>
      <w:r w:rsidRPr="00B9344C">
        <w:rPr>
          <w:rFonts w:ascii="Times New Roman" w:eastAsia="Times New Roman" w:hAnsi="Times New Roman" w:cs="Times New Roman"/>
          <w:bCs/>
          <w:sz w:val="24"/>
          <w:szCs w:val="24"/>
          <w:lang w:eastAsia="hr-HR"/>
        </w:rPr>
        <w:t>.)</w:t>
      </w:r>
    </w:p>
    <w:p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ab/>
      </w:r>
    </w:p>
    <w:p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00D04168"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 xml:space="preserve">Člankom </w:t>
      </w:r>
      <w:r w:rsidR="00ED05FE" w:rsidRPr="00B9344C">
        <w:rPr>
          <w:rFonts w:ascii="Times New Roman" w:eastAsia="Times New Roman" w:hAnsi="Times New Roman" w:cs="Times New Roman"/>
          <w:bCs/>
          <w:sz w:val="24"/>
          <w:szCs w:val="24"/>
          <w:lang w:eastAsia="hr-HR"/>
        </w:rPr>
        <w:t>2</w:t>
      </w:r>
      <w:r w:rsidR="00C15F1B" w:rsidRPr="00B9344C">
        <w:rPr>
          <w:rFonts w:ascii="Times New Roman" w:eastAsia="Times New Roman" w:hAnsi="Times New Roman" w:cs="Times New Roman"/>
          <w:bCs/>
          <w:sz w:val="24"/>
          <w:szCs w:val="24"/>
          <w:lang w:eastAsia="hr-HR"/>
        </w:rPr>
        <w:t>8</w:t>
      </w:r>
      <w:r w:rsidRPr="00B9344C">
        <w:rPr>
          <w:rFonts w:ascii="Times New Roman" w:eastAsia="Times New Roman" w:hAnsi="Times New Roman" w:cs="Times New Roman"/>
          <w:bCs/>
          <w:sz w:val="24"/>
          <w:szCs w:val="24"/>
          <w:lang w:eastAsia="hr-HR"/>
        </w:rPr>
        <w:t>. propisan je dan stupanja na snagu i primjene ove odluke.</w:t>
      </w:r>
    </w:p>
    <w:p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bCs/>
          <w:color w:val="FF0000"/>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r w:rsidRPr="00B9344C">
        <w:rPr>
          <w:rFonts w:ascii="Times New Roman" w:eastAsia="Times New Roman" w:hAnsi="Times New Roman" w:cs="Times New Roman"/>
          <w:bCs/>
          <w:sz w:val="24"/>
          <w:szCs w:val="24"/>
          <w:lang w:eastAsia="hr-HR"/>
        </w:rPr>
        <w:tab/>
      </w:r>
      <w:r w:rsidR="00D04168" w:rsidRPr="00B9344C">
        <w:rPr>
          <w:rFonts w:ascii="Times New Roman" w:eastAsia="Times New Roman" w:hAnsi="Times New Roman" w:cs="Times New Roman"/>
          <w:bCs/>
          <w:sz w:val="24"/>
          <w:szCs w:val="24"/>
          <w:lang w:eastAsia="hr-HR"/>
        </w:rPr>
        <w:tab/>
      </w:r>
      <w:r w:rsidRPr="00B9344C">
        <w:rPr>
          <w:rFonts w:ascii="Times New Roman" w:eastAsia="Times New Roman" w:hAnsi="Times New Roman" w:cs="Times New Roman"/>
          <w:bCs/>
          <w:sz w:val="24"/>
          <w:szCs w:val="24"/>
          <w:lang w:eastAsia="hr-HR"/>
        </w:rPr>
        <w:t>Sukladno svemu navedenom predlaže se Gradskom vijeću da razmotri i donese Odluku o izvršavanju</w:t>
      </w:r>
      <w:r w:rsidR="00EE2011" w:rsidRPr="00B9344C">
        <w:rPr>
          <w:rFonts w:ascii="Times New Roman" w:eastAsia="Times New Roman" w:hAnsi="Times New Roman" w:cs="Times New Roman"/>
          <w:bCs/>
          <w:sz w:val="24"/>
          <w:szCs w:val="24"/>
          <w:lang w:eastAsia="hr-HR"/>
        </w:rPr>
        <w:t xml:space="preserve"> Proračuna Grada Osijeka za 2021</w:t>
      </w:r>
      <w:r w:rsidRPr="00B9344C">
        <w:rPr>
          <w:rFonts w:ascii="Times New Roman" w:eastAsia="Times New Roman" w:hAnsi="Times New Roman" w:cs="Times New Roman"/>
          <w:bCs/>
          <w:sz w:val="24"/>
          <w:szCs w:val="24"/>
          <w:lang w:eastAsia="hr-HR"/>
        </w:rPr>
        <w:t>. godinu u tekstu koji se prilaže.</w:t>
      </w: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bCs/>
          <w:sz w:val="24"/>
          <w:szCs w:val="24"/>
          <w:lang w:eastAsia="hr-HR"/>
        </w:rPr>
      </w:pPr>
    </w:p>
    <w:p w:rsidR="00903A28" w:rsidRPr="00B9344C" w:rsidRDefault="00903A28" w:rsidP="00903A28">
      <w:pPr>
        <w:shd w:val="clear" w:color="auto" w:fill="FFFFFF"/>
        <w:tabs>
          <w:tab w:val="left" w:pos="288"/>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Temeljem članka 14. Zakona o proračunu („Narodne novine“ br. 87/08, 136/12 i 15/15) i članka 19. točke 5. Statuta Grada Osijeka (Službeni glasnik Grada Osijeka br. 6/01, 3/03, 1A/05,  8/05, 2/09, 9/09, 13/09, 9/13</w:t>
      </w:r>
      <w:r w:rsidR="00EE2011" w:rsidRPr="00B9344C">
        <w:rPr>
          <w:rFonts w:ascii="Times New Roman" w:eastAsia="Times New Roman" w:hAnsi="Times New Roman" w:cs="Times New Roman"/>
          <w:sz w:val="24"/>
          <w:szCs w:val="24"/>
          <w:lang w:eastAsia="hr-HR"/>
        </w:rPr>
        <w:t>, pročišćeni tekst 11/13, 12/17,</w:t>
      </w:r>
      <w:r w:rsidRPr="00B9344C">
        <w:rPr>
          <w:rFonts w:ascii="Times New Roman" w:eastAsia="Times New Roman" w:hAnsi="Times New Roman" w:cs="Times New Roman"/>
          <w:sz w:val="24"/>
          <w:szCs w:val="24"/>
          <w:lang w:eastAsia="hr-HR"/>
        </w:rPr>
        <w:t xml:space="preserve"> 2/18</w:t>
      </w:r>
      <w:r w:rsidR="00EE2011" w:rsidRPr="00B9344C">
        <w:rPr>
          <w:rFonts w:ascii="Times New Roman" w:eastAsia="Times New Roman" w:hAnsi="Times New Roman" w:cs="Times New Roman"/>
          <w:sz w:val="24"/>
          <w:szCs w:val="24"/>
          <w:lang w:eastAsia="hr-HR"/>
        </w:rPr>
        <w:t>, 2/20 i 3/20</w:t>
      </w:r>
      <w:r w:rsidRPr="00B9344C">
        <w:rPr>
          <w:rFonts w:ascii="Times New Roman" w:eastAsia="Times New Roman" w:hAnsi="Times New Roman" w:cs="Times New Roman"/>
          <w:sz w:val="24"/>
          <w:szCs w:val="24"/>
          <w:lang w:eastAsia="hr-HR"/>
        </w:rPr>
        <w:t>) Gradsko vijeće Grada Osijeka na _____ sjednici</w:t>
      </w:r>
      <w:r w:rsidR="00EE2011" w:rsidRPr="00B9344C">
        <w:rPr>
          <w:rFonts w:ascii="Times New Roman" w:eastAsia="Times New Roman" w:hAnsi="Times New Roman" w:cs="Times New Roman"/>
          <w:sz w:val="24"/>
          <w:szCs w:val="24"/>
          <w:lang w:eastAsia="hr-HR"/>
        </w:rPr>
        <w:t xml:space="preserve"> održanoj  ______ studenog  2020</w:t>
      </w:r>
      <w:r w:rsidRPr="00B9344C">
        <w:rPr>
          <w:rFonts w:ascii="Times New Roman" w:eastAsia="Times New Roman" w:hAnsi="Times New Roman" w:cs="Times New Roman"/>
          <w:sz w:val="24"/>
          <w:szCs w:val="24"/>
          <w:lang w:eastAsia="hr-HR"/>
        </w:rPr>
        <w:t xml:space="preserve">. godine, donijelo je </w:t>
      </w: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rsidR="00903A28" w:rsidRPr="00B9344C" w:rsidRDefault="00903A28" w:rsidP="00903A28">
      <w:pPr>
        <w:shd w:val="clear" w:color="auto" w:fill="FFFFFF"/>
        <w:tabs>
          <w:tab w:val="left" w:pos="288"/>
        </w:tabs>
        <w:spacing w:after="0" w:line="240" w:lineRule="auto"/>
        <w:rPr>
          <w:rFonts w:ascii="Times New Roman" w:eastAsia="Times New Roman" w:hAnsi="Times New Roman" w:cs="Times New Roman"/>
          <w:sz w:val="24"/>
          <w:szCs w:val="24"/>
          <w:lang w:eastAsia="hr-HR"/>
        </w:rPr>
      </w:pPr>
    </w:p>
    <w:p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O D L U K U</w:t>
      </w:r>
    </w:p>
    <w:p w:rsidR="00903A28" w:rsidRPr="00B9344C" w:rsidRDefault="00903A28" w:rsidP="00903A28">
      <w:pPr>
        <w:spacing w:after="0" w:line="240" w:lineRule="auto"/>
        <w:rPr>
          <w:rFonts w:ascii="Times New Roman" w:eastAsia="Times New Roman" w:hAnsi="Times New Roman" w:cs="Times New Roman"/>
          <w:sz w:val="24"/>
          <w:szCs w:val="24"/>
          <w:lang w:eastAsia="hr-HR"/>
        </w:rPr>
      </w:pPr>
    </w:p>
    <w:p w:rsidR="00903A28" w:rsidRPr="00B9344C" w:rsidRDefault="00903A28" w:rsidP="00903A28">
      <w:pPr>
        <w:keepNext/>
        <w:spacing w:after="0" w:line="240" w:lineRule="auto"/>
        <w:jc w:val="center"/>
        <w:outlineLvl w:val="0"/>
        <w:rPr>
          <w:rFonts w:ascii="Times New Roman" w:eastAsia="Times New Roman" w:hAnsi="Times New Roman" w:cs="Arial"/>
          <w:b/>
          <w:bCs/>
          <w:kern w:val="32"/>
          <w:sz w:val="28"/>
          <w:szCs w:val="28"/>
          <w:lang w:eastAsia="hr-HR"/>
        </w:rPr>
      </w:pPr>
      <w:r w:rsidRPr="00B9344C">
        <w:rPr>
          <w:rFonts w:ascii="Times New Roman" w:eastAsia="Times New Roman" w:hAnsi="Times New Roman" w:cs="Arial"/>
          <w:b/>
          <w:bCs/>
          <w:kern w:val="32"/>
          <w:sz w:val="28"/>
          <w:szCs w:val="28"/>
          <w:lang w:eastAsia="hr-HR"/>
        </w:rPr>
        <w:t>o izvršavanj</w:t>
      </w:r>
      <w:r w:rsidR="00D04168" w:rsidRPr="00B9344C">
        <w:rPr>
          <w:rFonts w:ascii="Times New Roman" w:eastAsia="Times New Roman" w:hAnsi="Times New Roman" w:cs="Arial"/>
          <w:b/>
          <w:bCs/>
          <w:kern w:val="32"/>
          <w:sz w:val="28"/>
          <w:szCs w:val="28"/>
          <w:lang w:eastAsia="hr-HR"/>
        </w:rPr>
        <w:t>u</w:t>
      </w:r>
      <w:r w:rsidR="00EE2011" w:rsidRPr="00B9344C">
        <w:rPr>
          <w:rFonts w:ascii="Times New Roman" w:eastAsia="Times New Roman" w:hAnsi="Times New Roman" w:cs="Arial"/>
          <w:b/>
          <w:bCs/>
          <w:kern w:val="32"/>
          <w:sz w:val="28"/>
          <w:szCs w:val="28"/>
          <w:lang w:eastAsia="hr-HR"/>
        </w:rPr>
        <w:t xml:space="preserve"> Proračuna Grada Osijeka za 2021</w:t>
      </w:r>
      <w:r w:rsidRPr="00B9344C">
        <w:rPr>
          <w:rFonts w:ascii="Times New Roman" w:eastAsia="Times New Roman" w:hAnsi="Times New Roman" w:cs="Arial"/>
          <w:b/>
          <w:bCs/>
          <w:kern w:val="32"/>
          <w:sz w:val="28"/>
          <w:szCs w:val="28"/>
          <w:lang w:eastAsia="hr-HR"/>
        </w:rPr>
        <w:t>.</w:t>
      </w:r>
    </w:p>
    <w:p w:rsidR="00903A28" w:rsidRPr="00B9344C" w:rsidRDefault="00903A28" w:rsidP="00903A28">
      <w:pPr>
        <w:spacing w:after="0" w:line="240" w:lineRule="auto"/>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both"/>
        <w:rPr>
          <w:rFonts w:ascii="Times New Roman" w:eastAsia="Times New Roman" w:hAnsi="Times New Roman" w:cs="Times New Roman"/>
          <w:i/>
          <w:sz w:val="24"/>
          <w:szCs w:val="24"/>
          <w:lang w:eastAsia="hr-HR"/>
        </w:rPr>
      </w:pPr>
    </w:p>
    <w:p w:rsidR="00903A28" w:rsidRPr="00B9344C" w:rsidRDefault="00903A28" w:rsidP="007E7D82">
      <w:pPr>
        <w:pStyle w:val="Odlomakpopisa"/>
        <w:numPr>
          <w:ilvl w:val="0"/>
          <w:numId w:val="77"/>
        </w:numPr>
        <w:rPr>
          <w:b/>
          <w:szCs w:val="20"/>
        </w:rPr>
      </w:pPr>
      <w:r w:rsidRPr="00B9344C">
        <w:rPr>
          <w:b/>
          <w:szCs w:val="20"/>
        </w:rPr>
        <w:t>OPĆE ODREDBE</w:t>
      </w:r>
    </w:p>
    <w:p w:rsidR="007E7D82" w:rsidRPr="00B9344C" w:rsidRDefault="007E7D82" w:rsidP="007E7D82">
      <w:pPr>
        <w:spacing w:after="0"/>
        <w:rPr>
          <w:b/>
          <w:szCs w:val="20"/>
        </w:rPr>
      </w:pPr>
    </w:p>
    <w:p w:rsidR="00903A28" w:rsidRPr="00B9344C" w:rsidRDefault="00903A28"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p>
    <w:p w:rsidR="00903A28" w:rsidRPr="00B9344C" w:rsidRDefault="00903A28" w:rsidP="00903A28">
      <w:pPr>
        <w:shd w:val="clear" w:color="auto" w:fill="FFFFFF"/>
        <w:spacing w:before="254" w:after="0" w:line="250" w:lineRule="exact"/>
        <w:ind w:right="5"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Ovom se Odlukom utvrđuje struktura prihoda i primitaka te rashoda i izdatak</w:t>
      </w:r>
      <w:r w:rsidR="00D04168" w:rsidRPr="00B9344C">
        <w:rPr>
          <w:rFonts w:ascii="Times New Roman" w:eastAsia="Times New Roman" w:hAnsi="Times New Roman" w:cs="Times New Roman"/>
          <w:sz w:val="24"/>
          <w:szCs w:val="24"/>
          <w:lang w:eastAsia="hr-HR"/>
        </w:rPr>
        <w:t>a</w:t>
      </w:r>
      <w:r w:rsidR="00EE2011" w:rsidRPr="00B9344C">
        <w:rPr>
          <w:rFonts w:ascii="Times New Roman" w:eastAsia="Times New Roman" w:hAnsi="Times New Roman" w:cs="Times New Roman"/>
          <w:sz w:val="24"/>
          <w:szCs w:val="24"/>
          <w:lang w:eastAsia="hr-HR"/>
        </w:rPr>
        <w:t xml:space="preserve"> Proračuna Grada Osijeka za 2021</w:t>
      </w:r>
      <w:r w:rsidRPr="00B9344C">
        <w:rPr>
          <w:rFonts w:ascii="Times New Roman" w:eastAsia="Times New Roman" w:hAnsi="Times New Roman" w:cs="Times New Roman"/>
          <w:sz w:val="24"/>
          <w:szCs w:val="24"/>
          <w:lang w:eastAsia="hr-HR"/>
        </w:rPr>
        <w:t xml:space="preserve">. godinu (u daljnjem tekstu: Proračun), njegovo izvršavanje, </w:t>
      </w:r>
      <w:r w:rsidRPr="00B9344C">
        <w:rPr>
          <w:rFonts w:ascii="Times New Roman" w:eastAsia="Times New Roman" w:hAnsi="Times New Roman" w:cs="Times New Roman"/>
          <w:spacing w:val="-1"/>
          <w:sz w:val="24"/>
          <w:szCs w:val="24"/>
          <w:lang w:eastAsia="hr-HR"/>
        </w:rPr>
        <w:t xml:space="preserve">upravljanje dugom te financijskom i </w:t>
      </w:r>
      <w:r w:rsidRPr="00B9344C">
        <w:rPr>
          <w:rFonts w:ascii="Times New Roman" w:eastAsia="Times New Roman" w:hAnsi="Times New Roman" w:cs="Times New Roman"/>
          <w:sz w:val="24"/>
          <w:szCs w:val="24"/>
          <w:lang w:eastAsia="hr-HR"/>
        </w:rPr>
        <w:t>nefinancijskom imovinom, prava i obveze korisnika proračunskih sredstava, ovlasti Gradonačelnika Grada Osijeka (u daljnjem tekstu: Gradonačelnik) u izvršavanju Proračuna te druga pitanja u svezi sa izvršavanjem Proračuna.</w:t>
      </w:r>
    </w:p>
    <w:p w:rsidR="00903A28" w:rsidRPr="00B9344C" w:rsidRDefault="00903A28" w:rsidP="00903A28">
      <w:pPr>
        <w:spacing w:after="0" w:line="240" w:lineRule="auto"/>
        <w:ind w:firstLine="720"/>
        <w:jc w:val="both"/>
        <w:rPr>
          <w:rFonts w:ascii="Times New Roman" w:eastAsia="Times New Roman" w:hAnsi="Times New Roman" w:cs="Times New Roman"/>
          <w:i/>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2.</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rsidR="00903A28" w:rsidRPr="00B9344C" w:rsidRDefault="00D0416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 Grada Osijeka za 202</w:t>
      </w:r>
      <w:r w:rsidR="00EE2011" w:rsidRPr="00B9344C">
        <w:rPr>
          <w:rFonts w:ascii="Times New Roman" w:eastAsia="Times New Roman" w:hAnsi="Times New Roman" w:cs="Times New Roman"/>
          <w:sz w:val="24"/>
          <w:szCs w:val="24"/>
          <w:lang w:eastAsia="hr-HR"/>
        </w:rPr>
        <w:t>1</w:t>
      </w:r>
      <w:r w:rsidR="00903A28" w:rsidRPr="00B9344C">
        <w:rPr>
          <w:rFonts w:ascii="Times New Roman" w:eastAsia="Times New Roman" w:hAnsi="Times New Roman" w:cs="Times New Roman"/>
          <w:sz w:val="24"/>
          <w:szCs w:val="24"/>
          <w:lang w:eastAsia="hr-HR"/>
        </w:rPr>
        <w:t xml:space="preserve">. godinu planiran je u ukupnom iznosu od </w:t>
      </w:r>
      <w:r w:rsidR="009258C0" w:rsidRPr="00B9344C">
        <w:rPr>
          <w:rFonts w:ascii="Times New Roman" w:eastAsia="Times New Roman" w:hAnsi="Times New Roman" w:cs="Times New Roman"/>
          <w:sz w:val="24"/>
          <w:szCs w:val="24"/>
          <w:lang w:eastAsia="hr-HR"/>
        </w:rPr>
        <w:t>836</w:t>
      </w:r>
      <w:r w:rsidR="00903A28" w:rsidRPr="00B9344C">
        <w:rPr>
          <w:rFonts w:ascii="Times New Roman" w:eastAsia="Times New Roman" w:hAnsi="Times New Roman" w:cs="Times New Roman"/>
          <w:sz w:val="24"/>
          <w:szCs w:val="24"/>
          <w:lang w:eastAsia="hr-HR"/>
        </w:rPr>
        <w:t>.</w:t>
      </w:r>
      <w:r w:rsidR="009258C0" w:rsidRPr="00B9344C">
        <w:rPr>
          <w:rFonts w:ascii="Times New Roman" w:eastAsia="Times New Roman" w:hAnsi="Times New Roman" w:cs="Times New Roman"/>
          <w:sz w:val="24"/>
          <w:szCs w:val="24"/>
          <w:lang w:eastAsia="hr-HR"/>
        </w:rPr>
        <w:t>2</w:t>
      </w:r>
      <w:r w:rsidR="00903A28" w:rsidRPr="00B9344C">
        <w:rPr>
          <w:rFonts w:ascii="Times New Roman" w:eastAsia="Times New Roman" w:hAnsi="Times New Roman" w:cs="Times New Roman"/>
          <w:sz w:val="24"/>
          <w:szCs w:val="24"/>
          <w:lang w:eastAsia="hr-HR"/>
        </w:rPr>
        <w:t>00.000,00 kuna.</w:t>
      </w:r>
    </w:p>
    <w:p w:rsidR="007E7D82" w:rsidRPr="00B9344C" w:rsidRDefault="007E7D82" w:rsidP="00903A28">
      <w:pPr>
        <w:spacing w:after="0" w:line="240" w:lineRule="auto"/>
        <w:ind w:firstLine="720"/>
        <w:jc w:val="both"/>
        <w:rPr>
          <w:rFonts w:ascii="Times New Roman" w:eastAsia="Times New Roman" w:hAnsi="Times New Roman" w:cs="Times New Roman"/>
          <w:sz w:val="24"/>
          <w:szCs w:val="24"/>
          <w:lang w:eastAsia="hr-HR"/>
        </w:rPr>
      </w:pPr>
    </w:p>
    <w:p w:rsidR="00903A28" w:rsidRPr="00B9344C" w:rsidRDefault="00903A28" w:rsidP="007E7D82">
      <w:pPr>
        <w:spacing w:after="0" w:line="240" w:lineRule="auto"/>
        <w:jc w:val="both"/>
        <w:rPr>
          <w:rFonts w:ascii="Times New Roman" w:eastAsia="Times New Roman" w:hAnsi="Times New Roman" w:cs="Times New Roman"/>
          <w:i/>
          <w:sz w:val="24"/>
          <w:szCs w:val="24"/>
          <w:lang w:eastAsia="hr-HR"/>
        </w:rPr>
      </w:pPr>
    </w:p>
    <w:p w:rsidR="00903A28" w:rsidRPr="00B9344C" w:rsidRDefault="00903A28" w:rsidP="007E7D82">
      <w:pPr>
        <w:keepNext/>
        <w:spacing w:after="0" w:line="240" w:lineRule="auto"/>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II.</w:t>
      </w:r>
      <w:r w:rsidRPr="00B9344C">
        <w:rPr>
          <w:rFonts w:ascii="Times New Roman" w:eastAsia="Times New Roman" w:hAnsi="Times New Roman" w:cs="Arial"/>
          <w:b/>
          <w:bCs/>
          <w:iCs/>
          <w:sz w:val="24"/>
          <w:szCs w:val="28"/>
          <w:lang w:eastAsia="hr-HR"/>
        </w:rPr>
        <w:tab/>
        <w:t>STRUKTURA PRORAČUNA</w:t>
      </w:r>
    </w:p>
    <w:p w:rsidR="00903A28" w:rsidRPr="00B9344C" w:rsidRDefault="00903A28" w:rsidP="007E7D82">
      <w:pPr>
        <w:spacing w:after="0" w:line="240" w:lineRule="auto"/>
        <w:jc w:val="both"/>
        <w:rPr>
          <w:rFonts w:ascii="Times New Roman" w:eastAsia="Times New Roman" w:hAnsi="Times New Roman" w:cs="Times New Roman"/>
          <w:sz w:val="24"/>
          <w:szCs w:val="24"/>
          <w:lang w:eastAsia="hr-HR"/>
        </w:rPr>
      </w:pPr>
    </w:p>
    <w:p w:rsidR="00903A28" w:rsidRPr="00B9344C" w:rsidRDefault="00903A28"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3.</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 se sastoji od Općeg i Posebnog dijela te Plana razvojnih programa.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Opći dio Proračuna sadrži</w:t>
      </w:r>
      <w:r w:rsidR="00D04168" w:rsidRPr="00B9344C">
        <w:rPr>
          <w:rFonts w:ascii="Times New Roman" w:eastAsia="Times New Roman" w:hAnsi="Times New Roman" w:cs="Times New Roman"/>
          <w:sz w:val="24"/>
          <w:szCs w:val="24"/>
          <w:lang w:eastAsia="hr-HR"/>
        </w:rPr>
        <w:t>: Račun prihoda i rashoda za 202</w:t>
      </w:r>
      <w:r w:rsidR="00EE2011"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i Projekciju za razdoblje 202</w:t>
      </w:r>
      <w:r w:rsidR="00EE2011" w:rsidRPr="00B9344C">
        <w:rPr>
          <w:rFonts w:ascii="Times New Roman" w:eastAsia="Times New Roman" w:hAnsi="Times New Roman" w:cs="Times New Roman"/>
          <w:sz w:val="24"/>
          <w:szCs w:val="24"/>
          <w:lang w:eastAsia="hr-HR"/>
        </w:rPr>
        <w:t>2. i 2023</w:t>
      </w:r>
      <w:r w:rsidRPr="00B9344C">
        <w:rPr>
          <w:rFonts w:ascii="Times New Roman" w:eastAsia="Times New Roman" w:hAnsi="Times New Roman" w:cs="Times New Roman"/>
          <w:sz w:val="24"/>
          <w:szCs w:val="24"/>
          <w:lang w:eastAsia="hr-HR"/>
        </w:rPr>
        <w:t>. go</w:t>
      </w:r>
      <w:r w:rsidR="00D04168" w:rsidRPr="00B9344C">
        <w:rPr>
          <w:rFonts w:ascii="Times New Roman" w:eastAsia="Times New Roman" w:hAnsi="Times New Roman" w:cs="Times New Roman"/>
          <w:sz w:val="24"/>
          <w:szCs w:val="24"/>
          <w:lang w:eastAsia="hr-HR"/>
        </w:rPr>
        <w:t>d</w:t>
      </w:r>
      <w:r w:rsidR="00EE2011" w:rsidRPr="00B9344C">
        <w:rPr>
          <w:rFonts w:ascii="Times New Roman" w:eastAsia="Times New Roman" w:hAnsi="Times New Roman" w:cs="Times New Roman"/>
          <w:sz w:val="24"/>
          <w:szCs w:val="24"/>
          <w:lang w:eastAsia="hr-HR"/>
        </w:rPr>
        <w:t>inu i Račun financiranja za 2021</w:t>
      </w:r>
      <w:r w:rsidRPr="00B9344C">
        <w:rPr>
          <w:rFonts w:ascii="Times New Roman" w:eastAsia="Times New Roman" w:hAnsi="Times New Roman" w:cs="Times New Roman"/>
          <w:sz w:val="24"/>
          <w:szCs w:val="24"/>
          <w:lang w:eastAsia="hr-HR"/>
        </w:rPr>
        <w:t>. i Pr</w:t>
      </w:r>
      <w:r w:rsidR="00EE2011" w:rsidRPr="00B9344C">
        <w:rPr>
          <w:rFonts w:ascii="Times New Roman" w:eastAsia="Times New Roman" w:hAnsi="Times New Roman" w:cs="Times New Roman"/>
          <w:sz w:val="24"/>
          <w:szCs w:val="24"/>
          <w:lang w:eastAsia="hr-HR"/>
        </w:rPr>
        <w:t>ojekciju za razdoblje 2022. i 2023</w:t>
      </w:r>
      <w:r w:rsidRPr="00B9344C">
        <w:rPr>
          <w:rFonts w:ascii="Times New Roman" w:eastAsia="Times New Roman" w:hAnsi="Times New Roman" w:cs="Times New Roman"/>
          <w:sz w:val="24"/>
          <w:szCs w:val="24"/>
          <w:lang w:eastAsia="hr-HR"/>
        </w:rPr>
        <w:t xml:space="preserve">. godinu.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w:t>
      </w:r>
      <w:r w:rsidR="00D04168" w:rsidRPr="00B9344C">
        <w:rPr>
          <w:rFonts w:ascii="Times New Roman" w:eastAsia="Times New Roman" w:hAnsi="Times New Roman" w:cs="Times New Roman"/>
          <w:sz w:val="24"/>
          <w:szCs w:val="24"/>
          <w:lang w:eastAsia="hr-HR"/>
        </w:rPr>
        <w:t xml:space="preserve"> </w:t>
      </w:r>
      <w:r w:rsidR="00EE2011" w:rsidRPr="00B9344C">
        <w:rPr>
          <w:rFonts w:ascii="Times New Roman" w:eastAsia="Times New Roman" w:hAnsi="Times New Roman" w:cs="Times New Roman"/>
          <w:sz w:val="24"/>
          <w:szCs w:val="24"/>
          <w:lang w:eastAsia="hr-HR"/>
        </w:rPr>
        <w:t>Računu prihoda i rashoda za 2021</w:t>
      </w:r>
      <w:r w:rsidRPr="00B9344C">
        <w:rPr>
          <w:rFonts w:ascii="Times New Roman" w:eastAsia="Times New Roman" w:hAnsi="Times New Roman" w:cs="Times New Roman"/>
          <w:sz w:val="24"/>
          <w:szCs w:val="24"/>
          <w:lang w:eastAsia="hr-HR"/>
        </w:rPr>
        <w:t xml:space="preserve">. godinu iskazani su prihodi poslovanja i prihodi od prodaje nefinancijske imovine u iznosu od </w:t>
      </w:r>
      <w:r w:rsidR="009258C0" w:rsidRPr="00B9344C">
        <w:rPr>
          <w:rFonts w:ascii="Times New Roman" w:eastAsia="Times New Roman" w:hAnsi="Times New Roman" w:cs="Times New Roman"/>
          <w:sz w:val="24"/>
          <w:szCs w:val="24"/>
          <w:lang w:eastAsia="hr-HR"/>
        </w:rPr>
        <w:t>732.936.360</w:t>
      </w:r>
      <w:r w:rsidRPr="00B9344C">
        <w:rPr>
          <w:rFonts w:ascii="Times New Roman" w:eastAsia="Times New Roman" w:hAnsi="Times New Roman" w:cs="Times New Roman"/>
          <w:sz w:val="24"/>
          <w:szCs w:val="24"/>
          <w:lang w:eastAsia="hr-HR"/>
        </w:rPr>
        <w:t>,00 kuna i rashodi poslovanja te rashodi za nabavu nef</w:t>
      </w:r>
      <w:r w:rsidR="00F33353" w:rsidRPr="00B9344C">
        <w:rPr>
          <w:rFonts w:ascii="Times New Roman" w:eastAsia="Times New Roman" w:hAnsi="Times New Roman" w:cs="Times New Roman"/>
          <w:sz w:val="24"/>
          <w:szCs w:val="24"/>
          <w:lang w:eastAsia="hr-HR"/>
        </w:rPr>
        <w:t xml:space="preserve">inancijske imovine u iznosu od </w:t>
      </w:r>
      <w:r w:rsidR="009258C0" w:rsidRPr="00B9344C">
        <w:rPr>
          <w:rFonts w:ascii="Times New Roman" w:eastAsia="Times New Roman" w:hAnsi="Times New Roman" w:cs="Times New Roman"/>
          <w:sz w:val="24"/>
          <w:szCs w:val="24"/>
          <w:lang w:eastAsia="hr-HR"/>
        </w:rPr>
        <w:t>807.747.730</w:t>
      </w:r>
      <w:r w:rsidRPr="00B9344C">
        <w:rPr>
          <w:rFonts w:ascii="Times New Roman" w:eastAsia="Times New Roman" w:hAnsi="Times New Roman" w:cs="Times New Roman"/>
          <w:sz w:val="24"/>
          <w:szCs w:val="24"/>
          <w:lang w:eastAsia="hr-HR"/>
        </w:rPr>
        <w:t xml:space="preserve">,00 kuna.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Računu financiranja za 20</w:t>
      </w:r>
      <w:r w:rsidR="00EE2011" w:rsidRPr="00B9344C">
        <w:rPr>
          <w:rFonts w:ascii="Times New Roman" w:eastAsia="Times New Roman" w:hAnsi="Times New Roman" w:cs="Times New Roman"/>
          <w:sz w:val="24"/>
          <w:szCs w:val="24"/>
          <w:lang w:eastAsia="hr-HR"/>
        </w:rPr>
        <w:t>21</w:t>
      </w:r>
      <w:r w:rsidRPr="00B9344C">
        <w:rPr>
          <w:rFonts w:ascii="Times New Roman" w:eastAsia="Times New Roman" w:hAnsi="Times New Roman" w:cs="Times New Roman"/>
          <w:sz w:val="24"/>
          <w:szCs w:val="24"/>
          <w:lang w:eastAsia="hr-HR"/>
        </w:rPr>
        <w:t xml:space="preserve">. godinu iskazani su primici od financijske imovine i zaduživanja u iznosu od </w:t>
      </w:r>
      <w:r w:rsidR="009258C0" w:rsidRPr="00B9344C">
        <w:rPr>
          <w:rFonts w:ascii="Times New Roman" w:eastAsia="Times New Roman" w:hAnsi="Times New Roman" w:cs="Times New Roman"/>
          <w:sz w:val="24"/>
          <w:szCs w:val="24"/>
          <w:lang w:eastAsia="hr-HR"/>
        </w:rPr>
        <w:t>92.709</w:t>
      </w:r>
      <w:r w:rsidRPr="00B9344C">
        <w:rPr>
          <w:rFonts w:ascii="Times New Roman" w:eastAsia="Times New Roman" w:hAnsi="Times New Roman" w:cs="Times New Roman"/>
          <w:sz w:val="24"/>
          <w:szCs w:val="24"/>
          <w:lang w:eastAsia="hr-HR"/>
        </w:rPr>
        <w:t>.</w:t>
      </w:r>
      <w:r w:rsidR="00363E59" w:rsidRPr="00B9344C">
        <w:rPr>
          <w:rFonts w:ascii="Times New Roman" w:eastAsia="Times New Roman" w:hAnsi="Times New Roman" w:cs="Times New Roman"/>
          <w:sz w:val="24"/>
          <w:szCs w:val="24"/>
          <w:lang w:eastAsia="hr-HR"/>
        </w:rPr>
        <w:t>000</w:t>
      </w:r>
      <w:r w:rsidRPr="00B9344C">
        <w:rPr>
          <w:rFonts w:ascii="Times New Roman" w:eastAsia="Times New Roman" w:hAnsi="Times New Roman" w:cs="Times New Roman"/>
          <w:sz w:val="24"/>
          <w:szCs w:val="24"/>
          <w:lang w:eastAsia="hr-HR"/>
        </w:rPr>
        <w:t>,00 kuna, izdaci za otplate glavnice primljenih</w:t>
      </w:r>
      <w:r w:rsidR="00F33353" w:rsidRPr="00B9344C">
        <w:rPr>
          <w:rFonts w:ascii="Times New Roman" w:eastAsia="Times New Roman" w:hAnsi="Times New Roman" w:cs="Times New Roman"/>
          <w:sz w:val="24"/>
          <w:szCs w:val="24"/>
          <w:lang w:eastAsia="hr-HR"/>
        </w:rPr>
        <w:t xml:space="preserve"> kredita i zajmova u iznosu od </w:t>
      </w:r>
      <w:r w:rsidR="009258C0" w:rsidRPr="00B9344C">
        <w:rPr>
          <w:rFonts w:ascii="Times New Roman" w:eastAsia="Times New Roman" w:hAnsi="Times New Roman" w:cs="Times New Roman"/>
          <w:sz w:val="24"/>
          <w:szCs w:val="24"/>
          <w:lang w:eastAsia="hr-HR"/>
        </w:rPr>
        <w:t>25.800.970</w:t>
      </w:r>
      <w:r w:rsidRPr="00B9344C">
        <w:rPr>
          <w:rFonts w:ascii="Times New Roman" w:eastAsia="Times New Roman" w:hAnsi="Times New Roman" w:cs="Times New Roman"/>
          <w:sz w:val="24"/>
          <w:szCs w:val="24"/>
          <w:lang w:eastAsia="hr-HR"/>
        </w:rPr>
        <w:t xml:space="preserve">,00 kuna i izdaci za </w:t>
      </w:r>
      <w:r w:rsidR="009258C0" w:rsidRPr="00B9344C">
        <w:rPr>
          <w:rFonts w:ascii="Times New Roman" w:eastAsia="Times New Roman" w:hAnsi="Times New Roman" w:cs="Times New Roman"/>
          <w:sz w:val="24"/>
          <w:szCs w:val="24"/>
          <w:lang w:eastAsia="hr-HR"/>
        </w:rPr>
        <w:t xml:space="preserve">dionice i udjele u glavnici </w:t>
      </w:r>
      <w:r w:rsidRPr="00B9344C">
        <w:rPr>
          <w:rFonts w:ascii="Times New Roman" w:eastAsia="Times New Roman" w:hAnsi="Times New Roman" w:cs="Times New Roman"/>
          <w:sz w:val="24"/>
          <w:szCs w:val="24"/>
          <w:lang w:eastAsia="hr-HR"/>
        </w:rPr>
        <w:t xml:space="preserve">u iznosu od </w:t>
      </w:r>
      <w:r w:rsidR="006F474B" w:rsidRPr="00B9344C">
        <w:rPr>
          <w:rFonts w:ascii="Times New Roman" w:eastAsia="Times New Roman" w:hAnsi="Times New Roman" w:cs="Times New Roman"/>
          <w:sz w:val="24"/>
          <w:szCs w:val="24"/>
          <w:lang w:eastAsia="hr-HR"/>
        </w:rPr>
        <w:t>2.576.300</w:t>
      </w:r>
      <w:r w:rsidRPr="00B9344C">
        <w:rPr>
          <w:rFonts w:ascii="Times New Roman" w:eastAsia="Times New Roman" w:hAnsi="Times New Roman" w:cs="Times New Roman"/>
          <w:sz w:val="24"/>
          <w:szCs w:val="24"/>
          <w:lang w:eastAsia="hr-HR"/>
        </w:rPr>
        <w:t>,00 kuna.</w:t>
      </w:r>
    </w:p>
    <w:p w:rsidR="00AD1628" w:rsidRPr="00B9344C" w:rsidRDefault="00AD16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U općem dijelu Proračuna iskazuju se i raspoloživa sredstva iz prethodnih godina proračuna i proračunskih korisnika Grada Osijeka, odnosno planirani višak/manjak prihoda/primitaka</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Posebni dio Proračuna sastoji se od: Plana rashoda i izdataka proračunskih korisnika iskazanih po organizacijskoj, ekonomskoj, funkcijskoj i programskoj klasifikaciji te izvorima financiranja.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Planu razv</w:t>
      </w:r>
      <w:r w:rsidR="00D04168" w:rsidRPr="00B9344C">
        <w:rPr>
          <w:rFonts w:ascii="Times New Roman" w:eastAsia="Times New Roman" w:hAnsi="Times New Roman" w:cs="Times New Roman"/>
          <w:sz w:val="24"/>
          <w:szCs w:val="24"/>
          <w:lang w:eastAsia="hr-HR"/>
        </w:rPr>
        <w:t>ojnih programa za razdoblje 202</w:t>
      </w:r>
      <w:r w:rsidR="00326319"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do 202</w:t>
      </w:r>
      <w:r w:rsidR="00326319"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 godine iskazani su planirani rashodi proračuna za nefinancijsku imovinu (investicije) sastavljeni za trogodišnje razdoblje, te isti sadrže ciljeve i prioritete razvoja povezane s programskom i organizacijskom klasifikacijom.</w:t>
      </w:r>
    </w:p>
    <w:p w:rsidR="00011E35" w:rsidRPr="00B9344C" w:rsidRDefault="00011E35" w:rsidP="00011E35">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Ovaj proračun, konsolidirani je Proračun (samo proračunski dio), i sačinjen je na temelju Financijskih planova proračunskih korisnika (upravnih odjela). </w:t>
      </w:r>
    </w:p>
    <w:p w:rsidR="00011E35" w:rsidRPr="00B9344C" w:rsidRDefault="00011E35" w:rsidP="00011E35">
      <w:pPr>
        <w:keepNext/>
        <w:spacing w:after="0" w:line="240" w:lineRule="auto"/>
        <w:outlineLvl w:val="2"/>
        <w:rPr>
          <w:rFonts w:ascii="Times New Roman" w:eastAsia="Times New Roman" w:hAnsi="Times New Roman" w:cs="Times New Roman"/>
          <w:b/>
          <w:sz w:val="24"/>
          <w:szCs w:val="20"/>
          <w:lang w:eastAsia="hr-HR"/>
        </w:rPr>
      </w:pPr>
    </w:p>
    <w:p w:rsidR="00011E35" w:rsidRPr="00B9344C" w:rsidRDefault="00011E35" w:rsidP="00011E35">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4.</w:t>
      </w:r>
    </w:p>
    <w:p w:rsidR="002503A2" w:rsidRPr="00B9344C" w:rsidRDefault="002503A2" w:rsidP="00011E35">
      <w:pPr>
        <w:spacing w:after="0" w:line="240" w:lineRule="auto"/>
        <w:jc w:val="center"/>
        <w:rPr>
          <w:rFonts w:ascii="Times New Roman" w:eastAsia="Times New Roman" w:hAnsi="Times New Roman" w:cs="Times New Roman"/>
          <w:sz w:val="24"/>
          <w:szCs w:val="24"/>
          <w:lang w:eastAsia="hr-HR"/>
        </w:rPr>
      </w:pPr>
    </w:p>
    <w:p w:rsidR="002503A2" w:rsidRPr="00B9344C" w:rsidRDefault="002503A2" w:rsidP="002503A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Proračunom je planiran višak prihoda/primitaka Gra</w:t>
      </w:r>
      <w:r w:rsidR="00326319" w:rsidRPr="00B9344C">
        <w:rPr>
          <w:rFonts w:ascii="Times New Roman" w:eastAsia="Times New Roman" w:hAnsi="Times New Roman" w:cs="Times New Roman"/>
          <w:sz w:val="24"/>
          <w:szCs w:val="24"/>
          <w:lang w:eastAsia="hr-HR"/>
        </w:rPr>
        <w:t>da Osijeka iz 2020</w:t>
      </w:r>
      <w:r w:rsidRPr="00B9344C">
        <w:rPr>
          <w:rFonts w:ascii="Times New Roman" w:eastAsia="Times New Roman" w:hAnsi="Times New Roman" w:cs="Times New Roman"/>
          <w:sz w:val="24"/>
          <w:szCs w:val="24"/>
          <w:lang w:eastAsia="hr-HR"/>
        </w:rPr>
        <w:t xml:space="preserve">. u iznosu od </w:t>
      </w:r>
      <w:r w:rsidR="006F474B" w:rsidRPr="00B9344C">
        <w:rPr>
          <w:rFonts w:ascii="Times New Roman" w:eastAsia="Times New Roman" w:hAnsi="Times New Roman" w:cs="Times New Roman"/>
          <w:sz w:val="24"/>
          <w:szCs w:val="24"/>
          <w:lang w:eastAsia="hr-HR"/>
        </w:rPr>
        <w:t>7.367.064</w:t>
      </w:r>
      <w:r w:rsidRPr="00B9344C">
        <w:rPr>
          <w:rFonts w:ascii="Times New Roman" w:eastAsia="Times New Roman" w:hAnsi="Times New Roman" w:cs="Times New Roman"/>
          <w:sz w:val="24"/>
          <w:szCs w:val="24"/>
          <w:lang w:eastAsia="hr-HR"/>
        </w:rPr>
        <w:t>,00 k</w:t>
      </w:r>
      <w:r w:rsidR="00666589">
        <w:rPr>
          <w:rFonts w:ascii="Times New Roman" w:eastAsia="Times New Roman" w:hAnsi="Times New Roman" w:cs="Times New Roman"/>
          <w:sz w:val="24"/>
          <w:szCs w:val="24"/>
          <w:lang w:eastAsia="hr-HR"/>
        </w:rPr>
        <w:t>u</w:t>
      </w:r>
      <w:r w:rsidRPr="00B9344C">
        <w:rPr>
          <w:rFonts w:ascii="Times New Roman" w:eastAsia="Times New Roman" w:hAnsi="Times New Roman" w:cs="Times New Roman"/>
          <w:sz w:val="24"/>
          <w:szCs w:val="24"/>
          <w:lang w:eastAsia="hr-HR"/>
        </w:rPr>
        <w:t>n</w:t>
      </w:r>
      <w:r w:rsidR="00666589">
        <w:rPr>
          <w:rFonts w:ascii="Times New Roman" w:eastAsia="Times New Roman" w:hAnsi="Times New Roman" w:cs="Times New Roman"/>
          <w:sz w:val="24"/>
          <w:szCs w:val="24"/>
          <w:lang w:eastAsia="hr-HR"/>
        </w:rPr>
        <w:t>a</w:t>
      </w:r>
      <w:r w:rsidRPr="00B9344C">
        <w:rPr>
          <w:rFonts w:ascii="Times New Roman" w:eastAsia="Times New Roman" w:hAnsi="Times New Roman" w:cs="Times New Roman"/>
          <w:sz w:val="24"/>
          <w:szCs w:val="24"/>
          <w:lang w:eastAsia="hr-HR"/>
        </w:rPr>
        <w:t xml:space="preserve">. </w:t>
      </w:r>
    </w:p>
    <w:p w:rsidR="002503A2" w:rsidRPr="00B9344C" w:rsidRDefault="002503A2" w:rsidP="002503A2">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Proračunom je planiran i preneseni višak prihoda/primitaka proračunskih korisnika u iznosu od </w:t>
      </w:r>
      <w:r w:rsidR="006F474B" w:rsidRPr="00B9344C">
        <w:rPr>
          <w:rFonts w:ascii="Times New Roman" w:eastAsia="Times New Roman" w:hAnsi="Times New Roman" w:cs="Times New Roman"/>
          <w:sz w:val="24"/>
          <w:szCs w:val="24"/>
          <w:lang w:eastAsia="hr-HR"/>
        </w:rPr>
        <w:t>3.187.576,00</w:t>
      </w:r>
      <w:r w:rsidRPr="00B9344C">
        <w:rPr>
          <w:rFonts w:ascii="Times New Roman" w:eastAsia="Times New Roman" w:hAnsi="Times New Roman" w:cs="Times New Roman"/>
          <w:sz w:val="24"/>
          <w:szCs w:val="24"/>
          <w:lang w:eastAsia="hr-HR"/>
        </w:rPr>
        <w:t xml:space="preserve"> kuna. Isti će se koristiti za pokriće rashoda ovih korisnika u 20</w:t>
      </w:r>
      <w:r w:rsidR="006B4A9E" w:rsidRPr="00B9344C">
        <w:rPr>
          <w:rFonts w:ascii="Times New Roman" w:eastAsia="Times New Roman" w:hAnsi="Times New Roman" w:cs="Times New Roman"/>
          <w:sz w:val="24"/>
          <w:szCs w:val="24"/>
          <w:lang w:eastAsia="hr-HR"/>
        </w:rPr>
        <w:t>2</w:t>
      </w:r>
      <w:r w:rsidR="00326319" w:rsidRPr="00B9344C">
        <w:rPr>
          <w:rFonts w:ascii="Times New Roman" w:eastAsia="Times New Roman" w:hAnsi="Times New Roman" w:cs="Times New Roman"/>
          <w:sz w:val="24"/>
          <w:szCs w:val="24"/>
          <w:lang w:eastAsia="hr-HR"/>
        </w:rPr>
        <w:t>1</w:t>
      </w:r>
      <w:r w:rsidRPr="00B9344C">
        <w:rPr>
          <w:rFonts w:ascii="Times New Roman" w:eastAsia="Times New Roman" w:hAnsi="Times New Roman" w:cs="Times New Roman"/>
          <w:sz w:val="24"/>
          <w:szCs w:val="24"/>
          <w:lang w:eastAsia="hr-HR"/>
        </w:rPr>
        <w:t>., sukladno njihovim odlukama.</w:t>
      </w:r>
    </w:p>
    <w:p w:rsidR="002503A2" w:rsidRPr="00B9344C" w:rsidRDefault="002503A2" w:rsidP="002503A2">
      <w:pPr>
        <w:spacing w:after="0" w:line="240" w:lineRule="auto"/>
        <w:ind w:firstLine="720"/>
        <w:jc w:val="both"/>
        <w:rPr>
          <w:rFonts w:ascii="Times New Roman" w:eastAsia="Times New Roman" w:hAnsi="Times New Roman" w:cs="Times New Roman"/>
          <w:sz w:val="24"/>
          <w:szCs w:val="24"/>
          <w:lang w:eastAsia="hr-HR"/>
        </w:rPr>
      </w:pPr>
    </w:p>
    <w:p w:rsidR="00903A28" w:rsidRPr="00B9344C" w:rsidRDefault="006F474B" w:rsidP="00903A28">
      <w:pPr>
        <w:spacing w:after="12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 2021. p</w:t>
      </w:r>
      <w:r w:rsidR="002503A2" w:rsidRPr="00B9344C">
        <w:rPr>
          <w:rFonts w:ascii="Times New Roman" w:eastAsia="Times New Roman" w:hAnsi="Times New Roman" w:cs="Times New Roman"/>
          <w:sz w:val="24"/>
          <w:szCs w:val="24"/>
          <w:lang w:eastAsia="hr-HR"/>
        </w:rPr>
        <w:t xml:space="preserve">okriće manjka </w:t>
      </w:r>
      <w:r w:rsidR="00903A28" w:rsidRPr="00B9344C">
        <w:rPr>
          <w:rFonts w:ascii="Times New Roman" w:eastAsia="Times New Roman" w:hAnsi="Times New Roman" w:cs="Times New Roman"/>
          <w:sz w:val="24"/>
          <w:szCs w:val="24"/>
          <w:lang w:eastAsia="hr-HR"/>
        </w:rPr>
        <w:t>Dječje</w:t>
      </w:r>
      <w:r w:rsidR="002503A2" w:rsidRPr="00B9344C">
        <w:rPr>
          <w:rFonts w:ascii="Times New Roman" w:eastAsia="Times New Roman" w:hAnsi="Times New Roman" w:cs="Times New Roman"/>
          <w:sz w:val="24"/>
          <w:szCs w:val="24"/>
          <w:lang w:eastAsia="hr-HR"/>
        </w:rPr>
        <w:t>g</w:t>
      </w:r>
      <w:r w:rsidR="00903A28" w:rsidRPr="00B9344C">
        <w:rPr>
          <w:rFonts w:ascii="Times New Roman" w:eastAsia="Times New Roman" w:hAnsi="Times New Roman" w:cs="Times New Roman"/>
          <w:sz w:val="24"/>
          <w:szCs w:val="24"/>
          <w:lang w:eastAsia="hr-HR"/>
        </w:rPr>
        <w:t xml:space="preserve"> kazališt</w:t>
      </w:r>
      <w:r w:rsidR="002503A2" w:rsidRPr="00B9344C">
        <w:rPr>
          <w:rFonts w:ascii="Times New Roman" w:eastAsia="Times New Roman" w:hAnsi="Times New Roman" w:cs="Times New Roman"/>
          <w:sz w:val="24"/>
          <w:szCs w:val="24"/>
          <w:lang w:eastAsia="hr-HR"/>
        </w:rPr>
        <w:t>a</w:t>
      </w:r>
      <w:r w:rsidR="00903A28" w:rsidRPr="00B9344C">
        <w:rPr>
          <w:rFonts w:ascii="Times New Roman" w:eastAsia="Times New Roman" w:hAnsi="Times New Roman" w:cs="Times New Roman"/>
          <w:sz w:val="24"/>
          <w:szCs w:val="24"/>
          <w:lang w:eastAsia="hr-HR"/>
        </w:rPr>
        <w:t xml:space="preserve"> Branka Mihaljevića izvršit će se iz </w:t>
      </w:r>
      <w:r w:rsidR="00363E59" w:rsidRPr="00B9344C">
        <w:rPr>
          <w:rFonts w:ascii="Times New Roman" w:eastAsia="Times New Roman" w:hAnsi="Times New Roman" w:cs="Times New Roman"/>
          <w:sz w:val="24"/>
          <w:szCs w:val="24"/>
          <w:lang w:eastAsia="hr-HR"/>
        </w:rPr>
        <w:t>vlastitih prihoda</w:t>
      </w:r>
      <w:r w:rsidRPr="00B9344C">
        <w:rPr>
          <w:rFonts w:ascii="Times New Roman" w:eastAsia="Times New Roman" w:hAnsi="Times New Roman" w:cs="Times New Roman"/>
          <w:sz w:val="24"/>
          <w:szCs w:val="24"/>
          <w:lang w:eastAsia="hr-HR"/>
        </w:rPr>
        <w:t xml:space="preserve"> u iznosu od 75.000,00 kuna</w:t>
      </w:r>
      <w:r w:rsidR="00903A28" w:rsidRPr="00B9344C">
        <w:rPr>
          <w:rFonts w:ascii="Times New Roman" w:eastAsia="Times New Roman" w:hAnsi="Times New Roman" w:cs="Times New Roman"/>
          <w:sz w:val="24"/>
          <w:szCs w:val="24"/>
          <w:lang w:eastAsia="hr-HR"/>
        </w:rPr>
        <w:t>.</w:t>
      </w:r>
    </w:p>
    <w:p w:rsidR="00883C85" w:rsidRPr="00B9344C" w:rsidRDefault="00883C85" w:rsidP="00903A28">
      <w:pPr>
        <w:spacing w:after="0" w:line="240" w:lineRule="auto"/>
        <w:ind w:firstLine="720"/>
        <w:jc w:val="both"/>
        <w:rPr>
          <w:rFonts w:ascii="Times New Roman" w:eastAsia="Times New Roman" w:hAnsi="Times New Roman" w:cs="Times New Roman"/>
          <w:sz w:val="24"/>
          <w:szCs w:val="24"/>
          <w:lang w:eastAsia="hr-HR"/>
        </w:rPr>
      </w:pPr>
    </w:p>
    <w:p w:rsidR="00C70E85" w:rsidRPr="00B9344C" w:rsidRDefault="00C70E85" w:rsidP="00903A28">
      <w:pPr>
        <w:spacing w:after="0" w:line="240" w:lineRule="auto"/>
        <w:ind w:firstLine="720"/>
        <w:jc w:val="both"/>
        <w:rPr>
          <w:rFonts w:ascii="Times New Roman" w:eastAsia="Times New Roman" w:hAnsi="Times New Roman" w:cs="Times New Roman"/>
          <w:sz w:val="24"/>
          <w:szCs w:val="24"/>
          <w:lang w:eastAsia="hr-HR"/>
        </w:rPr>
      </w:pPr>
    </w:p>
    <w:p w:rsidR="00C70E85" w:rsidRPr="00B9344C" w:rsidRDefault="00C70E85" w:rsidP="007E7D82">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III.</w:t>
      </w:r>
      <w:r w:rsidRPr="00B9344C">
        <w:rPr>
          <w:rFonts w:ascii="Times New Roman" w:eastAsia="Times New Roman" w:hAnsi="Times New Roman" w:cs="Times New Roman"/>
          <w:b/>
          <w:sz w:val="24"/>
          <w:szCs w:val="24"/>
          <w:lang w:eastAsia="hr-HR"/>
        </w:rPr>
        <w:tab/>
        <w:t xml:space="preserve">ZADUŽIVANJE </w:t>
      </w:r>
      <w:r w:rsidR="002503A2" w:rsidRPr="00B9344C">
        <w:rPr>
          <w:rFonts w:ascii="Times New Roman" w:eastAsia="Times New Roman" w:hAnsi="Times New Roman" w:cs="Times New Roman"/>
          <w:b/>
          <w:sz w:val="24"/>
          <w:szCs w:val="24"/>
          <w:lang w:eastAsia="hr-HR"/>
        </w:rPr>
        <w:t>I DAVANJE JAMSTAVA</w:t>
      </w:r>
    </w:p>
    <w:p w:rsidR="002503A2" w:rsidRPr="00B9344C" w:rsidRDefault="002503A2" w:rsidP="00903A28">
      <w:pPr>
        <w:spacing w:after="0" w:line="240" w:lineRule="auto"/>
        <w:ind w:firstLine="720"/>
        <w:jc w:val="both"/>
        <w:rPr>
          <w:rFonts w:ascii="Times New Roman" w:eastAsia="Times New Roman" w:hAnsi="Times New Roman" w:cs="Times New Roman"/>
          <w:b/>
          <w:sz w:val="24"/>
          <w:szCs w:val="24"/>
          <w:lang w:eastAsia="hr-HR"/>
        </w:rPr>
      </w:pPr>
    </w:p>
    <w:p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5.</w:t>
      </w:r>
    </w:p>
    <w:p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883C85">
      <w:pPr>
        <w:ind w:firstLine="708"/>
        <w:jc w:val="both"/>
        <w:rPr>
          <w:rFonts w:ascii="Times New Roman" w:eastAsia="Calibri" w:hAnsi="Times New Roman" w:cs="Times New Roman"/>
          <w:sz w:val="24"/>
          <w:szCs w:val="24"/>
        </w:rPr>
      </w:pPr>
      <w:r w:rsidRPr="00B9344C">
        <w:rPr>
          <w:rFonts w:ascii="Times New Roman" w:eastAsia="Calibri" w:hAnsi="Times New Roman" w:cs="Times New Roman"/>
          <w:color w:val="000000"/>
          <w:sz w:val="24"/>
          <w:szCs w:val="24"/>
        </w:rPr>
        <w:t>Grad se može kratkoročno zadužiti najduže do 12 mjeseci isključivo za premošćivanje jaza nastalog zbog različite dinamike priljeva sredstava i dospijeća obveza, u suglasju sa zakonom kojim se uređuje proračun.</w:t>
      </w:r>
      <w:r w:rsidR="00883C85" w:rsidRPr="00B9344C">
        <w:rPr>
          <w:rFonts w:ascii="Times New Roman" w:eastAsia="Calibri" w:hAnsi="Times New Roman" w:cs="Times New Roman"/>
          <w:color w:val="000000"/>
          <w:sz w:val="24"/>
          <w:szCs w:val="24"/>
        </w:rPr>
        <w:t xml:space="preserve"> </w:t>
      </w:r>
      <w:r w:rsidR="006B4A9E" w:rsidRPr="00B9344C">
        <w:rPr>
          <w:rFonts w:ascii="Times New Roman" w:eastAsia="Calibri" w:hAnsi="Times New Roman" w:cs="Times New Roman"/>
          <w:sz w:val="24"/>
          <w:szCs w:val="24"/>
        </w:rPr>
        <w:t>U 202</w:t>
      </w:r>
      <w:r w:rsidR="00326319" w:rsidRPr="00B9344C">
        <w:rPr>
          <w:rFonts w:ascii="Times New Roman" w:eastAsia="Calibri" w:hAnsi="Times New Roman" w:cs="Times New Roman"/>
          <w:sz w:val="24"/>
          <w:szCs w:val="24"/>
        </w:rPr>
        <w:t>1</w:t>
      </w:r>
      <w:r w:rsidRPr="00B9344C">
        <w:rPr>
          <w:rFonts w:ascii="Times New Roman" w:eastAsia="Calibri" w:hAnsi="Times New Roman" w:cs="Times New Roman"/>
          <w:sz w:val="24"/>
          <w:szCs w:val="24"/>
        </w:rPr>
        <w:t xml:space="preserve">. Grad se može kratkoročno zadužiti najviše do iznosa od </w:t>
      </w:r>
      <w:r w:rsidR="00C96299" w:rsidRPr="00B9344C">
        <w:rPr>
          <w:rFonts w:ascii="Times New Roman" w:eastAsia="Calibri" w:hAnsi="Times New Roman" w:cs="Times New Roman"/>
          <w:sz w:val="24"/>
          <w:szCs w:val="24"/>
        </w:rPr>
        <w:t>25</w:t>
      </w:r>
      <w:r w:rsidRPr="00B9344C">
        <w:rPr>
          <w:rFonts w:ascii="Times New Roman" w:eastAsia="Calibri" w:hAnsi="Times New Roman" w:cs="Times New Roman"/>
          <w:sz w:val="24"/>
          <w:szCs w:val="24"/>
        </w:rPr>
        <w:t>.000.000,00 k</w:t>
      </w:r>
      <w:r w:rsidR="00666589">
        <w:rPr>
          <w:rFonts w:ascii="Times New Roman" w:eastAsia="Calibri" w:hAnsi="Times New Roman" w:cs="Times New Roman"/>
          <w:sz w:val="24"/>
          <w:szCs w:val="24"/>
        </w:rPr>
        <w:t>u</w:t>
      </w:r>
      <w:r w:rsidRPr="00B9344C">
        <w:rPr>
          <w:rFonts w:ascii="Times New Roman" w:eastAsia="Calibri" w:hAnsi="Times New Roman" w:cs="Times New Roman"/>
          <w:sz w:val="24"/>
          <w:szCs w:val="24"/>
        </w:rPr>
        <w:t>n</w:t>
      </w:r>
      <w:r w:rsidR="00666589">
        <w:rPr>
          <w:rFonts w:ascii="Times New Roman" w:eastAsia="Calibri" w:hAnsi="Times New Roman" w:cs="Times New Roman"/>
          <w:sz w:val="24"/>
          <w:szCs w:val="24"/>
        </w:rPr>
        <w:t>a</w:t>
      </w:r>
      <w:r w:rsidRPr="00B9344C">
        <w:rPr>
          <w:rFonts w:ascii="Times New Roman" w:eastAsia="Calibri" w:hAnsi="Times New Roman" w:cs="Times New Roman"/>
          <w:sz w:val="24"/>
          <w:szCs w:val="24"/>
        </w:rPr>
        <w:t>.</w:t>
      </w:r>
    </w:p>
    <w:p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6.</w:t>
      </w:r>
    </w:p>
    <w:p w:rsidR="00C9020C" w:rsidRPr="00B9344C" w:rsidRDefault="00C9020C" w:rsidP="007E7D82">
      <w:pPr>
        <w:spacing w:after="0"/>
        <w:ind w:firstLine="709"/>
        <w:jc w:val="both"/>
        <w:rPr>
          <w:rFonts w:ascii="Times New Roman" w:eastAsia="Calibri" w:hAnsi="Times New Roman" w:cs="Times New Roman"/>
          <w:sz w:val="24"/>
          <w:szCs w:val="24"/>
        </w:rPr>
      </w:pPr>
    </w:p>
    <w:p w:rsidR="00903A28" w:rsidRPr="00B9344C" w:rsidRDefault="00C9020C" w:rsidP="00903A28">
      <w:pPr>
        <w:ind w:firstLine="709"/>
        <w:jc w:val="both"/>
        <w:rPr>
          <w:rFonts w:ascii="Times New Roman" w:eastAsia="Calibri" w:hAnsi="Times New Roman" w:cs="Times New Roman"/>
          <w:sz w:val="24"/>
          <w:szCs w:val="24"/>
        </w:rPr>
      </w:pPr>
      <w:r w:rsidRPr="00B9344C">
        <w:rPr>
          <w:rFonts w:ascii="Times New Roman" w:eastAsia="Calibri" w:hAnsi="Times New Roman" w:cs="Times New Roman"/>
          <w:sz w:val="24"/>
          <w:szCs w:val="24"/>
        </w:rPr>
        <w:t>N</w:t>
      </w:r>
      <w:r w:rsidR="00883C85" w:rsidRPr="00B9344C">
        <w:rPr>
          <w:rFonts w:ascii="Times New Roman" w:eastAsia="Calibri" w:hAnsi="Times New Roman" w:cs="Times New Roman"/>
          <w:sz w:val="24"/>
          <w:szCs w:val="24"/>
        </w:rPr>
        <w:t xml:space="preserve">ovo </w:t>
      </w:r>
      <w:r w:rsidR="00903A28" w:rsidRPr="00B9344C">
        <w:rPr>
          <w:rFonts w:ascii="Times New Roman" w:eastAsia="Calibri" w:hAnsi="Times New Roman" w:cs="Times New Roman"/>
          <w:sz w:val="24"/>
          <w:szCs w:val="24"/>
        </w:rPr>
        <w:t>dugoročno zaduži</w:t>
      </w:r>
      <w:r w:rsidR="00883C85" w:rsidRPr="00B9344C">
        <w:rPr>
          <w:rFonts w:ascii="Times New Roman" w:eastAsia="Calibri" w:hAnsi="Times New Roman" w:cs="Times New Roman"/>
          <w:sz w:val="24"/>
          <w:szCs w:val="24"/>
        </w:rPr>
        <w:t xml:space="preserve">vanje Grada </w:t>
      </w:r>
      <w:r w:rsidR="00903A28" w:rsidRPr="00B9344C">
        <w:rPr>
          <w:rFonts w:ascii="Times New Roman" w:eastAsia="Calibri" w:hAnsi="Times New Roman" w:cs="Times New Roman"/>
          <w:sz w:val="24"/>
          <w:szCs w:val="24"/>
        </w:rPr>
        <w:t>za investicije planirane Proračunom</w:t>
      </w:r>
      <w:r w:rsidR="00883C85" w:rsidRPr="00B9344C">
        <w:rPr>
          <w:rFonts w:ascii="Times New Roman" w:eastAsia="Calibri" w:hAnsi="Times New Roman" w:cs="Times New Roman"/>
          <w:sz w:val="24"/>
          <w:szCs w:val="24"/>
        </w:rPr>
        <w:t xml:space="preserve"> Grada Osijeka za 20</w:t>
      </w:r>
      <w:r w:rsidR="00326319" w:rsidRPr="00B9344C">
        <w:rPr>
          <w:rFonts w:ascii="Times New Roman" w:eastAsia="Calibri" w:hAnsi="Times New Roman" w:cs="Times New Roman"/>
          <w:sz w:val="24"/>
          <w:szCs w:val="24"/>
        </w:rPr>
        <w:t>21</w:t>
      </w:r>
      <w:r w:rsidR="00883C85" w:rsidRPr="00B9344C">
        <w:rPr>
          <w:rFonts w:ascii="Times New Roman" w:eastAsia="Calibri" w:hAnsi="Times New Roman" w:cs="Times New Roman"/>
          <w:sz w:val="24"/>
          <w:szCs w:val="24"/>
        </w:rPr>
        <w:t>. i Projekcijama za razdoblje 202</w:t>
      </w:r>
      <w:r w:rsidR="00326319" w:rsidRPr="00B9344C">
        <w:rPr>
          <w:rFonts w:ascii="Times New Roman" w:eastAsia="Calibri" w:hAnsi="Times New Roman" w:cs="Times New Roman"/>
          <w:sz w:val="24"/>
          <w:szCs w:val="24"/>
        </w:rPr>
        <w:t>2</w:t>
      </w:r>
      <w:r w:rsidR="00883C85" w:rsidRPr="00B9344C">
        <w:rPr>
          <w:rFonts w:ascii="Times New Roman" w:eastAsia="Calibri" w:hAnsi="Times New Roman" w:cs="Times New Roman"/>
          <w:sz w:val="24"/>
          <w:szCs w:val="24"/>
        </w:rPr>
        <w:t>.-202</w:t>
      </w:r>
      <w:r w:rsidR="00326319" w:rsidRPr="00B9344C">
        <w:rPr>
          <w:rFonts w:ascii="Times New Roman" w:eastAsia="Calibri" w:hAnsi="Times New Roman" w:cs="Times New Roman"/>
          <w:sz w:val="24"/>
          <w:szCs w:val="24"/>
        </w:rPr>
        <w:t>3</w:t>
      </w:r>
      <w:r w:rsidR="00883C85" w:rsidRPr="00B9344C">
        <w:rPr>
          <w:rFonts w:ascii="Times New Roman" w:eastAsia="Calibri" w:hAnsi="Times New Roman" w:cs="Times New Roman"/>
          <w:sz w:val="24"/>
          <w:szCs w:val="24"/>
        </w:rPr>
        <w:t>.</w:t>
      </w:r>
      <w:r w:rsidRPr="00B9344C">
        <w:rPr>
          <w:rFonts w:ascii="Times New Roman" w:eastAsia="Calibri" w:hAnsi="Times New Roman" w:cs="Times New Roman"/>
          <w:sz w:val="24"/>
          <w:szCs w:val="24"/>
        </w:rPr>
        <w:t xml:space="preserve"> utvrđuje se u</w:t>
      </w:r>
      <w:r w:rsidR="00903A28" w:rsidRPr="00B9344C">
        <w:rPr>
          <w:rFonts w:ascii="Times New Roman" w:eastAsia="Calibri" w:hAnsi="Times New Roman" w:cs="Times New Roman"/>
          <w:sz w:val="24"/>
          <w:szCs w:val="24"/>
        </w:rPr>
        <w:t xml:space="preserve"> iznos</w:t>
      </w:r>
      <w:r w:rsidRPr="00B9344C">
        <w:rPr>
          <w:rFonts w:ascii="Times New Roman" w:eastAsia="Calibri" w:hAnsi="Times New Roman" w:cs="Times New Roman"/>
          <w:sz w:val="24"/>
          <w:szCs w:val="24"/>
        </w:rPr>
        <w:t>u</w:t>
      </w:r>
      <w:r w:rsidR="00903A28" w:rsidRPr="00B9344C">
        <w:rPr>
          <w:rFonts w:ascii="Times New Roman" w:eastAsia="Calibri" w:hAnsi="Times New Roman" w:cs="Times New Roman"/>
          <w:sz w:val="24"/>
          <w:szCs w:val="24"/>
        </w:rPr>
        <w:t xml:space="preserve"> od </w:t>
      </w:r>
      <w:r w:rsidR="00E858F0" w:rsidRPr="00B9344C">
        <w:rPr>
          <w:rFonts w:ascii="Times New Roman" w:eastAsia="Calibri" w:hAnsi="Times New Roman" w:cs="Times New Roman"/>
          <w:sz w:val="24"/>
          <w:szCs w:val="24"/>
        </w:rPr>
        <w:t>25</w:t>
      </w:r>
      <w:r w:rsidR="00903A28" w:rsidRPr="00B9344C">
        <w:rPr>
          <w:rFonts w:ascii="Times New Roman" w:eastAsia="Calibri" w:hAnsi="Times New Roman" w:cs="Times New Roman"/>
          <w:sz w:val="24"/>
          <w:szCs w:val="24"/>
        </w:rPr>
        <w:t>.</w:t>
      </w:r>
      <w:r w:rsidR="00E858F0" w:rsidRPr="00B9344C">
        <w:rPr>
          <w:rFonts w:ascii="Times New Roman" w:eastAsia="Calibri" w:hAnsi="Times New Roman" w:cs="Times New Roman"/>
          <w:sz w:val="24"/>
          <w:szCs w:val="24"/>
        </w:rPr>
        <w:t>0</w:t>
      </w:r>
      <w:r w:rsidR="006B4A9E" w:rsidRPr="00B9344C">
        <w:rPr>
          <w:rFonts w:ascii="Times New Roman" w:eastAsia="Calibri" w:hAnsi="Times New Roman" w:cs="Times New Roman"/>
          <w:sz w:val="24"/>
          <w:szCs w:val="24"/>
        </w:rPr>
        <w:t>0</w:t>
      </w:r>
      <w:r w:rsidR="00903A28" w:rsidRPr="00B9344C">
        <w:rPr>
          <w:rFonts w:ascii="Times New Roman" w:eastAsia="Calibri" w:hAnsi="Times New Roman" w:cs="Times New Roman"/>
          <w:sz w:val="24"/>
          <w:szCs w:val="24"/>
        </w:rPr>
        <w:t>0.000,00 k</w:t>
      </w:r>
      <w:r w:rsidR="00666589">
        <w:rPr>
          <w:rFonts w:ascii="Times New Roman" w:eastAsia="Calibri" w:hAnsi="Times New Roman" w:cs="Times New Roman"/>
          <w:sz w:val="24"/>
          <w:szCs w:val="24"/>
        </w:rPr>
        <w:t>u</w:t>
      </w:r>
      <w:r w:rsidR="00903A28" w:rsidRPr="00B9344C">
        <w:rPr>
          <w:rFonts w:ascii="Times New Roman" w:eastAsia="Calibri" w:hAnsi="Times New Roman" w:cs="Times New Roman"/>
          <w:sz w:val="24"/>
          <w:szCs w:val="24"/>
        </w:rPr>
        <w:t>n</w:t>
      </w:r>
      <w:r w:rsidR="00666589">
        <w:rPr>
          <w:rFonts w:ascii="Times New Roman" w:eastAsia="Calibri" w:hAnsi="Times New Roman" w:cs="Times New Roman"/>
          <w:sz w:val="24"/>
          <w:szCs w:val="24"/>
        </w:rPr>
        <w:t>a</w:t>
      </w:r>
      <w:r w:rsidR="00903A28" w:rsidRPr="00B9344C">
        <w:rPr>
          <w:rFonts w:ascii="Times New Roman" w:eastAsia="Calibri" w:hAnsi="Times New Roman" w:cs="Times New Roman"/>
          <w:sz w:val="24"/>
          <w:szCs w:val="24"/>
        </w:rPr>
        <w:t xml:space="preserve">. </w:t>
      </w:r>
    </w:p>
    <w:p w:rsidR="00903A28" w:rsidRPr="00B9344C" w:rsidRDefault="00E176C2" w:rsidP="004243C7">
      <w:pPr>
        <w:spacing w:after="0"/>
        <w:ind w:firstLine="709"/>
        <w:jc w:val="both"/>
        <w:rPr>
          <w:rFonts w:ascii="Times New Roman" w:eastAsia="Calibri" w:hAnsi="Times New Roman" w:cs="Times New Roman"/>
          <w:sz w:val="24"/>
          <w:szCs w:val="24"/>
        </w:rPr>
      </w:pPr>
      <w:r w:rsidRPr="00B9344C">
        <w:rPr>
          <w:rFonts w:ascii="Times New Roman" w:eastAsia="Calibri" w:hAnsi="Times New Roman" w:cs="Times New Roman"/>
          <w:sz w:val="24"/>
          <w:szCs w:val="24"/>
        </w:rPr>
        <w:t>P</w:t>
      </w:r>
      <w:r w:rsidR="00903A28" w:rsidRPr="00B9344C">
        <w:rPr>
          <w:rFonts w:ascii="Times New Roman" w:eastAsia="Calibri" w:hAnsi="Times New Roman" w:cs="Times New Roman"/>
          <w:sz w:val="24"/>
          <w:szCs w:val="24"/>
        </w:rPr>
        <w:t>ovlačenje kreditnih sredstava temeljem novog zaduživanja u 20</w:t>
      </w:r>
      <w:r w:rsidR="006B4A9E" w:rsidRPr="00B9344C">
        <w:rPr>
          <w:rFonts w:ascii="Times New Roman" w:eastAsia="Calibri" w:hAnsi="Times New Roman" w:cs="Times New Roman"/>
          <w:sz w:val="24"/>
          <w:szCs w:val="24"/>
        </w:rPr>
        <w:t>2</w:t>
      </w:r>
      <w:r w:rsidR="00E858F0" w:rsidRPr="00B9344C">
        <w:rPr>
          <w:rFonts w:ascii="Times New Roman" w:eastAsia="Calibri" w:hAnsi="Times New Roman" w:cs="Times New Roman"/>
          <w:sz w:val="24"/>
          <w:szCs w:val="24"/>
        </w:rPr>
        <w:t>1</w:t>
      </w:r>
      <w:r w:rsidR="00903A28" w:rsidRPr="00B9344C">
        <w:rPr>
          <w:rFonts w:ascii="Times New Roman" w:eastAsia="Calibri" w:hAnsi="Times New Roman" w:cs="Times New Roman"/>
          <w:sz w:val="24"/>
          <w:szCs w:val="24"/>
        </w:rPr>
        <w:t xml:space="preserve">. izvršit će </w:t>
      </w:r>
      <w:r w:rsidR="00B84D05" w:rsidRPr="00B9344C">
        <w:rPr>
          <w:rFonts w:ascii="Times New Roman" w:eastAsia="Calibri" w:hAnsi="Times New Roman" w:cs="Times New Roman"/>
          <w:sz w:val="24"/>
          <w:szCs w:val="24"/>
        </w:rPr>
        <w:t xml:space="preserve">se sukcesivno kroz </w:t>
      </w:r>
      <w:r w:rsidR="00E858F0" w:rsidRPr="00B9344C">
        <w:rPr>
          <w:rFonts w:ascii="Times New Roman" w:eastAsia="Calibri" w:hAnsi="Times New Roman" w:cs="Times New Roman"/>
          <w:sz w:val="24"/>
          <w:szCs w:val="24"/>
        </w:rPr>
        <w:t>dvije</w:t>
      </w:r>
      <w:r w:rsidR="00B84D05" w:rsidRPr="00B9344C">
        <w:rPr>
          <w:rFonts w:ascii="Times New Roman" w:eastAsia="Calibri" w:hAnsi="Times New Roman" w:cs="Times New Roman"/>
          <w:sz w:val="24"/>
          <w:szCs w:val="24"/>
        </w:rPr>
        <w:t xml:space="preserve"> godine i to: </w:t>
      </w:r>
      <w:r w:rsidR="00E858F0" w:rsidRPr="00B9344C">
        <w:rPr>
          <w:rFonts w:ascii="Times New Roman" w:eastAsia="Calibri" w:hAnsi="Times New Roman" w:cs="Times New Roman"/>
          <w:sz w:val="24"/>
          <w:szCs w:val="24"/>
        </w:rPr>
        <w:t>14</w:t>
      </w:r>
      <w:r w:rsidR="00B84D05" w:rsidRPr="00B9344C">
        <w:rPr>
          <w:rFonts w:ascii="Times New Roman" w:eastAsia="Calibri" w:hAnsi="Times New Roman" w:cs="Times New Roman"/>
          <w:sz w:val="24"/>
          <w:szCs w:val="24"/>
        </w:rPr>
        <w:t>.</w:t>
      </w:r>
      <w:r w:rsidR="00E858F0" w:rsidRPr="00B9344C">
        <w:rPr>
          <w:rFonts w:ascii="Times New Roman" w:eastAsia="Calibri" w:hAnsi="Times New Roman" w:cs="Times New Roman"/>
          <w:sz w:val="24"/>
          <w:szCs w:val="24"/>
        </w:rPr>
        <w:t>000</w:t>
      </w:r>
      <w:r w:rsidR="00B84D05" w:rsidRPr="00B9344C">
        <w:rPr>
          <w:rFonts w:ascii="Times New Roman" w:eastAsia="Calibri" w:hAnsi="Times New Roman" w:cs="Times New Roman"/>
          <w:sz w:val="24"/>
          <w:szCs w:val="24"/>
        </w:rPr>
        <w:t>.</w:t>
      </w:r>
      <w:r w:rsidR="006B4A9E" w:rsidRPr="00B9344C">
        <w:rPr>
          <w:rFonts w:ascii="Times New Roman" w:eastAsia="Calibri" w:hAnsi="Times New Roman" w:cs="Times New Roman"/>
          <w:sz w:val="24"/>
          <w:szCs w:val="24"/>
        </w:rPr>
        <w:t>000</w:t>
      </w:r>
      <w:r w:rsidR="00B84D05" w:rsidRPr="00B9344C">
        <w:rPr>
          <w:rFonts w:ascii="Times New Roman" w:eastAsia="Calibri" w:hAnsi="Times New Roman" w:cs="Times New Roman"/>
          <w:sz w:val="24"/>
          <w:szCs w:val="24"/>
        </w:rPr>
        <w:t>,00 k</w:t>
      </w:r>
      <w:r w:rsidR="00666589">
        <w:rPr>
          <w:rFonts w:ascii="Times New Roman" w:eastAsia="Calibri" w:hAnsi="Times New Roman" w:cs="Times New Roman"/>
          <w:sz w:val="24"/>
          <w:szCs w:val="24"/>
        </w:rPr>
        <w:t>u</w:t>
      </w:r>
      <w:r w:rsidR="00B84D05" w:rsidRPr="00B9344C">
        <w:rPr>
          <w:rFonts w:ascii="Times New Roman" w:eastAsia="Calibri" w:hAnsi="Times New Roman" w:cs="Times New Roman"/>
          <w:sz w:val="24"/>
          <w:szCs w:val="24"/>
        </w:rPr>
        <w:t>n</w:t>
      </w:r>
      <w:r w:rsidR="00666589">
        <w:rPr>
          <w:rFonts w:ascii="Times New Roman" w:eastAsia="Calibri" w:hAnsi="Times New Roman" w:cs="Times New Roman"/>
          <w:sz w:val="24"/>
          <w:szCs w:val="24"/>
        </w:rPr>
        <w:t>a</w:t>
      </w:r>
      <w:r w:rsidR="00B84D05" w:rsidRPr="00B9344C">
        <w:rPr>
          <w:rFonts w:ascii="Times New Roman" w:eastAsia="Calibri" w:hAnsi="Times New Roman" w:cs="Times New Roman"/>
          <w:sz w:val="24"/>
          <w:szCs w:val="24"/>
        </w:rPr>
        <w:t xml:space="preserve"> u 20</w:t>
      </w:r>
      <w:r w:rsidR="006B4A9E" w:rsidRPr="00B9344C">
        <w:rPr>
          <w:rFonts w:ascii="Times New Roman" w:eastAsia="Calibri" w:hAnsi="Times New Roman" w:cs="Times New Roman"/>
          <w:sz w:val="24"/>
          <w:szCs w:val="24"/>
        </w:rPr>
        <w:t>2</w:t>
      </w:r>
      <w:r w:rsidR="00E858F0" w:rsidRPr="00B9344C">
        <w:rPr>
          <w:rFonts w:ascii="Times New Roman" w:eastAsia="Calibri" w:hAnsi="Times New Roman" w:cs="Times New Roman"/>
          <w:sz w:val="24"/>
          <w:szCs w:val="24"/>
        </w:rPr>
        <w:t>1</w:t>
      </w:r>
      <w:r w:rsidR="00F673B9" w:rsidRPr="00B9344C">
        <w:rPr>
          <w:rFonts w:ascii="Times New Roman" w:eastAsia="Calibri" w:hAnsi="Times New Roman" w:cs="Times New Roman"/>
          <w:sz w:val="24"/>
          <w:szCs w:val="24"/>
        </w:rPr>
        <w:t>.</w:t>
      </w:r>
      <w:r w:rsidR="00B84D05" w:rsidRPr="00B9344C">
        <w:rPr>
          <w:rFonts w:ascii="Times New Roman" w:eastAsia="Calibri" w:hAnsi="Times New Roman" w:cs="Times New Roman"/>
          <w:sz w:val="24"/>
          <w:szCs w:val="24"/>
        </w:rPr>
        <w:t xml:space="preserve"> i </w:t>
      </w:r>
      <w:r w:rsidR="00E858F0" w:rsidRPr="00B9344C">
        <w:rPr>
          <w:rFonts w:ascii="Times New Roman" w:eastAsia="Calibri" w:hAnsi="Times New Roman" w:cs="Times New Roman"/>
          <w:sz w:val="24"/>
          <w:szCs w:val="24"/>
        </w:rPr>
        <w:t>11</w:t>
      </w:r>
      <w:r w:rsidR="00B84D05" w:rsidRPr="00B9344C">
        <w:rPr>
          <w:rFonts w:ascii="Times New Roman" w:eastAsia="Calibri" w:hAnsi="Times New Roman" w:cs="Times New Roman"/>
          <w:sz w:val="24"/>
          <w:szCs w:val="24"/>
        </w:rPr>
        <w:t>.</w:t>
      </w:r>
      <w:r w:rsidR="00E858F0" w:rsidRPr="00B9344C">
        <w:rPr>
          <w:rFonts w:ascii="Times New Roman" w:eastAsia="Calibri" w:hAnsi="Times New Roman" w:cs="Times New Roman"/>
          <w:sz w:val="24"/>
          <w:szCs w:val="24"/>
        </w:rPr>
        <w:t>0</w:t>
      </w:r>
      <w:r w:rsidR="006B4A9E" w:rsidRPr="00B9344C">
        <w:rPr>
          <w:rFonts w:ascii="Times New Roman" w:eastAsia="Calibri" w:hAnsi="Times New Roman" w:cs="Times New Roman"/>
          <w:sz w:val="24"/>
          <w:szCs w:val="24"/>
        </w:rPr>
        <w:t>00</w:t>
      </w:r>
      <w:r w:rsidR="00B84D05" w:rsidRPr="00B9344C">
        <w:rPr>
          <w:rFonts w:ascii="Times New Roman" w:eastAsia="Calibri" w:hAnsi="Times New Roman" w:cs="Times New Roman"/>
          <w:sz w:val="24"/>
          <w:szCs w:val="24"/>
        </w:rPr>
        <w:t>.</w:t>
      </w:r>
      <w:r w:rsidR="006B4A9E" w:rsidRPr="00B9344C">
        <w:rPr>
          <w:rFonts w:ascii="Times New Roman" w:eastAsia="Calibri" w:hAnsi="Times New Roman" w:cs="Times New Roman"/>
          <w:sz w:val="24"/>
          <w:szCs w:val="24"/>
        </w:rPr>
        <w:t>000</w:t>
      </w:r>
      <w:r w:rsidR="00B84D05" w:rsidRPr="00B9344C">
        <w:rPr>
          <w:rFonts w:ascii="Times New Roman" w:eastAsia="Calibri" w:hAnsi="Times New Roman" w:cs="Times New Roman"/>
          <w:sz w:val="24"/>
          <w:szCs w:val="24"/>
        </w:rPr>
        <w:t>,00 kn</w:t>
      </w:r>
      <w:r w:rsidR="004243C7" w:rsidRPr="00B9344C">
        <w:rPr>
          <w:rFonts w:ascii="Times New Roman" w:eastAsia="Calibri" w:hAnsi="Times New Roman" w:cs="Times New Roman"/>
          <w:sz w:val="24"/>
          <w:szCs w:val="24"/>
        </w:rPr>
        <w:t xml:space="preserve"> </w:t>
      </w:r>
      <w:r w:rsidR="00B84D05" w:rsidRPr="00B9344C">
        <w:rPr>
          <w:rFonts w:ascii="Times New Roman" w:eastAsia="Calibri" w:hAnsi="Times New Roman" w:cs="Times New Roman"/>
          <w:sz w:val="24"/>
          <w:szCs w:val="24"/>
        </w:rPr>
        <w:t>u 202</w:t>
      </w:r>
      <w:r w:rsidR="006B4A9E" w:rsidRPr="00B9344C">
        <w:rPr>
          <w:rFonts w:ascii="Times New Roman" w:eastAsia="Calibri" w:hAnsi="Times New Roman" w:cs="Times New Roman"/>
          <w:sz w:val="24"/>
          <w:szCs w:val="24"/>
        </w:rPr>
        <w:t>2</w:t>
      </w:r>
      <w:r w:rsidR="00B84D05" w:rsidRPr="00B9344C">
        <w:rPr>
          <w:rFonts w:ascii="Times New Roman" w:eastAsia="Calibri" w:hAnsi="Times New Roman" w:cs="Times New Roman"/>
          <w:sz w:val="24"/>
          <w:szCs w:val="24"/>
        </w:rPr>
        <w:t xml:space="preserve">. </w:t>
      </w:r>
    </w:p>
    <w:p w:rsidR="004243C7" w:rsidRPr="00B9344C" w:rsidRDefault="004243C7" w:rsidP="004243C7">
      <w:pPr>
        <w:spacing w:after="0"/>
        <w:ind w:firstLine="709"/>
        <w:jc w:val="both"/>
        <w:rPr>
          <w:rFonts w:ascii="Times New Roman" w:eastAsia="Calibri" w:hAnsi="Times New Roman" w:cs="Times New Roman"/>
          <w:sz w:val="24"/>
          <w:szCs w:val="24"/>
        </w:rPr>
      </w:pPr>
    </w:p>
    <w:p w:rsidR="00903A28" w:rsidRPr="00B9344C" w:rsidRDefault="004243C7" w:rsidP="007E7D82">
      <w:pPr>
        <w:spacing w:after="0"/>
        <w:ind w:firstLine="709"/>
        <w:jc w:val="both"/>
        <w:rPr>
          <w:rFonts w:ascii="Times New Roman" w:eastAsia="Calibri" w:hAnsi="Times New Roman" w:cs="Times New Roman"/>
          <w:sz w:val="24"/>
          <w:szCs w:val="24"/>
        </w:rPr>
      </w:pPr>
      <w:r w:rsidRPr="00B9344C">
        <w:rPr>
          <w:rFonts w:ascii="Times New Roman" w:eastAsia="Calibri" w:hAnsi="Times New Roman" w:cs="Times New Roman"/>
          <w:sz w:val="24"/>
          <w:szCs w:val="24"/>
        </w:rPr>
        <w:t>Primitci u iznosu</w:t>
      </w:r>
      <w:r w:rsidR="00903A28" w:rsidRPr="00B9344C">
        <w:rPr>
          <w:rFonts w:ascii="Times New Roman" w:eastAsia="Calibri" w:hAnsi="Times New Roman" w:cs="Times New Roman"/>
          <w:sz w:val="24"/>
          <w:szCs w:val="24"/>
        </w:rPr>
        <w:t xml:space="preserve"> od </w:t>
      </w:r>
      <w:r w:rsidR="0033737F" w:rsidRPr="00B9344C">
        <w:rPr>
          <w:rFonts w:ascii="Times New Roman" w:eastAsia="Calibri" w:hAnsi="Times New Roman" w:cs="Times New Roman"/>
          <w:sz w:val="24"/>
          <w:szCs w:val="24"/>
        </w:rPr>
        <w:t>3</w:t>
      </w:r>
      <w:r w:rsidR="00903A28" w:rsidRPr="00B9344C">
        <w:rPr>
          <w:rFonts w:ascii="Times New Roman" w:eastAsia="Calibri" w:hAnsi="Times New Roman" w:cs="Times New Roman"/>
          <w:sz w:val="24"/>
          <w:szCs w:val="24"/>
        </w:rPr>
        <w:t>.</w:t>
      </w:r>
      <w:r w:rsidR="0033737F" w:rsidRPr="00B9344C">
        <w:rPr>
          <w:rFonts w:ascii="Times New Roman" w:eastAsia="Calibri" w:hAnsi="Times New Roman" w:cs="Times New Roman"/>
          <w:sz w:val="24"/>
          <w:szCs w:val="24"/>
        </w:rPr>
        <w:t>85</w:t>
      </w:r>
      <w:r w:rsidR="00BF1298" w:rsidRPr="00B9344C">
        <w:rPr>
          <w:rFonts w:ascii="Times New Roman" w:eastAsia="Calibri" w:hAnsi="Times New Roman" w:cs="Times New Roman"/>
          <w:sz w:val="24"/>
          <w:szCs w:val="24"/>
        </w:rPr>
        <w:t>0</w:t>
      </w:r>
      <w:r w:rsidR="00903A28" w:rsidRPr="00B9344C">
        <w:rPr>
          <w:rFonts w:ascii="Times New Roman" w:eastAsia="Calibri" w:hAnsi="Times New Roman" w:cs="Times New Roman"/>
          <w:sz w:val="24"/>
          <w:szCs w:val="24"/>
        </w:rPr>
        <w:t>.</w:t>
      </w:r>
      <w:r w:rsidR="00BF1298" w:rsidRPr="00B9344C">
        <w:rPr>
          <w:rFonts w:ascii="Times New Roman" w:eastAsia="Calibri" w:hAnsi="Times New Roman" w:cs="Times New Roman"/>
          <w:sz w:val="24"/>
          <w:szCs w:val="24"/>
        </w:rPr>
        <w:t>000</w:t>
      </w:r>
      <w:r w:rsidR="00903A28" w:rsidRPr="00B9344C">
        <w:rPr>
          <w:rFonts w:ascii="Times New Roman" w:eastAsia="Calibri" w:hAnsi="Times New Roman" w:cs="Times New Roman"/>
          <w:sz w:val="24"/>
          <w:szCs w:val="24"/>
        </w:rPr>
        <w:t>,00 k</w:t>
      </w:r>
      <w:r w:rsidR="00666589">
        <w:rPr>
          <w:rFonts w:ascii="Times New Roman" w:eastAsia="Calibri" w:hAnsi="Times New Roman" w:cs="Times New Roman"/>
          <w:sz w:val="24"/>
          <w:szCs w:val="24"/>
        </w:rPr>
        <w:t>u</w:t>
      </w:r>
      <w:r w:rsidR="00903A28" w:rsidRPr="00B9344C">
        <w:rPr>
          <w:rFonts w:ascii="Times New Roman" w:eastAsia="Calibri" w:hAnsi="Times New Roman" w:cs="Times New Roman"/>
          <w:sz w:val="24"/>
          <w:szCs w:val="24"/>
        </w:rPr>
        <w:t>n</w:t>
      </w:r>
      <w:r w:rsidR="00666589">
        <w:rPr>
          <w:rFonts w:ascii="Times New Roman" w:eastAsia="Calibri" w:hAnsi="Times New Roman" w:cs="Times New Roman"/>
          <w:sz w:val="24"/>
          <w:szCs w:val="24"/>
        </w:rPr>
        <w:t>a</w:t>
      </w:r>
      <w:r w:rsidR="00C9020C" w:rsidRPr="00B9344C">
        <w:rPr>
          <w:rFonts w:ascii="Times New Roman" w:eastAsia="Calibri" w:hAnsi="Times New Roman" w:cs="Times New Roman"/>
          <w:sz w:val="24"/>
          <w:szCs w:val="24"/>
        </w:rPr>
        <w:t xml:space="preserve"> iskazani u Računu financiranja</w:t>
      </w:r>
      <w:r w:rsidR="00903A28" w:rsidRPr="00B9344C">
        <w:rPr>
          <w:rFonts w:ascii="Times New Roman" w:eastAsia="Calibri" w:hAnsi="Times New Roman" w:cs="Times New Roman"/>
          <w:sz w:val="24"/>
          <w:szCs w:val="24"/>
        </w:rPr>
        <w:t xml:space="preserve"> ne predstavlja</w:t>
      </w:r>
      <w:r w:rsidRPr="00B9344C">
        <w:rPr>
          <w:rFonts w:ascii="Times New Roman" w:eastAsia="Calibri" w:hAnsi="Times New Roman" w:cs="Times New Roman"/>
          <w:sz w:val="24"/>
          <w:szCs w:val="24"/>
        </w:rPr>
        <w:t>ju</w:t>
      </w:r>
      <w:r w:rsidR="00903A28" w:rsidRPr="00B9344C">
        <w:rPr>
          <w:rFonts w:ascii="Times New Roman" w:eastAsia="Calibri" w:hAnsi="Times New Roman" w:cs="Times New Roman"/>
          <w:sz w:val="24"/>
          <w:szCs w:val="24"/>
        </w:rPr>
        <w:t xml:space="preserve"> novo zaduživanje</w:t>
      </w:r>
      <w:r w:rsidRPr="00B9344C">
        <w:rPr>
          <w:rFonts w:ascii="Times New Roman" w:eastAsia="Calibri" w:hAnsi="Times New Roman" w:cs="Times New Roman"/>
          <w:sz w:val="24"/>
          <w:szCs w:val="24"/>
        </w:rPr>
        <w:t>,</w:t>
      </w:r>
      <w:r w:rsidR="00903A28" w:rsidRPr="00B9344C">
        <w:rPr>
          <w:rFonts w:ascii="Times New Roman" w:eastAsia="Calibri" w:hAnsi="Times New Roman" w:cs="Times New Roman"/>
          <w:sz w:val="24"/>
          <w:szCs w:val="24"/>
        </w:rPr>
        <w:t xml:space="preserve"> nego je isto prijenos nerealiziranih sredstva dugoročn</w:t>
      </w:r>
      <w:r w:rsidRPr="00B9344C">
        <w:rPr>
          <w:rFonts w:ascii="Times New Roman" w:eastAsia="Calibri" w:hAnsi="Times New Roman" w:cs="Times New Roman"/>
          <w:sz w:val="24"/>
          <w:szCs w:val="24"/>
        </w:rPr>
        <w:t>ih</w:t>
      </w:r>
      <w:r w:rsidR="00903A28" w:rsidRPr="00B9344C">
        <w:rPr>
          <w:rFonts w:ascii="Times New Roman" w:eastAsia="Calibri" w:hAnsi="Times New Roman" w:cs="Times New Roman"/>
          <w:sz w:val="24"/>
          <w:szCs w:val="24"/>
        </w:rPr>
        <w:t xml:space="preserve"> kredita temeljem ugovorenog zaduživanja u 201</w:t>
      </w:r>
      <w:r w:rsidR="0033737F" w:rsidRPr="00B9344C">
        <w:rPr>
          <w:rFonts w:ascii="Times New Roman" w:eastAsia="Calibri" w:hAnsi="Times New Roman" w:cs="Times New Roman"/>
          <w:sz w:val="24"/>
          <w:szCs w:val="24"/>
        </w:rPr>
        <w:t>9</w:t>
      </w:r>
      <w:r w:rsidR="00903A28" w:rsidRPr="00B9344C">
        <w:rPr>
          <w:rFonts w:ascii="Times New Roman" w:eastAsia="Calibri" w:hAnsi="Times New Roman" w:cs="Times New Roman"/>
          <w:sz w:val="24"/>
          <w:szCs w:val="24"/>
        </w:rPr>
        <w:t xml:space="preserve">. </w:t>
      </w:r>
      <w:r w:rsidRPr="00B9344C">
        <w:rPr>
          <w:rFonts w:ascii="Times New Roman" w:eastAsia="Calibri" w:hAnsi="Times New Roman" w:cs="Times New Roman"/>
          <w:sz w:val="24"/>
          <w:szCs w:val="24"/>
        </w:rPr>
        <w:t xml:space="preserve">Primitci u iznosu od </w:t>
      </w:r>
      <w:r w:rsidR="0033737F" w:rsidRPr="00B9344C">
        <w:rPr>
          <w:rFonts w:ascii="Times New Roman" w:eastAsia="Calibri" w:hAnsi="Times New Roman" w:cs="Times New Roman"/>
          <w:sz w:val="24"/>
          <w:szCs w:val="24"/>
        </w:rPr>
        <w:t>49</w:t>
      </w:r>
      <w:r w:rsidR="00903A28" w:rsidRPr="00B9344C">
        <w:rPr>
          <w:rFonts w:ascii="Times New Roman" w:eastAsia="Calibri" w:hAnsi="Times New Roman" w:cs="Times New Roman"/>
          <w:sz w:val="24"/>
          <w:szCs w:val="24"/>
        </w:rPr>
        <w:t>.</w:t>
      </w:r>
      <w:r w:rsidR="0033737F" w:rsidRPr="00B9344C">
        <w:rPr>
          <w:rFonts w:ascii="Times New Roman" w:eastAsia="Calibri" w:hAnsi="Times New Roman" w:cs="Times New Roman"/>
          <w:sz w:val="24"/>
          <w:szCs w:val="24"/>
        </w:rPr>
        <w:t>859</w:t>
      </w:r>
      <w:r w:rsidR="00903A28" w:rsidRPr="00B9344C">
        <w:rPr>
          <w:rFonts w:ascii="Times New Roman" w:eastAsia="Calibri" w:hAnsi="Times New Roman" w:cs="Times New Roman"/>
          <w:sz w:val="24"/>
          <w:szCs w:val="24"/>
        </w:rPr>
        <w:t>.000,00 k</w:t>
      </w:r>
      <w:r w:rsidR="00666589">
        <w:rPr>
          <w:rFonts w:ascii="Times New Roman" w:eastAsia="Calibri" w:hAnsi="Times New Roman" w:cs="Times New Roman"/>
          <w:sz w:val="24"/>
          <w:szCs w:val="24"/>
        </w:rPr>
        <w:t>u</w:t>
      </w:r>
      <w:r w:rsidR="00903A28" w:rsidRPr="00B9344C">
        <w:rPr>
          <w:rFonts w:ascii="Times New Roman" w:eastAsia="Calibri" w:hAnsi="Times New Roman" w:cs="Times New Roman"/>
          <w:sz w:val="24"/>
          <w:szCs w:val="24"/>
        </w:rPr>
        <w:t>n</w:t>
      </w:r>
      <w:r w:rsidR="00666589">
        <w:rPr>
          <w:rFonts w:ascii="Times New Roman" w:eastAsia="Calibri" w:hAnsi="Times New Roman" w:cs="Times New Roman"/>
          <w:sz w:val="24"/>
          <w:szCs w:val="24"/>
        </w:rPr>
        <w:t>a</w:t>
      </w:r>
      <w:r w:rsidR="00903A28" w:rsidRPr="00B9344C">
        <w:rPr>
          <w:rFonts w:ascii="Times New Roman" w:eastAsia="Calibri" w:hAnsi="Times New Roman" w:cs="Times New Roman"/>
          <w:sz w:val="24"/>
          <w:szCs w:val="24"/>
        </w:rPr>
        <w:t xml:space="preserve"> prijenos</w:t>
      </w:r>
      <w:r w:rsidRPr="00B9344C">
        <w:rPr>
          <w:rFonts w:ascii="Times New Roman" w:eastAsia="Calibri" w:hAnsi="Times New Roman" w:cs="Times New Roman"/>
          <w:sz w:val="24"/>
          <w:szCs w:val="24"/>
        </w:rPr>
        <w:t xml:space="preserve"> su</w:t>
      </w:r>
      <w:r w:rsidR="00903A28" w:rsidRPr="00B9344C">
        <w:rPr>
          <w:rFonts w:ascii="Times New Roman" w:eastAsia="Calibri" w:hAnsi="Times New Roman" w:cs="Times New Roman"/>
          <w:sz w:val="24"/>
          <w:szCs w:val="24"/>
        </w:rPr>
        <w:t xml:space="preserve"> nerealiziranih sredstva dugoročnog kredita temeljem ugovorenog zaduživanja u 20</w:t>
      </w:r>
      <w:r w:rsidR="0033737F" w:rsidRPr="00B9344C">
        <w:rPr>
          <w:rFonts w:ascii="Times New Roman" w:eastAsia="Calibri" w:hAnsi="Times New Roman" w:cs="Times New Roman"/>
          <w:sz w:val="24"/>
          <w:szCs w:val="24"/>
        </w:rPr>
        <w:t>20</w:t>
      </w:r>
      <w:r w:rsidR="00903A28" w:rsidRPr="00B9344C">
        <w:rPr>
          <w:rFonts w:ascii="Times New Roman" w:eastAsia="Calibri" w:hAnsi="Times New Roman" w:cs="Times New Roman"/>
          <w:sz w:val="24"/>
          <w:szCs w:val="24"/>
        </w:rPr>
        <w:t>.</w:t>
      </w:r>
    </w:p>
    <w:p w:rsidR="007E7D82" w:rsidRPr="00B9344C" w:rsidRDefault="007E7D82" w:rsidP="007E7D82">
      <w:pPr>
        <w:spacing w:after="0"/>
        <w:ind w:firstLine="709"/>
        <w:jc w:val="both"/>
        <w:rPr>
          <w:rFonts w:ascii="Times New Roman" w:eastAsia="Calibri" w:hAnsi="Times New Roman" w:cs="Times New Roman"/>
          <w:color w:val="FF0000"/>
          <w:sz w:val="24"/>
          <w:szCs w:val="24"/>
        </w:rPr>
      </w:pPr>
    </w:p>
    <w:p w:rsidR="00C9020C" w:rsidRPr="00B9344C" w:rsidRDefault="00C9020C"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Članak 7.</w:t>
      </w:r>
    </w:p>
    <w:p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p>
    <w:p w:rsidR="00C9020C" w:rsidRPr="00B9344C" w:rsidRDefault="00903A28" w:rsidP="00C9020C">
      <w:pPr>
        <w:ind w:firstLine="510"/>
        <w:jc w:val="both"/>
        <w:rPr>
          <w:rFonts w:ascii="Times New Roman" w:hAnsi="Times New Roman" w:cs="Times New Roman"/>
          <w:sz w:val="24"/>
          <w:szCs w:val="24"/>
        </w:rPr>
      </w:pPr>
      <w:r w:rsidRPr="00B9344C">
        <w:rPr>
          <w:rFonts w:ascii="Times New Roman" w:hAnsi="Times New Roman" w:cs="Times New Roman"/>
          <w:color w:val="FF0000"/>
          <w:sz w:val="24"/>
          <w:szCs w:val="24"/>
        </w:rPr>
        <w:tab/>
      </w:r>
      <w:r w:rsidR="00C9020C" w:rsidRPr="00B9344C">
        <w:rPr>
          <w:rFonts w:ascii="Times New Roman" w:hAnsi="Times New Roman" w:cs="Times New Roman"/>
          <w:sz w:val="24"/>
          <w:szCs w:val="24"/>
        </w:rPr>
        <w:t xml:space="preserve">   Ukupna godišnja obveza (prosječni godišnji anuitet) Grada Osijeka za otplatu kredita za investicije koje se financiraju iz Proračuna Grada Osijeka može iznositi najviše 20 % ostva</w:t>
      </w:r>
      <w:r w:rsidR="00326319" w:rsidRPr="00B9344C">
        <w:rPr>
          <w:rFonts w:ascii="Times New Roman" w:hAnsi="Times New Roman" w:cs="Times New Roman"/>
          <w:sz w:val="24"/>
          <w:szCs w:val="24"/>
        </w:rPr>
        <w:t>renih proračunskih prihoda u 2020</w:t>
      </w:r>
      <w:r w:rsidR="00C9020C" w:rsidRPr="00B9344C">
        <w:rPr>
          <w:rFonts w:ascii="Times New Roman" w:hAnsi="Times New Roman" w:cs="Times New Roman"/>
          <w:sz w:val="24"/>
          <w:szCs w:val="24"/>
        </w:rPr>
        <w:t>. godini umanjenih za prihode od domaćih i stranih pomoći i donacija, iz posebnih ugovora: sufinanciranje građana za mjesnu samoupravu i ostvarene s osnove dodatnih udjela u porezu na dohodak i pomoći izravnanja za financiranje decentraliziranih funkcija.</w:t>
      </w:r>
    </w:p>
    <w:p w:rsidR="00C9020C" w:rsidRPr="00B9344C" w:rsidRDefault="00C9020C" w:rsidP="00C9020C">
      <w:pPr>
        <w:jc w:val="both"/>
        <w:rPr>
          <w:rFonts w:ascii="Times New Roman" w:hAnsi="Times New Roman" w:cs="Times New Roman"/>
          <w:sz w:val="24"/>
          <w:szCs w:val="24"/>
        </w:rPr>
      </w:pPr>
      <w:r w:rsidRPr="00B9344C">
        <w:rPr>
          <w:rFonts w:ascii="Times New Roman" w:hAnsi="Times New Roman" w:cs="Times New Roman"/>
          <w:sz w:val="24"/>
          <w:szCs w:val="24"/>
        </w:rPr>
        <w:tab/>
        <w:t>U iznosu ukupne godišnje obveze iz stavka 1. ovog članka uključen je iznos godišnjeg anuiteta po kreditima, danim jamstvima i suglasnostima iz prethodnih godina.</w:t>
      </w:r>
    </w:p>
    <w:p w:rsidR="00AC3EA0" w:rsidRPr="00B9344C" w:rsidRDefault="00903A28" w:rsidP="00C96299">
      <w:pPr>
        <w:pStyle w:val="box463272"/>
        <w:spacing w:before="0" w:beforeAutospacing="0" w:after="0"/>
        <w:ind w:firstLine="708"/>
        <w:jc w:val="both"/>
      </w:pPr>
      <w:r w:rsidRPr="00B9344C">
        <w:t>Očekivane otplate ukupnog duga (glavnica i kamata) Grada Osijeka u 20</w:t>
      </w:r>
      <w:r w:rsidR="005C623F" w:rsidRPr="00B9344C">
        <w:t>2</w:t>
      </w:r>
      <w:r w:rsidR="00666589">
        <w:t>1</w:t>
      </w:r>
      <w:r w:rsidRPr="00B9344C">
        <w:t xml:space="preserve">. s osnova </w:t>
      </w:r>
      <w:r w:rsidR="00AC3EA0" w:rsidRPr="00B9344C">
        <w:t xml:space="preserve">dugoročnog </w:t>
      </w:r>
      <w:r w:rsidRPr="00B9344C">
        <w:t>zaduživanja te s osnova danih jamstava iznos</w:t>
      </w:r>
      <w:r w:rsidR="00C9020C" w:rsidRPr="00B9344C">
        <w:t>e</w:t>
      </w:r>
      <w:r w:rsidRPr="00B9344C">
        <w:t xml:space="preserve"> </w:t>
      </w:r>
      <w:r w:rsidR="00AC3EA0" w:rsidRPr="00B9344C">
        <w:t>39</w:t>
      </w:r>
      <w:r w:rsidRPr="00B9344C">
        <w:t>.</w:t>
      </w:r>
      <w:r w:rsidR="00AC3EA0" w:rsidRPr="00B9344C">
        <w:t>735.070</w:t>
      </w:r>
      <w:r w:rsidRPr="00B9344C">
        <w:t>,00 k</w:t>
      </w:r>
      <w:r w:rsidR="00666589">
        <w:t>u</w:t>
      </w:r>
      <w:r w:rsidRPr="00B9344C">
        <w:t>n</w:t>
      </w:r>
      <w:r w:rsidR="00666589">
        <w:t>a</w:t>
      </w:r>
      <w:r w:rsidRPr="00B9344C">
        <w:t xml:space="preserve">. </w:t>
      </w:r>
      <w:r w:rsidR="00AC3EA0" w:rsidRPr="00B9344C">
        <w:t>P</w:t>
      </w:r>
      <w:r w:rsidRPr="00B9344C">
        <w:t xml:space="preserve">lanirane otplate </w:t>
      </w:r>
      <w:r w:rsidR="00C96299" w:rsidRPr="00B9344C">
        <w:t>beskamatnog zajma kod Ministarstva financija za premošćivanje situacije nastale zbog različite dinamike priljeva sredstava i dospijeća obveza uslijed odgode plaćanja i/ili obročne otplate, povrata, odnosno oslobođenja od plaćanja poreza na dohodak, prireza porezu na dohodak i doprinosa</w:t>
      </w:r>
      <w:r w:rsidR="00AC3EA0" w:rsidRPr="00B9344C">
        <w:t xml:space="preserve"> u 2020., iznose 8.000.000,00 k</w:t>
      </w:r>
      <w:r w:rsidR="00666589">
        <w:t>u</w:t>
      </w:r>
      <w:r w:rsidR="00AC3EA0" w:rsidRPr="00B9344C">
        <w:t>n</w:t>
      </w:r>
      <w:r w:rsidR="00666589">
        <w:t>a</w:t>
      </w:r>
      <w:r w:rsidR="00C96299" w:rsidRPr="00B9344C">
        <w:t xml:space="preserve">. </w:t>
      </w:r>
    </w:p>
    <w:p w:rsidR="00903A28" w:rsidRPr="00B9344C" w:rsidRDefault="00903A28" w:rsidP="00C9020C">
      <w:pPr>
        <w:ind w:firstLine="567"/>
        <w:jc w:val="both"/>
        <w:rPr>
          <w:rFonts w:ascii="Times New Roman" w:hAnsi="Times New Roman" w:cs="Times New Roman"/>
          <w:sz w:val="24"/>
          <w:szCs w:val="24"/>
        </w:rPr>
      </w:pPr>
    </w:p>
    <w:p w:rsidR="00903A28" w:rsidRPr="00B9344C" w:rsidRDefault="00903A28" w:rsidP="00903A28">
      <w:pPr>
        <w:spacing w:before="120" w:after="120"/>
        <w:ind w:firstLine="567"/>
        <w:jc w:val="both"/>
        <w:rPr>
          <w:rFonts w:ascii="Times New Roman" w:hAnsi="Times New Roman" w:cs="Times New Roman"/>
          <w:sz w:val="24"/>
          <w:szCs w:val="24"/>
        </w:rPr>
      </w:pPr>
      <w:r w:rsidRPr="00B9344C">
        <w:rPr>
          <w:rFonts w:ascii="Times New Roman" w:hAnsi="Times New Roman" w:cs="Times New Roman"/>
          <w:sz w:val="24"/>
          <w:szCs w:val="24"/>
        </w:rPr>
        <w:t>Očekivani iznos ukupnog duga Grada Osijeka na kraju 20</w:t>
      </w:r>
      <w:r w:rsidR="00326319" w:rsidRPr="00B9344C">
        <w:rPr>
          <w:rFonts w:ascii="Times New Roman" w:hAnsi="Times New Roman" w:cs="Times New Roman"/>
          <w:sz w:val="24"/>
          <w:szCs w:val="24"/>
        </w:rPr>
        <w:t>21</w:t>
      </w:r>
      <w:r w:rsidRPr="00B9344C">
        <w:rPr>
          <w:rFonts w:ascii="Times New Roman" w:hAnsi="Times New Roman" w:cs="Times New Roman"/>
          <w:sz w:val="24"/>
          <w:szCs w:val="24"/>
        </w:rPr>
        <w:t>. po kreditima, zajmovima, obvezama po osnovi izdanih vrijednosnih papira i danim jamstvima i suglasnostima  iz članka 90. stavak 2. Zakona o proračunu (Narodne novine br. 87./08, 136/12 i 15/15) iznosi</w:t>
      </w:r>
      <w:r w:rsidRPr="00B9344C">
        <w:rPr>
          <w:rFonts w:ascii="Times New Roman" w:hAnsi="Times New Roman" w:cs="Times New Roman"/>
          <w:color w:val="FF0000"/>
          <w:sz w:val="24"/>
          <w:szCs w:val="24"/>
        </w:rPr>
        <w:t xml:space="preserve"> </w:t>
      </w:r>
      <w:r w:rsidR="00C15F1B" w:rsidRPr="00B9344C">
        <w:rPr>
          <w:rFonts w:ascii="Times New Roman" w:hAnsi="Times New Roman" w:cs="Times New Roman"/>
          <w:sz w:val="24"/>
          <w:szCs w:val="24"/>
        </w:rPr>
        <w:t>262</w:t>
      </w:r>
      <w:r w:rsidR="00F5666C" w:rsidRPr="00B9344C">
        <w:rPr>
          <w:rFonts w:ascii="Times New Roman" w:hAnsi="Times New Roman" w:cs="Times New Roman"/>
          <w:sz w:val="24"/>
          <w:szCs w:val="24"/>
        </w:rPr>
        <w:t>.</w:t>
      </w:r>
      <w:r w:rsidR="00FA36FC" w:rsidRPr="00B9344C">
        <w:rPr>
          <w:rFonts w:ascii="Times New Roman" w:hAnsi="Times New Roman" w:cs="Times New Roman"/>
          <w:sz w:val="24"/>
          <w:szCs w:val="24"/>
        </w:rPr>
        <w:t>1</w:t>
      </w:r>
      <w:r w:rsidR="00F5666C" w:rsidRPr="00B9344C">
        <w:rPr>
          <w:rFonts w:ascii="Times New Roman" w:hAnsi="Times New Roman" w:cs="Times New Roman"/>
          <w:sz w:val="24"/>
          <w:szCs w:val="24"/>
        </w:rPr>
        <w:t>00.000,00 k</w:t>
      </w:r>
      <w:r w:rsidR="00666589">
        <w:rPr>
          <w:rFonts w:ascii="Times New Roman" w:hAnsi="Times New Roman" w:cs="Times New Roman"/>
          <w:sz w:val="24"/>
          <w:szCs w:val="24"/>
        </w:rPr>
        <w:t>u</w:t>
      </w:r>
      <w:r w:rsidR="00F5666C" w:rsidRPr="00B9344C">
        <w:rPr>
          <w:rFonts w:ascii="Times New Roman" w:hAnsi="Times New Roman" w:cs="Times New Roman"/>
          <w:sz w:val="24"/>
          <w:szCs w:val="24"/>
        </w:rPr>
        <w:t>n</w:t>
      </w:r>
      <w:r w:rsidR="00666589">
        <w:rPr>
          <w:rFonts w:ascii="Times New Roman" w:hAnsi="Times New Roman" w:cs="Times New Roman"/>
          <w:sz w:val="24"/>
          <w:szCs w:val="24"/>
        </w:rPr>
        <w:t>a</w:t>
      </w:r>
      <w:r w:rsidR="00F5666C" w:rsidRPr="00B9344C">
        <w:rPr>
          <w:rFonts w:ascii="Times New Roman" w:hAnsi="Times New Roman" w:cs="Times New Roman"/>
          <w:sz w:val="24"/>
          <w:szCs w:val="24"/>
        </w:rPr>
        <w:t>.</w:t>
      </w:r>
    </w:p>
    <w:p w:rsidR="00C9020C" w:rsidRPr="00B9344C" w:rsidRDefault="00C9020C" w:rsidP="00C9020C">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8.</w:t>
      </w:r>
    </w:p>
    <w:p w:rsidR="00B84D05" w:rsidRPr="00B9344C" w:rsidRDefault="00B84D05" w:rsidP="002503A2">
      <w:pPr>
        <w:spacing w:after="75" w:line="240" w:lineRule="auto"/>
        <w:ind w:firstLine="567"/>
        <w:jc w:val="both"/>
        <w:rPr>
          <w:rFonts w:ascii="Times New Roman" w:eastAsia="Times New Roman" w:hAnsi="Times New Roman" w:cs="Times New Roman"/>
          <w:color w:val="000000"/>
          <w:sz w:val="24"/>
          <w:szCs w:val="24"/>
          <w:lang w:eastAsia="hr-HR"/>
        </w:rPr>
      </w:pPr>
    </w:p>
    <w:p w:rsidR="002503A2" w:rsidRPr="00B9344C" w:rsidRDefault="002503A2" w:rsidP="002503A2">
      <w:pPr>
        <w:spacing w:after="75" w:line="240" w:lineRule="auto"/>
        <w:ind w:firstLine="567"/>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Pravna osoba u većinskom vlasništvu ili suvlasništvu Grada i ustanova čiji je osnivač Grad, može se dugoročno zadužiti samo za investiciju i uz suglasnost nadležnih tijela Grada, sukladno važećim propisima i Statutu Grada </w:t>
      </w:r>
      <w:r w:rsidR="009E2B67" w:rsidRPr="00B9344C">
        <w:rPr>
          <w:rFonts w:ascii="Times New Roman" w:eastAsia="Times New Roman" w:hAnsi="Times New Roman" w:cs="Times New Roman"/>
          <w:color w:val="000000"/>
          <w:sz w:val="24"/>
          <w:szCs w:val="24"/>
          <w:lang w:eastAsia="hr-HR"/>
        </w:rPr>
        <w:t>Osijeka</w:t>
      </w:r>
      <w:r w:rsidRPr="00B9344C">
        <w:rPr>
          <w:rFonts w:ascii="Times New Roman" w:eastAsia="Times New Roman" w:hAnsi="Times New Roman" w:cs="Times New Roman"/>
          <w:color w:val="000000"/>
          <w:sz w:val="24"/>
          <w:szCs w:val="24"/>
          <w:lang w:eastAsia="hr-HR"/>
        </w:rPr>
        <w:t>.</w:t>
      </w:r>
    </w:p>
    <w:p w:rsidR="002503A2" w:rsidRPr="00B9344C" w:rsidRDefault="002503A2" w:rsidP="009E2B67">
      <w:pPr>
        <w:spacing w:after="75" w:line="240" w:lineRule="auto"/>
        <w:ind w:firstLine="567"/>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Grad može dati jamstvo za ispunjenje obveza pravnoj osobi u većinskom izravnom ili neizravnom vlasništvu Grada i ustanovi čiji je Grad osnivač, sukladno važećim propisima i Statutu Grada </w:t>
      </w:r>
      <w:r w:rsidR="009E2B67" w:rsidRPr="00B9344C">
        <w:rPr>
          <w:rFonts w:ascii="Times New Roman" w:eastAsia="Times New Roman" w:hAnsi="Times New Roman" w:cs="Times New Roman"/>
          <w:color w:val="000000"/>
          <w:sz w:val="24"/>
          <w:szCs w:val="24"/>
          <w:lang w:eastAsia="hr-HR"/>
        </w:rPr>
        <w:t>Osijeka</w:t>
      </w:r>
      <w:r w:rsidRPr="00B9344C">
        <w:rPr>
          <w:rFonts w:ascii="Times New Roman" w:eastAsia="Times New Roman" w:hAnsi="Times New Roman" w:cs="Times New Roman"/>
          <w:color w:val="000000"/>
          <w:sz w:val="24"/>
          <w:szCs w:val="24"/>
          <w:lang w:eastAsia="hr-HR"/>
        </w:rPr>
        <w:t>, uz prethodnu suglasnost ministra financija. Dana jamstva uključuju se u opseg zaduženja Grada.</w:t>
      </w:r>
    </w:p>
    <w:p w:rsidR="00903A28" w:rsidRPr="00B9344C" w:rsidRDefault="00903A28" w:rsidP="00903A28">
      <w:pPr>
        <w:spacing w:after="0" w:line="240" w:lineRule="auto"/>
        <w:rPr>
          <w:rFonts w:ascii="Times New Roman" w:eastAsia="Times New Roman" w:hAnsi="Times New Roman" w:cs="Times New Roman"/>
          <w:sz w:val="24"/>
          <w:szCs w:val="24"/>
          <w:lang w:eastAsia="hr-HR"/>
        </w:rPr>
      </w:pPr>
    </w:p>
    <w:p w:rsidR="00903A28" w:rsidRPr="00B9344C" w:rsidRDefault="00903A28" w:rsidP="00903A28">
      <w:pPr>
        <w:spacing w:after="0" w:line="240" w:lineRule="auto"/>
        <w:rPr>
          <w:rFonts w:ascii="Times New Roman" w:eastAsia="Times New Roman" w:hAnsi="Times New Roman" w:cs="Times New Roman"/>
          <w:sz w:val="24"/>
          <w:szCs w:val="24"/>
          <w:lang w:eastAsia="hr-HR"/>
        </w:rPr>
      </w:pPr>
    </w:p>
    <w:p w:rsidR="00903A28" w:rsidRPr="00B9344C" w:rsidRDefault="00903A28" w:rsidP="00903A28">
      <w:pPr>
        <w:keepNext/>
        <w:spacing w:after="0" w:line="240" w:lineRule="auto"/>
        <w:outlineLvl w:val="2"/>
        <w:rPr>
          <w:rFonts w:ascii="Times New Roman" w:eastAsia="Times New Roman" w:hAnsi="Times New Roman" w:cs="Times New Roman"/>
          <w:b/>
          <w:sz w:val="24"/>
          <w:szCs w:val="20"/>
          <w:lang w:eastAsia="hr-HR"/>
        </w:rPr>
      </w:pPr>
      <w:r w:rsidRPr="00B9344C">
        <w:rPr>
          <w:rFonts w:ascii="Times New Roman" w:eastAsia="Times New Roman" w:hAnsi="Times New Roman" w:cs="Times New Roman"/>
          <w:b/>
          <w:sz w:val="24"/>
          <w:szCs w:val="20"/>
          <w:lang w:eastAsia="hr-HR"/>
        </w:rPr>
        <w:t>I</w:t>
      </w:r>
      <w:r w:rsidR="00C70E85" w:rsidRPr="00B9344C">
        <w:rPr>
          <w:rFonts w:ascii="Times New Roman" w:eastAsia="Times New Roman" w:hAnsi="Times New Roman" w:cs="Times New Roman"/>
          <w:b/>
          <w:sz w:val="24"/>
          <w:szCs w:val="20"/>
          <w:lang w:eastAsia="hr-HR"/>
        </w:rPr>
        <w:t>V</w:t>
      </w:r>
      <w:r w:rsidRPr="00B9344C">
        <w:rPr>
          <w:rFonts w:ascii="Times New Roman" w:eastAsia="Times New Roman" w:hAnsi="Times New Roman" w:cs="Times New Roman"/>
          <w:b/>
          <w:sz w:val="24"/>
          <w:szCs w:val="20"/>
          <w:lang w:eastAsia="hr-HR"/>
        </w:rPr>
        <w:t>.</w:t>
      </w:r>
      <w:r w:rsidRPr="00B9344C">
        <w:rPr>
          <w:rFonts w:ascii="Times New Roman" w:eastAsia="Times New Roman" w:hAnsi="Times New Roman" w:cs="Times New Roman"/>
          <w:b/>
          <w:sz w:val="24"/>
          <w:szCs w:val="20"/>
          <w:lang w:eastAsia="hr-HR"/>
        </w:rPr>
        <w:tab/>
        <w:t>IZVRŠAVANJE PRORAČUNA</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rsidR="00903A28" w:rsidRPr="00B9344C" w:rsidRDefault="00011E35"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9</w:t>
      </w:r>
      <w:r w:rsidR="00903A28"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Organizacijskom klasifikacijom Posebnog dijela</w:t>
      </w:r>
      <w:r w:rsidR="00326319" w:rsidRPr="00B9344C">
        <w:rPr>
          <w:rFonts w:ascii="Times New Roman" w:eastAsia="Times New Roman" w:hAnsi="Times New Roman" w:cs="Times New Roman"/>
          <w:sz w:val="24"/>
          <w:szCs w:val="24"/>
          <w:lang w:eastAsia="hr-HR"/>
        </w:rPr>
        <w:t xml:space="preserve"> Proračuna formirano je jedanaest</w:t>
      </w:r>
      <w:r w:rsidRPr="00B9344C">
        <w:rPr>
          <w:rFonts w:ascii="Times New Roman" w:eastAsia="Times New Roman" w:hAnsi="Times New Roman" w:cs="Times New Roman"/>
          <w:sz w:val="24"/>
          <w:szCs w:val="24"/>
          <w:lang w:eastAsia="hr-HR"/>
        </w:rPr>
        <w:t xml:space="preserve"> razdjela u sklopu kojih su planirane proračunske glave unutar kojih se nalaze Proračunski korisnici.</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Sukladno tome, sredstva se u Proračunu</w:t>
      </w:r>
      <w:r w:rsidR="00326319" w:rsidRPr="00B9344C">
        <w:rPr>
          <w:rFonts w:ascii="Times New Roman" w:eastAsia="Times New Roman" w:hAnsi="Times New Roman" w:cs="Times New Roman"/>
          <w:sz w:val="24"/>
          <w:szCs w:val="24"/>
          <w:lang w:eastAsia="hr-HR"/>
        </w:rPr>
        <w:t xml:space="preserve"> osiguravaju upravnim odjelima</w:t>
      </w:r>
      <w:r w:rsidRPr="00B9344C">
        <w:rPr>
          <w:rFonts w:ascii="Times New Roman" w:eastAsia="Times New Roman" w:hAnsi="Times New Roman" w:cs="Times New Roman"/>
          <w:sz w:val="24"/>
          <w:szCs w:val="24"/>
          <w:lang w:eastAsia="hr-HR"/>
        </w:rPr>
        <w:t xml:space="preserve"> i uredima (u daljnjem tekstu: organizacijskim jedinicama) i proračunskim korisnicima iz njihove nadležnosti i to kako slijedi: Ured gradonačelnika, Ured Grada i proračunski korisnici vijeća nacionaln</w:t>
      </w:r>
      <w:r w:rsidR="00326319" w:rsidRPr="00B9344C">
        <w:rPr>
          <w:rFonts w:ascii="Times New Roman" w:eastAsia="Times New Roman" w:hAnsi="Times New Roman" w:cs="Times New Roman"/>
          <w:sz w:val="24"/>
          <w:szCs w:val="24"/>
          <w:lang w:eastAsia="hr-HR"/>
        </w:rPr>
        <w:t>ih manjina Grada Osijeka,</w:t>
      </w:r>
      <w:r w:rsidRPr="00B9344C">
        <w:rPr>
          <w:rFonts w:ascii="Times New Roman" w:eastAsia="Times New Roman" w:hAnsi="Times New Roman" w:cs="Times New Roman"/>
          <w:sz w:val="24"/>
          <w:szCs w:val="24"/>
          <w:lang w:eastAsia="hr-HR"/>
        </w:rPr>
        <w:t xml:space="preserve"> Upravni odjel za komunalno gospodarstvo, promet i mjesnu samoupravu i </w:t>
      </w:r>
      <w:r w:rsidR="00020B6C" w:rsidRPr="00B9344C">
        <w:rPr>
          <w:rFonts w:ascii="Times New Roman" w:eastAsia="Times New Roman" w:hAnsi="Times New Roman" w:cs="Times New Roman"/>
          <w:sz w:val="24"/>
          <w:szCs w:val="24"/>
          <w:lang w:eastAsia="hr-HR"/>
        </w:rPr>
        <w:t xml:space="preserve">njegov proračunski korisnik: </w:t>
      </w:r>
      <w:r w:rsidRPr="00B9344C">
        <w:rPr>
          <w:rFonts w:ascii="Times New Roman" w:eastAsia="Times New Roman" w:hAnsi="Times New Roman" w:cs="Times New Roman"/>
          <w:sz w:val="24"/>
          <w:szCs w:val="24"/>
          <w:lang w:eastAsia="hr-HR"/>
        </w:rPr>
        <w:t>Javna profesionalna vatrogasna postrojba Grada Osijeka, Upravni odjel za gospodarstvo, Upravni odjel za društvene djelatnosti i njeg</w:t>
      </w:r>
      <w:r w:rsidR="00020B6C" w:rsidRPr="00B9344C">
        <w:rPr>
          <w:rFonts w:ascii="Times New Roman" w:eastAsia="Times New Roman" w:hAnsi="Times New Roman" w:cs="Times New Roman"/>
          <w:sz w:val="24"/>
          <w:szCs w:val="24"/>
          <w:lang w:eastAsia="hr-HR"/>
        </w:rPr>
        <w:t xml:space="preserve">ovi proračunski korisnici: Dječji vrtić Osijek, osnovne škole, </w:t>
      </w:r>
      <w:r w:rsidRPr="00B9344C">
        <w:rPr>
          <w:rFonts w:ascii="Times New Roman" w:eastAsia="Times New Roman" w:hAnsi="Times New Roman" w:cs="Times New Roman"/>
          <w:sz w:val="24"/>
          <w:szCs w:val="24"/>
          <w:lang w:eastAsia="hr-HR"/>
        </w:rPr>
        <w:t>Dječje kazalište Bra</w:t>
      </w:r>
      <w:r w:rsidR="00020B6C" w:rsidRPr="00B9344C">
        <w:rPr>
          <w:rFonts w:ascii="Times New Roman" w:eastAsia="Times New Roman" w:hAnsi="Times New Roman" w:cs="Times New Roman"/>
          <w:sz w:val="24"/>
          <w:szCs w:val="24"/>
          <w:lang w:eastAsia="hr-HR"/>
        </w:rPr>
        <w:t xml:space="preserve">nka </w:t>
      </w:r>
      <w:r w:rsidR="00020B6C" w:rsidRPr="00B9344C">
        <w:rPr>
          <w:rFonts w:ascii="Times New Roman" w:eastAsia="Times New Roman" w:hAnsi="Times New Roman" w:cs="Times New Roman"/>
          <w:sz w:val="24"/>
          <w:szCs w:val="24"/>
          <w:lang w:eastAsia="hr-HR"/>
        </w:rPr>
        <w:lastRenderedPageBreak/>
        <w:t xml:space="preserve">Mihaljevića u Osijeku, </w:t>
      </w:r>
      <w:r w:rsidRPr="00B9344C">
        <w:rPr>
          <w:rFonts w:ascii="Times New Roman" w:eastAsia="Times New Roman" w:hAnsi="Times New Roman" w:cs="Times New Roman"/>
          <w:sz w:val="24"/>
          <w:szCs w:val="24"/>
          <w:lang w:eastAsia="hr-HR"/>
        </w:rPr>
        <w:t>Hrvatsko na</w:t>
      </w:r>
      <w:r w:rsidR="0017668E" w:rsidRPr="00B9344C">
        <w:rPr>
          <w:rFonts w:ascii="Times New Roman" w:eastAsia="Times New Roman" w:hAnsi="Times New Roman" w:cs="Times New Roman"/>
          <w:sz w:val="24"/>
          <w:szCs w:val="24"/>
          <w:lang w:eastAsia="hr-HR"/>
        </w:rPr>
        <w:t xml:space="preserve">rodno kazalište u Osijeku, </w:t>
      </w:r>
      <w:r w:rsidRPr="00B9344C">
        <w:rPr>
          <w:rFonts w:ascii="Times New Roman" w:eastAsia="Times New Roman" w:hAnsi="Times New Roman" w:cs="Times New Roman"/>
          <w:sz w:val="24"/>
          <w:szCs w:val="24"/>
          <w:lang w:eastAsia="hr-HR"/>
        </w:rPr>
        <w:t>Gradske galerije</w:t>
      </w:r>
      <w:r w:rsidR="00020B6C" w:rsidRPr="00B9344C">
        <w:rPr>
          <w:rFonts w:ascii="Times New Roman" w:eastAsia="Times New Roman" w:hAnsi="Times New Roman" w:cs="Times New Roman"/>
          <w:sz w:val="24"/>
          <w:szCs w:val="24"/>
          <w:lang w:eastAsia="hr-HR"/>
        </w:rPr>
        <w:t xml:space="preserve"> Osijek, </w:t>
      </w:r>
      <w:r w:rsidRPr="00B9344C">
        <w:rPr>
          <w:rFonts w:ascii="Times New Roman" w:eastAsia="Times New Roman" w:hAnsi="Times New Roman" w:cs="Times New Roman"/>
          <w:sz w:val="24"/>
          <w:szCs w:val="24"/>
          <w:lang w:eastAsia="hr-HR"/>
        </w:rPr>
        <w:t>Kulturni centar</w:t>
      </w:r>
      <w:r w:rsidR="00020B6C" w:rsidRPr="00B9344C">
        <w:rPr>
          <w:rFonts w:ascii="Times New Roman" w:eastAsia="Times New Roman" w:hAnsi="Times New Roman" w:cs="Times New Roman"/>
          <w:sz w:val="24"/>
          <w:szCs w:val="24"/>
          <w:lang w:eastAsia="hr-HR"/>
        </w:rPr>
        <w:t xml:space="preserve"> Osijek</w:t>
      </w:r>
      <w:r w:rsidRPr="00B9344C">
        <w:rPr>
          <w:rFonts w:ascii="Times New Roman" w:eastAsia="Times New Roman" w:hAnsi="Times New Roman" w:cs="Times New Roman"/>
          <w:sz w:val="24"/>
          <w:szCs w:val="24"/>
          <w:lang w:eastAsia="hr-HR"/>
        </w:rPr>
        <w:t>. Upravni odjel za programe Europske unije i n</w:t>
      </w:r>
      <w:r w:rsidR="00020B6C" w:rsidRPr="00B9344C">
        <w:rPr>
          <w:rFonts w:ascii="Times New Roman" w:eastAsia="Times New Roman" w:hAnsi="Times New Roman" w:cs="Times New Roman"/>
          <w:sz w:val="24"/>
          <w:szCs w:val="24"/>
          <w:lang w:eastAsia="hr-HR"/>
        </w:rPr>
        <w:t xml:space="preserve">jegov proračunski korisnik </w:t>
      </w:r>
      <w:r w:rsidRPr="00B9344C">
        <w:rPr>
          <w:rFonts w:ascii="Times New Roman" w:eastAsia="Times New Roman" w:hAnsi="Times New Roman" w:cs="Times New Roman"/>
          <w:sz w:val="24"/>
          <w:szCs w:val="24"/>
          <w:lang w:eastAsia="hr-HR"/>
        </w:rPr>
        <w:t>Agencija za obnovu osječke Tvrđe, Upravni odjel za financije i nabavu, Upravni odjel za  socijalnu zaštitu, umirovljenike i zdravstvo, Upravni odjel za urbanizam, Upravni odjel za gospodarenje imovi</w:t>
      </w:r>
      <w:r w:rsidR="00326319" w:rsidRPr="00B9344C">
        <w:rPr>
          <w:rFonts w:ascii="Times New Roman" w:eastAsia="Times New Roman" w:hAnsi="Times New Roman" w:cs="Times New Roman"/>
          <w:sz w:val="24"/>
          <w:szCs w:val="24"/>
          <w:lang w:eastAsia="hr-HR"/>
        </w:rPr>
        <w:t xml:space="preserve">nom i vlasničko-pravne poslove i </w:t>
      </w:r>
      <w:r w:rsidRPr="00B9344C">
        <w:rPr>
          <w:rFonts w:ascii="Times New Roman" w:eastAsia="Times New Roman" w:hAnsi="Times New Roman" w:cs="Times New Roman"/>
          <w:sz w:val="24"/>
          <w:szCs w:val="24"/>
          <w:lang w:eastAsia="hr-HR"/>
        </w:rPr>
        <w:t xml:space="preserve">Upravni odjel za graditeljstvo, energetsku učinkovitost i zaštitu </w:t>
      </w:r>
      <w:r w:rsidR="00326319" w:rsidRPr="00B9344C">
        <w:rPr>
          <w:rFonts w:ascii="Times New Roman" w:eastAsia="Times New Roman" w:hAnsi="Times New Roman" w:cs="Times New Roman"/>
          <w:sz w:val="24"/>
          <w:szCs w:val="24"/>
          <w:lang w:eastAsia="hr-HR"/>
        </w:rPr>
        <w:t>okoliša</w:t>
      </w:r>
      <w:r w:rsidRPr="00B9344C">
        <w:rPr>
          <w:rFonts w:ascii="Times New Roman" w:eastAsia="Times New Roman" w:hAnsi="Times New Roman" w:cs="Times New Roman"/>
          <w:sz w:val="24"/>
          <w:szCs w:val="24"/>
          <w:lang w:eastAsia="hr-HR"/>
        </w:rPr>
        <w:t>.</w:t>
      </w:r>
    </w:p>
    <w:p w:rsidR="00D323C5" w:rsidRPr="00B9344C" w:rsidRDefault="00D323C5" w:rsidP="00D323C5">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Pročelnici tijela gradske uprave te čelnici proračunskih korisnika, odgovorni su za planiranje i izvršavanje svoga dijela Proračuna.</w:t>
      </w:r>
    </w:p>
    <w:p w:rsidR="00D323C5" w:rsidRPr="00B9344C" w:rsidRDefault="00D323C5" w:rsidP="00D323C5">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Pročelnici tijela gradske uprave i čelnici proračunskih korisnika odgovorni su za zakonito, svrhovito, učinkovito i ekonomično raspolaganje proračunskim sredstvima.</w:t>
      </w:r>
    </w:p>
    <w:p w:rsidR="00D323C5" w:rsidRPr="00B9344C" w:rsidRDefault="00D323C5" w:rsidP="00D323C5">
      <w:pPr>
        <w:spacing w:after="75"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Pročelnici tijela gradske uprave dužni je nadzirati poslovanje i namjensko korištenje proračunskih sredstava proračunskih korisnika iz svoje nadležnosti.</w:t>
      </w:r>
    </w:p>
    <w:p w:rsidR="00011E35" w:rsidRPr="00B9344C" w:rsidRDefault="00011E35"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10</w:t>
      </w:r>
      <w:r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center"/>
        <w:rPr>
          <w:rFonts w:ascii="Times New Roman" w:eastAsia="Times New Roman" w:hAnsi="Times New Roman" w:cs="Times New Roman"/>
          <w:i/>
          <w:sz w:val="24"/>
          <w:szCs w:val="24"/>
          <w:lang w:eastAsia="hr-HR"/>
        </w:rPr>
      </w:pPr>
    </w:p>
    <w:p w:rsidR="00903A28" w:rsidRPr="00B9344C" w:rsidRDefault="00903A28" w:rsidP="00903A28">
      <w:pPr>
        <w:spacing w:after="0" w:line="240" w:lineRule="auto"/>
        <w:ind w:firstLine="720"/>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Za potrebe izvršavanja Proračuna Upravni odjel za financije i nabavu može zatražiti od organizacijskih jedinica izradu financijskog plana po mjesecima na temelju iznosa planiranih Proračunom koji mora biti usuglašen s odobrenim sredstvima u Proračunu.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0"/>
          <w:lang w:eastAsia="hr-HR"/>
        </w:rPr>
        <w:t xml:space="preserve">Financijski planovi se dostavljaju Upravnom odjelu za financije i nabavu koji može </w:t>
      </w:r>
      <w:r w:rsidRPr="00B9344C">
        <w:rPr>
          <w:rFonts w:ascii="Times New Roman" w:eastAsia="Times New Roman" w:hAnsi="Times New Roman" w:cs="Times New Roman"/>
          <w:sz w:val="24"/>
          <w:szCs w:val="24"/>
          <w:lang w:eastAsia="hr-HR"/>
        </w:rPr>
        <w:t>izraditi</w:t>
      </w:r>
      <w:r w:rsidRPr="00B9344C">
        <w:rPr>
          <w:rFonts w:ascii="Times New Roman" w:eastAsia="Times New Roman" w:hAnsi="Times New Roman" w:cs="Times New Roman"/>
          <w:szCs w:val="20"/>
          <w:lang w:eastAsia="hr-HR"/>
        </w:rPr>
        <w:t xml:space="preserve"> </w:t>
      </w:r>
      <w:r w:rsidRPr="00B9344C">
        <w:rPr>
          <w:rFonts w:ascii="Times New Roman" w:eastAsia="Times New Roman" w:hAnsi="Times New Roman" w:cs="Times New Roman"/>
          <w:sz w:val="24"/>
          <w:szCs w:val="24"/>
          <w:lang w:eastAsia="hr-HR"/>
        </w:rPr>
        <w:t>tromjesečne planove Proračuna na temelju kojih se, sukladno raspoloživim sredstvima, izvršava Proračun.</w:t>
      </w:r>
    </w:p>
    <w:p w:rsidR="00903A28" w:rsidRPr="00B9344C" w:rsidRDefault="00903A28" w:rsidP="00903A28">
      <w:pPr>
        <w:spacing w:after="0" w:line="240" w:lineRule="auto"/>
        <w:jc w:val="both"/>
        <w:rPr>
          <w:rFonts w:ascii="Times New Roman" w:eastAsia="Times New Roman" w:hAnsi="Times New Roman" w:cs="Times New Roman"/>
          <w:i/>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11</w:t>
      </w:r>
      <w:r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center"/>
        <w:rPr>
          <w:rFonts w:ascii="Times New Roman" w:eastAsia="Times New Roman" w:hAnsi="Times New Roman" w:cs="Times New Roman"/>
          <w:i/>
          <w:sz w:val="24"/>
          <w:szCs w:val="24"/>
          <w:lang w:eastAsia="hr-HR"/>
        </w:rPr>
      </w:pPr>
    </w:p>
    <w:p w:rsidR="00903A28" w:rsidRPr="00B9344C" w:rsidRDefault="00903A28" w:rsidP="00903A28">
      <w:pPr>
        <w:spacing w:after="0" w:line="240" w:lineRule="auto"/>
        <w:ind w:firstLine="720"/>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Proračunska sredstva mogu se koristiti samo za namjene koje su određene Proračunom i to do visine utvrđene u njegovom Posebnom dijelu. </w:t>
      </w:r>
    </w:p>
    <w:p w:rsidR="00903A28" w:rsidRPr="00B9344C" w:rsidRDefault="00903A28" w:rsidP="00903A28">
      <w:pPr>
        <w:spacing w:after="0" w:line="240" w:lineRule="auto"/>
        <w:jc w:val="both"/>
        <w:rPr>
          <w:rFonts w:ascii="Times New Roman" w:eastAsia="Times New Roman" w:hAnsi="Times New Roman" w:cs="Times New Roman"/>
          <w:sz w:val="24"/>
          <w:szCs w:val="24"/>
        </w:rPr>
      </w:pPr>
      <w:r w:rsidRPr="00B9344C">
        <w:rPr>
          <w:rFonts w:ascii="Times New Roman" w:eastAsia="Times New Roman" w:hAnsi="Times New Roman" w:cs="Times New Roman"/>
          <w:sz w:val="24"/>
          <w:szCs w:val="24"/>
        </w:rPr>
        <w:t xml:space="preserve">             Proračunska sredstva koja nisu analitički razrađena odnosno kojima nije određen krajnji korisnik u Posebnom dijelu Proračuna, programu javnih potreba ili drugom aktu Gradskoga vijeća raspoređuje Gradonačelnik.  </w:t>
      </w:r>
    </w:p>
    <w:p w:rsidR="00903A28" w:rsidRPr="00B9344C" w:rsidRDefault="00903A28" w:rsidP="00903A28">
      <w:pPr>
        <w:spacing w:after="120" w:line="240" w:lineRule="auto"/>
        <w:ind w:firstLine="720"/>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Neplanirane, a namjenski uplaćene pomoći i donacije mogu se koristiti za naknadno utvrđene programe i projekte uz prethodnu suglasnost Gradonačelnika.</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Uplaćene, a manje planirane pomoći i donacije, mogu se izvršavati iznad iznosa utvrđenih Proračunom, a do visine uplaćenih namjenskih sredstava.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Prednost u podmirivanju rashoda/izdataka Proračuna imaju rashodi/izdaci vezani za kreditne obveze i za redovnu djelatnost gradske uprave. </w:t>
      </w:r>
    </w:p>
    <w:p w:rsidR="00903A28" w:rsidRPr="00B9344C" w:rsidRDefault="00903A28" w:rsidP="00903A28">
      <w:pPr>
        <w:spacing w:after="0" w:line="240" w:lineRule="auto"/>
        <w:ind w:firstLine="720"/>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Korisnici Proračuna ne mogu ugovarati avansno plaćanje isporuka roba i usluga, osim uz suglasnost Gradonačelnika</w:t>
      </w:r>
      <w:r w:rsidRPr="00B9344C">
        <w:rPr>
          <w:rFonts w:ascii="Times New Roman" w:eastAsia="Times New Roman" w:hAnsi="Times New Roman" w:cs="Times New Roman"/>
          <w:i/>
          <w:sz w:val="24"/>
          <w:szCs w:val="24"/>
          <w:lang w:eastAsia="hr-HR"/>
        </w:rPr>
        <w:t>.</w:t>
      </w:r>
      <w:r w:rsidRPr="00B9344C">
        <w:rPr>
          <w:rFonts w:ascii="Times New Roman" w:eastAsia="Times New Roman" w:hAnsi="Times New Roman" w:cs="Times New Roman"/>
          <w:color w:val="FF0000"/>
          <w:sz w:val="24"/>
          <w:szCs w:val="24"/>
          <w:lang w:eastAsia="hr-HR"/>
        </w:rPr>
        <w:t xml:space="preserve">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Rashodi financirani iz vlastitih i namjenskih prihoda proračunskih korisnika mogu se izvršavati do visine uplaćenih sredstava. </w:t>
      </w:r>
    </w:p>
    <w:p w:rsidR="00903A28" w:rsidRPr="00B9344C" w:rsidRDefault="00903A28" w:rsidP="00903A28">
      <w:pPr>
        <w:tabs>
          <w:tab w:val="left" w:pos="3969"/>
        </w:tabs>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tabs>
          <w:tab w:val="left" w:pos="3969"/>
        </w:tabs>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12</w:t>
      </w:r>
      <w:r w:rsidRPr="00B9344C">
        <w:rPr>
          <w:rFonts w:ascii="Times New Roman" w:eastAsia="Times New Roman" w:hAnsi="Times New Roman" w:cs="Times New Roman"/>
          <w:sz w:val="24"/>
          <w:szCs w:val="24"/>
          <w:lang w:eastAsia="hr-HR"/>
        </w:rPr>
        <w:t>.</w:t>
      </w:r>
    </w:p>
    <w:p w:rsidR="00903A28" w:rsidRPr="00B9344C" w:rsidRDefault="00903A28" w:rsidP="00903A28">
      <w:pPr>
        <w:tabs>
          <w:tab w:val="left" w:pos="3969"/>
        </w:tabs>
        <w:spacing w:after="0" w:line="240" w:lineRule="auto"/>
        <w:ind w:firstLine="720"/>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 Proračunu su planirana sredstva proračunske zalihe u iznosu od </w:t>
      </w:r>
      <w:r w:rsidR="006F474B" w:rsidRPr="00B9344C">
        <w:rPr>
          <w:rFonts w:ascii="Times New Roman" w:eastAsia="Times New Roman" w:hAnsi="Times New Roman" w:cs="Times New Roman"/>
          <w:sz w:val="24"/>
          <w:szCs w:val="24"/>
          <w:lang w:eastAsia="hr-HR"/>
        </w:rPr>
        <w:t>10</w:t>
      </w:r>
      <w:r w:rsidRPr="00B9344C">
        <w:rPr>
          <w:rFonts w:ascii="Times New Roman" w:eastAsia="Times New Roman" w:hAnsi="Times New Roman" w:cs="Times New Roman"/>
          <w:sz w:val="24"/>
          <w:szCs w:val="24"/>
          <w:lang w:eastAsia="hr-HR"/>
        </w:rPr>
        <w:t>0.000,00 kuna, koja će se koristiti za zakonom utvrđene namjene.</w:t>
      </w:r>
    </w:p>
    <w:p w:rsidR="00903A28" w:rsidRPr="00B9344C" w:rsidRDefault="00903A28" w:rsidP="00A235B9">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 korištenju sredstava proračunske zalihe odlučuje Gradonačelnik.</w:t>
      </w:r>
    </w:p>
    <w:p w:rsidR="00903A28" w:rsidRPr="00B9344C" w:rsidRDefault="00903A28" w:rsidP="00A235B9">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Sredstva proračunske zalihe ne mogu se koristiti za davanje pozajmica.</w:t>
      </w:r>
    </w:p>
    <w:p w:rsidR="00903A28" w:rsidRPr="00B9344C" w:rsidRDefault="00903A28" w:rsidP="00A235B9">
      <w:pPr>
        <w:spacing w:after="0" w:line="240" w:lineRule="auto"/>
        <w:ind w:firstLine="567"/>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Gradonačelnik mjesečno izvještava Gradsko vijeće o korištenju proračunske za</w:t>
      </w:r>
      <w:r w:rsidR="00F97B54" w:rsidRPr="00B9344C">
        <w:rPr>
          <w:rFonts w:ascii="Times New Roman" w:eastAsia="Times New Roman" w:hAnsi="Times New Roman" w:cs="Times New Roman"/>
          <w:sz w:val="24"/>
          <w:szCs w:val="24"/>
          <w:lang w:eastAsia="hr-HR"/>
        </w:rPr>
        <w:t>lihe iz stavka 1. ovoga članka.</w:t>
      </w:r>
    </w:p>
    <w:p w:rsidR="002F7368" w:rsidRPr="00B9344C" w:rsidRDefault="002F736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 xml:space="preserve">Članak </w:t>
      </w:r>
      <w:r w:rsidR="00011E35" w:rsidRPr="00B9344C">
        <w:rPr>
          <w:rFonts w:ascii="Times New Roman" w:eastAsia="Times New Roman" w:hAnsi="Times New Roman" w:cs="Times New Roman"/>
          <w:sz w:val="24"/>
          <w:szCs w:val="24"/>
          <w:lang w:eastAsia="hr-HR"/>
        </w:rPr>
        <w:t>1</w:t>
      </w:r>
      <w:r w:rsidR="00B84D05" w:rsidRPr="00B9344C">
        <w:rPr>
          <w:rFonts w:ascii="Times New Roman" w:eastAsia="Times New Roman" w:hAnsi="Times New Roman" w:cs="Times New Roman"/>
          <w:sz w:val="24"/>
          <w:szCs w:val="24"/>
          <w:lang w:eastAsia="hr-HR"/>
        </w:rPr>
        <w:t>3</w:t>
      </w:r>
      <w:r w:rsidRPr="00B9344C">
        <w:rPr>
          <w:rFonts w:ascii="Times New Roman" w:eastAsia="Times New Roman" w:hAnsi="Times New Roman" w:cs="Times New Roman"/>
          <w:sz w:val="24"/>
          <w:szCs w:val="24"/>
          <w:lang w:eastAsia="hr-HR"/>
        </w:rPr>
        <w:t>.</w:t>
      </w:r>
    </w:p>
    <w:p w:rsidR="00903A28" w:rsidRDefault="00903A28" w:rsidP="00F97B54">
      <w:pPr>
        <w:shd w:val="clear" w:color="auto" w:fill="FFFFFF"/>
        <w:spacing w:before="254" w:after="0" w:line="240" w:lineRule="auto"/>
        <w:ind w:left="5" w:right="10" w:firstLine="71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Upravni odjel za financije i nabavu obvezan je, u roku od osam dana od dana donošenja Proračuna, izvijestiti organizacijske jedinice o odobrenim sredstvima u Proračunu, a organizacijske jedinice obvezne su u daljnjem roku od osam dana izvijestiti o istom krajnje korisnike koji su određeni kao nositelji sredstava u Posebnom dijelu Proračuna.</w:t>
      </w:r>
    </w:p>
    <w:p w:rsidR="00B9344C" w:rsidRPr="00B9344C" w:rsidRDefault="00B9344C" w:rsidP="00B9344C">
      <w:pPr>
        <w:shd w:val="clear" w:color="auto" w:fill="FFFFFF"/>
        <w:spacing w:after="0" w:line="240" w:lineRule="auto"/>
        <w:ind w:left="5" w:right="10" w:firstLine="710"/>
        <w:jc w:val="both"/>
        <w:rPr>
          <w:rFonts w:ascii="Times New Roman" w:eastAsia="Times New Roman" w:hAnsi="Times New Roman" w:cs="Times New Roman"/>
          <w:sz w:val="24"/>
          <w:szCs w:val="24"/>
          <w:lang w:eastAsia="hr-HR"/>
        </w:rPr>
      </w:pPr>
    </w:p>
    <w:p w:rsidR="00B9344C" w:rsidRDefault="00B9344C" w:rsidP="00B9344C">
      <w:pPr>
        <w:spacing w:after="0" w:line="240" w:lineRule="auto"/>
        <w:jc w:val="both"/>
        <w:rPr>
          <w:rFonts w:ascii="Times New Roman" w:eastAsia="Times New Roman" w:hAnsi="Times New Roman" w:cs="Times New Roman"/>
          <w:b/>
          <w:sz w:val="24"/>
          <w:szCs w:val="24"/>
          <w:lang w:eastAsia="hr-HR"/>
        </w:rPr>
      </w:pPr>
    </w:p>
    <w:p w:rsidR="00903A28" w:rsidRPr="00B9344C" w:rsidRDefault="00C70E85" w:rsidP="00C70E85">
      <w:pPr>
        <w:spacing w:after="0" w:line="240" w:lineRule="auto"/>
        <w:jc w:val="both"/>
        <w:rPr>
          <w:rFonts w:ascii="Times New Roman" w:eastAsia="Times New Roman" w:hAnsi="Times New Roman" w:cs="Times New Roman"/>
          <w:b/>
          <w:sz w:val="24"/>
          <w:szCs w:val="24"/>
          <w:lang w:eastAsia="hr-HR"/>
        </w:rPr>
      </w:pPr>
      <w:r w:rsidRPr="00B9344C">
        <w:rPr>
          <w:rFonts w:ascii="Times New Roman" w:eastAsia="Times New Roman" w:hAnsi="Times New Roman" w:cs="Times New Roman"/>
          <w:b/>
          <w:sz w:val="24"/>
          <w:szCs w:val="24"/>
          <w:lang w:eastAsia="hr-HR"/>
        </w:rPr>
        <w:t>V.</w:t>
      </w:r>
      <w:r w:rsidRPr="00B9344C">
        <w:rPr>
          <w:rFonts w:ascii="Times New Roman" w:eastAsia="Times New Roman" w:hAnsi="Times New Roman" w:cs="Times New Roman"/>
          <w:b/>
          <w:sz w:val="24"/>
          <w:szCs w:val="24"/>
          <w:lang w:eastAsia="hr-HR"/>
        </w:rPr>
        <w:tab/>
      </w:r>
      <w:r w:rsidR="00903A28" w:rsidRPr="00B9344C">
        <w:rPr>
          <w:rFonts w:ascii="Times New Roman" w:eastAsia="Times New Roman" w:hAnsi="Times New Roman" w:cs="Times New Roman"/>
          <w:b/>
          <w:sz w:val="24"/>
          <w:szCs w:val="24"/>
          <w:lang w:eastAsia="hr-HR"/>
        </w:rPr>
        <w:t>PRIHODI</w:t>
      </w:r>
      <w:r w:rsidRPr="00B9344C">
        <w:rPr>
          <w:rFonts w:ascii="Times New Roman" w:eastAsia="Times New Roman" w:hAnsi="Times New Roman" w:cs="Times New Roman"/>
          <w:b/>
          <w:sz w:val="24"/>
          <w:szCs w:val="24"/>
          <w:lang w:eastAsia="hr-HR"/>
        </w:rPr>
        <w:t xml:space="preserve"> PRORAČUNA I PRORAČUNSKIH KORISNIKA</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4</w:t>
      </w:r>
      <w:r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Prihodi Proračuna ubiru se i uplaćuju u Proračun u skladu sa zakonom ili drugim propisima neovisno o visini prihoda planiranih u Proračunu.</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p>
    <w:p w:rsidR="00903A28" w:rsidRPr="00B9344C" w:rsidRDefault="00903A28" w:rsidP="00903A2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Organizacijske jedinice, u suradnji sa Upravnim odjelom za financije i nabavu odgovorne su za naplatu prihoda i primitaka iz svoje nadležnosti, za njihovu uplatu u Proračun i za izvršavanje svih rashoda i izdataka u skladu s namjenama.</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Eventualne razlike između namjenskih prihoda i rashoda koji se iz njih financiraju mogu se rasporediti u okviru Posebnog dijela Proračuna uz obvezu namirivanja tih razlika, odnosno povrata tih sredstava u slijedećim proračunskim razdobljima.</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Pogrešno ili više uplaćeni prihodi u Proračun, vraćaju se uplatiteljima na teret tih prihoda, a temeljem zahtjeva uplatitelja i dokaza o pogrešno ili više uplaćenom prihodu. </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Rješenje o povratu sredstava donosi Upravni odjel za financije i nabavu na temelju dokumentiranog zahtjeva kojeg potpisuje pročelnik Upravnog odjela za financije i nabavu uz suglasnost pročelnika organizacijske jedinice u čijoj nadležnosti je naplata tih prihoda, odnosno osoba koju on ovlasti.</w:t>
      </w: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5</w:t>
      </w:r>
      <w:r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center"/>
        <w:rPr>
          <w:rFonts w:ascii="Times New Roman" w:eastAsia="Times New Roman" w:hAnsi="Times New Roman" w:cs="Times New Roman"/>
          <w:i/>
          <w:sz w:val="24"/>
          <w:szCs w:val="24"/>
          <w:lang w:eastAsia="hr-HR"/>
        </w:rPr>
      </w:pPr>
    </w:p>
    <w:p w:rsidR="00903A28" w:rsidRPr="00B9344C" w:rsidRDefault="00903A28" w:rsidP="00903A28">
      <w:pPr>
        <w:spacing w:after="0" w:line="240" w:lineRule="auto"/>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 xml:space="preserve">Prihodi koje ostvare Proračunski korisnici obavljanjem vlastite djelatnosti, iz donacija i po posebnim propisima i iz drugih izvora namjenski su prihodi Proračuna, ali se uplaćuju na račun korisnika. </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Odredbe stavka 1. ovog članka odnose se na predškolski odgoj, osnovno školstvo, ustanove kulture i vatrogastva.</w:t>
      </w:r>
    </w:p>
    <w:p w:rsidR="00903A28" w:rsidRPr="00B9344C" w:rsidRDefault="00903A28" w:rsidP="00903A28">
      <w:pPr>
        <w:spacing w:after="0" w:line="240" w:lineRule="auto"/>
        <w:ind w:firstLine="720"/>
        <w:jc w:val="both"/>
        <w:rPr>
          <w:rFonts w:ascii="Times New Roman" w:eastAsia="Times New Roman" w:hAnsi="Times New Roman" w:cs="Times New Roman"/>
          <w:i/>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6</w:t>
      </w:r>
      <w:r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O ostvarenim namjenskim i vlastitim prihodima te rashodima financiranim iz istih, Proračunski korisnici iz prethodnog članka su dužni najmanje dva puta godišnje izvještavati nadležni upravni odjel i Upravni odjel za financije i nabavu – Odsjek za računovodstvo i proračun. </w:t>
      </w:r>
    </w:p>
    <w:p w:rsidR="00903A28" w:rsidRPr="00B9344C" w:rsidRDefault="00903A28" w:rsidP="00903A2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Radi pravovremenog obračunavanja i doznačavan</w:t>
      </w:r>
      <w:r w:rsidR="00430E91" w:rsidRPr="00B9344C">
        <w:rPr>
          <w:rFonts w:ascii="Times New Roman" w:eastAsia="Times New Roman" w:hAnsi="Times New Roman" w:cs="Times New Roman"/>
          <w:sz w:val="24"/>
          <w:szCs w:val="24"/>
          <w:lang w:eastAsia="hr-HR"/>
        </w:rPr>
        <w:t>j</w:t>
      </w:r>
      <w:r w:rsidR="0074431B" w:rsidRPr="00B9344C">
        <w:rPr>
          <w:rFonts w:ascii="Times New Roman" w:eastAsia="Times New Roman" w:hAnsi="Times New Roman" w:cs="Times New Roman"/>
          <w:sz w:val="24"/>
          <w:szCs w:val="24"/>
          <w:lang w:eastAsia="hr-HR"/>
        </w:rPr>
        <w:t>a proračunskih sredstava za 2021</w:t>
      </w:r>
      <w:r w:rsidRPr="00B9344C">
        <w:rPr>
          <w:rFonts w:ascii="Times New Roman" w:eastAsia="Times New Roman" w:hAnsi="Times New Roman" w:cs="Times New Roman"/>
          <w:sz w:val="24"/>
          <w:szCs w:val="24"/>
          <w:lang w:eastAsia="hr-HR"/>
        </w:rPr>
        <w:t>. godinu, za plaće i druge namjene ovi korisnici su dužni i izvještavati nadležni upravni odjel o promjenama u svezi zasnivanja ili prestanka radnog odnosa djelatnika u njihovoj ustanovi.</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Namjenski prihodi iz stavka 1. ovog članka koji ne budu iskorišteni u ovoj proračunskoj godini, osim onih prihoda koje proračunski korisnici ostvare vlastitom djelatnošću, prenose se u narednu proračunsku godinu i koriste se za iste namjene za koje su bili utvrđeni financijskim planom proračunskih korisnika za ovu proračunsku godinu. Za </w:t>
      </w:r>
      <w:r w:rsidRPr="00B9344C">
        <w:rPr>
          <w:rFonts w:ascii="Times New Roman" w:eastAsia="Times New Roman" w:hAnsi="Times New Roman" w:cs="Times New Roman"/>
          <w:sz w:val="24"/>
          <w:szCs w:val="24"/>
          <w:lang w:eastAsia="hr-HR"/>
        </w:rPr>
        <w:lastRenderedPageBreak/>
        <w:t>opseg prenesenih prihoda iz stavka 1. ovoga članka povećat će se financijski planovi proračunskih korisnika za narednu godinu.</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O korištenju namjenskih prihoda koje proračunski korisnik ostvari obavljanjem vlastite djelatnosti, a koji ne budu iskorišteni u ovoj proračunskoj godini, odluku donosi tijelo upravljanja, odnosno čelnik proračunskog korisnika ako tijelo upravljanja nije osnovano, po godišnjem obračunu financijskog plana.</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Za iznos nenamjenski utrošenih sredstava donacije čiji povrat zahtijeva donator, proračunskom korisniku umanjit će se proračunska sredstva u godini u kojoj mora vratiti primljenu donaciju.</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7</w:t>
      </w:r>
      <w:r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Prihodi što ih ostvare Mjesni odbori i gradske četvrti obavljanjem djelatnosti, iz donacija i drugih izvora, prihodi su Proračuna i uplaćuju se na račun Proračuna, a izvršavaju preko njihovog računa sukladno odobrenom Financijskom planu.</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 xml:space="preserve">Mjesni odbori i gradske četvrti mogu preuzimati obveze i plaćati ih po stavkama rashoda za čije su financiranje planirani prihodi iz stavka 1. ovoga članka, isključivo do iznosa naplaćenih prihoda. </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keepNext/>
        <w:spacing w:before="240" w:after="60" w:line="240" w:lineRule="auto"/>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V</w:t>
      </w:r>
      <w:r w:rsidR="00C70E85" w:rsidRPr="00B9344C">
        <w:rPr>
          <w:rFonts w:ascii="Times New Roman" w:eastAsia="Times New Roman" w:hAnsi="Times New Roman" w:cs="Arial"/>
          <w:b/>
          <w:bCs/>
          <w:iCs/>
          <w:sz w:val="24"/>
          <w:szCs w:val="28"/>
          <w:lang w:eastAsia="hr-HR"/>
        </w:rPr>
        <w:t>I</w:t>
      </w:r>
      <w:r w:rsidRPr="00B9344C">
        <w:rPr>
          <w:rFonts w:ascii="Times New Roman" w:eastAsia="Times New Roman" w:hAnsi="Times New Roman" w:cs="Arial"/>
          <w:b/>
          <w:bCs/>
          <w:iCs/>
          <w:sz w:val="24"/>
          <w:szCs w:val="28"/>
          <w:lang w:eastAsia="hr-HR"/>
        </w:rPr>
        <w:t xml:space="preserve">. </w:t>
      </w:r>
      <w:r w:rsidRPr="00B9344C">
        <w:rPr>
          <w:rFonts w:ascii="Times New Roman" w:eastAsia="Times New Roman" w:hAnsi="Times New Roman" w:cs="Arial"/>
          <w:b/>
          <w:bCs/>
          <w:iCs/>
          <w:sz w:val="24"/>
          <w:szCs w:val="28"/>
          <w:lang w:eastAsia="hr-HR"/>
        </w:rPr>
        <w:tab/>
        <w:t>PROMJENE FINANCIRANJA TIJEKOM GODINE</w:t>
      </w:r>
    </w:p>
    <w:p w:rsidR="00903A28" w:rsidRPr="00B9344C" w:rsidRDefault="00903A28" w:rsidP="00903A28">
      <w:pPr>
        <w:spacing w:after="0" w:line="240" w:lineRule="auto"/>
        <w:rPr>
          <w:rFonts w:ascii="Times New Roman" w:eastAsia="Times New Roman" w:hAnsi="Times New Roman" w:cs="Times New Roman"/>
          <w:sz w:val="24"/>
          <w:szCs w:val="24"/>
          <w:lang w:eastAsia="hr-HR"/>
        </w:rPr>
      </w:pPr>
    </w:p>
    <w:p w:rsidR="00903A28" w:rsidRPr="00B9344C" w:rsidRDefault="00903A28" w:rsidP="00903A28">
      <w:pPr>
        <w:tabs>
          <w:tab w:val="left" w:pos="-720"/>
          <w:tab w:val="left" w:pos="426"/>
        </w:tabs>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Članak 1</w:t>
      </w:r>
      <w:r w:rsidR="00B84D05" w:rsidRPr="00B9344C">
        <w:rPr>
          <w:rFonts w:ascii="Times New Roman" w:eastAsia="Times New Roman" w:hAnsi="Times New Roman" w:cs="Times New Roman"/>
          <w:sz w:val="24"/>
          <w:szCs w:val="24"/>
          <w:lang w:eastAsia="hr-HR"/>
        </w:rPr>
        <w:t>8</w:t>
      </w:r>
      <w:r w:rsidRPr="00B9344C">
        <w:rPr>
          <w:rFonts w:ascii="Times New Roman" w:eastAsia="Times New Roman" w:hAnsi="Times New Roman" w:cs="Times New Roman"/>
          <w:sz w:val="24"/>
          <w:szCs w:val="24"/>
          <w:lang w:eastAsia="hr-HR"/>
        </w:rPr>
        <w:t>.</w:t>
      </w:r>
    </w:p>
    <w:p w:rsidR="00903A28" w:rsidRPr="00B9344C" w:rsidRDefault="00903A28" w:rsidP="00903A28">
      <w:pPr>
        <w:tabs>
          <w:tab w:val="left" w:pos="-720"/>
          <w:tab w:val="left" w:pos="426"/>
        </w:tabs>
        <w:spacing w:after="0" w:line="240" w:lineRule="auto"/>
        <w:jc w:val="center"/>
        <w:rPr>
          <w:rFonts w:ascii="Times New Roman" w:eastAsia="Times New Roman" w:hAnsi="Times New Roman" w:cs="Times New Roman"/>
          <w:sz w:val="24"/>
          <w:szCs w:val="24"/>
          <w:lang w:eastAsia="hr-HR"/>
        </w:rPr>
      </w:pPr>
    </w:p>
    <w:p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Ako tijekom godine dođe do neusklađenosti planiranih prihoda/primitaka i rashoda/ izdataka Proračuna, p</w:t>
      </w:r>
      <w:r w:rsidR="00A235B9" w:rsidRPr="00B9344C">
        <w:rPr>
          <w:rFonts w:ascii="Times New Roman" w:eastAsia="Times New Roman" w:hAnsi="Times New Roman" w:cs="Times New Roman"/>
          <w:sz w:val="24"/>
          <w:szCs w:val="20"/>
          <w:lang w:eastAsia="hr-HR"/>
        </w:rPr>
        <w:t xml:space="preserve">redložit će se Gradskom vijeću </w:t>
      </w:r>
      <w:r w:rsidRPr="00B9344C">
        <w:rPr>
          <w:rFonts w:ascii="Times New Roman" w:eastAsia="Times New Roman" w:hAnsi="Times New Roman" w:cs="Times New Roman"/>
          <w:sz w:val="24"/>
          <w:szCs w:val="20"/>
          <w:lang w:eastAsia="hr-HR"/>
        </w:rPr>
        <w:t>donošenje  njegovih  Izmjena i dopuna.</w:t>
      </w:r>
    </w:p>
    <w:p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color w:val="FF0000"/>
          <w:sz w:val="24"/>
          <w:szCs w:val="20"/>
          <w:lang w:eastAsia="hr-HR"/>
        </w:rPr>
      </w:pPr>
      <w:r w:rsidRPr="00B9344C">
        <w:rPr>
          <w:rFonts w:ascii="Times New Roman" w:eastAsia="Times New Roman" w:hAnsi="Times New Roman" w:cs="Times New Roman"/>
          <w:sz w:val="24"/>
          <w:szCs w:val="20"/>
          <w:lang w:eastAsia="hr-HR"/>
        </w:rPr>
        <w:tab/>
        <w:t>Iznimno, ako se pojedine proračunske pozicije ne budu mogle izvršavati zbog nedovoljno planiranih rashoda/izdataka, ovlašćuje se Gradonačelnik da može vršiti preraspodjelu sredstava na proračunskim stavkama kod proračunskih korisnika ili između proračunskih korisnika najviše do 5% rashoda i izdataka na proračunskoj stavci donesenoj od strane G</w:t>
      </w:r>
      <w:r w:rsidR="00AF14FA" w:rsidRPr="00B9344C">
        <w:rPr>
          <w:rFonts w:ascii="Times New Roman" w:eastAsia="Times New Roman" w:hAnsi="Times New Roman" w:cs="Times New Roman"/>
          <w:sz w:val="24"/>
          <w:szCs w:val="20"/>
          <w:lang w:eastAsia="hr-HR"/>
        </w:rPr>
        <w:t>radskog vijeća koja se umanjuje, odnosno 15% ako se time osigurava povećanje sredstava učešća Grada Osijeka za provedbu planiranih projekata k</w:t>
      </w:r>
      <w:r w:rsidR="00A235B9" w:rsidRPr="00B9344C">
        <w:rPr>
          <w:rFonts w:ascii="Times New Roman" w:eastAsia="Times New Roman" w:hAnsi="Times New Roman" w:cs="Times New Roman"/>
          <w:sz w:val="24"/>
          <w:szCs w:val="20"/>
          <w:lang w:eastAsia="hr-HR"/>
        </w:rPr>
        <w:t>oji se sufinanciraju sredstvima</w:t>
      </w:r>
      <w:r w:rsidR="00AF14FA" w:rsidRPr="00B9344C">
        <w:rPr>
          <w:rFonts w:ascii="Times New Roman" w:eastAsia="Times New Roman" w:hAnsi="Times New Roman" w:cs="Times New Roman"/>
          <w:sz w:val="24"/>
          <w:szCs w:val="20"/>
          <w:lang w:eastAsia="hr-HR"/>
        </w:rPr>
        <w:t xml:space="preserve"> Europske unije.</w:t>
      </w:r>
    </w:p>
    <w:p w:rsidR="007F1E1A" w:rsidRPr="00B9344C" w:rsidRDefault="007F1E1A" w:rsidP="00903A28">
      <w:pPr>
        <w:spacing w:after="0" w:line="240" w:lineRule="auto"/>
        <w:ind w:firstLine="720"/>
        <w:jc w:val="both"/>
        <w:rPr>
          <w:rFonts w:ascii="Times New Roman" w:eastAsia="Times New Roman" w:hAnsi="Times New Roman" w:cs="Times New Roman"/>
          <w:sz w:val="24"/>
          <w:szCs w:val="24"/>
          <w:lang w:eastAsia="hr-HR"/>
        </w:rPr>
      </w:pPr>
    </w:p>
    <w:p w:rsidR="00903A28" w:rsidRPr="00B9344C" w:rsidRDefault="00903A28" w:rsidP="00903A28">
      <w:pPr>
        <w:spacing w:after="0" w:line="240" w:lineRule="auto"/>
        <w:ind w:firstLine="720"/>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Gradonačelnik će o izvršenoj preraspodjeli izvještavati Gradsko vijeće u sklopu redovnog izvještavanja.</w:t>
      </w:r>
    </w:p>
    <w:p w:rsidR="00903A28" w:rsidRPr="00B9344C" w:rsidRDefault="00903A28" w:rsidP="00903A28">
      <w:pPr>
        <w:spacing w:after="0" w:line="240" w:lineRule="auto"/>
        <w:rPr>
          <w:rFonts w:ascii="Times New Roman" w:eastAsia="Times New Roman" w:hAnsi="Times New Roman" w:cs="Times New Roman"/>
          <w:sz w:val="24"/>
          <w:szCs w:val="24"/>
          <w:lang w:eastAsia="hr-HR"/>
        </w:rPr>
      </w:pPr>
    </w:p>
    <w:p w:rsidR="00903A28" w:rsidRPr="00B9344C" w:rsidRDefault="00903A28" w:rsidP="00903A28">
      <w:pPr>
        <w:tabs>
          <w:tab w:val="left" w:pos="-720"/>
          <w:tab w:val="left" w:pos="709"/>
        </w:tabs>
        <w:spacing w:after="120" w:line="240" w:lineRule="auto"/>
        <w:rPr>
          <w:rFonts w:ascii="Times New Roman" w:eastAsia="Times New Roman" w:hAnsi="Times New Roman" w:cs="Times New Roman"/>
          <w:sz w:val="24"/>
          <w:szCs w:val="16"/>
          <w:lang w:eastAsia="hr-HR"/>
        </w:rPr>
      </w:pPr>
    </w:p>
    <w:p w:rsidR="00903A28" w:rsidRPr="00B9344C" w:rsidRDefault="00C70E85" w:rsidP="00C70E85">
      <w:pPr>
        <w:tabs>
          <w:tab w:val="left" w:pos="-720"/>
        </w:tabs>
        <w:spacing w:after="240" w:line="240" w:lineRule="auto"/>
        <w:jc w:val="both"/>
        <w:rPr>
          <w:rFonts w:ascii="Times New Roman" w:eastAsia="Times New Roman" w:hAnsi="Times New Roman" w:cs="Times New Roman"/>
          <w:b/>
          <w:sz w:val="24"/>
          <w:szCs w:val="16"/>
          <w:lang w:eastAsia="hr-HR"/>
        </w:rPr>
      </w:pPr>
      <w:r w:rsidRPr="00B9344C">
        <w:rPr>
          <w:rFonts w:ascii="Times New Roman" w:eastAsia="Times New Roman" w:hAnsi="Times New Roman" w:cs="Times New Roman"/>
          <w:b/>
          <w:sz w:val="24"/>
          <w:szCs w:val="16"/>
          <w:lang w:eastAsia="hr-HR"/>
        </w:rPr>
        <w:t>VII.</w:t>
      </w:r>
      <w:r w:rsidRPr="00B9344C">
        <w:rPr>
          <w:rFonts w:ascii="Times New Roman" w:eastAsia="Times New Roman" w:hAnsi="Times New Roman" w:cs="Times New Roman"/>
          <w:b/>
          <w:sz w:val="24"/>
          <w:szCs w:val="16"/>
          <w:lang w:eastAsia="hr-HR"/>
        </w:rPr>
        <w:tab/>
      </w:r>
      <w:r w:rsidR="00524059" w:rsidRPr="00B9344C">
        <w:rPr>
          <w:rFonts w:ascii="Times New Roman" w:eastAsia="Times New Roman" w:hAnsi="Times New Roman" w:cs="Times New Roman"/>
          <w:b/>
          <w:sz w:val="24"/>
          <w:szCs w:val="16"/>
          <w:lang w:eastAsia="hr-HR"/>
        </w:rPr>
        <w:t>UPRAVLJANJE FINANCIJSKOM</w:t>
      </w:r>
      <w:r w:rsidR="00450A25" w:rsidRPr="00B9344C">
        <w:rPr>
          <w:rFonts w:ascii="Times New Roman" w:eastAsia="Times New Roman" w:hAnsi="Times New Roman" w:cs="Times New Roman"/>
          <w:b/>
          <w:sz w:val="24"/>
          <w:szCs w:val="16"/>
          <w:lang w:eastAsia="hr-HR"/>
        </w:rPr>
        <w:t xml:space="preserve"> I NEFINANCIJSKOM IMOVINOM </w:t>
      </w:r>
    </w:p>
    <w:p w:rsidR="00903A28" w:rsidRPr="00B9344C" w:rsidRDefault="00AB245A" w:rsidP="00AB245A">
      <w:pPr>
        <w:pStyle w:val="Odlomakpopisa"/>
        <w:tabs>
          <w:tab w:val="left" w:pos="-720"/>
          <w:tab w:val="left" w:pos="709"/>
        </w:tabs>
        <w:spacing w:after="240"/>
        <w:ind w:left="1440"/>
        <w:jc w:val="both"/>
        <w:rPr>
          <w:szCs w:val="16"/>
        </w:rPr>
      </w:pPr>
      <w:r w:rsidRPr="00B9344C">
        <w:rPr>
          <w:szCs w:val="16"/>
        </w:rPr>
        <w:tab/>
      </w:r>
      <w:r w:rsidRPr="00B9344C">
        <w:rPr>
          <w:szCs w:val="16"/>
        </w:rPr>
        <w:tab/>
      </w:r>
      <w:r w:rsidRPr="00B9344C">
        <w:rPr>
          <w:szCs w:val="16"/>
        </w:rPr>
        <w:tab/>
        <w:t xml:space="preserve">       </w:t>
      </w:r>
      <w:r w:rsidR="00903A28" w:rsidRPr="00B9344C">
        <w:rPr>
          <w:szCs w:val="16"/>
        </w:rPr>
        <w:t xml:space="preserve">Članak </w:t>
      </w:r>
      <w:r w:rsidR="00524059" w:rsidRPr="00B9344C">
        <w:rPr>
          <w:szCs w:val="16"/>
        </w:rPr>
        <w:t>1</w:t>
      </w:r>
      <w:r w:rsidR="00B84D05" w:rsidRPr="00B9344C">
        <w:rPr>
          <w:szCs w:val="16"/>
        </w:rPr>
        <w:t>9</w:t>
      </w:r>
      <w:r w:rsidR="00903A28" w:rsidRPr="00B9344C">
        <w:rPr>
          <w:szCs w:val="16"/>
        </w:rPr>
        <w:t>.</w:t>
      </w:r>
    </w:p>
    <w:p w:rsidR="00AB245A" w:rsidRPr="00B9344C" w:rsidRDefault="00AB245A" w:rsidP="00903A28">
      <w:pPr>
        <w:spacing w:after="120" w:line="240" w:lineRule="auto"/>
        <w:ind w:firstLine="708"/>
        <w:jc w:val="both"/>
        <w:rPr>
          <w:rFonts w:ascii="Times New Roman" w:eastAsia="Times New Roman" w:hAnsi="Times New Roman" w:cs="Times New Roman"/>
          <w:sz w:val="24"/>
          <w:szCs w:val="24"/>
          <w:lang w:eastAsia="hr-HR"/>
        </w:rPr>
      </w:pPr>
      <w:r w:rsidRPr="00B9344C">
        <w:rPr>
          <w:rFonts w:ascii="Times New Roman" w:hAnsi="Times New Roman" w:cs="Times New Roman"/>
          <w:color w:val="000000"/>
          <w:sz w:val="24"/>
          <w:szCs w:val="24"/>
        </w:rPr>
        <w:t>Raspoloživim novčanim sredstvima na računu Proračuna upravlja Gradonačelnik.</w:t>
      </w:r>
    </w:p>
    <w:p w:rsidR="007E7D82" w:rsidRPr="00B9344C" w:rsidRDefault="00AB245A" w:rsidP="007E7D82">
      <w:pPr>
        <w:spacing w:after="0" w:line="240" w:lineRule="auto"/>
        <w:ind w:firstLine="708"/>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Raspoloživa</w:t>
      </w:r>
      <w:r w:rsidR="00903A28" w:rsidRPr="00B9344C">
        <w:rPr>
          <w:rFonts w:ascii="Times New Roman" w:eastAsia="Times New Roman" w:hAnsi="Times New Roman" w:cs="Times New Roman"/>
          <w:sz w:val="24"/>
          <w:szCs w:val="20"/>
          <w:lang w:eastAsia="hr-HR"/>
        </w:rPr>
        <w:t xml:space="preserve"> novčana sredstva Proračuna mogu se oročavati kod poslovnih banaka na osnovi odluke Gradonačelnika koji potpisuje ugovor.</w:t>
      </w:r>
    </w:p>
    <w:p w:rsidR="00B84D05" w:rsidRPr="00B9344C" w:rsidRDefault="00903A28" w:rsidP="007E7D82">
      <w:pPr>
        <w:spacing w:after="0" w:line="240" w:lineRule="auto"/>
        <w:ind w:firstLine="708"/>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 xml:space="preserve"> </w:t>
      </w:r>
    </w:p>
    <w:p w:rsidR="002F7368" w:rsidRPr="00B9344C" w:rsidRDefault="002F7368" w:rsidP="007E7D82">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20</w:t>
      </w:r>
      <w:r w:rsidRPr="00B9344C">
        <w:rPr>
          <w:rFonts w:ascii="Times New Roman" w:eastAsia="Times New Roman" w:hAnsi="Times New Roman" w:cs="Times New Roman"/>
          <w:sz w:val="24"/>
          <w:szCs w:val="24"/>
          <w:lang w:eastAsia="hr-HR"/>
        </w:rPr>
        <w:t>.</w:t>
      </w:r>
    </w:p>
    <w:p w:rsidR="002F7368" w:rsidRPr="00B9344C" w:rsidRDefault="002F7368" w:rsidP="007E7D82">
      <w:pPr>
        <w:spacing w:after="0" w:line="240" w:lineRule="auto"/>
        <w:jc w:val="both"/>
        <w:rPr>
          <w:rFonts w:ascii="Times New Roman" w:eastAsia="Times New Roman" w:hAnsi="Times New Roman" w:cs="Times New Roman"/>
          <w:sz w:val="24"/>
          <w:szCs w:val="24"/>
          <w:lang w:eastAsia="hr-HR"/>
        </w:rPr>
      </w:pPr>
    </w:p>
    <w:p w:rsidR="002F7368" w:rsidRPr="00B9344C" w:rsidRDefault="002F7368" w:rsidP="002F7368">
      <w:pPr>
        <w:spacing w:after="0" w:line="240" w:lineRule="auto"/>
        <w:ind w:firstLine="708"/>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Instrumente osiguranja plaćanja, kojima se na teret proračuna stvaraju obveze, izdaje Upravni odjel za financije i nabavu, a potpisuje Gradonačelnik ili osoba koju on ovlasti.</w:t>
      </w:r>
    </w:p>
    <w:p w:rsidR="002F7368" w:rsidRPr="00B9344C" w:rsidRDefault="002F7368" w:rsidP="002F7368">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ab/>
        <w:t>Instrumenti osiguranja plaćanja primljeni od pravnih osoba kao sredstvo osiguranja naplate potraživanja ili izvođenja radova i usluga, dostavljaju se Upravnom odjelu za financije i nabavu.</w:t>
      </w:r>
    </w:p>
    <w:p w:rsidR="005A5429" w:rsidRPr="00B9344C" w:rsidRDefault="005A5429" w:rsidP="002F7368">
      <w:pPr>
        <w:spacing w:after="0" w:line="240" w:lineRule="auto"/>
        <w:jc w:val="center"/>
        <w:rPr>
          <w:rFonts w:ascii="Times New Roman" w:eastAsia="Times New Roman" w:hAnsi="Times New Roman" w:cs="Times New Roman"/>
          <w:sz w:val="24"/>
          <w:szCs w:val="24"/>
          <w:lang w:eastAsia="hr-HR"/>
        </w:rPr>
      </w:pPr>
    </w:p>
    <w:p w:rsidR="00C15F1B" w:rsidRPr="00B9344C" w:rsidRDefault="00C15F1B" w:rsidP="002F7368">
      <w:pPr>
        <w:spacing w:after="0" w:line="240" w:lineRule="auto"/>
        <w:jc w:val="center"/>
        <w:rPr>
          <w:rFonts w:ascii="Times New Roman" w:eastAsia="Times New Roman" w:hAnsi="Times New Roman" w:cs="Times New Roman"/>
          <w:sz w:val="24"/>
          <w:szCs w:val="24"/>
          <w:lang w:eastAsia="hr-HR"/>
        </w:rPr>
      </w:pPr>
    </w:p>
    <w:p w:rsidR="00C15F1B" w:rsidRPr="00B9344C" w:rsidRDefault="00C15F1B" w:rsidP="002F7368">
      <w:pPr>
        <w:spacing w:after="0" w:line="240" w:lineRule="auto"/>
        <w:jc w:val="center"/>
        <w:rPr>
          <w:rFonts w:ascii="Times New Roman" w:eastAsia="Times New Roman" w:hAnsi="Times New Roman" w:cs="Times New Roman"/>
          <w:sz w:val="24"/>
          <w:szCs w:val="24"/>
          <w:lang w:eastAsia="hr-HR"/>
        </w:rPr>
      </w:pPr>
    </w:p>
    <w:p w:rsidR="002F7368" w:rsidRPr="00B9344C" w:rsidRDefault="002F7368" w:rsidP="002F736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21</w:t>
      </w:r>
      <w:r w:rsidRPr="00B9344C">
        <w:rPr>
          <w:rFonts w:ascii="Times New Roman" w:eastAsia="Times New Roman" w:hAnsi="Times New Roman" w:cs="Times New Roman"/>
          <w:sz w:val="24"/>
          <w:szCs w:val="24"/>
          <w:lang w:eastAsia="hr-HR"/>
        </w:rPr>
        <w:t>.</w:t>
      </w:r>
    </w:p>
    <w:p w:rsidR="002F7368" w:rsidRPr="00B9344C" w:rsidRDefault="002F7368" w:rsidP="002F7368">
      <w:pPr>
        <w:spacing w:after="0" w:line="240" w:lineRule="auto"/>
        <w:jc w:val="center"/>
        <w:rPr>
          <w:rFonts w:ascii="Times New Roman" w:eastAsia="Times New Roman" w:hAnsi="Times New Roman" w:cs="Times New Roman"/>
          <w:sz w:val="24"/>
          <w:szCs w:val="24"/>
          <w:lang w:eastAsia="hr-HR"/>
        </w:rPr>
      </w:pPr>
    </w:p>
    <w:p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 xml:space="preserve">Nefinancijskom dugotrajnom imovinom Grada upravljaju upravni odjeli Grada te pravne osobe (ustanove i trgovačka društva) kojih je Grad osnivač. </w:t>
      </w:r>
    </w:p>
    <w:p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Upravljanje imovinom iz stavka 1. ovoga članka podrazumijeva njezino korištenje, održavanje i davanje u zakup ili najam.</w:t>
      </w:r>
    </w:p>
    <w:p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Pročelnik upravnog odjela i čelnik pravne osobe moraju imovinom iz stavka 1. ovoga članka upravljati brigom dobrog gospodara i voditi popis imovine u skladu sa zakonom.</w:t>
      </w:r>
    </w:p>
    <w:p w:rsidR="002F7368" w:rsidRPr="00B9344C" w:rsidRDefault="002F7368" w:rsidP="002F7368">
      <w:pPr>
        <w:spacing w:after="75"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Knjigovodstvena evidencija nefinancijske dugotrajne imovine Grada vodi se u Upravnom odjelu za financije i nabavu.</w:t>
      </w:r>
    </w:p>
    <w:p w:rsidR="002F7368" w:rsidRPr="00B9344C" w:rsidRDefault="002F7368" w:rsidP="007E7D82">
      <w:pPr>
        <w:spacing w:after="0" w:line="240" w:lineRule="auto"/>
        <w:ind w:firstLine="708"/>
        <w:jc w:val="both"/>
        <w:rPr>
          <w:rFonts w:ascii="Times New Roman" w:eastAsia="Times New Roman" w:hAnsi="Times New Roman" w:cs="Times New Roman"/>
          <w:color w:val="333333"/>
          <w:sz w:val="24"/>
          <w:szCs w:val="24"/>
          <w:lang w:eastAsia="hr-HR"/>
        </w:rPr>
      </w:pPr>
      <w:r w:rsidRPr="00B9344C">
        <w:rPr>
          <w:rFonts w:ascii="Times New Roman" w:eastAsia="Times New Roman" w:hAnsi="Times New Roman" w:cs="Times New Roman"/>
          <w:color w:val="000000"/>
          <w:sz w:val="24"/>
          <w:szCs w:val="24"/>
          <w:lang w:eastAsia="hr-HR"/>
        </w:rPr>
        <w:t>Pročelnici tijela gradske uprave te čelnici pravnih osoba koji upravljaju imovinom Grada dužni su Upravnom odjelu za financije i nabavu dostaviti podatke o svakoj poslovnoj promjeni na imovini kojom upravljaju.</w:t>
      </w:r>
    </w:p>
    <w:p w:rsidR="002F7368" w:rsidRPr="00B9344C" w:rsidRDefault="002F7368" w:rsidP="007E7D82">
      <w:pPr>
        <w:spacing w:after="0"/>
        <w:rPr>
          <w:rFonts w:ascii="Times New Roman" w:hAnsi="Times New Roman" w:cs="Times New Roman"/>
          <w:sz w:val="24"/>
          <w:szCs w:val="24"/>
        </w:rPr>
      </w:pPr>
    </w:p>
    <w:p w:rsidR="007E7D82" w:rsidRPr="00B9344C" w:rsidRDefault="007E7D82" w:rsidP="007E7D82">
      <w:pPr>
        <w:spacing w:after="0"/>
        <w:rPr>
          <w:rFonts w:ascii="Times New Roman" w:hAnsi="Times New Roman" w:cs="Times New Roman"/>
          <w:sz w:val="24"/>
          <w:szCs w:val="24"/>
        </w:rPr>
      </w:pPr>
    </w:p>
    <w:p w:rsidR="002F7368" w:rsidRPr="00B9344C" w:rsidRDefault="002F7368" w:rsidP="007E7D82">
      <w:pPr>
        <w:spacing w:after="0"/>
        <w:ind w:right="-286"/>
        <w:rPr>
          <w:rFonts w:ascii="Times New Roman" w:hAnsi="Times New Roman" w:cs="Times New Roman"/>
          <w:b/>
          <w:sz w:val="24"/>
          <w:szCs w:val="24"/>
        </w:rPr>
      </w:pPr>
      <w:r w:rsidRPr="00B9344C">
        <w:rPr>
          <w:rFonts w:ascii="Times New Roman" w:hAnsi="Times New Roman" w:cs="Times New Roman"/>
          <w:b/>
          <w:sz w:val="24"/>
          <w:szCs w:val="24"/>
        </w:rPr>
        <w:t>VIII. ODGODA PLAĆANJA, OBROČNA OTPLATA DUGA I OTPIS  POTRAŽIVANJA</w:t>
      </w:r>
    </w:p>
    <w:p w:rsidR="007E7D82" w:rsidRPr="00B9344C" w:rsidRDefault="007E7D82" w:rsidP="007E7D82">
      <w:pPr>
        <w:spacing w:after="0"/>
        <w:ind w:right="-286"/>
        <w:rPr>
          <w:rFonts w:ascii="Times New Roman" w:hAnsi="Times New Roman" w:cs="Times New Roman"/>
          <w:b/>
          <w:sz w:val="24"/>
          <w:szCs w:val="24"/>
        </w:rPr>
      </w:pP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Članak </w:t>
      </w:r>
      <w:r w:rsidR="00B84D05" w:rsidRPr="00B9344C">
        <w:rPr>
          <w:rFonts w:ascii="Times New Roman" w:eastAsia="Times New Roman" w:hAnsi="Times New Roman" w:cs="Times New Roman"/>
          <w:sz w:val="24"/>
          <w:szCs w:val="24"/>
          <w:lang w:eastAsia="hr-HR"/>
        </w:rPr>
        <w:t>22</w:t>
      </w:r>
      <w:r w:rsidRPr="00B9344C">
        <w:rPr>
          <w:rFonts w:ascii="Times New Roman" w:eastAsia="Times New Roman" w:hAnsi="Times New Roman" w:cs="Times New Roman"/>
          <w:sz w:val="24"/>
          <w:szCs w:val="24"/>
          <w:lang w:eastAsia="hr-HR"/>
        </w:rPr>
        <w:t>.</w:t>
      </w:r>
    </w:p>
    <w:p w:rsidR="00524059" w:rsidRPr="00B9344C" w:rsidRDefault="00524059" w:rsidP="00903A28">
      <w:pPr>
        <w:spacing w:after="0" w:line="240" w:lineRule="auto"/>
        <w:jc w:val="center"/>
        <w:rPr>
          <w:rFonts w:ascii="Times New Roman" w:eastAsia="Times New Roman" w:hAnsi="Times New Roman" w:cs="Times New Roman"/>
          <w:sz w:val="24"/>
          <w:szCs w:val="24"/>
          <w:lang w:eastAsia="hr-HR"/>
        </w:rPr>
      </w:pPr>
    </w:p>
    <w:p w:rsidR="00AF14FA" w:rsidRPr="00B9344C" w:rsidRDefault="00524059"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00AF14FA" w:rsidRPr="00B9344C">
        <w:rPr>
          <w:rFonts w:ascii="Times New Roman" w:eastAsia="Times New Roman" w:hAnsi="Times New Roman" w:cs="Times New Roman"/>
          <w:sz w:val="24"/>
          <w:szCs w:val="24"/>
          <w:lang w:eastAsia="hr-HR"/>
        </w:rPr>
        <w:tab/>
        <w:t>Sukladno Uredbi o kriterijima, mjerilima i postupku za odgodu plaćanja, obročnu otplatu duga te prodaju, otpis ili djelomičan otpis potraživanja („Narodne novine“ broj 52/13 i 94/14) – u daljnjem tekstu: Uredba, dugom se smatra svaka dospjela, a nepodmirena obveza prema Gradu koja bi bila prihod Proračuna, osim obveza s naslova javnih davanja (izuzev naknada za koncesije), a potraživanjem se smatra svako potraživanje Grada koje bi bilo prihod Proračuna, osim potraživanja s naslova javnih davanja.</w:t>
      </w:r>
    </w:p>
    <w:p w:rsidR="00AF14FA" w:rsidRPr="00B9344C" w:rsidRDefault="00AF14FA"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Pravnoj i fizičkoj osobi određenoj Uredbom, Gradonačelnik može odgoditi plaćanje duga ili odobriti obročnu otplatu duga pojedinačnog iznosa do 1.000.000,00 kuna, a Upravni odjel za financije i nabavu pojedinačnog iznosa do 50.000,00 kuna, na način i pod uvjetima propisanim Uredbom.</w:t>
      </w:r>
    </w:p>
    <w:p w:rsidR="00AF14FA" w:rsidRPr="00B9344C" w:rsidRDefault="00AF14FA"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Pravnoj i fizičkoj osobi određenoj Uredbom, Gradonačelnik može otpisati ili djelomično otpisati potraživanja pojedinačnog iznosa do 1.000.000,00 kn  za pravnu osobu i do 100.000,00 kn za fizičku osobu, a Upravni odjel za financije i nabavu može otpisati ili djelomično otpisati potraživanje pojedinačnog iznosa potraživanja do 50.000,00 kuna, na način i pod uvjetima propisanim Uredbom.</w:t>
      </w:r>
      <w:r w:rsidRPr="00B9344C">
        <w:rPr>
          <w:rFonts w:ascii="Times New Roman" w:eastAsia="Times New Roman" w:hAnsi="Times New Roman" w:cs="Times New Roman"/>
          <w:sz w:val="24"/>
          <w:szCs w:val="24"/>
          <w:lang w:eastAsia="hr-HR"/>
        </w:rPr>
        <w:tab/>
      </w:r>
    </w:p>
    <w:p w:rsidR="00AF14FA" w:rsidRPr="00B9344C" w:rsidRDefault="00AF14FA" w:rsidP="00AF14FA">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t>Plaćanje duga se može odgoditi za najviše jedan mjesec, a obročna otplata duga se može odobriti najduže na razdoblje do dvanaest mjeseci.</w:t>
      </w:r>
    </w:p>
    <w:p w:rsidR="00AF14FA" w:rsidRPr="00B9344C" w:rsidRDefault="00AF14FA" w:rsidP="002F7368">
      <w:pPr>
        <w:spacing w:after="0" w:line="240" w:lineRule="auto"/>
        <w:jc w:val="center"/>
        <w:rPr>
          <w:rFonts w:ascii="Times New Roman" w:hAnsi="Times New Roman" w:cs="Times New Roman"/>
          <w:sz w:val="24"/>
          <w:szCs w:val="24"/>
        </w:rPr>
      </w:pPr>
    </w:p>
    <w:p w:rsidR="00AF14FA" w:rsidRPr="00B9344C" w:rsidRDefault="00AF14FA" w:rsidP="002F7368">
      <w:pPr>
        <w:spacing w:after="0" w:line="240" w:lineRule="auto"/>
        <w:jc w:val="center"/>
        <w:rPr>
          <w:rFonts w:ascii="Times New Roman" w:hAnsi="Times New Roman" w:cs="Times New Roman"/>
          <w:sz w:val="24"/>
          <w:szCs w:val="24"/>
        </w:rPr>
      </w:pPr>
    </w:p>
    <w:p w:rsidR="002F7368" w:rsidRPr="00B9344C" w:rsidRDefault="002F7368" w:rsidP="002F7368">
      <w:pPr>
        <w:spacing w:after="0" w:line="240" w:lineRule="auto"/>
        <w:jc w:val="center"/>
        <w:rPr>
          <w:rFonts w:ascii="Times New Roman" w:hAnsi="Times New Roman" w:cs="Times New Roman"/>
          <w:sz w:val="24"/>
          <w:szCs w:val="24"/>
        </w:rPr>
      </w:pPr>
      <w:r w:rsidRPr="00B9344C">
        <w:rPr>
          <w:rFonts w:ascii="Times New Roman" w:hAnsi="Times New Roman" w:cs="Times New Roman"/>
          <w:sz w:val="24"/>
          <w:szCs w:val="24"/>
        </w:rPr>
        <w:t>Članak 2</w:t>
      </w:r>
      <w:r w:rsidR="00B84D05" w:rsidRPr="00B9344C">
        <w:rPr>
          <w:rFonts w:ascii="Times New Roman" w:hAnsi="Times New Roman" w:cs="Times New Roman"/>
          <w:sz w:val="24"/>
          <w:szCs w:val="24"/>
        </w:rPr>
        <w:t>3</w:t>
      </w:r>
      <w:r w:rsidRPr="00B9344C">
        <w:rPr>
          <w:rFonts w:ascii="Times New Roman" w:hAnsi="Times New Roman" w:cs="Times New Roman"/>
          <w:sz w:val="24"/>
          <w:szCs w:val="24"/>
        </w:rPr>
        <w:t>.</w:t>
      </w:r>
    </w:p>
    <w:p w:rsidR="002F7368" w:rsidRPr="00B9344C" w:rsidRDefault="002F7368" w:rsidP="002F7368">
      <w:pPr>
        <w:spacing w:after="0" w:line="240" w:lineRule="auto"/>
        <w:jc w:val="center"/>
        <w:rPr>
          <w:rFonts w:ascii="Times New Roman" w:hAnsi="Times New Roman" w:cs="Times New Roman"/>
          <w:sz w:val="24"/>
          <w:szCs w:val="24"/>
        </w:rPr>
      </w:pPr>
    </w:p>
    <w:p w:rsidR="002F7368" w:rsidRPr="00B9344C" w:rsidRDefault="002F7368" w:rsidP="002F7368">
      <w:pPr>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t>Odgoda ili obročna otplata duga koji ima status javnog davanja može se odobriti u skladu sa odredbama Općeg poreznog zakona.</w:t>
      </w:r>
    </w:p>
    <w:p w:rsidR="002F7368" w:rsidRPr="00B9344C" w:rsidRDefault="002F7368" w:rsidP="002F7368">
      <w:pPr>
        <w:spacing w:after="0" w:line="240" w:lineRule="auto"/>
        <w:ind w:firstLine="708"/>
        <w:jc w:val="both"/>
        <w:rPr>
          <w:rFonts w:ascii="Times New Roman" w:hAnsi="Times New Roman" w:cs="Times New Roman"/>
          <w:sz w:val="24"/>
          <w:szCs w:val="24"/>
        </w:rPr>
      </w:pPr>
      <w:r w:rsidRPr="00B9344C">
        <w:rPr>
          <w:rFonts w:ascii="Times New Roman" w:hAnsi="Times New Roman" w:cs="Times New Roman"/>
          <w:sz w:val="24"/>
          <w:szCs w:val="24"/>
        </w:rPr>
        <w:lastRenderedPageBreak/>
        <w:t>Dužnik koji ima dospjelo dugovanje po osnovi javnog davanja, može upravnom tijelu nadležnom za pojedinu vrstu prihoda podnijeti prijedlog za sklapanje upravnog ugovora u kojem treba predložiti način namirenja duga.</w:t>
      </w:r>
    </w:p>
    <w:p w:rsidR="002F7368" w:rsidRPr="00B9344C" w:rsidRDefault="002F7368"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Upravno tijelo koje je nadležno za utvrđivanje obveze plaćanja prihoda po kojoj osnovi postoji dospjelo dugovanje je dužno razmotriti potpuni prijedlog te u roku od najduže 15 dana od dana zaprimanja potpunog prijedloga, uz uvjet da su ispunjeni svi uvjeti propisani Općim poreznim zakonom, pripremiti prijedlog za sklapanje upravnog ugovora.</w:t>
      </w:r>
    </w:p>
    <w:p w:rsidR="00C15F1B" w:rsidRPr="00B9344C" w:rsidRDefault="00C15F1B" w:rsidP="002F7368">
      <w:pPr>
        <w:shd w:val="clear" w:color="auto" w:fill="FFFFFF"/>
        <w:adjustRightInd w:val="0"/>
        <w:spacing w:after="0" w:line="240" w:lineRule="auto"/>
        <w:jc w:val="center"/>
        <w:rPr>
          <w:rFonts w:ascii="Times New Roman" w:eastAsia="Calibri" w:hAnsi="Times New Roman" w:cs="Times New Roman"/>
          <w:sz w:val="24"/>
          <w:szCs w:val="24"/>
          <w:lang w:eastAsia="hr-HR"/>
        </w:rPr>
      </w:pPr>
    </w:p>
    <w:p w:rsidR="002F7368" w:rsidRPr="00B9344C" w:rsidRDefault="002F7368" w:rsidP="002F7368">
      <w:pPr>
        <w:shd w:val="clear" w:color="auto" w:fill="FFFFFF"/>
        <w:adjustRightInd w:val="0"/>
        <w:spacing w:after="0" w:line="240" w:lineRule="auto"/>
        <w:jc w:val="center"/>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Članak 2</w:t>
      </w:r>
      <w:r w:rsidR="00B84D05" w:rsidRPr="00B9344C">
        <w:rPr>
          <w:rFonts w:ascii="Times New Roman" w:eastAsia="Calibri" w:hAnsi="Times New Roman" w:cs="Times New Roman"/>
          <w:sz w:val="24"/>
          <w:szCs w:val="24"/>
          <w:lang w:eastAsia="hr-HR"/>
        </w:rPr>
        <w:t>4</w:t>
      </w:r>
      <w:r w:rsidRPr="00B9344C">
        <w:rPr>
          <w:rFonts w:ascii="Times New Roman" w:eastAsia="Calibri" w:hAnsi="Times New Roman" w:cs="Times New Roman"/>
          <w:sz w:val="24"/>
          <w:szCs w:val="24"/>
          <w:lang w:eastAsia="hr-HR"/>
        </w:rPr>
        <w:t>.</w:t>
      </w:r>
    </w:p>
    <w:p w:rsidR="002F7368" w:rsidRPr="00B9344C" w:rsidRDefault="002F7368" w:rsidP="002F7368">
      <w:pPr>
        <w:shd w:val="clear" w:color="auto" w:fill="FFFFFF"/>
        <w:adjustRightInd w:val="0"/>
        <w:spacing w:after="0" w:line="240" w:lineRule="auto"/>
        <w:jc w:val="center"/>
        <w:rPr>
          <w:rFonts w:ascii="Times New Roman" w:eastAsia="Calibri" w:hAnsi="Times New Roman" w:cs="Times New Roman"/>
          <w:b/>
          <w:sz w:val="24"/>
          <w:szCs w:val="24"/>
          <w:lang w:eastAsia="hr-HR"/>
        </w:rPr>
      </w:pPr>
    </w:p>
    <w:p w:rsidR="002F7368" w:rsidRPr="00B9344C" w:rsidRDefault="002F7368"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Plaćanje cjelokupnog iznosa glavnice i kamata se može odobriti najduže na rok od 12</w:t>
      </w:r>
      <w:r w:rsidRPr="00B9344C">
        <w:rPr>
          <w:rFonts w:ascii="Times New Roman" w:eastAsia="Calibri" w:hAnsi="Times New Roman" w:cs="Times New Roman"/>
          <w:color w:val="FF0000"/>
          <w:sz w:val="24"/>
          <w:szCs w:val="24"/>
          <w:lang w:eastAsia="hr-HR"/>
        </w:rPr>
        <w:t xml:space="preserve"> </w:t>
      </w:r>
      <w:r w:rsidRPr="00B9344C">
        <w:rPr>
          <w:rFonts w:ascii="Times New Roman" w:eastAsia="Calibri" w:hAnsi="Times New Roman" w:cs="Times New Roman"/>
          <w:sz w:val="24"/>
          <w:szCs w:val="24"/>
          <w:lang w:eastAsia="hr-HR"/>
        </w:rPr>
        <w:t>mjeseci uz obračun pripadajuće zakonske kamate na iznos reprogramirane glavnice duga.</w:t>
      </w:r>
    </w:p>
    <w:p w:rsidR="002F7368" w:rsidRPr="00B9344C" w:rsidRDefault="002F7368" w:rsidP="002F7368">
      <w:pPr>
        <w:adjustRightInd w:val="0"/>
        <w:spacing w:after="0" w:line="240" w:lineRule="auto"/>
        <w:ind w:firstLine="708"/>
        <w:jc w:val="both"/>
        <w:rPr>
          <w:rFonts w:ascii="Times New Roman" w:eastAsia="Times New Roman" w:hAnsi="Times New Roman" w:cs="Times New Roman"/>
          <w:color w:val="FF0000"/>
          <w:sz w:val="24"/>
          <w:szCs w:val="24"/>
          <w:lang w:eastAsia="hr-HR"/>
        </w:rPr>
      </w:pPr>
      <w:r w:rsidRPr="00B9344C">
        <w:rPr>
          <w:rFonts w:ascii="Times New Roman" w:eastAsia="Times New Roman" w:hAnsi="Times New Roman" w:cs="Times New Roman"/>
          <w:sz w:val="24"/>
          <w:szCs w:val="24"/>
          <w:lang w:eastAsia="hr-HR"/>
        </w:rPr>
        <w:t>U slučajevima kada dužnik zahtjeva odgodu plaćanja ili obročnu otplatu duga za potraživanja koja predstavljaju zajednički prihod Grada Osijeka i Republike Hrvatske ili pravne osobe kojoj je osnivač Republika Hrvatska, potrebno je prije odlučivanja pribaviti suglasnost nadležnog tijela od subjekata kojima prihod pripada.</w:t>
      </w:r>
    </w:p>
    <w:p w:rsidR="002F7368" w:rsidRPr="00B9344C" w:rsidRDefault="002F7368" w:rsidP="002F7368">
      <w:pPr>
        <w:shd w:val="clear" w:color="auto" w:fill="FFFFFF"/>
        <w:adjustRightInd w:val="0"/>
        <w:spacing w:after="0" w:line="240" w:lineRule="auto"/>
        <w:jc w:val="center"/>
        <w:rPr>
          <w:rFonts w:ascii="Times New Roman" w:eastAsia="Calibri" w:hAnsi="Times New Roman" w:cs="Times New Roman"/>
          <w:sz w:val="24"/>
          <w:szCs w:val="24"/>
          <w:lang w:eastAsia="hr-HR"/>
        </w:rPr>
      </w:pPr>
    </w:p>
    <w:p w:rsidR="002F7368" w:rsidRPr="00B9344C" w:rsidRDefault="002F7368"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r w:rsidRPr="00B9344C">
        <w:rPr>
          <w:rFonts w:ascii="Times New Roman" w:eastAsia="Calibri" w:hAnsi="Times New Roman" w:cs="Times New Roman"/>
          <w:sz w:val="24"/>
          <w:szCs w:val="24"/>
          <w:lang w:eastAsia="hr-HR"/>
        </w:rPr>
        <w:t>O zaprimljenom prijedlogu dužnika za sklapanje upravnog ugovora odlučuje Gradonačelnik na temelju obrazloženog prijedloga nadležnog upravnog tijela.</w:t>
      </w:r>
    </w:p>
    <w:p w:rsidR="007E7D82" w:rsidRPr="00B9344C" w:rsidRDefault="007E7D82" w:rsidP="002F7368">
      <w:pPr>
        <w:shd w:val="clear" w:color="auto" w:fill="FFFFFF"/>
        <w:adjustRightInd w:val="0"/>
        <w:spacing w:after="0" w:line="240" w:lineRule="auto"/>
        <w:ind w:firstLine="360"/>
        <w:jc w:val="both"/>
        <w:rPr>
          <w:rFonts w:ascii="Times New Roman" w:eastAsia="Calibri" w:hAnsi="Times New Roman" w:cs="Times New Roman"/>
          <w:sz w:val="24"/>
          <w:szCs w:val="24"/>
          <w:lang w:eastAsia="hr-HR"/>
        </w:rPr>
      </w:pPr>
    </w:p>
    <w:p w:rsidR="00912237" w:rsidRPr="00B9344C" w:rsidRDefault="00912237" w:rsidP="007E7D82">
      <w:pPr>
        <w:shd w:val="clear" w:color="auto" w:fill="FFFFFF"/>
        <w:adjustRightInd w:val="0"/>
        <w:spacing w:after="0" w:line="240" w:lineRule="auto"/>
        <w:ind w:firstLine="357"/>
        <w:jc w:val="both"/>
        <w:rPr>
          <w:rFonts w:ascii="Times New Roman" w:eastAsia="Calibri" w:hAnsi="Times New Roman" w:cs="Times New Roman"/>
          <w:sz w:val="24"/>
          <w:szCs w:val="24"/>
          <w:lang w:eastAsia="hr-HR"/>
        </w:rPr>
      </w:pPr>
    </w:p>
    <w:p w:rsidR="00912237" w:rsidRPr="00B9344C" w:rsidRDefault="00912237" w:rsidP="007E7D82">
      <w:pPr>
        <w:keepNext/>
        <w:spacing w:after="0"/>
        <w:jc w:val="both"/>
        <w:rPr>
          <w:rFonts w:ascii="Times New Roman" w:hAnsi="Times New Roman"/>
          <w:b/>
          <w:bCs/>
          <w:sz w:val="24"/>
          <w:szCs w:val="24"/>
          <w:lang w:eastAsia="hr-HR"/>
        </w:rPr>
      </w:pPr>
      <w:r w:rsidRPr="00B9344C">
        <w:rPr>
          <w:rFonts w:ascii="Times New Roman" w:hAnsi="Times New Roman"/>
          <w:b/>
          <w:bCs/>
          <w:sz w:val="24"/>
          <w:szCs w:val="24"/>
          <w:lang w:eastAsia="hr-HR"/>
        </w:rPr>
        <w:t xml:space="preserve">IX.      OSLOBOĐENJE PLAĆANJA </w:t>
      </w:r>
    </w:p>
    <w:p w:rsidR="00912237" w:rsidRPr="00B9344C" w:rsidRDefault="00912237" w:rsidP="007E7D82">
      <w:pPr>
        <w:keepNext/>
        <w:spacing w:after="0"/>
        <w:jc w:val="both"/>
        <w:rPr>
          <w:rFonts w:ascii="Times New Roman" w:hAnsi="Times New Roman"/>
          <w:b/>
          <w:bCs/>
          <w:sz w:val="24"/>
          <w:szCs w:val="24"/>
          <w:lang w:eastAsia="hr-HR"/>
        </w:rPr>
      </w:pPr>
    </w:p>
    <w:p w:rsidR="00912237" w:rsidRDefault="00912237" w:rsidP="007E7D82">
      <w:pPr>
        <w:spacing w:after="0"/>
        <w:jc w:val="center"/>
        <w:rPr>
          <w:rFonts w:ascii="Times New Roman" w:hAnsi="Times New Roman"/>
          <w:sz w:val="24"/>
          <w:szCs w:val="24"/>
        </w:rPr>
      </w:pPr>
      <w:r w:rsidRPr="00B9344C">
        <w:rPr>
          <w:rFonts w:ascii="Times New Roman" w:hAnsi="Times New Roman"/>
          <w:sz w:val="24"/>
          <w:szCs w:val="24"/>
        </w:rPr>
        <w:t>Članak 25.</w:t>
      </w:r>
    </w:p>
    <w:p w:rsidR="005D5852" w:rsidRPr="00B9344C" w:rsidRDefault="005D5852" w:rsidP="007E7D82">
      <w:pPr>
        <w:spacing w:after="0"/>
        <w:jc w:val="center"/>
        <w:rPr>
          <w:rFonts w:ascii="Times New Roman" w:hAnsi="Times New Roman"/>
          <w:sz w:val="24"/>
          <w:szCs w:val="24"/>
        </w:rPr>
      </w:pPr>
    </w:p>
    <w:p w:rsidR="00912237" w:rsidRPr="00B9344C" w:rsidRDefault="00912237" w:rsidP="00912237">
      <w:pPr>
        <w:spacing w:after="0" w:line="276" w:lineRule="auto"/>
        <w:jc w:val="both"/>
        <w:rPr>
          <w:rFonts w:ascii="Times New Roman" w:hAnsi="Times New Roman"/>
          <w:sz w:val="24"/>
          <w:szCs w:val="24"/>
        </w:rPr>
      </w:pPr>
      <w:r w:rsidRPr="00B9344C">
        <w:rPr>
          <w:rFonts w:ascii="Times New Roman" w:hAnsi="Times New Roman"/>
          <w:sz w:val="24"/>
          <w:szCs w:val="24"/>
        </w:rPr>
        <w:t>            U slučaju nastupanja posebnih okolnosti koje podrazumijevaju događaj ili određeno stanje koje se nije moglo predvidjeti i na koje se nije moglo utjecati, a koje ugrožava život i zdravlje građana, imovinu veće vrijednosti, znatno narušava okoliš, narušava gospodarsku aktivnost ili uzrokuje znatnu gospodarsku štetu, Gradonačelnik uz suglasnost Gradskog vijeća, može odlukom osloboditi obveznike plaćanja određenih vrsta prihoda Grada Osijeka.</w:t>
      </w:r>
    </w:p>
    <w:p w:rsidR="00912237" w:rsidRPr="00B9344C" w:rsidRDefault="00912237" w:rsidP="00912237">
      <w:pPr>
        <w:spacing w:line="276" w:lineRule="auto"/>
        <w:jc w:val="both"/>
        <w:rPr>
          <w:rFonts w:ascii="Times New Roman" w:hAnsi="Times New Roman"/>
          <w:sz w:val="24"/>
          <w:szCs w:val="24"/>
        </w:rPr>
      </w:pPr>
      <w:r w:rsidRPr="00B9344C">
        <w:rPr>
          <w:rFonts w:ascii="Times New Roman" w:hAnsi="Times New Roman"/>
          <w:sz w:val="24"/>
          <w:szCs w:val="24"/>
        </w:rPr>
        <w:t>           Ako je zbog posebnih okolnosti iz stavka 1. ovoga članka obvezniku odlukama nadležnog tijela rad zabranjen, odnosno ako mu je rad onemogućen ili znatno otežan</w:t>
      </w:r>
      <w:r w:rsidRPr="00B9344C">
        <w:rPr>
          <w:rFonts w:ascii="Times New Roman" w:hAnsi="Times New Roman"/>
          <w:color w:val="1F497D"/>
          <w:sz w:val="24"/>
          <w:szCs w:val="24"/>
        </w:rPr>
        <w:t>,</w:t>
      </w:r>
      <w:r w:rsidRPr="00B9344C">
        <w:rPr>
          <w:rFonts w:ascii="Times New Roman" w:hAnsi="Times New Roman"/>
          <w:sz w:val="24"/>
          <w:szCs w:val="24"/>
        </w:rPr>
        <w:t xml:space="preserve"> može ga se u cijelosti ili djelomično osloboditi podmirivanja obveza prema Gradu Osijeku.</w:t>
      </w:r>
    </w:p>
    <w:p w:rsidR="00912237" w:rsidRPr="00B9344C" w:rsidRDefault="00912237" w:rsidP="00912237">
      <w:pPr>
        <w:jc w:val="center"/>
        <w:rPr>
          <w:rFonts w:ascii="Times New Roman" w:hAnsi="Times New Roman"/>
          <w:sz w:val="24"/>
          <w:szCs w:val="24"/>
        </w:rPr>
      </w:pPr>
      <w:r w:rsidRPr="00B9344C">
        <w:rPr>
          <w:rFonts w:ascii="Times New Roman" w:hAnsi="Times New Roman"/>
          <w:sz w:val="24"/>
          <w:szCs w:val="24"/>
        </w:rPr>
        <w:t xml:space="preserve">     Članak 26.</w:t>
      </w:r>
    </w:p>
    <w:p w:rsidR="00903A28" w:rsidRPr="00B9344C" w:rsidRDefault="00912237" w:rsidP="007E7D82">
      <w:pPr>
        <w:spacing w:after="0"/>
        <w:ind w:firstLine="709"/>
        <w:jc w:val="both"/>
        <w:rPr>
          <w:rFonts w:ascii="Times New Roman" w:hAnsi="Times New Roman"/>
          <w:sz w:val="24"/>
          <w:szCs w:val="24"/>
          <w:lang w:eastAsia="hr-HR"/>
        </w:rPr>
      </w:pPr>
      <w:r w:rsidRPr="00B9344C">
        <w:rPr>
          <w:rFonts w:ascii="Times New Roman" w:hAnsi="Times New Roman"/>
          <w:sz w:val="24"/>
          <w:szCs w:val="24"/>
        </w:rPr>
        <w:t xml:space="preserve">Oslobođenje plaćanja može se provesti za prihode Grada Osijeka, dok je za prihode koje Grad Osijek dijeli s drugim tijelima javne uprave </w:t>
      </w:r>
      <w:r w:rsidRPr="00B9344C">
        <w:rPr>
          <w:rFonts w:ascii="Times New Roman" w:hAnsi="Times New Roman"/>
          <w:sz w:val="24"/>
          <w:szCs w:val="24"/>
          <w:lang w:eastAsia="hr-HR"/>
        </w:rPr>
        <w:t>potrebno prije odlučivanja pribaviti njihovu suglasnost.</w:t>
      </w:r>
    </w:p>
    <w:p w:rsidR="00912237" w:rsidRPr="00B9344C" w:rsidRDefault="00912237" w:rsidP="007E7D82">
      <w:pPr>
        <w:spacing w:after="0"/>
        <w:jc w:val="both"/>
        <w:rPr>
          <w:rFonts w:ascii="Times New Roman" w:hAnsi="Times New Roman"/>
          <w:sz w:val="24"/>
          <w:szCs w:val="24"/>
          <w:lang w:eastAsia="hr-HR"/>
        </w:rPr>
      </w:pPr>
    </w:p>
    <w:p w:rsidR="007E7D82" w:rsidRPr="00B9344C" w:rsidRDefault="007E7D82" w:rsidP="007E7D82">
      <w:pPr>
        <w:spacing w:after="0"/>
        <w:jc w:val="both"/>
        <w:rPr>
          <w:rFonts w:ascii="Times New Roman" w:hAnsi="Times New Roman"/>
          <w:sz w:val="24"/>
          <w:szCs w:val="24"/>
          <w:lang w:eastAsia="hr-HR"/>
        </w:rPr>
      </w:pPr>
    </w:p>
    <w:p w:rsidR="00903A28" w:rsidRPr="00B9344C" w:rsidRDefault="002F7368" w:rsidP="007E7D82">
      <w:pPr>
        <w:keepNext/>
        <w:spacing w:after="0" w:line="240" w:lineRule="auto"/>
        <w:jc w:val="both"/>
        <w:outlineLvl w:val="1"/>
        <w:rPr>
          <w:rFonts w:ascii="Times New Roman" w:eastAsia="Times New Roman" w:hAnsi="Times New Roman" w:cs="Arial"/>
          <w:b/>
          <w:bCs/>
          <w:iCs/>
          <w:sz w:val="24"/>
          <w:szCs w:val="28"/>
          <w:lang w:eastAsia="hr-HR"/>
        </w:rPr>
      </w:pPr>
      <w:r w:rsidRPr="00B9344C">
        <w:rPr>
          <w:rFonts w:ascii="Times New Roman" w:eastAsia="Times New Roman" w:hAnsi="Times New Roman" w:cs="Arial"/>
          <w:b/>
          <w:bCs/>
          <w:iCs/>
          <w:sz w:val="24"/>
          <w:szCs w:val="28"/>
          <w:lang w:eastAsia="hr-HR"/>
        </w:rPr>
        <w:t>X</w:t>
      </w:r>
      <w:r w:rsidR="00C70E85" w:rsidRPr="00B9344C">
        <w:rPr>
          <w:rFonts w:ascii="Times New Roman" w:eastAsia="Times New Roman" w:hAnsi="Times New Roman" w:cs="Arial"/>
          <w:b/>
          <w:bCs/>
          <w:iCs/>
          <w:sz w:val="24"/>
          <w:szCs w:val="28"/>
          <w:lang w:eastAsia="hr-HR"/>
        </w:rPr>
        <w:t>.</w:t>
      </w:r>
      <w:r w:rsidR="00C70E85" w:rsidRPr="00B9344C">
        <w:rPr>
          <w:rFonts w:ascii="Times New Roman" w:eastAsia="Times New Roman" w:hAnsi="Times New Roman" w:cs="Arial"/>
          <w:b/>
          <w:bCs/>
          <w:iCs/>
          <w:sz w:val="24"/>
          <w:szCs w:val="28"/>
          <w:lang w:eastAsia="hr-HR"/>
        </w:rPr>
        <w:tab/>
      </w:r>
      <w:r w:rsidR="00903A28" w:rsidRPr="00B9344C">
        <w:rPr>
          <w:rFonts w:ascii="Times New Roman" w:eastAsia="Times New Roman" w:hAnsi="Times New Roman" w:cs="Arial"/>
          <w:b/>
          <w:bCs/>
          <w:iCs/>
          <w:sz w:val="24"/>
          <w:szCs w:val="28"/>
          <w:lang w:eastAsia="hr-HR"/>
        </w:rPr>
        <w:t>NADZOR I REVIZIJA PRORAČUNSKIH KORISNIKA</w:t>
      </w:r>
    </w:p>
    <w:p w:rsidR="00903A28" w:rsidRPr="00B9344C" w:rsidRDefault="00903A28" w:rsidP="00903A28">
      <w:pPr>
        <w:spacing w:after="0" w:line="240" w:lineRule="auto"/>
        <w:jc w:val="center"/>
        <w:rPr>
          <w:rFonts w:ascii="Times New Roman" w:eastAsia="Times New Roman" w:hAnsi="Times New Roman" w:cs="Times New Roman"/>
          <w:sz w:val="24"/>
          <w:szCs w:val="24"/>
          <w:lang w:eastAsia="hr-HR"/>
        </w:rPr>
      </w:pPr>
    </w:p>
    <w:p w:rsidR="00903A28" w:rsidRPr="00B9344C" w:rsidRDefault="00912237" w:rsidP="00903A28">
      <w:pPr>
        <w:spacing w:after="0" w:line="240" w:lineRule="auto"/>
        <w:jc w:val="center"/>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    </w:t>
      </w:r>
      <w:r w:rsidR="00903A28" w:rsidRPr="00B9344C">
        <w:rPr>
          <w:rFonts w:ascii="Times New Roman" w:eastAsia="Times New Roman" w:hAnsi="Times New Roman" w:cs="Times New Roman"/>
          <w:sz w:val="24"/>
          <w:szCs w:val="24"/>
          <w:lang w:eastAsia="hr-HR"/>
        </w:rPr>
        <w:t xml:space="preserve">Članak </w:t>
      </w:r>
      <w:r w:rsidR="00AB245A" w:rsidRPr="00B9344C">
        <w:rPr>
          <w:rFonts w:ascii="Times New Roman" w:eastAsia="Times New Roman" w:hAnsi="Times New Roman" w:cs="Times New Roman"/>
          <w:sz w:val="24"/>
          <w:szCs w:val="24"/>
          <w:lang w:eastAsia="hr-HR"/>
        </w:rPr>
        <w:t>2</w:t>
      </w:r>
      <w:r w:rsidRPr="00B9344C">
        <w:rPr>
          <w:rFonts w:ascii="Times New Roman" w:eastAsia="Times New Roman" w:hAnsi="Times New Roman" w:cs="Times New Roman"/>
          <w:sz w:val="24"/>
          <w:szCs w:val="24"/>
          <w:lang w:eastAsia="hr-HR"/>
        </w:rPr>
        <w:t>7</w:t>
      </w:r>
      <w:r w:rsidR="00903A28" w:rsidRPr="00B9344C">
        <w:rPr>
          <w:rFonts w:ascii="Times New Roman" w:eastAsia="Times New Roman" w:hAnsi="Times New Roman" w:cs="Times New Roman"/>
          <w:sz w:val="24"/>
          <w:szCs w:val="24"/>
          <w:lang w:eastAsia="hr-HR"/>
        </w:rPr>
        <w:t>.</w:t>
      </w:r>
    </w:p>
    <w:p w:rsidR="00903A28" w:rsidRPr="00B9344C" w:rsidRDefault="00903A28" w:rsidP="00903A28">
      <w:pPr>
        <w:spacing w:after="0" w:line="240" w:lineRule="auto"/>
        <w:jc w:val="both"/>
        <w:rPr>
          <w:rFonts w:ascii="Times New Roman" w:eastAsia="Times New Roman" w:hAnsi="Times New Roman" w:cs="Times New Roman"/>
          <w:sz w:val="24"/>
          <w:szCs w:val="24"/>
          <w:lang w:eastAsia="hr-HR"/>
        </w:rPr>
      </w:pPr>
    </w:p>
    <w:p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Organizacijske jedinice u suradnji s unutarnjim revizorom imaju pravo nadzora i revizije nad financijskim, materijalnim i računovodstvenim poslovanjem korisnika sredstava proračuna, te  nad zakonitošću i svrsishodnom uporabom proračunskih sredstava.</w:t>
      </w:r>
    </w:p>
    <w:p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lastRenderedPageBreak/>
        <w:tab/>
        <w:t>Korisnici su obvezni dati sve potrebite podatke, isprave i izvješća koja se od njih  zatraže.</w:t>
      </w:r>
    </w:p>
    <w:p w:rsidR="00903A28" w:rsidRPr="00B9344C" w:rsidRDefault="00903A28" w:rsidP="007E7D82">
      <w:pPr>
        <w:tabs>
          <w:tab w:val="left" w:pos="-720"/>
          <w:tab w:val="left" w:pos="709"/>
        </w:tabs>
        <w:spacing w:after="0" w:line="240" w:lineRule="auto"/>
        <w:jc w:val="both"/>
        <w:rPr>
          <w:rFonts w:ascii="Times New Roman" w:eastAsia="Times New Roman" w:hAnsi="Times New Roman" w:cs="Times New Roman"/>
          <w:sz w:val="24"/>
          <w:szCs w:val="16"/>
          <w:lang w:eastAsia="hr-HR"/>
        </w:rPr>
      </w:pPr>
      <w:r w:rsidRPr="00B9344C">
        <w:rPr>
          <w:rFonts w:ascii="Times New Roman" w:eastAsia="Times New Roman" w:hAnsi="Times New Roman" w:cs="Times New Roman"/>
          <w:sz w:val="24"/>
          <w:szCs w:val="16"/>
          <w:lang w:eastAsia="hr-HR"/>
        </w:rPr>
        <w:tab/>
        <w:t>Ako se prilikom obavljanja proračunskog nadzora i revizije utvrdi da su sredstva bila upotrijebljena protivno Zakonu ili Proračunu, izvijestit će se Gradonačelnik i poduzeti mjere da se nadoknade tako utrošena sredstva ili će se privremeno obustaviti isplata sredstava s pozicija s kojih su sredstva bila nenamjenski utrošena.</w:t>
      </w:r>
    </w:p>
    <w:p w:rsidR="00903A28" w:rsidRPr="00B9344C" w:rsidRDefault="00903A28" w:rsidP="007E7D82">
      <w:pPr>
        <w:tabs>
          <w:tab w:val="left" w:pos="-720"/>
          <w:tab w:val="left" w:pos="709"/>
        </w:tabs>
        <w:spacing w:after="0" w:line="240" w:lineRule="auto"/>
        <w:rPr>
          <w:rFonts w:ascii="Times New Roman" w:eastAsia="Times New Roman" w:hAnsi="Times New Roman" w:cs="Times New Roman"/>
          <w:b/>
          <w:sz w:val="24"/>
          <w:szCs w:val="16"/>
          <w:lang w:eastAsia="hr-HR"/>
        </w:rPr>
      </w:pPr>
    </w:p>
    <w:p w:rsidR="007E7D82" w:rsidRPr="00B9344C" w:rsidRDefault="007E7D82" w:rsidP="007E7D82">
      <w:pPr>
        <w:tabs>
          <w:tab w:val="left" w:pos="-720"/>
          <w:tab w:val="left" w:pos="709"/>
        </w:tabs>
        <w:spacing w:after="0" w:line="240" w:lineRule="auto"/>
        <w:rPr>
          <w:rFonts w:ascii="Times New Roman" w:eastAsia="Times New Roman" w:hAnsi="Times New Roman" w:cs="Times New Roman"/>
          <w:b/>
          <w:sz w:val="24"/>
          <w:szCs w:val="16"/>
          <w:lang w:eastAsia="hr-HR"/>
        </w:rPr>
      </w:pPr>
    </w:p>
    <w:p w:rsidR="00903A28" w:rsidRPr="00B9344C" w:rsidRDefault="00C70E85" w:rsidP="007E7D82">
      <w:pPr>
        <w:tabs>
          <w:tab w:val="left" w:pos="-720"/>
          <w:tab w:val="left" w:pos="709"/>
        </w:tabs>
        <w:spacing w:after="0" w:line="240" w:lineRule="auto"/>
        <w:jc w:val="both"/>
        <w:rPr>
          <w:rFonts w:ascii="Times New Roman" w:eastAsia="Times New Roman" w:hAnsi="Times New Roman" w:cs="Times New Roman"/>
          <w:b/>
          <w:sz w:val="24"/>
          <w:szCs w:val="16"/>
          <w:lang w:eastAsia="hr-HR"/>
        </w:rPr>
      </w:pPr>
      <w:r w:rsidRPr="00B9344C">
        <w:rPr>
          <w:rFonts w:ascii="Times New Roman" w:eastAsia="Times New Roman" w:hAnsi="Times New Roman" w:cs="Times New Roman"/>
          <w:b/>
          <w:sz w:val="24"/>
          <w:szCs w:val="16"/>
          <w:lang w:eastAsia="hr-HR"/>
        </w:rPr>
        <w:t>X</w:t>
      </w:r>
      <w:r w:rsidR="002B2C70" w:rsidRPr="00B9344C">
        <w:rPr>
          <w:rFonts w:ascii="Times New Roman" w:eastAsia="Times New Roman" w:hAnsi="Times New Roman" w:cs="Times New Roman"/>
          <w:b/>
          <w:sz w:val="24"/>
          <w:szCs w:val="16"/>
          <w:lang w:eastAsia="hr-HR"/>
        </w:rPr>
        <w:t>I</w:t>
      </w:r>
      <w:r w:rsidRPr="00B9344C">
        <w:rPr>
          <w:rFonts w:ascii="Times New Roman" w:eastAsia="Times New Roman" w:hAnsi="Times New Roman" w:cs="Times New Roman"/>
          <w:b/>
          <w:sz w:val="24"/>
          <w:szCs w:val="16"/>
          <w:lang w:eastAsia="hr-HR"/>
        </w:rPr>
        <w:t>.</w:t>
      </w:r>
      <w:r w:rsidRPr="00B9344C">
        <w:rPr>
          <w:rFonts w:ascii="Times New Roman" w:eastAsia="Times New Roman" w:hAnsi="Times New Roman" w:cs="Times New Roman"/>
          <w:b/>
          <w:sz w:val="24"/>
          <w:szCs w:val="16"/>
          <w:lang w:eastAsia="hr-HR"/>
        </w:rPr>
        <w:tab/>
      </w:r>
      <w:r w:rsidR="00903A28" w:rsidRPr="00B9344C">
        <w:rPr>
          <w:rFonts w:ascii="Times New Roman" w:eastAsia="Times New Roman" w:hAnsi="Times New Roman" w:cs="Times New Roman"/>
          <w:b/>
          <w:sz w:val="24"/>
          <w:szCs w:val="16"/>
          <w:lang w:eastAsia="hr-HR"/>
        </w:rPr>
        <w:t>ZAVRŠNE ODREDBE</w:t>
      </w:r>
    </w:p>
    <w:p w:rsidR="002F7368" w:rsidRPr="00B9344C" w:rsidRDefault="002F7368" w:rsidP="00903A28">
      <w:pPr>
        <w:tabs>
          <w:tab w:val="left" w:pos="-720"/>
        </w:tabs>
        <w:spacing w:after="120" w:line="240" w:lineRule="auto"/>
        <w:jc w:val="center"/>
        <w:rPr>
          <w:rFonts w:ascii="Times New Roman" w:eastAsia="Times New Roman" w:hAnsi="Times New Roman" w:cs="Times New Roman"/>
          <w:sz w:val="24"/>
          <w:szCs w:val="16"/>
          <w:lang w:eastAsia="hr-HR"/>
        </w:rPr>
      </w:pPr>
    </w:p>
    <w:p w:rsidR="00903A28" w:rsidRPr="00B9344C" w:rsidRDefault="00912237" w:rsidP="00903A28">
      <w:pPr>
        <w:tabs>
          <w:tab w:val="left" w:pos="-720"/>
        </w:tabs>
        <w:spacing w:after="120" w:line="240" w:lineRule="auto"/>
        <w:jc w:val="center"/>
        <w:rPr>
          <w:rFonts w:ascii="Times New Roman" w:eastAsia="Times New Roman" w:hAnsi="Times New Roman" w:cs="Times New Roman"/>
          <w:sz w:val="24"/>
          <w:szCs w:val="16"/>
          <w:lang w:eastAsia="hr-HR"/>
        </w:rPr>
      </w:pPr>
      <w:r w:rsidRPr="00B9344C">
        <w:rPr>
          <w:rFonts w:ascii="Times New Roman" w:eastAsia="Times New Roman" w:hAnsi="Times New Roman" w:cs="Times New Roman"/>
          <w:sz w:val="24"/>
          <w:szCs w:val="16"/>
          <w:lang w:eastAsia="hr-HR"/>
        </w:rPr>
        <w:t xml:space="preserve">   </w:t>
      </w:r>
      <w:r w:rsidR="00903A28" w:rsidRPr="00B9344C">
        <w:rPr>
          <w:rFonts w:ascii="Times New Roman" w:eastAsia="Times New Roman" w:hAnsi="Times New Roman" w:cs="Times New Roman"/>
          <w:sz w:val="24"/>
          <w:szCs w:val="16"/>
          <w:lang w:eastAsia="hr-HR"/>
        </w:rPr>
        <w:t xml:space="preserve">Članak </w:t>
      </w:r>
      <w:r w:rsidR="00011E35" w:rsidRPr="00B9344C">
        <w:rPr>
          <w:rFonts w:ascii="Times New Roman" w:eastAsia="Times New Roman" w:hAnsi="Times New Roman" w:cs="Times New Roman"/>
          <w:sz w:val="24"/>
          <w:szCs w:val="16"/>
          <w:lang w:eastAsia="hr-HR"/>
        </w:rPr>
        <w:t>2</w:t>
      </w:r>
      <w:r w:rsidRPr="00B9344C">
        <w:rPr>
          <w:rFonts w:ascii="Times New Roman" w:eastAsia="Times New Roman" w:hAnsi="Times New Roman" w:cs="Times New Roman"/>
          <w:sz w:val="24"/>
          <w:szCs w:val="16"/>
          <w:lang w:eastAsia="hr-HR"/>
        </w:rPr>
        <w:t>8</w:t>
      </w:r>
      <w:r w:rsidR="00903A28" w:rsidRPr="00B9344C">
        <w:rPr>
          <w:rFonts w:ascii="Times New Roman" w:eastAsia="Times New Roman" w:hAnsi="Times New Roman" w:cs="Times New Roman"/>
          <w:sz w:val="24"/>
          <w:szCs w:val="16"/>
          <w:lang w:eastAsia="hr-HR"/>
        </w:rPr>
        <w:t>.</w:t>
      </w:r>
    </w:p>
    <w:p w:rsidR="00903A28" w:rsidRPr="00B9344C" w:rsidRDefault="00903A28" w:rsidP="00903A28">
      <w:pPr>
        <w:tabs>
          <w:tab w:val="left" w:pos="-720"/>
          <w:tab w:val="left" w:pos="709"/>
        </w:tabs>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Ova  odluk</w:t>
      </w:r>
      <w:r w:rsidR="00430E91" w:rsidRPr="00B9344C">
        <w:rPr>
          <w:rFonts w:ascii="Times New Roman" w:eastAsia="Times New Roman" w:hAnsi="Times New Roman" w:cs="Times New Roman"/>
          <w:sz w:val="24"/>
          <w:szCs w:val="24"/>
          <w:lang w:eastAsia="hr-HR"/>
        </w:rPr>
        <w:t>a</w:t>
      </w:r>
      <w:r w:rsidR="0074431B" w:rsidRPr="00B9344C">
        <w:rPr>
          <w:rFonts w:ascii="Times New Roman" w:eastAsia="Times New Roman" w:hAnsi="Times New Roman" w:cs="Times New Roman"/>
          <w:sz w:val="24"/>
          <w:szCs w:val="24"/>
          <w:lang w:eastAsia="hr-HR"/>
        </w:rPr>
        <w:t xml:space="preserve"> stupa na snagu 1. siječnja 2021</w:t>
      </w:r>
      <w:r w:rsidRPr="00B9344C">
        <w:rPr>
          <w:rFonts w:ascii="Times New Roman" w:eastAsia="Times New Roman" w:hAnsi="Times New Roman" w:cs="Times New Roman"/>
          <w:sz w:val="24"/>
          <w:szCs w:val="24"/>
          <w:lang w:eastAsia="hr-HR"/>
        </w:rPr>
        <w:t>. godine.</w:t>
      </w:r>
    </w:p>
    <w:p w:rsidR="00903A28" w:rsidRPr="00B9344C" w:rsidRDefault="00903A28" w:rsidP="00903A28">
      <w:pPr>
        <w:tabs>
          <w:tab w:val="left" w:pos="-720"/>
          <w:tab w:val="left" w:pos="426"/>
        </w:tabs>
        <w:spacing w:after="0" w:line="240" w:lineRule="auto"/>
        <w:jc w:val="both"/>
        <w:rPr>
          <w:rFonts w:ascii="Times New Roman" w:eastAsia="Times New Roman" w:hAnsi="Times New Roman" w:cs="Times New Roman"/>
          <w:sz w:val="24"/>
          <w:szCs w:val="24"/>
          <w:lang w:eastAsia="hr-HR"/>
        </w:rPr>
      </w:pPr>
    </w:p>
    <w:p w:rsidR="003313AD" w:rsidRPr="00B9344C" w:rsidRDefault="003313AD" w:rsidP="00903A28">
      <w:pPr>
        <w:tabs>
          <w:tab w:val="left" w:pos="-720"/>
          <w:tab w:val="left" w:pos="426"/>
        </w:tabs>
        <w:spacing w:after="0" w:line="240" w:lineRule="auto"/>
        <w:jc w:val="both"/>
        <w:rPr>
          <w:rFonts w:ascii="Times New Roman" w:eastAsia="Times New Roman" w:hAnsi="Times New Roman" w:cs="Times New Roman"/>
          <w:sz w:val="24"/>
          <w:szCs w:val="24"/>
          <w:lang w:eastAsia="hr-HR"/>
        </w:rPr>
      </w:pPr>
    </w:p>
    <w:p w:rsidR="006B36C1" w:rsidRPr="00B9344C" w:rsidRDefault="006B36C1" w:rsidP="006B36C1">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Klasa: </w:t>
      </w:r>
      <w:r w:rsidR="0074431B" w:rsidRPr="00B9344C">
        <w:rPr>
          <w:rFonts w:ascii="Times New Roman" w:eastAsia="Times New Roman" w:hAnsi="Times New Roman" w:cs="Times New Roman"/>
          <w:sz w:val="24"/>
          <w:szCs w:val="24"/>
          <w:lang w:eastAsia="hr-HR"/>
        </w:rPr>
        <w:t>400-08/20-01/6</w:t>
      </w:r>
    </w:p>
    <w:p w:rsidR="006B36C1" w:rsidRPr="00B9344C" w:rsidRDefault="006B36C1" w:rsidP="006B36C1">
      <w:pPr>
        <w:spacing w:after="0" w:line="240" w:lineRule="auto"/>
        <w:jc w:val="both"/>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 xml:space="preserve">Urbroj: </w:t>
      </w:r>
      <w:r w:rsidR="0074431B" w:rsidRPr="00B9344C">
        <w:rPr>
          <w:rFonts w:ascii="Times New Roman" w:eastAsia="Times New Roman" w:hAnsi="Times New Roman" w:cs="Times New Roman"/>
          <w:sz w:val="24"/>
          <w:szCs w:val="24"/>
          <w:lang w:eastAsia="hr-HR"/>
        </w:rPr>
        <w:t>2158/01-09-01/0 -20</w:t>
      </w:r>
      <w:r w:rsidRPr="00B9344C">
        <w:rPr>
          <w:rFonts w:ascii="Times New Roman" w:eastAsia="Times New Roman" w:hAnsi="Times New Roman" w:cs="Times New Roman"/>
          <w:sz w:val="24"/>
          <w:szCs w:val="24"/>
          <w:lang w:eastAsia="hr-HR"/>
        </w:rPr>
        <w:t xml:space="preserve">- </w:t>
      </w:r>
    </w:p>
    <w:p w:rsidR="00903A28" w:rsidRPr="00B9344C" w:rsidRDefault="0074431B" w:rsidP="0040790C">
      <w:pPr>
        <w:spacing w:after="0" w:line="240" w:lineRule="auto"/>
        <w:jc w:val="both"/>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4"/>
          <w:lang w:eastAsia="hr-HR"/>
        </w:rPr>
        <w:t>Osijek,   studeni 2020</w:t>
      </w:r>
      <w:r w:rsidR="00903A28" w:rsidRPr="00B9344C">
        <w:rPr>
          <w:rFonts w:ascii="Times New Roman" w:eastAsia="Times New Roman" w:hAnsi="Times New Roman" w:cs="Times New Roman"/>
          <w:sz w:val="24"/>
          <w:szCs w:val="24"/>
          <w:lang w:eastAsia="hr-HR"/>
        </w:rPr>
        <w:t>.</w:t>
      </w:r>
    </w:p>
    <w:p w:rsidR="00903A28" w:rsidRPr="00B9344C" w:rsidRDefault="00903A28" w:rsidP="00903A28">
      <w:pPr>
        <w:keepNext/>
        <w:tabs>
          <w:tab w:val="center" w:pos="7371"/>
        </w:tabs>
        <w:spacing w:after="0" w:line="240" w:lineRule="auto"/>
        <w:outlineLvl w:val="2"/>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0"/>
          <w:lang w:eastAsia="hr-HR"/>
        </w:rPr>
        <w:t xml:space="preserve">Predsjednik </w:t>
      </w:r>
    </w:p>
    <w:p w:rsidR="00903A28" w:rsidRPr="00B9344C" w:rsidRDefault="00903A28" w:rsidP="00903A28">
      <w:pPr>
        <w:keepNext/>
        <w:tabs>
          <w:tab w:val="center" w:pos="7371"/>
        </w:tabs>
        <w:spacing w:after="0" w:line="240" w:lineRule="auto"/>
        <w:outlineLvl w:val="2"/>
        <w:rPr>
          <w:rFonts w:ascii="Times New Roman" w:eastAsia="Times New Roman" w:hAnsi="Times New Roman" w:cs="Times New Roman"/>
          <w:sz w:val="24"/>
          <w:szCs w:val="20"/>
          <w:lang w:eastAsia="hr-HR"/>
        </w:rPr>
      </w:pPr>
      <w:r w:rsidRPr="00B9344C">
        <w:rPr>
          <w:rFonts w:ascii="Times New Roman" w:eastAsia="Times New Roman" w:hAnsi="Times New Roman" w:cs="Times New Roman"/>
          <w:sz w:val="24"/>
          <w:szCs w:val="20"/>
          <w:lang w:eastAsia="hr-HR"/>
        </w:rPr>
        <w:tab/>
        <w:t>Gradskoga vijeća</w:t>
      </w:r>
    </w:p>
    <w:p w:rsidR="00903A28" w:rsidRPr="00B9344C" w:rsidRDefault="00903A28" w:rsidP="00903A28">
      <w:pPr>
        <w:spacing w:after="0" w:line="240" w:lineRule="auto"/>
        <w:rPr>
          <w:rFonts w:ascii="Times New Roman" w:eastAsia="Times New Roman" w:hAnsi="Times New Roman" w:cs="Times New Roman"/>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p>
    <w:p w:rsidR="0022007B" w:rsidRPr="00B9344C" w:rsidRDefault="00903A28" w:rsidP="0022007B">
      <w:pPr>
        <w:spacing w:after="0" w:line="240" w:lineRule="auto"/>
        <w:rPr>
          <w:rFonts w:ascii="Times New Roman" w:eastAsia="Times New Roman" w:hAnsi="Times New Roman" w:cs="Times New Roman"/>
          <w:i/>
          <w:sz w:val="24"/>
          <w:szCs w:val="24"/>
          <w:lang w:eastAsia="hr-HR"/>
        </w:rPr>
      </w:pP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r>
      <w:r w:rsidRPr="00B9344C">
        <w:rPr>
          <w:rFonts w:ascii="Times New Roman" w:eastAsia="Times New Roman" w:hAnsi="Times New Roman" w:cs="Times New Roman"/>
          <w:sz w:val="24"/>
          <w:szCs w:val="24"/>
          <w:lang w:eastAsia="hr-HR"/>
        </w:rPr>
        <w:tab/>
        <w:t>dr.sc. Željko Požega</w:t>
      </w:r>
      <w:r w:rsidRPr="00B9344C">
        <w:rPr>
          <w:rFonts w:ascii="Times New Roman" w:eastAsia="Times New Roman" w:hAnsi="Times New Roman" w:cs="Times New Roman"/>
          <w:i/>
          <w:sz w:val="24"/>
          <w:szCs w:val="24"/>
          <w:lang w:eastAsia="hr-HR"/>
        </w:rPr>
        <w:t xml:space="preserve"> </w:t>
      </w:r>
    </w:p>
    <w:p w:rsidR="0022007B" w:rsidRPr="00B9344C" w:rsidRDefault="0022007B" w:rsidP="0022007B">
      <w:pPr>
        <w:spacing w:after="0" w:line="240" w:lineRule="auto"/>
        <w:rPr>
          <w:rFonts w:ascii="Times New Roman" w:eastAsia="Times New Roman" w:hAnsi="Times New Roman" w:cs="Times New Roman"/>
          <w:sz w:val="24"/>
          <w:szCs w:val="24"/>
          <w:lang w:eastAsia="hr-HR"/>
        </w:rPr>
        <w:sectPr w:rsidR="0022007B" w:rsidRPr="00B9344C" w:rsidSect="006736C4">
          <w:pgSz w:w="11906" w:h="16838" w:code="9"/>
          <w:pgMar w:top="1418" w:right="1418" w:bottom="1418" w:left="1418" w:header="709" w:footer="709" w:gutter="0"/>
          <w:pgNumType w:start="388"/>
          <w:cols w:space="708"/>
          <w:docGrid w:linePitch="360"/>
        </w:sect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rPr>
          <w:rFonts w:ascii="Arial" w:eastAsia="Times New Roman" w:hAnsi="Arial" w:cs="Arial"/>
          <w:szCs w:val="24"/>
        </w:rPr>
      </w:pPr>
    </w:p>
    <w:p w:rsidR="0022007B" w:rsidRPr="00B9344C" w:rsidRDefault="0022007B" w:rsidP="0022007B">
      <w:pPr>
        <w:spacing w:after="0" w:line="240" w:lineRule="auto"/>
        <w:jc w:val="center"/>
        <w:rPr>
          <w:rFonts w:ascii="Times New Roman" w:eastAsia="Times New Roman" w:hAnsi="Times New Roman" w:cs="Times New Roman"/>
          <w:b/>
          <w:sz w:val="28"/>
          <w:szCs w:val="28"/>
        </w:rPr>
      </w:pPr>
      <w:r w:rsidRPr="00B9344C">
        <w:rPr>
          <w:rFonts w:ascii="Times New Roman" w:eastAsia="Times New Roman" w:hAnsi="Times New Roman" w:cs="Times New Roman"/>
          <w:b/>
          <w:sz w:val="28"/>
          <w:szCs w:val="28"/>
        </w:rPr>
        <w:t>P R I V I T A K</w:t>
      </w:r>
    </w:p>
    <w:p w:rsidR="0022007B" w:rsidRPr="00B9344C" w:rsidRDefault="0022007B" w:rsidP="0022007B">
      <w:pPr>
        <w:spacing w:after="0" w:line="240" w:lineRule="auto"/>
        <w:jc w:val="center"/>
        <w:rPr>
          <w:rFonts w:ascii="Arial" w:eastAsia="Times New Roman" w:hAnsi="Arial" w:cs="Arial"/>
          <w:b/>
          <w:sz w:val="56"/>
          <w:szCs w:val="56"/>
        </w:rPr>
      </w:pPr>
    </w:p>
    <w:p w:rsidR="00CB3687" w:rsidRPr="00B9344C" w:rsidRDefault="00CB3687"/>
    <w:sectPr w:rsidR="00CB3687" w:rsidRPr="00B93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1C6B" w:rsidRDefault="00521C6B">
      <w:pPr>
        <w:spacing w:after="0" w:line="240" w:lineRule="auto"/>
      </w:pPr>
      <w:r>
        <w:separator/>
      </w:r>
    </w:p>
  </w:endnote>
  <w:endnote w:type="continuationSeparator" w:id="0">
    <w:p w:rsidR="00521C6B" w:rsidRDefault="00521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HRTimes">
    <w:altName w:val="Times New Roman"/>
    <w:charset w:val="00"/>
    <w:family w:val="auto"/>
    <w:pitch w:val="variable"/>
    <w:sig w:usb0="00000003" w:usb1="00000000" w:usb2="00000000" w:usb3="00000000" w:csb0="00000001" w:csb1="00000000"/>
  </w:font>
  <w:font w:name="Liberation Sans">
    <w:altName w:val="Arial Unicode MS"/>
    <w:charset w:val="80"/>
    <w:family w:val="swiss"/>
    <w:pitch w:val="variable"/>
  </w:font>
  <w:font w:name="WenQuanYi Micro Hei">
    <w:charset w:val="80"/>
    <w:family w:val="auto"/>
    <w:pitch w:val="variable"/>
  </w:font>
  <w:font w:name="Lohit Hindi">
    <w:altName w:val="MS Gothic"/>
    <w:charset w:val="80"/>
    <w:family w:val="auto"/>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C6B" w:rsidRDefault="00521C6B" w:rsidP="00E62BFD">
    <w:pPr>
      <w:pStyle w:val="Podnoje"/>
      <w:framePr w:wrap="around" w:vAnchor="text" w:hAnchor="margin" w:y="1"/>
      <w:rPr>
        <w:rStyle w:val="Brojstranice"/>
        <w:rFonts w:eastAsia="Calibri"/>
      </w:rPr>
    </w:pPr>
    <w:r>
      <w:rPr>
        <w:rStyle w:val="Brojstranice"/>
        <w:rFonts w:eastAsia="Calibri"/>
      </w:rPr>
      <w:fldChar w:fldCharType="begin"/>
    </w:r>
    <w:r>
      <w:rPr>
        <w:rStyle w:val="Brojstranice"/>
        <w:rFonts w:eastAsia="Calibri"/>
      </w:rPr>
      <w:instrText xml:space="preserve">PAGE  </w:instrText>
    </w:r>
    <w:r>
      <w:rPr>
        <w:rStyle w:val="Brojstranice"/>
        <w:rFonts w:eastAsia="Calibri"/>
      </w:rPr>
      <w:fldChar w:fldCharType="separate"/>
    </w:r>
    <w:r>
      <w:rPr>
        <w:rStyle w:val="Brojstranice"/>
        <w:rFonts w:eastAsia="Calibri"/>
        <w:noProof/>
      </w:rPr>
      <w:t>1</w:t>
    </w:r>
    <w:r>
      <w:rPr>
        <w:rStyle w:val="Brojstranice"/>
        <w:rFonts w:eastAsia="Calibri"/>
      </w:rPr>
      <w:fldChar w:fldCharType="end"/>
    </w:r>
  </w:p>
  <w:p w:rsidR="00521C6B" w:rsidRDefault="00521C6B" w:rsidP="00E62BFD">
    <w:pPr>
      <w:pStyle w:val="Podnoje"/>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C6B" w:rsidRDefault="00521C6B">
    <w:pPr>
      <w:pStyle w:val="Podnoje"/>
      <w:jc w:val="center"/>
    </w:pPr>
    <w:r>
      <w:fldChar w:fldCharType="begin"/>
    </w:r>
    <w:r>
      <w:instrText>PAGE   \* MERGEFORMAT</w:instrText>
    </w:r>
    <w:r>
      <w:fldChar w:fldCharType="separate"/>
    </w:r>
    <w:r w:rsidR="00FC61A1">
      <w:rPr>
        <w:noProof/>
      </w:rPr>
      <w:t>3</w:t>
    </w:r>
    <w:r>
      <w:fldChar w:fldCharType="end"/>
    </w:r>
  </w:p>
  <w:p w:rsidR="00521C6B" w:rsidRDefault="00521C6B">
    <w:pPr>
      <w:pStyle w:val="Podnoj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C6B" w:rsidRDefault="00521C6B" w:rsidP="00E62BFD">
    <w:pPr>
      <w:pStyle w:val="Podnoje"/>
      <w:framePr w:wrap="around" w:vAnchor="text" w:hAnchor="margin" w:y="1"/>
      <w:rPr>
        <w:rStyle w:val="Brojstranice"/>
        <w:rFonts w:eastAsia="Calibri"/>
      </w:rPr>
    </w:pPr>
    <w:r>
      <w:rPr>
        <w:rStyle w:val="Brojstranice"/>
        <w:rFonts w:eastAsia="Calibri"/>
      </w:rPr>
      <w:fldChar w:fldCharType="begin"/>
    </w:r>
    <w:r>
      <w:rPr>
        <w:rStyle w:val="Brojstranice"/>
        <w:rFonts w:eastAsia="Calibri"/>
      </w:rPr>
      <w:instrText xml:space="preserve">PAGE  </w:instrText>
    </w:r>
    <w:r>
      <w:rPr>
        <w:rStyle w:val="Brojstranice"/>
        <w:rFonts w:eastAsia="Calibri"/>
      </w:rPr>
      <w:fldChar w:fldCharType="end"/>
    </w:r>
  </w:p>
  <w:p w:rsidR="00521C6B" w:rsidRDefault="00521C6B" w:rsidP="00E62BFD">
    <w:pPr>
      <w:pStyle w:val="Podnoje"/>
      <w:ind w:right="360" w:firstLine="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C6B" w:rsidRDefault="00521C6B">
    <w:pPr>
      <w:pStyle w:val="Podnoje"/>
      <w:jc w:val="center"/>
    </w:pPr>
    <w:r>
      <w:fldChar w:fldCharType="begin"/>
    </w:r>
    <w:r>
      <w:instrText>PAGE   \* MERGEFORMAT</w:instrText>
    </w:r>
    <w:r>
      <w:fldChar w:fldCharType="separate"/>
    </w:r>
    <w:r w:rsidR="00FC61A1">
      <w:rPr>
        <w:noProof/>
      </w:rPr>
      <w:t>17</w:t>
    </w:r>
    <w:r>
      <w:fldChar w:fldCharType="end"/>
    </w:r>
  </w:p>
  <w:p w:rsidR="00521C6B" w:rsidRDefault="00521C6B" w:rsidP="00E62BFD">
    <w:pPr>
      <w:pStyle w:val="Podnoje"/>
      <w:tabs>
        <w:tab w:val="clear" w:pos="4536"/>
        <w:tab w:val="clear" w:pos="9072"/>
        <w:tab w:val="left" w:pos="2976"/>
      </w:tabs>
      <w:ind w:right="360"/>
    </w:pPr>
    <w: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C6B" w:rsidRDefault="00521C6B">
    <w:pPr>
      <w:pStyle w:val="Podnoje"/>
      <w:jc w:val="center"/>
    </w:pPr>
    <w:r>
      <w:fldChar w:fldCharType="begin"/>
    </w:r>
    <w:r>
      <w:instrText>PAGE   \* MERGEFORMAT</w:instrText>
    </w:r>
    <w:r>
      <w:fldChar w:fldCharType="separate"/>
    </w:r>
    <w:r w:rsidR="00FC61A1">
      <w:rPr>
        <w:noProof/>
      </w:rPr>
      <w:t>401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1C6B" w:rsidRDefault="00521C6B">
      <w:pPr>
        <w:spacing w:after="0" w:line="240" w:lineRule="auto"/>
      </w:pPr>
      <w:r>
        <w:separator/>
      </w:r>
    </w:p>
  </w:footnote>
  <w:footnote w:type="continuationSeparator" w:id="0">
    <w:p w:rsidR="00521C6B" w:rsidRDefault="00521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1C6B" w:rsidRDefault="00521C6B">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21"/>
    <w:lvl w:ilvl="0">
      <w:start w:val="1"/>
      <w:numFmt w:val="decimal"/>
      <w:lvlText w:val="(%1)"/>
      <w:lvlJc w:val="left"/>
      <w:pPr>
        <w:tabs>
          <w:tab w:val="num" w:pos="0"/>
        </w:tabs>
        <w:ind w:left="4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Num27"/>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A725CE"/>
    <w:multiLevelType w:val="hybridMultilevel"/>
    <w:tmpl w:val="FC28326C"/>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3" w15:restartNumberingAfterBreak="0">
    <w:nsid w:val="00FD0C04"/>
    <w:multiLevelType w:val="hybridMultilevel"/>
    <w:tmpl w:val="C97AFBE0"/>
    <w:lvl w:ilvl="0" w:tplc="48A0915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 w15:restartNumberingAfterBreak="0">
    <w:nsid w:val="0215151D"/>
    <w:multiLevelType w:val="hybridMultilevel"/>
    <w:tmpl w:val="7974BCEC"/>
    <w:lvl w:ilvl="0" w:tplc="7D42C0C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FB75C1"/>
    <w:multiLevelType w:val="hybridMultilevel"/>
    <w:tmpl w:val="8CD65074"/>
    <w:lvl w:ilvl="0" w:tplc="60FAD5AA">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6" w15:restartNumberingAfterBreak="0">
    <w:nsid w:val="0654725D"/>
    <w:multiLevelType w:val="hybridMultilevel"/>
    <w:tmpl w:val="DEFE64E6"/>
    <w:lvl w:ilvl="0" w:tplc="48706324">
      <w:start w:val="1"/>
      <w:numFmt w:val="decimal"/>
      <w:lvlText w:val="(%1)"/>
      <w:lvlJc w:val="left"/>
      <w:pPr>
        <w:ind w:left="77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7" w15:restartNumberingAfterBreak="0">
    <w:nsid w:val="0A6D3995"/>
    <w:multiLevelType w:val="hybridMultilevel"/>
    <w:tmpl w:val="9A624C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B695FAF"/>
    <w:multiLevelType w:val="hybridMultilevel"/>
    <w:tmpl w:val="98AC7F74"/>
    <w:lvl w:ilvl="0" w:tplc="10B409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01F3AE1"/>
    <w:multiLevelType w:val="hybridMultilevel"/>
    <w:tmpl w:val="4AD2A812"/>
    <w:lvl w:ilvl="0" w:tplc="04801F12">
      <w:start w:val="1"/>
      <w:numFmt w:val="bullet"/>
      <w:lvlText w:val="-"/>
      <w:lvlJc w:val="left"/>
      <w:pPr>
        <w:ind w:left="2356" w:hanging="360"/>
      </w:pPr>
      <w:rPr>
        <w:rFonts w:ascii="Times New Roman" w:eastAsia="Times New Roman" w:hAnsi="Times New Roman" w:cs="Times New Roman" w:hint="default"/>
      </w:rPr>
    </w:lvl>
    <w:lvl w:ilvl="1" w:tplc="041A0003" w:tentative="1">
      <w:start w:val="1"/>
      <w:numFmt w:val="bullet"/>
      <w:lvlText w:val="o"/>
      <w:lvlJc w:val="left"/>
      <w:pPr>
        <w:ind w:left="3076" w:hanging="360"/>
      </w:pPr>
      <w:rPr>
        <w:rFonts w:ascii="Courier New" w:hAnsi="Courier New" w:cs="Courier New" w:hint="default"/>
      </w:rPr>
    </w:lvl>
    <w:lvl w:ilvl="2" w:tplc="041A0005" w:tentative="1">
      <w:start w:val="1"/>
      <w:numFmt w:val="bullet"/>
      <w:lvlText w:val=""/>
      <w:lvlJc w:val="left"/>
      <w:pPr>
        <w:ind w:left="3796" w:hanging="360"/>
      </w:pPr>
      <w:rPr>
        <w:rFonts w:ascii="Wingdings" w:hAnsi="Wingdings" w:hint="default"/>
      </w:rPr>
    </w:lvl>
    <w:lvl w:ilvl="3" w:tplc="041A0001" w:tentative="1">
      <w:start w:val="1"/>
      <w:numFmt w:val="bullet"/>
      <w:lvlText w:val=""/>
      <w:lvlJc w:val="left"/>
      <w:pPr>
        <w:ind w:left="4516" w:hanging="360"/>
      </w:pPr>
      <w:rPr>
        <w:rFonts w:ascii="Symbol" w:hAnsi="Symbol" w:hint="default"/>
      </w:rPr>
    </w:lvl>
    <w:lvl w:ilvl="4" w:tplc="041A0003" w:tentative="1">
      <w:start w:val="1"/>
      <w:numFmt w:val="bullet"/>
      <w:lvlText w:val="o"/>
      <w:lvlJc w:val="left"/>
      <w:pPr>
        <w:ind w:left="5236" w:hanging="360"/>
      </w:pPr>
      <w:rPr>
        <w:rFonts w:ascii="Courier New" w:hAnsi="Courier New" w:cs="Courier New" w:hint="default"/>
      </w:rPr>
    </w:lvl>
    <w:lvl w:ilvl="5" w:tplc="041A0005" w:tentative="1">
      <w:start w:val="1"/>
      <w:numFmt w:val="bullet"/>
      <w:lvlText w:val=""/>
      <w:lvlJc w:val="left"/>
      <w:pPr>
        <w:ind w:left="5956" w:hanging="360"/>
      </w:pPr>
      <w:rPr>
        <w:rFonts w:ascii="Wingdings" w:hAnsi="Wingdings" w:hint="default"/>
      </w:rPr>
    </w:lvl>
    <w:lvl w:ilvl="6" w:tplc="041A0001" w:tentative="1">
      <w:start w:val="1"/>
      <w:numFmt w:val="bullet"/>
      <w:lvlText w:val=""/>
      <w:lvlJc w:val="left"/>
      <w:pPr>
        <w:ind w:left="6676" w:hanging="360"/>
      </w:pPr>
      <w:rPr>
        <w:rFonts w:ascii="Symbol" w:hAnsi="Symbol" w:hint="default"/>
      </w:rPr>
    </w:lvl>
    <w:lvl w:ilvl="7" w:tplc="041A0003" w:tentative="1">
      <w:start w:val="1"/>
      <w:numFmt w:val="bullet"/>
      <w:lvlText w:val="o"/>
      <w:lvlJc w:val="left"/>
      <w:pPr>
        <w:ind w:left="7396" w:hanging="360"/>
      </w:pPr>
      <w:rPr>
        <w:rFonts w:ascii="Courier New" w:hAnsi="Courier New" w:cs="Courier New" w:hint="default"/>
      </w:rPr>
    </w:lvl>
    <w:lvl w:ilvl="8" w:tplc="041A0005" w:tentative="1">
      <w:start w:val="1"/>
      <w:numFmt w:val="bullet"/>
      <w:lvlText w:val=""/>
      <w:lvlJc w:val="left"/>
      <w:pPr>
        <w:ind w:left="8116" w:hanging="360"/>
      </w:pPr>
      <w:rPr>
        <w:rFonts w:ascii="Wingdings" w:hAnsi="Wingdings" w:hint="default"/>
      </w:rPr>
    </w:lvl>
  </w:abstractNum>
  <w:abstractNum w:abstractNumId="10" w15:restartNumberingAfterBreak="0">
    <w:nsid w:val="113125AD"/>
    <w:multiLevelType w:val="hybridMultilevel"/>
    <w:tmpl w:val="DF707AD0"/>
    <w:lvl w:ilvl="0" w:tplc="FA2039A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1" w15:restartNumberingAfterBreak="0">
    <w:nsid w:val="12A212B8"/>
    <w:multiLevelType w:val="hybridMultilevel"/>
    <w:tmpl w:val="45CE410A"/>
    <w:lvl w:ilvl="0" w:tplc="116A74C0">
      <w:start w:val="1"/>
      <w:numFmt w:val="decimal"/>
      <w:lvlText w:val="(%1)"/>
      <w:lvlJc w:val="left"/>
      <w:pPr>
        <w:ind w:left="747" w:hanging="39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2" w15:restartNumberingAfterBreak="0">
    <w:nsid w:val="12C828E7"/>
    <w:multiLevelType w:val="hybridMultilevel"/>
    <w:tmpl w:val="E43C793A"/>
    <w:lvl w:ilvl="0" w:tplc="5D0CF9CE">
      <w:start w:val="1"/>
      <w:numFmt w:val="lowerLetter"/>
      <w:lvlText w:val="%1)"/>
      <w:lvlJc w:val="left"/>
      <w:pPr>
        <w:tabs>
          <w:tab w:val="num" w:pos="1410"/>
        </w:tabs>
        <w:ind w:left="1410" w:hanging="7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3" w15:restartNumberingAfterBreak="0">
    <w:nsid w:val="135A110B"/>
    <w:multiLevelType w:val="hybridMultilevel"/>
    <w:tmpl w:val="0966F6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175D6F9C"/>
    <w:multiLevelType w:val="hybridMultilevel"/>
    <w:tmpl w:val="7010B34E"/>
    <w:lvl w:ilvl="0" w:tplc="60A2BC9E">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7F076D9"/>
    <w:multiLevelType w:val="hybridMultilevel"/>
    <w:tmpl w:val="45CE410A"/>
    <w:lvl w:ilvl="0" w:tplc="116A74C0">
      <w:start w:val="1"/>
      <w:numFmt w:val="decimal"/>
      <w:lvlText w:val="(%1)"/>
      <w:lvlJc w:val="left"/>
      <w:pPr>
        <w:ind w:left="747" w:hanging="39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16" w15:restartNumberingAfterBreak="0">
    <w:nsid w:val="22166F54"/>
    <w:multiLevelType w:val="hybridMultilevel"/>
    <w:tmpl w:val="F5B6EA94"/>
    <w:lvl w:ilvl="0" w:tplc="F3FA5C4A">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2280A37"/>
    <w:multiLevelType w:val="hybridMultilevel"/>
    <w:tmpl w:val="9E2EF118"/>
    <w:lvl w:ilvl="0" w:tplc="CBE46A32">
      <w:start w:val="5"/>
      <w:numFmt w:val="bullet"/>
      <w:lvlText w:val="-"/>
      <w:lvlJc w:val="left"/>
      <w:pPr>
        <w:ind w:left="1070" w:hanging="360"/>
      </w:pPr>
      <w:rPr>
        <w:rFonts w:ascii="Times New Roman" w:eastAsia="Calibr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3495522"/>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19" w15:restartNumberingAfterBreak="0">
    <w:nsid w:val="25097481"/>
    <w:multiLevelType w:val="hybridMultilevel"/>
    <w:tmpl w:val="8CD65074"/>
    <w:lvl w:ilvl="0" w:tplc="60FAD5AA">
      <w:start w:val="1"/>
      <w:numFmt w:val="decimal"/>
      <w:lvlText w:val="(%1)"/>
      <w:lvlJc w:val="left"/>
      <w:pPr>
        <w:ind w:left="702" w:hanging="360"/>
      </w:pPr>
      <w:rPr>
        <w:rFonts w:hint="default"/>
      </w:rPr>
    </w:lvl>
    <w:lvl w:ilvl="1" w:tplc="041A0019" w:tentative="1">
      <w:start w:val="1"/>
      <w:numFmt w:val="lowerLetter"/>
      <w:lvlText w:val="%2."/>
      <w:lvlJc w:val="left"/>
      <w:pPr>
        <w:ind w:left="1422" w:hanging="360"/>
      </w:pPr>
    </w:lvl>
    <w:lvl w:ilvl="2" w:tplc="041A001B" w:tentative="1">
      <w:start w:val="1"/>
      <w:numFmt w:val="lowerRoman"/>
      <w:lvlText w:val="%3."/>
      <w:lvlJc w:val="right"/>
      <w:pPr>
        <w:ind w:left="2142" w:hanging="180"/>
      </w:pPr>
    </w:lvl>
    <w:lvl w:ilvl="3" w:tplc="041A000F" w:tentative="1">
      <w:start w:val="1"/>
      <w:numFmt w:val="decimal"/>
      <w:lvlText w:val="%4."/>
      <w:lvlJc w:val="left"/>
      <w:pPr>
        <w:ind w:left="2862" w:hanging="360"/>
      </w:pPr>
    </w:lvl>
    <w:lvl w:ilvl="4" w:tplc="041A0019" w:tentative="1">
      <w:start w:val="1"/>
      <w:numFmt w:val="lowerLetter"/>
      <w:lvlText w:val="%5."/>
      <w:lvlJc w:val="left"/>
      <w:pPr>
        <w:ind w:left="3582" w:hanging="360"/>
      </w:pPr>
    </w:lvl>
    <w:lvl w:ilvl="5" w:tplc="041A001B" w:tentative="1">
      <w:start w:val="1"/>
      <w:numFmt w:val="lowerRoman"/>
      <w:lvlText w:val="%6."/>
      <w:lvlJc w:val="right"/>
      <w:pPr>
        <w:ind w:left="4302" w:hanging="180"/>
      </w:pPr>
    </w:lvl>
    <w:lvl w:ilvl="6" w:tplc="041A000F" w:tentative="1">
      <w:start w:val="1"/>
      <w:numFmt w:val="decimal"/>
      <w:lvlText w:val="%7."/>
      <w:lvlJc w:val="left"/>
      <w:pPr>
        <w:ind w:left="5022" w:hanging="360"/>
      </w:pPr>
    </w:lvl>
    <w:lvl w:ilvl="7" w:tplc="041A0019" w:tentative="1">
      <w:start w:val="1"/>
      <w:numFmt w:val="lowerLetter"/>
      <w:lvlText w:val="%8."/>
      <w:lvlJc w:val="left"/>
      <w:pPr>
        <w:ind w:left="5742" w:hanging="360"/>
      </w:pPr>
    </w:lvl>
    <w:lvl w:ilvl="8" w:tplc="041A001B" w:tentative="1">
      <w:start w:val="1"/>
      <w:numFmt w:val="lowerRoman"/>
      <w:lvlText w:val="%9."/>
      <w:lvlJc w:val="right"/>
      <w:pPr>
        <w:ind w:left="6462" w:hanging="180"/>
      </w:pPr>
    </w:lvl>
  </w:abstractNum>
  <w:abstractNum w:abstractNumId="20" w15:restartNumberingAfterBreak="0">
    <w:nsid w:val="278C6892"/>
    <w:multiLevelType w:val="hybridMultilevel"/>
    <w:tmpl w:val="52CCC5D4"/>
    <w:lvl w:ilvl="0" w:tplc="BD04B43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1" w15:restartNumberingAfterBreak="0">
    <w:nsid w:val="2A8D1ECF"/>
    <w:multiLevelType w:val="multilevel"/>
    <w:tmpl w:val="4D2864BE"/>
    <w:lvl w:ilvl="0">
      <w:start w:val="2"/>
      <w:numFmt w:val="decimal"/>
      <w:lvlText w:val="(%1"/>
      <w:lvlJc w:val="left"/>
      <w:pPr>
        <w:ind w:left="750" w:hanging="750"/>
      </w:pPr>
      <w:rPr>
        <w:rFonts w:hint="default"/>
      </w:rPr>
    </w:lvl>
    <w:lvl w:ilvl="1">
      <w:start w:val="1076"/>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B307C72"/>
    <w:multiLevelType w:val="hybridMultilevel"/>
    <w:tmpl w:val="94D640A4"/>
    <w:lvl w:ilvl="0" w:tplc="88104BF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3" w15:restartNumberingAfterBreak="0">
    <w:nsid w:val="2C516D29"/>
    <w:multiLevelType w:val="multilevel"/>
    <w:tmpl w:val="FBEC42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8F232C"/>
    <w:multiLevelType w:val="hybridMultilevel"/>
    <w:tmpl w:val="FFF036CE"/>
    <w:lvl w:ilvl="0" w:tplc="CBE4757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5" w15:restartNumberingAfterBreak="0">
    <w:nsid w:val="2D247A84"/>
    <w:multiLevelType w:val="hybridMultilevel"/>
    <w:tmpl w:val="25E06E80"/>
    <w:lvl w:ilvl="0" w:tplc="B308F0B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2D443B6F"/>
    <w:multiLevelType w:val="hybridMultilevel"/>
    <w:tmpl w:val="95DA6638"/>
    <w:lvl w:ilvl="0" w:tplc="63727582">
      <w:start w:val="1"/>
      <w:numFmt w:val="lowerLetter"/>
      <w:lvlText w:val="%1)"/>
      <w:lvlJc w:val="left"/>
      <w:pPr>
        <w:ind w:left="1416" w:hanging="708"/>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7" w15:restartNumberingAfterBreak="0">
    <w:nsid w:val="2E842CDA"/>
    <w:multiLevelType w:val="hybridMultilevel"/>
    <w:tmpl w:val="614274BA"/>
    <w:lvl w:ilvl="0" w:tplc="8C4006A0">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3D77AC1"/>
    <w:multiLevelType w:val="hybridMultilevel"/>
    <w:tmpl w:val="BEEE2CE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365B7E3B"/>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30" w15:restartNumberingAfterBreak="0">
    <w:nsid w:val="379C1E2D"/>
    <w:multiLevelType w:val="hybridMultilevel"/>
    <w:tmpl w:val="7E6C7D8A"/>
    <w:lvl w:ilvl="0" w:tplc="041A0017">
      <w:start w:val="1"/>
      <w:numFmt w:val="lowerLetter"/>
      <w:lvlText w:val="%1)"/>
      <w:lvlJc w:val="left"/>
      <w:pPr>
        <w:tabs>
          <w:tab w:val="num" w:pos="1776"/>
        </w:tabs>
        <w:ind w:left="1776" w:hanging="360"/>
      </w:pPr>
      <w:rPr>
        <w:rFonts w:hint="default"/>
      </w:rPr>
    </w:lvl>
    <w:lvl w:ilvl="1" w:tplc="041A0019" w:tentative="1">
      <w:start w:val="1"/>
      <w:numFmt w:val="lowerLetter"/>
      <w:lvlText w:val="%2."/>
      <w:lvlJc w:val="left"/>
      <w:pPr>
        <w:tabs>
          <w:tab w:val="num" w:pos="2496"/>
        </w:tabs>
        <w:ind w:left="2496" w:hanging="360"/>
      </w:pPr>
    </w:lvl>
    <w:lvl w:ilvl="2" w:tplc="041A001B" w:tentative="1">
      <w:start w:val="1"/>
      <w:numFmt w:val="lowerRoman"/>
      <w:lvlText w:val="%3."/>
      <w:lvlJc w:val="right"/>
      <w:pPr>
        <w:tabs>
          <w:tab w:val="num" w:pos="3216"/>
        </w:tabs>
        <w:ind w:left="3216" w:hanging="180"/>
      </w:pPr>
    </w:lvl>
    <w:lvl w:ilvl="3" w:tplc="041A000F" w:tentative="1">
      <w:start w:val="1"/>
      <w:numFmt w:val="decimal"/>
      <w:lvlText w:val="%4."/>
      <w:lvlJc w:val="left"/>
      <w:pPr>
        <w:tabs>
          <w:tab w:val="num" w:pos="3936"/>
        </w:tabs>
        <w:ind w:left="3936" w:hanging="360"/>
      </w:pPr>
    </w:lvl>
    <w:lvl w:ilvl="4" w:tplc="041A0019" w:tentative="1">
      <w:start w:val="1"/>
      <w:numFmt w:val="lowerLetter"/>
      <w:lvlText w:val="%5."/>
      <w:lvlJc w:val="left"/>
      <w:pPr>
        <w:tabs>
          <w:tab w:val="num" w:pos="4656"/>
        </w:tabs>
        <w:ind w:left="4656" w:hanging="360"/>
      </w:pPr>
    </w:lvl>
    <w:lvl w:ilvl="5" w:tplc="041A001B" w:tentative="1">
      <w:start w:val="1"/>
      <w:numFmt w:val="lowerRoman"/>
      <w:lvlText w:val="%6."/>
      <w:lvlJc w:val="right"/>
      <w:pPr>
        <w:tabs>
          <w:tab w:val="num" w:pos="5376"/>
        </w:tabs>
        <w:ind w:left="5376" w:hanging="180"/>
      </w:pPr>
    </w:lvl>
    <w:lvl w:ilvl="6" w:tplc="041A000F" w:tentative="1">
      <w:start w:val="1"/>
      <w:numFmt w:val="decimal"/>
      <w:lvlText w:val="%7."/>
      <w:lvlJc w:val="left"/>
      <w:pPr>
        <w:tabs>
          <w:tab w:val="num" w:pos="6096"/>
        </w:tabs>
        <w:ind w:left="6096" w:hanging="360"/>
      </w:pPr>
    </w:lvl>
    <w:lvl w:ilvl="7" w:tplc="041A0019" w:tentative="1">
      <w:start w:val="1"/>
      <w:numFmt w:val="lowerLetter"/>
      <w:lvlText w:val="%8."/>
      <w:lvlJc w:val="left"/>
      <w:pPr>
        <w:tabs>
          <w:tab w:val="num" w:pos="6816"/>
        </w:tabs>
        <w:ind w:left="6816" w:hanging="360"/>
      </w:pPr>
    </w:lvl>
    <w:lvl w:ilvl="8" w:tplc="041A001B" w:tentative="1">
      <w:start w:val="1"/>
      <w:numFmt w:val="lowerRoman"/>
      <w:lvlText w:val="%9."/>
      <w:lvlJc w:val="right"/>
      <w:pPr>
        <w:tabs>
          <w:tab w:val="num" w:pos="7536"/>
        </w:tabs>
        <w:ind w:left="7536" w:hanging="180"/>
      </w:pPr>
    </w:lvl>
  </w:abstractNum>
  <w:abstractNum w:abstractNumId="31" w15:restartNumberingAfterBreak="0">
    <w:nsid w:val="37B71FD2"/>
    <w:multiLevelType w:val="hybridMultilevel"/>
    <w:tmpl w:val="B08209D6"/>
    <w:lvl w:ilvl="0" w:tplc="FB0E0874">
      <w:start w:val="6"/>
      <w:numFmt w:val="upperRoman"/>
      <w:lvlText w:val="%1."/>
      <w:lvlJc w:val="left"/>
      <w:pPr>
        <w:tabs>
          <w:tab w:val="num" w:pos="2902"/>
        </w:tabs>
        <w:ind w:left="2902" w:hanging="720"/>
      </w:pPr>
    </w:lvl>
    <w:lvl w:ilvl="1" w:tplc="041A0019">
      <w:start w:val="1"/>
      <w:numFmt w:val="decimal"/>
      <w:lvlText w:val="%2."/>
      <w:lvlJc w:val="left"/>
      <w:pPr>
        <w:tabs>
          <w:tab w:val="num" w:pos="2902"/>
        </w:tabs>
        <w:ind w:left="2902" w:hanging="360"/>
      </w:pPr>
    </w:lvl>
    <w:lvl w:ilvl="2" w:tplc="041A001B">
      <w:start w:val="1"/>
      <w:numFmt w:val="decimal"/>
      <w:lvlText w:val="%3."/>
      <w:lvlJc w:val="left"/>
      <w:pPr>
        <w:tabs>
          <w:tab w:val="num" w:pos="3622"/>
        </w:tabs>
        <w:ind w:left="3622" w:hanging="360"/>
      </w:pPr>
    </w:lvl>
    <w:lvl w:ilvl="3" w:tplc="041A000F">
      <w:start w:val="1"/>
      <w:numFmt w:val="decimal"/>
      <w:lvlText w:val="%4."/>
      <w:lvlJc w:val="left"/>
      <w:pPr>
        <w:tabs>
          <w:tab w:val="num" w:pos="4342"/>
        </w:tabs>
        <w:ind w:left="4342" w:hanging="360"/>
      </w:pPr>
    </w:lvl>
    <w:lvl w:ilvl="4" w:tplc="041A0019">
      <w:start w:val="1"/>
      <w:numFmt w:val="decimal"/>
      <w:lvlText w:val="%5."/>
      <w:lvlJc w:val="left"/>
      <w:pPr>
        <w:tabs>
          <w:tab w:val="num" w:pos="5062"/>
        </w:tabs>
        <w:ind w:left="5062" w:hanging="360"/>
      </w:pPr>
    </w:lvl>
    <w:lvl w:ilvl="5" w:tplc="041A001B">
      <w:start w:val="1"/>
      <w:numFmt w:val="decimal"/>
      <w:lvlText w:val="%6."/>
      <w:lvlJc w:val="left"/>
      <w:pPr>
        <w:tabs>
          <w:tab w:val="num" w:pos="5782"/>
        </w:tabs>
        <w:ind w:left="5782" w:hanging="360"/>
      </w:pPr>
    </w:lvl>
    <w:lvl w:ilvl="6" w:tplc="041A000F">
      <w:start w:val="1"/>
      <w:numFmt w:val="decimal"/>
      <w:lvlText w:val="%7."/>
      <w:lvlJc w:val="left"/>
      <w:pPr>
        <w:tabs>
          <w:tab w:val="num" w:pos="6502"/>
        </w:tabs>
        <w:ind w:left="6502" w:hanging="360"/>
      </w:pPr>
    </w:lvl>
    <w:lvl w:ilvl="7" w:tplc="041A0019">
      <w:start w:val="1"/>
      <w:numFmt w:val="decimal"/>
      <w:lvlText w:val="%8."/>
      <w:lvlJc w:val="left"/>
      <w:pPr>
        <w:tabs>
          <w:tab w:val="num" w:pos="7222"/>
        </w:tabs>
        <w:ind w:left="7222" w:hanging="360"/>
      </w:pPr>
    </w:lvl>
    <w:lvl w:ilvl="8" w:tplc="041A001B">
      <w:start w:val="1"/>
      <w:numFmt w:val="decimal"/>
      <w:lvlText w:val="%9."/>
      <w:lvlJc w:val="left"/>
      <w:pPr>
        <w:tabs>
          <w:tab w:val="num" w:pos="7942"/>
        </w:tabs>
        <w:ind w:left="7942" w:hanging="360"/>
      </w:pPr>
    </w:lvl>
  </w:abstractNum>
  <w:abstractNum w:abstractNumId="32" w15:restartNumberingAfterBreak="0">
    <w:nsid w:val="397E610B"/>
    <w:multiLevelType w:val="hybridMultilevel"/>
    <w:tmpl w:val="F5EACE64"/>
    <w:lvl w:ilvl="0" w:tplc="01569FAC">
      <w:start w:val="1"/>
      <w:numFmt w:val="decimal"/>
      <w:lvlText w:val="(%1)"/>
      <w:lvlJc w:val="left"/>
      <w:pPr>
        <w:tabs>
          <w:tab w:val="num" w:pos="648"/>
        </w:tabs>
        <w:ind w:left="648" w:hanging="360"/>
      </w:pPr>
      <w:rPr>
        <w:rFonts w:hint="default"/>
      </w:rPr>
    </w:lvl>
    <w:lvl w:ilvl="1" w:tplc="041A0019" w:tentative="1">
      <w:start w:val="1"/>
      <w:numFmt w:val="lowerLetter"/>
      <w:lvlText w:val="%2."/>
      <w:lvlJc w:val="left"/>
      <w:pPr>
        <w:tabs>
          <w:tab w:val="num" w:pos="1368"/>
        </w:tabs>
        <w:ind w:left="1368" w:hanging="360"/>
      </w:pPr>
    </w:lvl>
    <w:lvl w:ilvl="2" w:tplc="041A001B" w:tentative="1">
      <w:start w:val="1"/>
      <w:numFmt w:val="lowerRoman"/>
      <w:lvlText w:val="%3."/>
      <w:lvlJc w:val="right"/>
      <w:pPr>
        <w:tabs>
          <w:tab w:val="num" w:pos="2088"/>
        </w:tabs>
        <w:ind w:left="2088" w:hanging="180"/>
      </w:pPr>
    </w:lvl>
    <w:lvl w:ilvl="3" w:tplc="041A000F" w:tentative="1">
      <w:start w:val="1"/>
      <w:numFmt w:val="decimal"/>
      <w:lvlText w:val="%4."/>
      <w:lvlJc w:val="left"/>
      <w:pPr>
        <w:tabs>
          <w:tab w:val="num" w:pos="2808"/>
        </w:tabs>
        <w:ind w:left="2808" w:hanging="360"/>
      </w:pPr>
    </w:lvl>
    <w:lvl w:ilvl="4" w:tplc="041A0019" w:tentative="1">
      <w:start w:val="1"/>
      <w:numFmt w:val="lowerLetter"/>
      <w:lvlText w:val="%5."/>
      <w:lvlJc w:val="left"/>
      <w:pPr>
        <w:tabs>
          <w:tab w:val="num" w:pos="3528"/>
        </w:tabs>
        <w:ind w:left="3528" w:hanging="360"/>
      </w:pPr>
    </w:lvl>
    <w:lvl w:ilvl="5" w:tplc="041A001B" w:tentative="1">
      <w:start w:val="1"/>
      <w:numFmt w:val="lowerRoman"/>
      <w:lvlText w:val="%6."/>
      <w:lvlJc w:val="right"/>
      <w:pPr>
        <w:tabs>
          <w:tab w:val="num" w:pos="4248"/>
        </w:tabs>
        <w:ind w:left="4248" w:hanging="180"/>
      </w:pPr>
    </w:lvl>
    <w:lvl w:ilvl="6" w:tplc="041A000F" w:tentative="1">
      <w:start w:val="1"/>
      <w:numFmt w:val="decimal"/>
      <w:lvlText w:val="%7."/>
      <w:lvlJc w:val="left"/>
      <w:pPr>
        <w:tabs>
          <w:tab w:val="num" w:pos="4968"/>
        </w:tabs>
        <w:ind w:left="4968" w:hanging="360"/>
      </w:pPr>
    </w:lvl>
    <w:lvl w:ilvl="7" w:tplc="041A0019" w:tentative="1">
      <w:start w:val="1"/>
      <w:numFmt w:val="lowerLetter"/>
      <w:lvlText w:val="%8."/>
      <w:lvlJc w:val="left"/>
      <w:pPr>
        <w:tabs>
          <w:tab w:val="num" w:pos="5688"/>
        </w:tabs>
        <w:ind w:left="5688" w:hanging="360"/>
      </w:pPr>
    </w:lvl>
    <w:lvl w:ilvl="8" w:tplc="041A001B" w:tentative="1">
      <w:start w:val="1"/>
      <w:numFmt w:val="lowerRoman"/>
      <w:lvlText w:val="%9."/>
      <w:lvlJc w:val="right"/>
      <w:pPr>
        <w:tabs>
          <w:tab w:val="num" w:pos="6408"/>
        </w:tabs>
        <w:ind w:left="6408" w:hanging="180"/>
      </w:pPr>
    </w:lvl>
  </w:abstractNum>
  <w:abstractNum w:abstractNumId="33" w15:restartNumberingAfterBreak="0">
    <w:nsid w:val="3A8E0793"/>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34" w15:restartNumberingAfterBreak="0">
    <w:nsid w:val="3BBC4BCF"/>
    <w:multiLevelType w:val="hybridMultilevel"/>
    <w:tmpl w:val="D3B69704"/>
    <w:lvl w:ilvl="0" w:tplc="D3143A7A">
      <w:start w:val="4"/>
      <w:numFmt w:val="upperRoman"/>
      <w:lvlText w:val="%1."/>
      <w:lvlJc w:val="left"/>
      <w:pPr>
        <w:tabs>
          <w:tab w:val="num" w:pos="1440"/>
        </w:tabs>
        <w:ind w:left="1440" w:hanging="72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5" w15:restartNumberingAfterBreak="0">
    <w:nsid w:val="41CE50EC"/>
    <w:multiLevelType w:val="hybridMultilevel"/>
    <w:tmpl w:val="F4B66CA8"/>
    <w:lvl w:ilvl="0" w:tplc="00AE74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43666B35"/>
    <w:multiLevelType w:val="hybridMultilevel"/>
    <w:tmpl w:val="26CCD1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4E97454"/>
    <w:multiLevelType w:val="hybridMultilevel"/>
    <w:tmpl w:val="FFF036CE"/>
    <w:lvl w:ilvl="0" w:tplc="CBE4757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38" w15:restartNumberingAfterBreak="0">
    <w:nsid w:val="457603CF"/>
    <w:multiLevelType w:val="hybridMultilevel"/>
    <w:tmpl w:val="26D8B6D6"/>
    <w:lvl w:ilvl="0" w:tplc="700CF596">
      <w:start w:val="1"/>
      <w:numFmt w:val="decimal"/>
      <w:lvlText w:val="(%1)"/>
      <w:lvlJc w:val="left"/>
      <w:pPr>
        <w:ind w:left="777" w:hanging="360"/>
      </w:pPr>
      <w:rPr>
        <w:rFonts w:hint="default"/>
      </w:rPr>
    </w:lvl>
    <w:lvl w:ilvl="1" w:tplc="041A0019" w:tentative="1">
      <w:start w:val="1"/>
      <w:numFmt w:val="lowerLetter"/>
      <w:lvlText w:val="%2."/>
      <w:lvlJc w:val="left"/>
      <w:pPr>
        <w:ind w:left="1497" w:hanging="360"/>
      </w:pPr>
    </w:lvl>
    <w:lvl w:ilvl="2" w:tplc="041A001B" w:tentative="1">
      <w:start w:val="1"/>
      <w:numFmt w:val="lowerRoman"/>
      <w:lvlText w:val="%3."/>
      <w:lvlJc w:val="right"/>
      <w:pPr>
        <w:ind w:left="2217" w:hanging="180"/>
      </w:pPr>
    </w:lvl>
    <w:lvl w:ilvl="3" w:tplc="041A000F" w:tentative="1">
      <w:start w:val="1"/>
      <w:numFmt w:val="decimal"/>
      <w:lvlText w:val="%4."/>
      <w:lvlJc w:val="left"/>
      <w:pPr>
        <w:ind w:left="2937" w:hanging="360"/>
      </w:pPr>
    </w:lvl>
    <w:lvl w:ilvl="4" w:tplc="041A0019" w:tentative="1">
      <w:start w:val="1"/>
      <w:numFmt w:val="lowerLetter"/>
      <w:lvlText w:val="%5."/>
      <w:lvlJc w:val="left"/>
      <w:pPr>
        <w:ind w:left="3657" w:hanging="360"/>
      </w:pPr>
    </w:lvl>
    <w:lvl w:ilvl="5" w:tplc="041A001B" w:tentative="1">
      <w:start w:val="1"/>
      <w:numFmt w:val="lowerRoman"/>
      <w:lvlText w:val="%6."/>
      <w:lvlJc w:val="right"/>
      <w:pPr>
        <w:ind w:left="4377" w:hanging="180"/>
      </w:pPr>
    </w:lvl>
    <w:lvl w:ilvl="6" w:tplc="041A000F" w:tentative="1">
      <w:start w:val="1"/>
      <w:numFmt w:val="decimal"/>
      <w:lvlText w:val="%7."/>
      <w:lvlJc w:val="left"/>
      <w:pPr>
        <w:ind w:left="5097" w:hanging="360"/>
      </w:pPr>
    </w:lvl>
    <w:lvl w:ilvl="7" w:tplc="041A0019" w:tentative="1">
      <w:start w:val="1"/>
      <w:numFmt w:val="lowerLetter"/>
      <w:lvlText w:val="%8."/>
      <w:lvlJc w:val="left"/>
      <w:pPr>
        <w:ind w:left="5817" w:hanging="360"/>
      </w:pPr>
    </w:lvl>
    <w:lvl w:ilvl="8" w:tplc="041A001B" w:tentative="1">
      <w:start w:val="1"/>
      <w:numFmt w:val="lowerRoman"/>
      <w:lvlText w:val="%9."/>
      <w:lvlJc w:val="right"/>
      <w:pPr>
        <w:ind w:left="6537" w:hanging="180"/>
      </w:pPr>
    </w:lvl>
  </w:abstractNum>
  <w:abstractNum w:abstractNumId="39" w15:restartNumberingAfterBreak="0">
    <w:nsid w:val="469A3AE6"/>
    <w:multiLevelType w:val="hybridMultilevel"/>
    <w:tmpl w:val="EE4448A8"/>
    <w:lvl w:ilvl="0" w:tplc="746E0E0A">
      <w:start w:val="1"/>
      <w:numFmt w:val="decimal"/>
      <w:lvlText w:val="(%1)"/>
      <w:lvlJc w:val="left"/>
      <w:pPr>
        <w:ind w:left="717" w:hanging="360"/>
      </w:pPr>
      <w:rPr>
        <w:rFonts w:hint="default"/>
      </w:rPr>
    </w:lvl>
    <w:lvl w:ilvl="1" w:tplc="041A0019">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0" w15:restartNumberingAfterBreak="0">
    <w:nsid w:val="46D77205"/>
    <w:multiLevelType w:val="hybridMultilevel"/>
    <w:tmpl w:val="03BED17C"/>
    <w:lvl w:ilvl="0" w:tplc="5220F52A">
      <w:numFmt w:val="bullet"/>
      <w:lvlText w:val="-"/>
      <w:lvlJc w:val="left"/>
      <w:pPr>
        <w:tabs>
          <w:tab w:val="num" w:pos="720"/>
        </w:tabs>
        <w:ind w:left="720" w:hanging="360"/>
      </w:pPr>
      <w:rPr>
        <w:rFonts w:ascii="Times New Roman" w:eastAsia="Calibri" w:hAnsi="Times New Roman"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D3A7147"/>
    <w:multiLevelType w:val="hybridMultilevel"/>
    <w:tmpl w:val="3E8CE88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4D69045F"/>
    <w:multiLevelType w:val="hybridMultilevel"/>
    <w:tmpl w:val="D2F0D334"/>
    <w:lvl w:ilvl="0" w:tplc="700C12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4EA728CD"/>
    <w:multiLevelType w:val="hybridMultilevel"/>
    <w:tmpl w:val="B6D218F4"/>
    <w:lvl w:ilvl="0" w:tplc="01569FAC">
      <w:start w:val="1"/>
      <w:numFmt w:val="decimal"/>
      <w:lvlText w:val="(%1)"/>
      <w:lvlJc w:val="left"/>
      <w:pPr>
        <w:tabs>
          <w:tab w:val="num" w:pos="648"/>
        </w:tabs>
        <w:ind w:left="648" w:hanging="360"/>
      </w:pPr>
      <w:rPr>
        <w:rFonts w:hint="default"/>
      </w:rPr>
    </w:lvl>
    <w:lvl w:ilvl="1" w:tplc="041A0019">
      <w:start w:val="1"/>
      <w:numFmt w:val="lowerLetter"/>
      <w:lvlText w:val="%2."/>
      <w:lvlJc w:val="left"/>
      <w:pPr>
        <w:tabs>
          <w:tab w:val="num" w:pos="1368"/>
        </w:tabs>
        <w:ind w:left="1368" w:hanging="360"/>
      </w:pPr>
    </w:lvl>
    <w:lvl w:ilvl="2" w:tplc="041A001B" w:tentative="1">
      <w:start w:val="1"/>
      <w:numFmt w:val="lowerRoman"/>
      <w:lvlText w:val="%3."/>
      <w:lvlJc w:val="right"/>
      <w:pPr>
        <w:tabs>
          <w:tab w:val="num" w:pos="2088"/>
        </w:tabs>
        <w:ind w:left="2088" w:hanging="180"/>
      </w:pPr>
    </w:lvl>
    <w:lvl w:ilvl="3" w:tplc="041A000F" w:tentative="1">
      <w:start w:val="1"/>
      <w:numFmt w:val="decimal"/>
      <w:lvlText w:val="%4."/>
      <w:lvlJc w:val="left"/>
      <w:pPr>
        <w:tabs>
          <w:tab w:val="num" w:pos="2808"/>
        </w:tabs>
        <w:ind w:left="2808" w:hanging="360"/>
      </w:pPr>
    </w:lvl>
    <w:lvl w:ilvl="4" w:tplc="041A0019" w:tentative="1">
      <w:start w:val="1"/>
      <w:numFmt w:val="lowerLetter"/>
      <w:lvlText w:val="%5."/>
      <w:lvlJc w:val="left"/>
      <w:pPr>
        <w:tabs>
          <w:tab w:val="num" w:pos="3528"/>
        </w:tabs>
        <w:ind w:left="3528" w:hanging="360"/>
      </w:pPr>
    </w:lvl>
    <w:lvl w:ilvl="5" w:tplc="041A001B" w:tentative="1">
      <w:start w:val="1"/>
      <w:numFmt w:val="lowerRoman"/>
      <w:lvlText w:val="%6."/>
      <w:lvlJc w:val="right"/>
      <w:pPr>
        <w:tabs>
          <w:tab w:val="num" w:pos="4248"/>
        </w:tabs>
        <w:ind w:left="4248" w:hanging="180"/>
      </w:pPr>
    </w:lvl>
    <w:lvl w:ilvl="6" w:tplc="041A000F" w:tentative="1">
      <w:start w:val="1"/>
      <w:numFmt w:val="decimal"/>
      <w:lvlText w:val="%7."/>
      <w:lvlJc w:val="left"/>
      <w:pPr>
        <w:tabs>
          <w:tab w:val="num" w:pos="4968"/>
        </w:tabs>
        <w:ind w:left="4968" w:hanging="360"/>
      </w:pPr>
    </w:lvl>
    <w:lvl w:ilvl="7" w:tplc="041A0019" w:tentative="1">
      <w:start w:val="1"/>
      <w:numFmt w:val="lowerLetter"/>
      <w:lvlText w:val="%8."/>
      <w:lvlJc w:val="left"/>
      <w:pPr>
        <w:tabs>
          <w:tab w:val="num" w:pos="5688"/>
        </w:tabs>
        <w:ind w:left="5688" w:hanging="360"/>
      </w:pPr>
    </w:lvl>
    <w:lvl w:ilvl="8" w:tplc="041A001B" w:tentative="1">
      <w:start w:val="1"/>
      <w:numFmt w:val="lowerRoman"/>
      <w:lvlText w:val="%9."/>
      <w:lvlJc w:val="right"/>
      <w:pPr>
        <w:tabs>
          <w:tab w:val="num" w:pos="6408"/>
        </w:tabs>
        <w:ind w:left="6408" w:hanging="180"/>
      </w:pPr>
    </w:lvl>
  </w:abstractNum>
  <w:abstractNum w:abstractNumId="44" w15:restartNumberingAfterBreak="0">
    <w:nsid w:val="4F8A2137"/>
    <w:multiLevelType w:val="hybridMultilevel"/>
    <w:tmpl w:val="16924F5A"/>
    <w:lvl w:ilvl="0" w:tplc="9434F8A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5" w15:restartNumberingAfterBreak="0">
    <w:nsid w:val="51992BF6"/>
    <w:multiLevelType w:val="hybridMultilevel"/>
    <w:tmpl w:val="F72A8AD8"/>
    <w:lvl w:ilvl="0" w:tplc="D078320A">
      <w:start w:val="1"/>
      <w:numFmt w:val="upperRoman"/>
      <w:lvlText w:val="%1."/>
      <w:lvlJc w:val="left"/>
      <w:pPr>
        <w:tabs>
          <w:tab w:val="num" w:pos="4968"/>
        </w:tabs>
        <w:ind w:left="4968" w:hanging="720"/>
      </w:pPr>
      <w:rPr>
        <w:rFonts w:hint="default"/>
      </w:rPr>
    </w:lvl>
    <w:lvl w:ilvl="1" w:tplc="041A0019" w:tentative="1">
      <w:start w:val="1"/>
      <w:numFmt w:val="lowerLetter"/>
      <w:lvlText w:val="%2."/>
      <w:lvlJc w:val="left"/>
      <w:pPr>
        <w:tabs>
          <w:tab w:val="num" w:pos="5328"/>
        </w:tabs>
        <w:ind w:left="5328" w:hanging="360"/>
      </w:pPr>
    </w:lvl>
    <w:lvl w:ilvl="2" w:tplc="041A001B" w:tentative="1">
      <w:start w:val="1"/>
      <w:numFmt w:val="lowerRoman"/>
      <w:lvlText w:val="%3."/>
      <w:lvlJc w:val="right"/>
      <w:pPr>
        <w:tabs>
          <w:tab w:val="num" w:pos="6048"/>
        </w:tabs>
        <w:ind w:left="6048" w:hanging="180"/>
      </w:pPr>
    </w:lvl>
    <w:lvl w:ilvl="3" w:tplc="041A000F" w:tentative="1">
      <w:start w:val="1"/>
      <w:numFmt w:val="decimal"/>
      <w:lvlText w:val="%4."/>
      <w:lvlJc w:val="left"/>
      <w:pPr>
        <w:tabs>
          <w:tab w:val="num" w:pos="6768"/>
        </w:tabs>
        <w:ind w:left="6768" w:hanging="360"/>
      </w:pPr>
    </w:lvl>
    <w:lvl w:ilvl="4" w:tplc="041A0019" w:tentative="1">
      <w:start w:val="1"/>
      <w:numFmt w:val="lowerLetter"/>
      <w:lvlText w:val="%5."/>
      <w:lvlJc w:val="left"/>
      <w:pPr>
        <w:tabs>
          <w:tab w:val="num" w:pos="7488"/>
        </w:tabs>
        <w:ind w:left="7488" w:hanging="360"/>
      </w:pPr>
    </w:lvl>
    <w:lvl w:ilvl="5" w:tplc="041A001B" w:tentative="1">
      <w:start w:val="1"/>
      <w:numFmt w:val="lowerRoman"/>
      <w:lvlText w:val="%6."/>
      <w:lvlJc w:val="right"/>
      <w:pPr>
        <w:tabs>
          <w:tab w:val="num" w:pos="8208"/>
        </w:tabs>
        <w:ind w:left="8208" w:hanging="180"/>
      </w:pPr>
    </w:lvl>
    <w:lvl w:ilvl="6" w:tplc="041A000F" w:tentative="1">
      <w:start w:val="1"/>
      <w:numFmt w:val="decimal"/>
      <w:lvlText w:val="%7."/>
      <w:lvlJc w:val="left"/>
      <w:pPr>
        <w:tabs>
          <w:tab w:val="num" w:pos="8928"/>
        </w:tabs>
        <w:ind w:left="8928" w:hanging="360"/>
      </w:pPr>
    </w:lvl>
    <w:lvl w:ilvl="7" w:tplc="041A0019" w:tentative="1">
      <w:start w:val="1"/>
      <w:numFmt w:val="lowerLetter"/>
      <w:lvlText w:val="%8."/>
      <w:lvlJc w:val="left"/>
      <w:pPr>
        <w:tabs>
          <w:tab w:val="num" w:pos="9648"/>
        </w:tabs>
        <w:ind w:left="9648" w:hanging="360"/>
      </w:pPr>
    </w:lvl>
    <w:lvl w:ilvl="8" w:tplc="041A001B" w:tentative="1">
      <w:start w:val="1"/>
      <w:numFmt w:val="lowerRoman"/>
      <w:lvlText w:val="%9."/>
      <w:lvlJc w:val="right"/>
      <w:pPr>
        <w:tabs>
          <w:tab w:val="num" w:pos="10368"/>
        </w:tabs>
        <w:ind w:left="10368" w:hanging="180"/>
      </w:pPr>
    </w:lvl>
  </w:abstractNum>
  <w:abstractNum w:abstractNumId="46" w15:restartNumberingAfterBreak="0">
    <w:nsid w:val="51D33FBB"/>
    <w:multiLevelType w:val="hybridMultilevel"/>
    <w:tmpl w:val="3FF051D8"/>
    <w:lvl w:ilvl="0" w:tplc="4D4CB1F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7" w15:restartNumberingAfterBreak="0">
    <w:nsid w:val="52414434"/>
    <w:multiLevelType w:val="hybridMultilevel"/>
    <w:tmpl w:val="3FF051D8"/>
    <w:lvl w:ilvl="0" w:tplc="4D4CB1FA">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48" w15:restartNumberingAfterBreak="0">
    <w:nsid w:val="524853B0"/>
    <w:multiLevelType w:val="hybridMultilevel"/>
    <w:tmpl w:val="845A045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56BB094D"/>
    <w:multiLevelType w:val="hybridMultilevel"/>
    <w:tmpl w:val="FFF036CE"/>
    <w:lvl w:ilvl="0" w:tplc="CBE47572">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0" w15:restartNumberingAfterBreak="0">
    <w:nsid w:val="593749F8"/>
    <w:multiLevelType w:val="multilevel"/>
    <w:tmpl w:val="F5BE0E42"/>
    <w:lvl w:ilvl="0">
      <w:start w:val="1"/>
      <w:numFmt w:val="decimal"/>
      <w:lvlText w:val="(%1"/>
      <w:lvlJc w:val="left"/>
      <w:pPr>
        <w:ind w:left="750" w:hanging="750"/>
      </w:pPr>
      <w:rPr>
        <w:rFonts w:hint="default"/>
      </w:rPr>
    </w:lvl>
    <w:lvl w:ilvl="1">
      <w:start w:val="1075"/>
      <w:numFmt w:val="decimal"/>
      <w:lvlText w:val="(%1)%2"/>
      <w:lvlJc w:val="left"/>
      <w:pPr>
        <w:ind w:left="1110" w:hanging="750"/>
      </w:pPr>
      <w:rPr>
        <w:rFonts w:hint="default"/>
      </w:rPr>
    </w:lvl>
    <w:lvl w:ilvl="2">
      <w:start w:val="1"/>
      <w:numFmt w:val="decimal"/>
      <w:lvlText w:val="(%1)%2.%3"/>
      <w:lvlJc w:val="left"/>
      <w:pPr>
        <w:ind w:left="1470" w:hanging="75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5A495C72"/>
    <w:multiLevelType w:val="hybridMultilevel"/>
    <w:tmpl w:val="8AC40DFC"/>
    <w:lvl w:ilvl="0" w:tplc="041A0001">
      <w:start w:val="1"/>
      <w:numFmt w:val="bullet"/>
      <w:lvlText w:val=""/>
      <w:lvlJc w:val="left"/>
      <w:pPr>
        <w:ind w:left="759" w:hanging="360"/>
      </w:pPr>
      <w:rPr>
        <w:rFonts w:ascii="Symbol" w:hAnsi="Symbol" w:hint="default"/>
      </w:rPr>
    </w:lvl>
    <w:lvl w:ilvl="1" w:tplc="041A0003" w:tentative="1">
      <w:start w:val="1"/>
      <w:numFmt w:val="bullet"/>
      <w:lvlText w:val="o"/>
      <w:lvlJc w:val="left"/>
      <w:pPr>
        <w:ind w:left="1479" w:hanging="360"/>
      </w:pPr>
      <w:rPr>
        <w:rFonts w:ascii="Courier New" w:hAnsi="Courier New" w:cs="Courier New" w:hint="default"/>
      </w:rPr>
    </w:lvl>
    <w:lvl w:ilvl="2" w:tplc="041A0005" w:tentative="1">
      <w:start w:val="1"/>
      <w:numFmt w:val="bullet"/>
      <w:lvlText w:val=""/>
      <w:lvlJc w:val="left"/>
      <w:pPr>
        <w:ind w:left="2199" w:hanging="360"/>
      </w:pPr>
      <w:rPr>
        <w:rFonts w:ascii="Wingdings" w:hAnsi="Wingdings" w:hint="default"/>
      </w:rPr>
    </w:lvl>
    <w:lvl w:ilvl="3" w:tplc="041A0001" w:tentative="1">
      <w:start w:val="1"/>
      <w:numFmt w:val="bullet"/>
      <w:lvlText w:val=""/>
      <w:lvlJc w:val="left"/>
      <w:pPr>
        <w:ind w:left="2919" w:hanging="360"/>
      </w:pPr>
      <w:rPr>
        <w:rFonts w:ascii="Symbol" w:hAnsi="Symbol" w:hint="default"/>
      </w:rPr>
    </w:lvl>
    <w:lvl w:ilvl="4" w:tplc="041A0003" w:tentative="1">
      <w:start w:val="1"/>
      <w:numFmt w:val="bullet"/>
      <w:lvlText w:val="o"/>
      <w:lvlJc w:val="left"/>
      <w:pPr>
        <w:ind w:left="3639" w:hanging="360"/>
      </w:pPr>
      <w:rPr>
        <w:rFonts w:ascii="Courier New" w:hAnsi="Courier New" w:cs="Courier New" w:hint="default"/>
      </w:rPr>
    </w:lvl>
    <w:lvl w:ilvl="5" w:tplc="041A0005" w:tentative="1">
      <w:start w:val="1"/>
      <w:numFmt w:val="bullet"/>
      <w:lvlText w:val=""/>
      <w:lvlJc w:val="left"/>
      <w:pPr>
        <w:ind w:left="4359" w:hanging="360"/>
      </w:pPr>
      <w:rPr>
        <w:rFonts w:ascii="Wingdings" w:hAnsi="Wingdings" w:hint="default"/>
      </w:rPr>
    </w:lvl>
    <w:lvl w:ilvl="6" w:tplc="041A0001" w:tentative="1">
      <w:start w:val="1"/>
      <w:numFmt w:val="bullet"/>
      <w:lvlText w:val=""/>
      <w:lvlJc w:val="left"/>
      <w:pPr>
        <w:ind w:left="5079" w:hanging="360"/>
      </w:pPr>
      <w:rPr>
        <w:rFonts w:ascii="Symbol" w:hAnsi="Symbol" w:hint="default"/>
      </w:rPr>
    </w:lvl>
    <w:lvl w:ilvl="7" w:tplc="041A0003" w:tentative="1">
      <w:start w:val="1"/>
      <w:numFmt w:val="bullet"/>
      <w:lvlText w:val="o"/>
      <w:lvlJc w:val="left"/>
      <w:pPr>
        <w:ind w:left="5799" w:hanging="360"/>
      </w:pPr>
      <w:rPr>
        <w:rFonts w:ascii="Courier New" w:hAnsi="Courier New" w:cs="Courier New" w:hint="default"/>
      </w:rPr>
    </w:lvl>
    <w:lvl w:ilvl="8" w:tplc="041A0005" w:tentative="1">
      <w:start w:val="1"/>
      <w:numFmt w:val="bullet"/>
      <w:lvlText w:val=""/>
      <w:lvlJc w:val="left"/>
      <w:pPr>
        <w:ind w:left="6519" w:hanging="360"/>
      </w:pPr>
      <w:rPr>
        <w:rFonts w:ascii="Wingdings" w:hAnsi="Wingdings" w:hint="default"/>
      </w:rPr>
    </w:lvl>
  </w:abstractNum>
  <w:abstractNum w:abstractNumId="52" w15:restartNumberingAfterBreak="0">
    <w:nsid w:val="5AAE1167"/>
    <w:multiLevelType w:val="hybridMultilevel"/>
    <w:tmpl w:val="7A4A0BDA"/>
    <w:lvl w:ilvl="0" w:tplc="D972A4B0">
      <w:start w:val="1"/>
      <w:numFmt w:val="decimal"/>
      <w:lvlText w:val="(%1)"/>
      <w:lvlJc w:val="left"/>
      <w:pPr>
        <w:ind w:left="732" w:hanging="375"/>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3" w15:restartNumberingAfterBreak="0">
    <w:nsid w:val="5E5A7DE0"/>
    <w:multiLevelType w:val="hybridMultilevel"/>
    <w:tmpl w:val="21B44070"/>
    <w:lvl w:ilvl="0" w:tplc="C7245BB6">
      <w:start w:val="1"/>
      <w:numFmt w:val="decimal"/>
      <w:lvlText w:val="%1."/>
      <w:lvlJc w:val="left"/>
      <w:pPr>
        <w:tabs>
          <w:tab w:val="num" w:pos="1996"/>
        </w:tabs>
        <w:ind w:left="1996" w:hanging="720"/>
      </w:pPr>
      <w:rPr>
        <w:rFonts w:hint="default"/>
      </w:rPr>
    </w:lvl>
    <w:lvl w:ilvl="1" w:tplc="041A0001">
      <w:start w:val="1"/>
      <w:numFmt w:val="bullet"/>
      <w:lvlText w:val=""/>
      <w:lvlJc w:val="left"/>
      <w:pPr>
        <w:tabs>
          <w:tab w:val="num" w:pos="2356"/>
        </w:tabs>
        <w:ind w:left="2356" w:hanging="360"/>
      </w:pPr>
      <w:rPr>
        <w:rFonts w:ascii="Symbol" w:hAnsi="Symbol" w:hint="default"/>
      </w:rPr>
    </w:lvl>
    <w:lvl w:ilvl="2" w:tplc="041A001B" w:tentative="1">
      <w:start w:val="1"/>
      <w:numFmt w:val="lowerRoman"/>
      <w:lvlText w:val="%3."/>
      <w:lvlJc w:val="right"/>
      <w:pPr>
        <w:tabs>
          <w:tab w:val="num" w:pos="3076"/>
        </w:tabs>
        <w:ind w:left="3076" w:hanging="180"/>
      </w:pPr>
    </w:lvl>
    <w:lvl w:ilvl="3" w:tplc="041A000F" w:tentative="1">
      <w:start w:val="1"/>
      <w:numFmt w:val="decimal"/>
      <w:lvlText w:val="%4."/>
      <w:lvlJc w:val="left"/>
      <w:pPr>
        <w:tabs>
          <w:tab w:val="num" w:pos="3796"/>
        </w:tabs>
        <w:ind w:left="3796" w:hanging="360"/>
      </w:pPr>
    </w:lvl>
    <w:lvl w:ilvl="4" w:tplc="041A0019" w:tentative="1">
      <w:start w:val="1"/>
      <w:numFmt w:val="lowerLetter"/>
      <w:lvlText w:val="%5."/>
      <w:lvlJc w:val="left"/>
      <w:pPr>
        <w:tabs>
          <w:tab w:val="num" w:pos="4516"/>
        </w:tabs>
        <w:ind w:left="4516" w:hanging="360"/>
      </w:pPr>
    </w:lvl>
    <w:lvl w:ilvl="5" w:tplc="041A001B" w:tentative="1">
      <w:start w:val="1"/>
      <w:numFmt w:val="lowerRoman"/>
      <w:lvlText w:val="%6."/>
      <w:lvlJc w:val="right"/>
      <w:pPr>
        <w:tabs>
          <w:tab w:val="num" w:pos="5236"/>
        </w:tabs>
        <w:ind w:left="5236" w:hanging="180"/>
      </w:pPr>
    </w:lvl>
    <w:lvl w:ilvl="6" w:tplc="041A000F" w:tentative="1">
      <w:start w:val="1"/>
      <w:numFmt w:val="decimal"/>
      <w:lvlText w:val="%7."/>
      <w:lvlJc w:val="left"/>
      <w:pPr>
        <w:tabs>
          <w:tab w:val="num" w:pos="5956"/>
        </w:tabs>
        <w:ind w:left="5956" w:hanging="360"/>
      </w:pPr>
    </w:lvl>
    <w:lvl w:ilvl="7" w:tplc="041A0019" w:tentative="1">
      <w:start w:val="1"/>
      <w:numFmt w:val="lowerLetter"/>
      <w:lvlText w:val="%8."/>
      <w:lvlJc w:val="left"/>
      <w:pPr>
        <w:tabs>
          <w:tab w:val="num" w:pos="6676"/>
        </w:tabs>
        <w:ind w:left="6676" w:hanging="360"/>
      </w:pPr>
    </w:lvl>
    <w:lvl w:ilvl="8" w:tplc="041A001B" w:tentative="1">
      <w:start w:val="1"/>
      <w:numFmt w:val="lowerRoman"/>
      <w:lvlText w:val="%9."/>
      <w:lvlJc w:val="right"/>
      <w:pPr>
        <w:tabs>
          <w:tab w:val="num" w:pos="7396"/>
        </w:tabs>
        <w:ind w:left="7396" w:hanging="180"/>
      </w:pPr>
    </w:lvl>
  </w:abstractNum>
  <w:abstractNum w:abstractNumId="54" w15:restartNumberingAfterBreak="0">
    <w:nsid w:val="5EB34724"/>
    <w:multiLevelType w:val="hybridMultilevel"/>
    <w:tmpl w:val="2018A706"/>
    <w:lvl w:ilvl="0" w:tplc="CA801970">
      <w:numFmt w:val="bullet"/>
      <w:lvlText w:val="-"/>
      <w:lvlJc w:val="left"/>
      <w:pPr>
        <w:ind w:left="1065" w:hanging="360"/>
      </w:pPr>
      <w:rPr>
        <w:rFonts w:ascii="Times New Roman" w:eastAsia="Calibri" w:hAnsi="Times New Roman" w:cs="Times New Roman" w:hint="default"/>
        <w:i w:val="0"/>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5" w15:restartNumberingAfterBreak="0">
    <w:nsid w:val="64862C47"/>
    <w:multiLevelType w:val="hybridMultilevel"/>
    <w:tmpl w:val="B0705B60"/>
    <w:lvl w:ilvl="0" w:tplc="9434F8A0">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56" w15:restartNumberingAfterBreak="0">
    <w:nsid w:val="66FE77D7"/>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57" w15:restartNumberingAfterBreak="0">
    <w:nsid w:val="693F6536"/>
    <w:multiLevelType w:val="hybridMultilevel"/>
    <w:tmpl w:val="6484B558"/>
    <w:lvl w:ilvl="0" w:tplc="DE66A090">
      <w:start w:val="1"/>
      <w:numFmt w:val="decimal"/>
      <w:lvlText w:val="(%1)"/>
      <w:lvlJc w:val="left"/>
      <w:pPr>
        <w:tabs>
          <w:tab w:val="num" w:pos="700"/>
        </w:tabs>
        <w:ind w:left="700" w:hanging="360"/>
      </w:pPr>
      <w:rPr>
        <w:rFonts w:cs="Times New Roman" w:hint="default"/>
      </w:rPr>
    </w:lvl>
    <w:lvl w:ilvl="1" w:tplc="041A0019" w:tentative="1">
      <w:start w:val="1"/>
      <w:numFmt w:val="lowerLetter"/>
      <w:lvlText w:val="%2."/>
      <w:lvlJc w:val="left"/>
      <w:pPr>
        <w:tabs>
          <w:tab w:val="num" w:pos="1420"/>
        </w:tabs>
        <w:ind w:left="1420" w:hanging="360"/>
      </w:pPr>
      <w:rPr>
        <w:rFonts w:cs="Times New Roman"/>
      </w:rPr>
    </w:lvl>
    <w:lvl w:ilvl="2" w:tplc="041A001B" w:tentative="1">
      <w:start w:val="1"/>
      <w:numFmt w:val="lowerRoman"/>
      <w:pStyle w:val="Naslov3"/>
      <w:lvlText w:val="%3."/>
      <w:lvlJc w:val="right"/>
      <w:pPr>
        <w:tabs>
          <w:tab w:val="num" w:pos="2140"/>
        </w:tabs>
        <w:ind w:left="2140" w:hanging="180"/>
      </w:pPr>
      <w:rPr>
        <w:rFonts w:cs="Times New Roman"/>
      </w:rPr>
    </w:lvl>
    <w:lvl w:ilvl="3" w:tplc="041A000F" w:tentative="1">
      <w:start w:val="1"/>
      <w:numFmt w:val="decimal"/>
      <w:lvlText w:val="%4."/>
      <w:lvlJc w:val="left"/>
      <w:pPr>
        <w:tabs>
          <w:tab w:val="num" w:pos="2860"/>
        </w:tabs>
        <w:ind w:left="2860" w:hanging="360"/>
      </w:pPr>
      <w:rPr>
        <w:rFonts w:cs="Times New Roman"/>
      </w:rPr>
    </w:lvl>
    <w:lvl w:ilvl="4" w:tplc="041A0019" w:tentative="1">
      <w:start w:val="1"/>
      <w:numFmt w:val="lowerLetter"/>
      <w:lvlText w:val="%5."/>
      <w:lvlJc w:val="left"/>
      <w:pPr>
        <w:tabs>
          <w:tab w:val="num" w:pos="3580"/>
        </w:tabs>
        <w:ind w:left="3580" w:hanging="360"/>
      </w:pPr>
      <w:rPr>
        <w:rFonts w:cs="Times New Roman"/>
      </w:rPr>
    </w:lvl>
    <w:lvl w:ilvl="5" w:tplc="041A001B" w:tentative="1">
      <w:start w:val="1"/>
      <w:numFmt w:val="lowerRoman"/>
      <w:pStyle w:val="Naslov6"/>
      <w:lvlText w:val="%6."/>
      <w:lvlJc w:val="right"/>
      <w:pPr>
        <w:tabs>
          <w:tab w:val="num" w:pos="4300"/>
        </w:tabs>
        <w:ind w:left="4300" w:hanging="180"/>
      </w:pPr>
      <w:rPr>
        <w:rFonts w:cs="Times New Roman"/>
      </w:rPr>
    </w:lvl>
    <w:lvl w:ilvl="6" w:tplc="041A000F" w:tentative="1">
      <w:start w:val="1"/>
      <w:numFmt w:val="decimal"/>
      <w:lvlText w:val="%7."/>
      <w:lvlJc w:val="left"/>
      <w:pPr>
        <w:tabs>
          <w:tab w:val="num" w:pos="5020"/>
        </w:tabs>
        <w:ind w:left="5020" w:hanging="360"/>
      </w:pPr>
      <w:rPr>
        <w:rFonts w:cs="Times New Roman"/>
      </w:rPr>
    </w:lvl>
    <w:lvl w:ilvl="7" w:tplc="041A0019" w:tentative="1">
      <w:start w:val="1"/>
      <w:numFmt w:val="lowerLetter"/>
      <w:pStyle w:val="Naslov8"/>
      <w:lvlText w:val="%8."/>
      <w:lvlJc w:val="left"/>
      <w:pPr>
        <w:tabs>
          <w:tab w:val="num" w:pos="5740"/>
        </w:tabs>
        <w:ind w:left="5740" w:hanging="360"/>
      </w:pPr>
      <w:rPr>
        <w:rFonts w:cs="Times New Roman"/>
      </w:rPr>
    </w:lvl>
    <w:lvl w:ilvl="8" w:tplc="041A001B" w:tentative="1">
      <w:start w:val="1"/>
      <w:numFmt w:val="lowerRoman"/>
      <w:lvlText w:val="%9."/>
      <w:lvlJc w:val="right"/>
      <w:pPr>
        <w:tabs>
          <w:tab w:val="num" w:pos="6460"/>
        </w:tabs>
        <w:ind w:left="6460" w:hanging="180"/>
      </w:pPr>
      <w:rPr>
        <w:rFonts w:cs="Times New Roman"/>
      </w:rPr>
    </w:lvl>
  </w:abstractNum>
  <w:abstractNum w:abstractNumId="58" w15:restartNumberingAfterBreak="0">
    <w:nsid w:val="6C55356F"/>
    <w:multiLevelType w:val="hybridMultilevel"/>
    <w:tmpl w:val="F864DC08"/>
    <w:lvl w:ilvl="0" w:tplc="4D32EBDC">
      <w:start w:val="1"/>
      <w:numFmt w:val="decimal"/>
      <w:lvlText w:val="(%1)"/>
      <w:lvlJc w:val="left"/>
      <w:pPr>
        <w:tabs>
          <w:tab w:val="num" w:pos="777"/>
        </w:tabs>
        <w:ind w:left="777" w:hanging="360"/>
      </w:pPr>
    </w:lvl>
    <w:lvl w:ilvl="1" w:tplc="041A0019">
      <w:start w:val="1"/>
      <w:numFmt w:val="lowerLetter"/>
      <w:lvlText w:val="%2."/>
      <w:lvlJc w:val="left"/>
      <w:pPr>
        <w:tabs>
          <w:tab w:val="num" w:pos="1497"/>
        </w:tabs>
        <w:ind w:left="1497" w:hanging="360"/>
      </w:pPr>
    </w:lvl>
    <w:lvl w:ilvl="2" w:tplc="041A001B">
      <w:start w:val="1"/>
      <w:numFmt w:val="lowerRoman"/>
      <w:lvlText w:val="%3."/>
      <w:lvlJc w:val="right"/>
      <w:pPr>
        <w:tabs>
          <w:tab w:val="num" w:pos="2217"/>
        </w:tabs>
        <w:ind w:left="2217" w:hanging="180"/>
      </w:pPr>
    </w:lvl>
    <w:lvl w:ilvl="3" w:tplc="041A000F">
      <w:start w:val="1"/>
      <w:numFmt w:val="decimal"/>
      <w:lvlText w:val="%4."/>
      <w:lvlJc w:val="left"/>
      <w:pPr>
        <w:tabs>
          <w:tab w:val="num" w:pos="2937"/>
        </w:tabs>
        <w:ind w:left="2937" w:hanging="360"/>
      </w:pPr>
    </w:lvl>
    <w:lvl w:ilvl="4" w:tplc="041A0019">
      <w:start w:val="1"/>
      <w:numFmt w:val="lowerLetter"/>
      <w:lvlText w:val="%5."/>
      <w:lvlJc w:val="left"/>
      <w:pPr>
        <w:tabs>
          <w:tab w:val="num" w:pos="3657"/>
        </w:tabs>
        <w:ind w:left="3657" w:hanging="360"/>
      </w:pPr>
    </w:lvl>
    <w:lvl w:ilvl="5" w:tplc="041A001B">
      <w:start w:val="1"/>
      <w:numFmt w:val="lowerRoman"/>
      <w:lvlText w:val="%6."/>
      <w:lvlJc w:val="right"/>
      <w:pPr>
        <w:tabs>
          <w:tab w:val="num" w:pos="4377"/>
        </w:tabs>
        <w:ind w:left="4377" w:hanging="180"/>
      </w:pPr>
    </w:lvl>
    <w:lvl w:ilvl="6" w:tplc="041A000F">
      <w:start w:val="1"/>
      <w:numFmt w:val="decimal"/>
      <w:lvlText w:val="%7."/>
      <w:lvlJc w:val="left"/>
      <w:pPr>
        <w:tabs>
          <w:tab w:val="num" w:pos="5097"/>
        </w:tabs>
        <w:ind w:left="5097" w:hanging="360"/>
      </w:pPr>
    </w:lvl>
    <w:lvl w:ilvl="7" w:tplc="041A0019">
      <w:start w:val="1"/>
      <w:numFmt w:val="lowerLetter"/>
      <w:lvlText w:val="%8."/>
      <w:lvlJc w:val="left"/>
      <w:pPr>
        <w:tabs>
          <w:tab w:val="num" w:pos="5817"/>
        </w:tabs>
        <w:ind w:left="5817" w:hanging="360"/>
      </w:pPr>
    </w:lvl>
    <w:lvl w:ilvl="8" w:tplc="041A001B">
      <w:start w:val="1"/>
      <w:numFmt w:val="lowerRoman"/>
      <w:lvlText w:val="%9."/>
      <w:lvlJc w:val="right"/>
      <w:pPr>
        <w:tabs>
          <w:tab w:val="num" w:pos="6537"/>
        </w:tabs>
        <w:ind w:left="6537" w:hanging="180"/>
      </w:pPr>
    </w:lvl>
  </w:abstractNum>
  <w:abstractNum w:abstractNumId="59" w15:restartNumberingAfterBreak="0">
    <w:nsid w:val="6C897FD6"/>
    <w:multiLevelType w:val="singleLevel"/>
    <w:tmpl w:val="E7B0FE22"/>
    <w:lvl w:ilvl="0">
      <w:start w:val="4"/>
      <w:numFmt w:val="bullet"/>
      <w:lvlText w:val="-"/>
      <w:lvlJc w:val="left"/>
      <w:pPr>
        <w:tabs>
          <w:tab w:val="num" w:pos="720"/>
        </w:tabs>
        <w:ind w:left="720" w:hanging="720"/>
      </w:pPr>
    </w:lvl>
  </w:abstractNum>
  <w:abstractNum w:abstractNumId="60" w15:restartNumberingAfterBreak="0">
    <w:nsid w:val="6CF66084"/>
    <w:multiLevelType w:val="hybridMultilevel"/>
    <w:tmpl w:val="FD261F54"/>
    <w:lvl w:ilvl="0" w:tplc="C00AEB8C">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1" w15:restartNumberingAfterBreak="0">
    <w:nsid w:val="6EBF729D"/>
    <w:multiLevelType w:val="hybridMultilevel"/>
    <w:tmpl w:val="26C6C4A2"/>
    <w:lvl w:ilvl="0" w:tplc="A53EB45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2" w15:restartNumberingAfterBreak="0">
    <w:nsid w:val="6F1A02AB"/>
    <w:multiLevelType w:val="hybridMultilevel"/>
    <w:tmpl w:val="F8D6D628"/>
    <w:lvl w:ilvl="0" w:tplc="041A0001">
      <w:start w:val="1"/>
      <w:numFmt w:val="bullet"/>
      <w:lvlText w:val=""/>
      <w:lvlJc w:val="left"/>
      <w:pPr>
        <w:ind w:left="960" w:hanging="360"/>
      </w:pPr>
      <w:rPr>
        <w:rFonts w:ascii="Symbol" w:hAnsi="Symbol" w:hint="default"/>
      </w:rPr>
    </w:lvl>
    <w:lvl w:ilvl="1" w:tplc="041A0003" w:tentative="1">
      <w:start w:val="1"/>
      <w:numFmt w:val="bullet"/>
      <w:lvlText w:val="o"/>
      <w:lvlJc w:val="left"/>
      <w:pPr>
        <w:ind w:left="1680" w:hanging="360"/>
      </w:pPr>
      <w:rPr>
        <w:rFonts w:ascii="Courier New" w:hAnsi="Courier New" w:cs="Courier New" w:hint="default"/>
      </w:rPr>
    </w:lvl>
    <w:lvl w:ilvl="2" w:tplc="041A0005" w:tentative="1">
      <w:start w:val="1"/>
      <w:numFmt w:val="bullet"/>
      <w:lvlText w:val=""/>
      <w:lvlJc w:val="left"/>
      <w:pPr>
        <w:ind w:left="2400" w:hanging="360"/>
      </w:pPr>
      <w:rPr>
        <w:rFonts w:ascii="Wingdings" w:hAnsi="Wingdings" w:hint="default"/>
      </w:rPr>
    </w:lvl>
    <w:lvl w:ilvl="3" w:tplc="041A0001" w:tentative="1">
      <w:start w:val="1"/>
      <w:numFmt w:val="bullet"/>
      <w:lvlText w:val=""/>
      <w:lvlJc w:val="left"/>
      <w:pPr>
        <w:ind w:left="3120" w:hanging="360"/>
      </w:pPr>
      <w:rPr>
        <w:rFonts w:ascii="Symbol" w:hAnsi="Symbol" w:hint="default"/>
      </w:rPr>
    </w:lvl>
    <w:lvl w:ilvl="4" w:tplc="041A0003" w:tentative="1">
      <w:start w:val="1"/>
      <w:numFmt w:val="bullet"/>
      <w:lvlText w:val="o"/>
      <w:lvlJc w:val="left"/>
      <w:pPr>
        <w:ind w:left="3840" w:hanging="360"/>
      </w:pPr>
      <w:rPr>
        <w:rFonts w:ascii="Courier New" w:hAnsi="Courier New" w:cs="Courier New" w:hint="default"/>
      </w:rPr>
    </w:lvl>
    <w:lvl w:ilvl="5" w:tplc="041A0005" w:tentative="1">
      <w:start w:val="1"/>
      <w:numFmt w:val="bullet"/>
      <w:lvlText w:val=""/>
      <w:lvlJc w:val="left"/>
      <w:pPr>
        <w:ind w:left="4560" w:hanging="360"/>
      </w:pPr>
      <w:rPr>
        <w:rFonts w:ascii="Wingdings" w:hAnsi="Wingdings" w:hint="default"/>
      </w:rPr>
    </w:lvl>
    <w:lvl w:ilvl="6" w:tplc="041A0001" w:tentative="1">
      <w:start w:val="1"/>
      <w:numFmt w:val="bullet"/>
      <w:lvlText w:val=""/>
      <w:lvlJc w:val="left"/>
      <w:pPr>
        <w:ind w:left="5280" w:hanging="360"/>
      </w:pPr>
      <w:rPr>
        <w:rFonts w:ascii="Symbol" w:hAnsi="Symbol" w:hint="default"/>
      </w:rPr>
    </w:lvl>
    <w:lvl w:ilvl="7" w:tplc="041A0003" w:tentative="1">
      <w:start w:val="1"/>
      <w:numFmt w:val="bullet"/>
      <w:lvlText w:val="o"/>
      <w:lvlJc w:val="left"/>
      <w:pPr>
        <w:ind w:left="6000" w:hanging="360"/>
      </w:pPr>
      <w:rPr>
        <w:rFonts w:ascii="Courier New" w:hAnsi="Courier New" w:cs="Courier New" w:hint="default"/>
      </w:rPr>
    </w:lvl>
    <w:lvl w:ilvl="8" w:tplc="041A0005" w:tentative="1">
      <w:start w:val="1"/>
      <w:numFmt w:val="bullet"/>
      <w:lvlText w:val=""/>
      <w:lvlJc w:val="left"/>
      <w:pPr>
        <w:ind w:left="6720" w:hanging="360"/>
      </w:pPr>
      <w:rPr>
        <w:rFonts w:ascii="Wingdings" w:hAnsi="Wingdings" w:hint="default"/>
      </w:rPr>
    </w:lvl>
  </w:abstractNum>
  <w:abstractNum w:abstractNumId="63" w15:restartNumberingAfterBreak="0">
    <w:nsid w:val="713D71B8"/>
    <w:multiLevelType w:val="hybridMultilevel"/>
    <w:tmpl w:val="5ECAF13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4" w15:restartNumberingAfterBreak="0">
    <w:nsid w:val="7177290D"/>
    <w:multiLevelType w:val="multilevel"/>
    <w:tmpl w:val="45F2B492"/>
    <w:lvl w:ilvl="0">
      <w:start w:val="2"/>
      <w:numFmt w:val="decimal"/>
      <w:lvlText w:val="%1."/>
      <w:lvlJc w:val="left"/>
      <w:pPr>
        <w:ind w:left="360" w:hanging="360"/>
      </w:pPr>
    </w:lvl>
    <w:lvl w:ilvl="1">
      <w:start w:val="1"/>
      <w:numFmt w:val="decimal"/>
      <w:lvlText w:val="%1.%2."/>
      <w:lvlJc w:val="left"/>
      <w:pPr>
        <w:ind w:left="2520" w:hanging="720"/>
      </w:pPr>
    </w:lvl>
    <w:lvl w:ilvl="2">
      <w:start w:val="1"/>
      <w:numFmt w:val="decimal"/>
      <w:lvlText w:val="%1.%2.%3."/>
      <w:lvlJc w:val="left"/>
      <w:pPr>
        <w:ind w:left="4320" w:hanging="720"/>
      </w:pPr>
    </w:lvl>
    <w:lvl w:ilvl="3">
      <w:start w:val="1"/>
      <w:numFmt w:val="decimal"/>
      <w:lvlText w:val="%1.%2.%3.%4."/>
      <w:lvlJc w:val="left"/>
      <w:pPr>
        <w:ind w:left="6480" w:hanging="1080"/>
      </w:pPr>
    </w:lvl>
    <w:lvl w:ilvl="4">
      <w:start w:val="1"/>
      <w:numFmt w:val="decimal"/>
      <w:lvlText w:val="%1.%2.%3.%4.%5."/>
      <w:lvlJc w:val="left"/>
      <w:pPr>
        <w:ind w:left="8280" w:hanging="1080"/>
      </w:pPr>
    </w:lvl>
    <w:lvl w:ilvl="5">
      <w:start w:val="1"/>
      <w:numFmt w:val="decimal"/>
      <w:lvlText w:val="%1.%2.%3.%4.%5.%6."/>
      <w:lvlJc w:val="left"/>
      <w:pPr>
        <w:ind w:left="10440" w:hanging="1440"/>
      </w:pPr>
    </w:lvl>
    <w:lvl w:ilvl="6">
      <w:start w:val="1"/>
      <w:numFmt w:val="decimal"/>
      <w:lvlText w:val="%1.%2.%3.%4.%5.%6.%7."/>
      <w:lvlJc w:val="left"/>
      <w:pPr>
        <w:ind w:left="12240" w:hanging="1440"/>
      </w:pPr>
    </w:lvl>
    <w:lvl w:ilvl="7">
      <w:start w:val="1"/>
      <w:numFmt w:val="decimal"/>
      <w:lvlText w:val="%1.%2.%3.%4.%5.%6.%7.%8."/>
      <w:lvlJc w:val="left"/>
      <w:pPr>
        <w:ind w:left="14400" w:hanging="1800"/>
      </w:pPr>
    </w:lvl>
    <w:lvl w:ilvl="8">
      <w:start w:val="1"/>
      <w:numFmt w:val="decimal"/>
      <w:lvlText w:val="%1.%2.%3.%4.%5.%6.%7.%8.%9."/>
      <w:lvlJc w:val="left"/>
      <w:pPr>
        <w:ind w:left="16200" w:hanging="1800"/>
      </w:pPr>
    </w:lvl>
  </w:abstractNum>
  <w:abstractNum w:abstractNumId="65" w15:restartNumberingAfterBreak="0">
    <w:nsid w:val="71C14326"/>
    <w:multiLevelType w:val="hybridMultilevel"/>
    <w:tmpl w:val="7D1AE19E"/>
    <w:lvl w:ilvl="0" w:tplc="E070C90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6" w15:restartNumberingAfterBreak="0">
    <w:nsid w:val="7455200D"/>
    <w:multiLevelType w:val="hybridMultilevel"/>
    <w:tmpl w:val="73D650BE"/>
    <w:lvl w:ilvl="0" w:tplc="87486E1A">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7" w15:restartNumberingAfterBreak="0">
    <w:nsid w:val="748575CA"/>
    <w:multiLevelType w:val="multilevel"/>
    <w:tmpl w:val="1D3CED00"/>
    <w:lvl w:ilvl="0">
      <w:start w:val="2"/>
      <w:numFmt w:val="decimal"/>
      <w:lvlText w:val="%1"/>
      <w:lvlJc w:val="left"/>
      <w:pPr>
        <w:ind w:left="360" w:hanging="360"/>
      </w:pPr>
      <w:rPr>
        <w:rFonts w:hint="default"/>
      </w:rPr>
    </w:lvl>
    <w:lvl w:ilvl="1">
      <w:start w:val="2"/>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68" w15:restartNumberingAfterBreak="0">
    <w:nsid w:val="74C91E2C"/>
    <w:multiLevelType w:val="hybridMultilevel"/>
    <w:tmpl w:val="DF707AD0"/>
    <w:lvl w:ilvl="0" w:tplc="FA2039A6">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69" w15:restartNumberingAfterBreak="0">
    <w:nsid w:val="74FA7A97"/>
    <w:multiLevelType w:val="hybridMultilevel"/>
    <w:tmpl w:val="8CD65074"/>
    <w:lvl w:ilvl="0" w:tplc="60FAD5AA">
      <w:start w:val="1"/>
      <w:numFmt w:val="decimal"/>
      <w:lvlText w:val="(%1)"/>
      <w:lvlJc w:val="left"/>
      <w:pPr>
        <w:ind w:left="786" w:hanging="360"/>
      </w:pPr>
      <w:rPr>
        <w:rFonts w:hint="default"/>
      </w:rPr>
    </w:lvl>
    <w:lvl w:ilvl="1" w:tplc="041A0019" w:tentative="1">
      <w:start w:val="1"/>
      <w:numFmt w:val="lowerLetter"/>
      <w:lvlText w:val="%2."/>
      <w:lvlJc w:val="left"/>
      <w:pPr>
        <w:ind w:left="997" w:hanging="360"/>
      </w:pPr>
    </w:lvl>
    <w:lvl w:ilvl="2" w:tplc="041A001B" w:tentative="1">
      <w:start w:val="1"/>
      <w:numFmt w:val="lowerRoman"/>
      <w:lvlText w:val="%3."/>
      <w:lvlJc w:val="right"/>
      <w:pPr>
        <w:ind w:left="1717" w:hanging="180"/>
      </w:pPr>
    </w:lvl>
    <w:lvl w:ilvl="3" w:tplc="041A000F" w:tentative="1">
      <w:start w:val="1"/>
      <w:numFmt w:val="decimal"/>
      <w:lvlText w:val="%4."/>
      <w:lvlJc w:val="left"/>
      <w:pPr>
        <w:ind w:left="2437" w:hanging="360"/>
      </w:pPr>
    </w:lvl>
    <w:lvl w:ilvl="4" w:tplc="041A0019" w:tentative="1">
      <w:start w:val="1"/>
      <w:numFmt w:val="lowerLetter"/>
      <w:lvlText w:val="%5."/>
      <w:lvlJc w:val="left"/>
      <w:pPr>
        <w:ind w:left="3157" w:hanging="360"/>
      </w:pPr>
    </w:lvl>
    <w:lvl w:ilvl="5" w:tplc="041A001B" w:tentative="1">
      <w:start w:val="1"/>
      <w:numFmt w:val="lowerRoman"/>
      <w:lvlText w:val="%6."/>
      <w:lvlJc w:val="right"/>
      <w:pPr>
        <w:ind w:left="3877" w:hanging="180"/>
      </w:pPr>
    </w:lvl>
    <w:lvl w:ilvl="6" w:tplc="041A000F" w:tentative="1">
      <w:start w:val="1"/>
      <w:numFmt w:val="decimal"/>
      <w:lvlText w:val="%7."/>
      <w:lvlJc w:val="left"/>
      <w:pPr>
        <w:ind w:left="4597" w:hanging="360"/>
      </w:pPr>
    </w:lvl>
    <w:lvl w:ilvl="7" w:tplc="041A0019" w:tentative="1">
      <w:start w:val="1"/>
      <w:numFmt w:val="lowerLetter"/>
      <w:lvlText w:val="%8."/>
      <w:lvlJc w:val="left"/>
      <w:pPr>
        <w:ind w:left="5317" w:hanging="360"/>
      </w:pPr>
    </w:lvl>
    <w:lvl w:ilvl="8" w:tplc="041A001B" w:tentative="1">
      <w:start w:val="1"/>
      <w:numFmt w:val="lowerRoman"/>
      <w:lvlText w:val="%9."/>
      <w:lvlJc w:val="right"/>
      <w:pPr>
        <w:ind w:left="6037" w:hanging="180"/>
      </w:pPr>
    </w:lvl>
  </w:abstractNum>
  <w:abstractNum w:abstractNumId="70" w15:restartNumberingAfterBreak="0">
    <w:nsid w:val="757B43BF"/>
    <w:multiLevelType w:val="hybridMultilevel"/>
    <w:tmpl w:val="915E574A"/>
    <w:lvl w:ilvl="0" w:tplc="0809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76723582"/>
    <w:multiLevelType w:val="hybridMultilevel"/>
    <w:tmpl w:val="ABC05614"/>
    <w:lvl w:ilvl="0" w:tplc="88104BFE">
      <w:start w:val="1"/>
      <w:numFmt w:val="decimal"/>
      <w:lvlText w:val="(%1)"/>
      <w:lvlJc w:val="left"/>
      <w:pPr>
        <w:ind w:left="717" w:hanging="360"/>
      </w:pPr>
      <w:rPr>
        <w:rFonts w:hint="default"/>
      </w:rPr>
    </w:lvl>
    <w:lvl w:ilvl="1" w:tplc="041A0019" w:tentative="1">
      <w:start w:val="1"/>
      <w:numFmt w:val="lowerLetter"/>
      <w:lvlText w:val="%2."/>
      <w:lvlJc w:val="left"/>
      <w:pPr>
        <w:ind w:left="1437" w:hanging="360"/>
      </w:p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72" w15:restartNumberingAfterBreak="0">
    <w:nsid w:val="7A0556DC"/>
    <w:multiLevelType w:val="hybridMultilevel"/>
    <w:tmpl w:val="76D89EB2"/>
    <w:lvl w:ilvl="0" w:tplc="B52CDDB8">
      <w:start w:val="1"/>
      <w:numFmt w:val="decimal"/>
      <w:lvlText w:val="(%1)"/>
      <w:lvlJc w:val="left"/>
      <w:pPr>
        <w:ind w:left="480" w:hanging="360"/>
      </w:pPr>
      <w:rPr>
        <w:rFonts w:hint="default"/>
      </w:rPr>
    </w:lvl>
    <w:lvl w:ilvl="1" w:tplc="041A0019" w:tentative="1">
      <w:start w:val="1"/>
      <w:numFmt w:val="lowerLetter"/>
      <w:lvlText w:val="%2."/>
      <w:lvlJc w:val="left"/>
      <w:pPr>
        <w:ind w:left="1200" w:hanging="360"/>
      </w:pPr>
    </w:lvl>
    <w:lvl w:ilvl="2" w:tplc="041A001B" w:tentative="1">
      <w:start w:val="1"/>
      <w:numFmt w:val="lowerRoman"/>
      <w:lvlText w:val="%3."/>
      <w:lvlJc w:val="right"/>
      <w:pPr>
        <w:ind w:left="1920" w:hanging="180"/>
      </w:pPr>
    </w:lvl>
    <w:lvl w:ilvl="3" w:tplc="041A000F" w:tentative="1">
      <w:start w:val="1"/>
      <w:numFmt w:val="decimal"/>
      <w:lvlText w:val="%4."/>
      <w:lvlJc w:val="left"/>
      <w:pPr>
        <w:ind w:left="2640" w:hanging="360"/>
      </w:pPr>
    </w:lvl>
    <w:lvl w:ilvl="4" w:tplc="041A0019" w:tentative="1">
      <w:start w:val="1"/>
      <w:numFmt w:val="lowerLetter"/>
      <w:lvlText w:val="%5."/>
      <w:lvlJc w:val="left"/>
      <w:pPr>
        <w:ind w:left="3360" w:hanging="360"/>
      </w:pPr>
    </w:lvl>
    <w:lvl w:ilvl="5" w:tplc="041A001B" w:tentative="1">
      <w:start w:val="1"/>
      <w:numFmt w:val="lowerRoman"/>
      <w:lvlText w:val="%6."/>
      <w:lvlJc w:val="right"/>
      <w:pPr>
        <w:ind w:left="4080" w:hanging="180"/>
      </w:pPr>
    </w:lvl>
    <w:lvl w:ilvl="6" w:tplc="041A000F" w:tentative="1">
      <w:start w:val="1"/>
      <w:numFmt w:val="decimal"/>
      <w:lvlText w:val="%7."/>
      <w:lvlJc w:val="left"/>
      <w:pPr>
        <w:ind w:left="4800" w:hanging="360"/>
      </w:pPr>
    </w:lvl>
    <w:lvl w:ilvl="7" w:tplc="041A0019" w:tentative="1">
      <w:start w:val="1"/>
      <w:numFmt w:val="lowerLetter"/>
      <w:lvlText w:val="%8."/>
      <w:lvlJc w:val="left"/>
      <w:pPr>
        <w:ind w:left="5520" w:hanging="360"/>
      </w:pPr>
    </w:lvl>
    <w:lvl w:ilvl="8" w:tplc="041A001B" w:tentative="1">
      <w:start w:val="1"/>
      <w:numFmt w:val="lowerRoman"/>
      <w:lvlText w:val="%9."/>
      <w:lvlJc w:val="right"/>
      <w:pPr>
        <w:ind w:left="6240" w:hanging="180"/>
      </w:pPr>
    </w:lvl>
  </w:abstractNum>
  <w:abstractNum w:abstractNumId="73" w15:restartNumberingAfterBreak="0">
    <w:nsid w:val="7A421B7D"/>
    <w:multiLevelType w:val="hybridMultilevel"/>
    <w:tmpl w:val="92FA1E5E"/>
    <w:lvl w:ilvl="0" w:tplc="B170A946">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74" w15:restartNumberingAfterBreak="0">
    <w:nsid w:val="7CD82B80"/>
    <w:multiLevelType w:val="hybridMultilevel"/>
    <w:tmpl w:val="29C4BE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7E6A6AC8"/>
    <w:multiLevelType w:val="hybridMultilevel"/>
    <w:tmpl w:val="BBC4CC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6" w15:restartNumberingAfterBreak="0">
    <w:nsid w:val="7F577B21"/>
    <w:multiLevelType w:val="hybridMultilevel"/>
    <w:tmpl w:val="9F727F16"/>
    <w:lvl w:ilvl="0" w:tplc="38CEA206">
      <w:numFmt w:val="bullet"/>
      <w:lvlText w:val="-"/>
      <w:lvlJc w:val="left"/>
      <w:pPr>
        <w:tabs>
          <w:tab w:val="num" w:pos="720"/>
        </w:tabs>
        <w:ind w:left="720" w:hanging="360"/>
      </w:pPr>
      <w:rPr>
        <w:rFonts w:ascii="Arial" w:eastAsia="Times New Roman" w:hAnsi="Aria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53"/>
  </w:num>
  <w:num w:numId="2">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9"/>
  </w:num>
  <w:num w:numId="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45"/>
  </w:num>
  <w:num w:numId="12">
    <w:abstractNumId w:val="57"/>
  </w:num>
  <w:num w:numId="13">
    <w:abstractNumId w:val="43"/>
  </w:num>
  <w:num w:numId="14">
    <w:abstractNumId w:val="65"/>
  </w:num>
  <w:num w:numId="15">
    <w:abstractNumId w:val="73"/>
  </w:num>
  <w:num w:numId="16">
    <w:abstractNumId w:val="17"/>
  </w:num>
  <w:num w:numId="17">
    <w:abstractNumId w:val="11"/>
  </w:num>
  <w:num w:numId="18">
    <w:abstractNumId w:val="15"/>
  </w:num>
  <w:num w:numId="19">
    <w:abstractNumId w:val="32"/>
  </w:num>
  <w:num w:numId="20">
    <w:abstractNumId w:val="39"/>
  </w:num>
  <w:num w:numId="21">
    <w:abstractNumId w:val="55"/>
  </w:num>
  <w:num w:numId="22">
    <w:abstractNumId w:val="44"/>
  </w:num>
  <w:num w:numId="23">
    <w:abstractNumId w:val="3"/>
  </w:num>
  <w:num w:numId="24">
    <w:abstractNumId w:val="40"/>
  </w:num>
  <w:num w:numId="2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58"/>
  </w:num>
  <w:num w:numId="28">
    <w:abstractNumId w:val="54"/>
  </w:num>
  <w:num w:numId="29">
    <w:abstractNumId w:val="0"/>
  </w:num>
  <w:num w:numId="30">
    <w:abstractNumId w:val="1"/>
  </w:num>
  <w:num w:numId="31">
    <w:abstractNumId w:val="23"/>
  </w:num>
  <w:num w:numId="32">
    <w:abstractNumId w:val="60"/>
  </w:num>
  <w:num w:numId="33">
    <w:abstractNumId w:val="61"/>
  </w:num>
  <w:num w:numId="34">
    <w:abstractNumId w:val="59"/>
  </w:num>
  <w:num w:numId="35">
    <w:abstractNumId w:val="20"/>
  </w:num>
  <w:num w:numId="36">
    <w:abstractNumId w:val="8"/>
  </w:num>
  <w:num w:numId="37">
    <w:abstractNumId w:val="49"/>
  </w:num>
  <w:num w:numId="38">
    <w:abstractNumId w:val="42"/>
  </w:num>
  <w:num w:numId="39">
    <w:abstractNumId w:val="10"/>
  </w:num>
  <w:num w:numId="40">
    <w:abstractNumId w:val="37"/>
  </w:num>
  <w:num w:numId="41">
    <w:abstractNumId w:val="24"/>
  </w:num>
  <w:num w:numId="42">
    <w:abstractNumId w:val="50"/>
  </w:num>
  <w:num w:numId="43">
    <w:abstractNumId w:val="21"/>
  </w:num>
  <w:num w:numId="44">
    <w:abstractNumId w:val="47"/>
  </w:num>
  <w:num w:numId="45">
    <w:abstractNumId w:val="46"/>
  </w:num>
  <w:num w:numId="46">
    <w:abstractNumId w:val="68"/>
  </w:num>
  <w:num w:numId="47">
    <w:abstractNumId w:val="25"/>
  </w:num>
  <w:num w:numId="48">
    <w:abstractNumId w:val="16"/>
  </w:num>
  <w:num w:numId="49">
    <w:abstractNumId w:val="52"/>
  </w:num>
  <w:num w:numId="50">
    <w:abstractNumId w:val="22"/>
  </w:num>
  <w:num w:numId="51">
    <w:abstractNumId w:val="71"/>
  </w:num>
  <w:num w:numId="52">
    <w:abstractNumId w:val="4"/>
  </w:num>
  <w:num w:numId="53">
    <w:abstractNumId w:val="70"/>
  </w:num>
  <w:num w:numId="54">
    <w:abstractNumId w:val="48"/>
  </w:num>
  <w:num w:numId="55">
    <w:abstractNumId w:val="72"/>
  </w:num>
  <w:num w:numId="56">
    <w:abstractNumId w:val="75"/>
  </w:num>
  <w:num w:numId="57">
    <w:abstractNumId w:val="13"/>
  </w:num>
  <w:num w:numId="58">
    <w:abstractNumId w:val="74"/>
  </w:num>
  <w:num w:numId="59">
    <w:abstractNumId w:val="7"/>
  </w:num>
  <w:num w:numId="60">
    <w:abstractNumId w:val="38"/>
  </w:num>
  <w:num w:numId="61">
    <w:abstractNumId w:val="6"/>
  </w:num>
  <w:num w:numId="62">
    <w:abstractNumId w:val="19"/>
  </w:num>
  <w:num w:numId="63">
    <w:abstractNumId w:val="5"/>
  </w:num>
  <w:num w:numId="64">
    <w:abstractNumId w:val="18"/>
  </w:num>
  <w:num w:numId="65">
    <w:abstractNumId w:val="29"/>
  </w:num>
  <w:num w:numId="66">
    <w:abstractNumId w:val="56"/>
  </w:num>
  <w:num w:numId="67">
    <w:abstractNumId w:val="33"/>
  </w:num>
  <w:num w:numId="68">
    <w:abstractNumId w:val="69"/>
  </w:num>
  <w:num w:numId="69">
    <w:abstractNumId w:val="51"/>
  </w:num>
  <w:num w:numId="70">
    <w:abstractNumId w:val="36"/>
  </w:num>
  <w:num w:numId="71">
    <w:abstractNumId w:val="2"/>
  </w:num>
  <w:num w:numId="72">
    <w:abstractNumId w:val="62"/>
  </w:num>
  <w:num w:numId="73">
    <w:abstractNumId w:val="76"/>
  </w:num>
  <w:num w:numId="74">
    <w:abstractNumId w:val="67"/>
  </w:num>
  <w:num w:numId="75">
    <w:abstractNumId w:val="28"/>
  </w:num>
  <w:num w:numId="76">
    <w:abstractNumId w:val="41"/>
  </w:num>
  <w:num w:numId="77">
    <w:abstractNumId w:val="35"/>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687"/>
    <w:rsid w:val="00002013"/>
    <w:rsid w:val="00002168"/>
    <w:rsid w:val="00011E35"/>
    <w:rsid w:val="0001227F"/>
    <w:rsid w:val="00012747"/>
    <w:rsid w:val="00020B6C"/>
    <w:rsid w:val="00024D9A"/>
    <w:rsid w:val="000258FA"/>
    <w:rsid w:val="000441D1"/>
    <w:rsid w:val="000541B6"/>
    <w:rsid w:val="00055A6A"/>
    <w:rsid w:val="000571EA"/>
    <w:rsid w:val="00057EFF"/>
    <w:rsid w:val="0006098B"/>
    <w:rsid w:val="0007277D"/>
    <w:rsid w:val="00075B22"/>
    <w:rsid w:val="00076A91"/>
    <w:rsid w:val="000970EF"/>
    <w:rsid w:val="000B789E"/>
    <w:rsid w:val="000C6E4E"/>
    <w:rsid w:val="000D0C37"/>
    <w:rsid w:val="000D35F0"/>
    <w:rsid w:val="000D776E"/>
    <w:rsid w:val="000E06B5"/>
    <w:rsid w:val="000E58E8"/>
    <w:rsid w:val="000F41C4"/>
    <w:rsid w:val="00100174"/>
    <w:rsid w:val="00112212"/>
    <w:rsid w:val="00114F40"/>
    <w:rsid w:val="00115103"/>
    <w:rsid w:val="001177FF"/>
    <w:rsid w:val="00120AC5"/>
    <w:rsid w:val="00135285"/>
    <w:rsid w:val="0013759C"/>
    <w:rsid w:val="00150AD0"/>
    <w:rsid w:val="00151F15"/>
    <w:rsid w:val="001550FD"/>
    <w:rsid w:val="00163C2D"/>
    <w:rsid w:val="001654DA"/>
    <w:rsid w:val="001658EA"/>
    <w:rsid w:val="001672DA"/>
    <w:rsid w:val="001736D1"/>
    <w:rsid w:val="00175C43"/>
    <w:rsid w:val="0017668E"/>
    <w:rsid w:val="001841C3"/>
    <w:rsid w:val="00185775"/>
    <w:rsid w:val="00185C59"/>
    <w:rsid w:val="00194D95"/>
    <w:rsid w:val="001A4A49"/>
    <w:rsid w:val="001B25EC"/>
    <w:rsid w:val="001B3315"/>
    <w:rsid w:val="001B45DA"/>
    <w:rsid w:val="001B6184"/>
    <w:rsid w:val="001D4DF2"/>
    <w:rsid w:val="001E30AA"/>
    <w:rsid w:val="001F2C16"/>
    <w:rsid w:val="00207E63"/>
    <w:rsid w:val="00213A70"/>
    <w:rsid w:val="0022007B"/>
    <w:rsid w:val="00222F42"/>
    <w:rsid w:val="00231731"/>
    <w:rsid w:val="00232B60"/>
    <w:rsid w:val="00234442"/>
    <w:rsid w:val="0024004D"/>
    <w:rsid w:val="0024730D"/>
    <w:rsid w:val="002503A2"/>
    <w:rsid w:val="00264A3D"/>
    <w:rsid w:val="0026772F"/>
    <w:rsid w:val="002710D9"/>
    <w:rsid w:val="00282845"/>
    <w:rsid w:val="0028554F"/>
    <w:rsid w:val="00285884"/>
    <w:rsid w:val="00295BC3"/>
    <w:rsid w:val="002B2C70"/>
    <w:rsid w:val="002C36F0"/>
    <w:rsid w:val="002C55A1"/>
    <w:rsid w:val="002D6473"/>
    <w:rsid w:val="002E1D9C"/>
    <w:rsid w:val="002F1151"/>
    <w:rsid w:val="002F5B98"/>
    <w:rsid w:val="002F7368"/>
    <w:rsid w:val="0030094C"/>
    <w:rsid w:val="00301212"/>
    <w:rsid w:val="003026CF"/>
    <w:rsid w:val="00307521"/>
    <w:rsid w:val="003165C6"/>
    <w:rsid w:val="003232D4"/>
    <w:rsid w:val="00324027"/>
    <w:rsid w:val="00326319"/>
    <w:rsid w:val="00327F72"/>
    <w:rsid w:val="003313AD"/>
    <w:rsid w:val="0033676A"/>
    <w:rsid w:val="0033737F"/>
    <w:rsid w:val="003424A7"/>
    <w:rsid w:val="003448BE"/>
    <w:rsid w:val="00347BAF"/>
    <w:rsid w:val="003542E9"/>
    <w:rsid w:val="00363E59"/>
    <w:rsid w:val="00367155"/>
    <w:rsid w:val="003742A8"/>
    <w:rsid w:val="003859A6"/>
    <w:rsid w:val="00393DA3"/>
    <w:rsid w:val="003A1968"/>
    <w:rsid w:val="003A69FB"/>
    <w:rsid w:val="003B3C78"/>
    <w:rsid w:val="003B4F3A"/>
    <w:rsid w:val="003C1B64"/>
    <w:rsid w:val="003D7982"/>
    <w:rsid w:val="003D7B04"/>
    <w:rsid w:val="003E1ED2"/>
    <w:rsid w:val="003E52B3"/>
    <w:rsid w:val="003F1181"/>
    <w:rsid w:val="00406B88"/>
    <w:rsid w:val="00407884"/>
    <w:rsid w:val="0040790C"/>
    <w:rsid w:val="004115EF"/>
    <w:rsid w:val="00416141"/>
    <w:rsid w:val="0042269D"/>
    <w:rsid w:val="004243C7"/>
    <w:rsid w:val="0042728B"/>
    <w:rsid w:val="00430E91"/>
    <w:rsid w:val="00437644"/>
    <w:rsid w:val="004475A0"/>
    <w:rsid w:val="00450A25"/>
    <w:rsid w:val="00453101"/>
    <w:rsid w:val="00456852"/>
    <w:rsid w:val="00456BED"/>
    <w:rsid w:val="004574FE"/>
    <w:rsid w:val="00470A5A"/>
    <w:rsid w:val="00471C5D"/>
    <w:rsid w:val="00485180"/>
    <w:rsid w:val="00491166"/>
    <w:rsid w:val="004A3D68"/>
    <w:rsid w:val="004A4F05"/>
    <w:rsid w:val="004A6721"/>
    <w:rsid w:val="004B4EAA"/>
    <w:rsid w:val="004C5208"/>
    <w:rsid w:val="004D017D"/>
    <w:rsid w:val="004F728B"/>
    <w:rsid w:val="0050004B"/>
    <w:rsid w:val="00505583"/>
    <w:rsid w:val="00515A27"/>
    <w:rsid w:val="00520A27"/>
    <w:rsid w:val="00521C6B"/>
    <w:rsid w:val="00524059"/>
    <w:rsid w:val="005257B8"/>
    <w:rsid w:val="005310C4"/>
    <w:rsid w:val="005324F1"/>
    <w:rsid w:val="005355D2"/>
    <w:rsid w:val="005408BD"/>
    <w:rsid w:val="005503B0"/>
    <w:rsid w:val="005507DD"/>
    <w:rsid w:val="005573C5"/>
    <w:rsid w:val="00560172"/>
    <w:rsid w:val="005630DC"/>
    <w:rsid w:val="005678BF"/>
    <w:rsid w:val="00570474"/>
    <w:rsid w:val="00586FA5"/>
    <w:rsid w:val="005879D9"/>
    <w:rsid w:val="00590632"/>
    <w:rsid w:val="005943A5"/>
    <w:rsid w:val="0059783E"/>
    <w:rsid w:val="005A03D3"/>
    <w:rsid w:val="005A243A"/>
    <w:rsid w:val="005A5429"/>
    <w:rsid w:val="005A5ED4"/>
    <w:rsid w:val="005C453F"/>
    <w:rsid w:val="005C623F"/>
    <w:rsid w:val="005D449D"/>
    <w:rsid w:val="005D5852"/>
    <w:rsid w:val="005F6162"/>
    <w:rsid w:val="006012C6"/>
    <w:rsid w:val="00602862"/>
    <w:rsid w:val="00603FEB"/>
    <w:rsid w:val="00617211"/>
    <w:rsid w:val="00625E49"/>
    <w:rsid w:val="0063198C"/>
    <w:rsid w:val="0063338C"/>
    <w:rsid w:val="00634682"/>
    <w:rsid w:val="00641938"/>
    <w:rsid w:val="006422FB"/>
    <w:rsid w:val="00650BAB"/>
    <w:rsid w:val="00650E54"/>
    <w:rsid w:val="00653402"/>
    <w:rsid w:val="00656D35"/>
    <w:rsid w:val="00666589"/>
    <w:rsid w:val="006736C4"/>
    <w:rsid w:val="006743D0"/>
    <w:rsid w:val="00676F5E"/>
    <w:rsid w:val="006805D6"/>
    <w:rsid w:val="0068633F"/>
    <w:rsid w:val="0069238B"/>
    <w:rsid w:val="006954EC"/>
    <w:rsid w:val="006A2271"/>
    <w:rsid w:val="006A77A8"/>
    <w:rsid w:val="006B36C1"/>
    <w:rsid w:val="006B4A9E"/>
    <w:rsid w:val="006B6996"/>
    <w:rsid w:val="006C35BD"/>
    <w:rsid w:val="006C3D44"/>
    <w:rsid w:val="006C4F00"/>
    <w:rsid w:val="006C5522"/>
    <w:rsid w:val="006C625D"/>
    <w:rsid w:val="006C755A"/>
    <w:rsid w:val="006D1253"/>
    <w:rsid w:val="006D2631"/>
    <w:rsid w:val="006D5A74"/>
    <w:rsid w:val="006F351A"/>
    <w:rsid w:val="006F474B"/>
    <w:rsid w:val="006F7928"/>
    <w:rsid w:val="00704DD3"/>
    <w:rsid w:val="00715BEC"/>
    <w:rsid w:val="00715F37"/>
    <w:rsid w:val="00722B01"/>
    <w:rsid w:val="00743E4D"/>
    <w:rsid w:val="0074431B"/>
    <w:rsid w:val="00744C6A"/>
    <w:rsid w:val="00754B1A"/>
    <w:rsid w:val="007631C5"/>
    <w:rsid w:val="007721C2"/>
    <w:rsid w:val="00772FF1"/>
    <w:rsid w:val="00773E12"/>
    <w:rsid w:val="007818E0"/>
    <w:rsid w:val="00782540"/>
    <w:rsid w:val="00790A39"/>
    <w:rsid w:val="007930A3"/>
    <w:rsid w:val="007A016C"/>
    <w:rsid w:val="007A453F"/>
    <w:rsid w:val="007B16EC"/>
    <w:rsid w:val="007B7045"/>
    <w:rsid w:val="007C1762"/>
    <w:rsid w:val="007C72EA"/>
    <w:rsid w:val="007E1D7B"/>
    <w:rsid w:val="007E7D82"/>
    <w:rsid w:val="007F1E1A"/>
    <w:rsid w:val="007F43FF"/>
    <w:rsid w:val="007F6E46"/>
    <w:rsid w:val="008025A0"/>
    <w:rsid w:val="00812A48"/>
    <w:rsid w:val="00814F15"/>
    <w:rsid w:val="00817935"/>
    <w:rsid w:val="008207E6"/>
    <w:rsid w:val="00832080"/>
    <w:rsid w:val="008333B6"/>
    <w:rsid w:val="00840836"/>
    <w:rsid w:val="008426B6"/>
    <w:rsid w:val="00843C69"/>
    <w:rsid w:val="00847239"/>
    <w:rsid w:val="0085069E"/>
    <w:rsid w:val="00850F31"/>
    <w:rsid w:val="008524E5"/>
    <w:rsid w:val="00872665"/>
    <w:rsid w:val="008813BF"/>
    <w:rsid w:val="00882EE0"/>
    <w:rsid w:val="00883C85"/>
    <w:rsid w:val="00883CAD"/>
    <w:rsid w:val="008A14F7"/>
    <w:rsid w:val="008A15B6"/>
    <w:rsid w:val="008B13EB"/>
    <w:rsid w:val="008B1CE3"/>
    <w:rsid w:val="008B2A63"/>
    <w:rsid w:val="008B4348"/>
    <w:rsid w:val="008B4785"/>
    <w:rsid w:val="008C42B9"/>
    <w:rsid w:val="008D0EE1"/>
    <w:rsid w:val="008D51D0"/>
    <w:rsid w:val="008E71BA"/>
    <w:rsid w:val="008E761A"/>
    <w:rsid w:val="008F6D8A"/>
    <w:rsid w:val="00900557"/>
    <w:rsid w:val="009018B3"/>
    <w:rsid w:val="00903A28"/>
    <w:rsid w:val="00912237"/>
    <w:rsid w:val="009123B1"/>
    <w:rsid w:val="00917DEE"/>
    <w:rsid w:val="00920F3D"/>
    <w:rsid w:val="009258C0"/>
    <w:rsid w:val="00931C06"/>
    <w:rsid w:val="009349AD"/>
    <w:rsid w:val="00940811"/>
    <w:rsid w:val="00953E0A"/>
    <w:rsid w:val="0095635B"/>
    <w:rsid w:val="00961024"/>
    <w:rsid w:val="00970698"/>
    <w:rsid w:val="009719AD"/>
    <w:rsid w:val="00977C23"/>
    <w:rsid w:val="00995D1D"/>
    <w:rsid w:val="009A6305"/>
    <w:rsid w:val="009B49E7"/>
    <w:rsid w:val="009C5166"/>
    <w:rsid w:val="009C5E96"/>
    <w:rsid w:val="009C69AE"/>
    <w:rsid w:val="009D4090"/>
    <w:rsid w:val="009D6DF6"/>
    <w:rsid w:val="009D7204"/>
    <w:rsid w:val="009E218B"/>
    <w:rsid w:val="009E2B67"/>
    <w:rsid w:val="009E2B93"/>
    <w:rsid w:val="009F79C5"/>
    <w:rsid w:val="00A1255C"/>
    <w:rsid w:val="00A154B2"/>
    <w:rsid w:val="00A20D48"/>
    <w:rsid w:val="00A213FA"/>
    <w:rsid w:val="00A21A15"/>
    <w:rsid w:val="00A235B9"/>
    <w:rsid w:val="00A240A8"/>
    <w:rsid w:val="00A35F5B"/>
    <w:rsid w:val="00A579AF"/>
    <w:rsid w:val="00A60E3B"/>
    <w:rsid w:val="00A7057B"/>
    <w:rsid w:val="00A85CC5"/>
    <w:rsid w:val="00A934CC"/>
    <w:rsid w:val="00A9510F"/>
    <w:rsid w:val="00AA0434"/>
    <w:rsid w:val="00AA35D8"/>
    <w:rsid w:val="00AA54F5"/>
    <w:rsid w:val="00AA7A71"/>
    <w:rsid w:val="00AB0BB6"/>
    <w:rsid w:val="00AB18D3"/>
    <w:rsid w:val="00AB245A"/>
    <w:rsid w:val="00AB27FD"/>
    <w:rsid w:val="00AB3EDF"/>
    <w:rsid w:val="00AB4470"/>
    <w:rsid w:val="00AB5F31"/>
    <w:rsid w:val="00AC23EA"/>
    <w:rsid w:val="00AC3EA0"/>
    <w:rsid w:val="00AD1628"/>
    <w:rsid w:val="00AD20E3"/>
    <w:rsid w:val="00AD3ED6"/>
    <w:rsid w:val="00AE1B70"/>
    <w:rsid w:val="00AE6B72"/>
    <w:rsid w:val="00AE722E"/>
    <w:rsid w:val="00AF14FA"/>
    <w:rsid w:val="00AF5F64"/>
    <w:rsid w:val="00AF5FD3"/>
    <w:rsid w:val="00AF62F1"/>
    <w:rsid w:val="00B01800"/>
    <w:rsid w:val="00B06925"/>
    <w:rsid w:val="00B113C0"/>
    <w:rsid w:val="00B150EE"/>
    <w:rsid w:val="00B24E61"/>
    <w:rsid w:val="00B26EC6"/>
    <w:rsid w:val="00B278CB"/>
    <w:rsid w:val="00B56B4F"/>
    <w:rsid w:val="00B649EF"/>
    <w:rsid w:val="00B66DC9"/>
    <w:rsid w:val="00B736C8"/>
    <w:rsid w:val="00B76E78"/>
    <w:rsid w:val="00B76F3F"/>
    <w:rsid w:val="00B836AA"/>
    <w:rsid w:val="00B84D05"/>
    <w:rsid w:val="00B903DF"/>
    <w:rsid w:val="00B92EE1"/>
    <w:rsid w:val="00B9344C"/>
    <w:rsid w:val="00B95D4B"/>
    <w:rsid w:val="00B972E5"/>
    <w:rsid w:val="00BA7EEB"/>
    <w:rsid w:val="00BB4819"/>
    <w:rsid w:val="00BC3468"/>
    <w:rsid w:val="00BD1118"/>
    <w:rsid w:val="00BD3811"/>
    <w:rsid w:val="00BD46A0"/>
    <w:rsid w:val="00BE4913"/>
    <w:rsid w:val="00BE5B7C"/>
    <w:rsid w:val="00BF0750"/>
    <w:rsid w:val="00BF1298"/>
    <w:rsid w:val="00BF2363"/>
    <w:rsid w:val="00C0598A"/>
    <w:rsid w:val="00C15F1B"/>
    <w:rsid w:val="00C23A9A"/>
    <w:rsid w:val="00C23E12"/>
    <w:rsid w:val="00C31F66"/>
    <w:rsid w:val="00C332CB"/>
    <w:rsid w:val="00C42C1A"/>
    <w:rsid w:val="00C460C2"/>
    <w:rsid w:val="00C46755"/>
    <w:rsid w:val="00C47E1B"/>
    <w:rsid w:val="00C55B17"/>
    <w:rsid w:val="00C57679"/>
    <w:rsid w:val="00C61CBD"/>
    <w:rsid w:val="00C6483C"/>
    <w:rsid w:val="00C70E85"/>
    <w:rsid w:val="00C768F9"/>
    <w:rsid w:val="00C8189E"/>
    <w:rsid w:val="00C9020C"/>
    <w:rsid w:val="00C923A5"/>
    <w:rsid w:val="00C96299"/>
    <w:rsid w:val="00CA3E22"/>
    <w:rsid w:val="00CA6150"/>
    <w:rsid w:val="00CB3687"/>
    <w:rsid w:val="00CB59EE"/>
    <w:rsid w:val="00CC2A05"/>
    <w:rsid w:val="00CC73CB"/>
    <w:rsid w:val="00CC7551"/>
    <w:rsid w:val="00CD46FC"/>
    <w:rsid w:val="00CD5AC2"/>
    <w:rsid w:val="00CE62CE"/>
    <w:rsid w:val="00CF07B0"/>
    <w:rsid w:val="00CF262E"/>
    <w:rsid w:val="00CF289B"/>
    <w:rsid w:val="00CF766C"/>
    <w:rsid w:val="00D00260"/>
    <w:rsid w:val="00D002B4"/>
    <w:rsid w:val="00D010C5"/>
    <w:rsid w:val="00D04168"/>
    <w:rsid w:val="00D11AC7"/>
    <w:rsid w:val="00D14AC1"/>
    <w:rsid w:val="00D22A09"/>
    <w:rsid w:val="00D323C5"/>
    <w:rsid w:val="00D32A00"/>
    <w:rsid w:val="00D33B25"/>
    <w:rsid w:val="00D414A9"/>
    <w:rsid w:val="00D415E8"/>
    <w:rsid w:val="00D42E63"/>
    <w:rsid w:val="00D47070"/>
    <w:rsid w:val="00D53CA2"/>
    <w:rsid w:val="00D618C5"/>
    <w:rsid w:val="00D61CE7"/>
    <w:rsid w:val="00D750C6"/>
    <w:rsid w:val="00D779E3"/>
    <w:rsid w:val="00D83292"/>
    <w:rsid w:val="00D96C9D"/>
    <w:rsid w:val="00DA39DC"/>
    <w:rsid w:val="00DA7042"/>
    <w:rsid w:val="00DB41EF"/>
    <w:rsid w:val="00DC334C"/>
    <w:rsid w:val="00DC381F"/>
    <w:rsid w:val="00DC3DEB"/>
    <w:rsid w:val="00DD3F08"/>
    <w:rsid w:val="00DD609C"/>
    <w:rsid w:val="00DE04F9"/>
    <w:rsid w:val="00DE31F3"/>
    <w:rsid w:val="00DF052F"/>
    <w:rsid w:val="00E176C2"/>
    <w:rsid w:val="00E264AD"/>
    <w:rsid w:val="00E32ECE"/>
    <w:rsid w:val="00E3561E"/>
    <w:rsid w:val="00E43C3D"/>
    <w:rsid w:val="00E45785"/>
    <w:rsid w:val="00E50860"/>
    <w:rsid w:val="00E51D53"/>
    <w:rsid w:val="00E52467"/>
    <w:rsid w:val="00E549D9"/>
    <w:rsid w:val="00E602E3"/>
    <w:rsid w:val="00E62BFD"/>
    <w:rsid w:val="00E64251"/>
    <w:rsid w:val="00E72989"/>
    <w:rsid w:val="00E7385F"/>
    <w:rsid w:val="00E76E32"/>
    <w:rsid w:val="00E80D23"/>
    <w:rsid w:val="00E81B20"/>
    <w:rsid w:val="00E82A89"/>
    <w:rsid w:val="00E858F0"/>
    <w:rsid w:val="00EA2ABA"/>
    <w:rsid w:val="00EA62EA"/>
    <w:rsid w:val="00EB5F87"/>
    <w:rsid w:val="00EC5EBD"/>
    <w:rsid w:val="00EC7584"/>
    <w:rsid w:val="00ED05FE"/>
    <w:rsid w:val="00ED104B"/>
    <w:rsid w:val="00ED3F52"/>
    <w:rsid w:val="00EE2011"/>
    <w:rsid w:val="00EE6DC4"/>
    <w:rsid w:val="00EF3418"/>
    <w:rsid w:val="00F02EBF"/>
    <w:rsid w:val="00F053ED"/>
    <w:rsid w:val="00F11553"/>
    <w:rsid w:val="00F168CE"/>
    <w:rsid w:val="00F25AD2"/>
    <w:rsid w:val="00F302D2"/>
    <w:rsid w:val="00F30E81"/>
    <w:rsid w:val="00F3149B"/>
    <w:rsid w:val="00F33353"/>
    <w:rsid w:val="00F379F0"/>
    <w:rsid w:val="00F40DC9"/>
    <w:rsid w:val="00F535CB"/>
    <w:rsid w:val="00F5666C"/>
    <w:rsid w:val="00F57C50"/>
    <w:rsid w:val="00F6477A"/>
    <w:rsid w:val="00F658F3"/>
    <w:rsid w:val="00F673B9"/>
    <w:rsid w:val="00F806F5"/>
    <w:rsid w:val="00F81620"/>
    <w:rsid w:val="00F84C42"/>
    <w:rsid w:val="00F8636B"/>
    <w:rsid w:val="00F97B54"/>
    <w:rsid w:val="00FA36FC"/>
    <w:rsid w:val="00FB36B1"/>
    <w:rsid w:val="00FB4AFE"/>
    <w:rsid w:val="00FC61A1"/>
    <w:rsid w:val="00FD2DA9"/>
    <w:rsid w:val="00FE40F6"/>
    <w:rsid w:val="00FE48E4"/>
    <w:rsid w:val="00FF74B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6C0D1E1-80B1-4032-8F18-1D33CB8C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22007B"/>
    <w:pPr>
      <w:keepNext/>
      <w:spacing w:before="240" w:after="60" w:line="240" w:lineRule="auto"/>
      <w:outlineLvl w:val="0"/>
    </w:pPr>
    <w:rPr>
      <w:rFonts w:ascii="Arial" w:eastAsia="Times New Roman" w:hAnsi="Arial" w:cs="Arial"/>
      <w:b/>
      <w:bCs/>
      <w:kern w:val="32"/>
      <w:sz w:val="32"/>
      <w:szCs w:val="32"/>
      <w:lang w:val="en-GB" w:eastAsia="hr-HR"/>
    </w:rPr>
  </w:style>
  <w:style w:type="paragraph" w:styleId="Naslov2">
    <w:name w:val="heading 2"/>
    <w:basedOn w:val="Normal"/>
    <w:next w:val="Normal"/>
    <w:link w:val="Naslov2Char"/>
    <w:qFormat/>
    <w:rsid w:val="0022007B"/>
    <w:pPr>
      <w:keepNext/>
      <w:spacing w:before="240" w:after="60" w:line="240" w:lineRule="auto"/>
      <w:outlineLvl w:val="1"/>
    </w:pPr>
    <w:rPr>
      <w:rFonts w:ascii="Arial" w:eastAsia="Times New Roman" w:hAnsi="Arial" w:cs="Arial"/>
      <w:b/>
      <w:bCs/>
      <w:i/>
      <w:iCs/>
      <w:sz w:val="28"/>
      <w:szCs w:val="28"/>
      <w:lang w:val="en-GB" w:eastAsia="hr-HR"/>
    </w:rPr>
  </w:style>
  <w:style w:type="paragraph" w:styleId="Naslov3">
    <w:name w:val="heading 3"/>
    <w:basedOn w:val="Normal"/>
    <w:next w:val="Normal"/>
    <w:link w:val="Naslov3Char"/>
    <w:qFormat/>
    <w:rsid w:val="0022007B"/>
    <w:pPr>
      <w:keepNext/>
      <w:numPr>
        <w:ilvl w:val="2"/>
        <w:numId w:val="12"/>
      </w:numPr>
      <w:tabs>
        <w:tab w:val="clear" w:pos="2140"/>
      </w:tabs>
      <w:spacing w:after="0" w:line="240" w:lineRule="auto"/>
      <w:ind w:left="0" w:firstLine="0"/>
      <w:jc w:val="center"/>
      <w:outlineLvl w:val="2"/>
    </w:pPr>
    <w:rPr>
      <w:rFonts w:ascii="Times New Roman" w:eastAsia="Times New Roman" w:hAnsi="Times New Roman" w:cs="Times New Roman"/>
      <w:b/>
      <w:i/>
      <w:sz w:val="44"/>
      <w:szCs w:val="20"/>
      <w:lang w:eastAsia="hr-HR"/>
    </w:rPr>
  </w:style>
  <w:style w:type="paragraph" w:styleId="Naslov4">
    <w:name w:val="heading 4"/>
    <w:basedOn w:val="Normal"/>
    <w:next w:val="Normal"/>
    <w:link w:val="Naslov4Char"/>
    <w:qFormat/>
    <w:rsid w:val="0022007B"/>
    <w:pPr>
      <w:keepNext/>
      <w:spacing w:before="240" w:after="60" w:line="240" w:lineRule="auto"/>
      <w:outlineLvl w:val="3"/>
    </w:pPr>
    <w:rPr>
      <w:rFonts w:ascii="Times New Roman" w:eastAsia="Times New Roman" w:hAnsi="Times New Roman" w:cs="Times New Roman"/>
      <w:b/>
      <w:bCs/>
      <w:sz w:val="28"/>
      <w:szCs w:val="28"/>
      <w:lang w:val="en-GB" w:eastAsia="hr-HR"/>
    </w:rPr>
  </w:style>
  <w:style w:type="paragraph" w:styleId="Naslov5">
    <w:name w:val="heading 5"/>
    <w:basedOn w:val="Normal"/>
    <w:next w:val="Normal"/>
    <w:link w:val="Naslov5Char"/>
    <w:qFormat/>
    <w:rsid w:val="0022007B"/>
    <w:pPr>
      <w:keepNext/>
      <w:keepLines/>
      <w:overflowPunct w:val="0"/>
      <w:autoSpaceDE w:val="0"/>
      <w:autoSpaceDN w:val="0"/>
      <w:adjustRightInd w:val="0"/>
      <w:spacing w:before="360" w:after="120" w:line="240" w:lineRule="auto"/>
      <w:ind w:left="975" w:hanging="618"/>
      <w:textAlignment w:val="baseline"/>
      <w:outlineLvl w:val="4"/>
    </w:pPr>
    <w:rPr>
      <w:rFonts w:ascii="Times New Roman" w:eastAsia="Calibri" w:hAnsi="Times New Roman" w:cs="Times New Roman"/>
      <w:b/>
      <w:sz w:val="26"/>
      <w:szCs w:val="26"/>
      <w:lang w:val="sl-SI"/>
    </w:rPr>
  </w:style>
  <w:style w:type="paragraph" w:styleId="Naslov6">
    <w:name w:val="heading 6"/>
    <w:basedOn w:val="Normal"/>
    <w:next w:val="Tijeloteksta"/>
    <w:link w:val="Naslov6Char"/>
    <w:qFormat/>
    <w:rsid w:val="0022007B"/>
    <w:pPr>
      <w:keepNext/>
      <w:numPr>
        <w:ilvl w:val="5"/>
        <w:numId w:val="12"/>
      </w:numPr>
      <w:suppressAutoHyphens/>
      <w:spacing w:before="240" w:after="0" w:line="240" w:lineRule="auto"/>
      <w:ind w:left="539" w:firstLine="0"/>
      <w:textAlignment w:val="baseline"/>
      <w:outlineLvl w:val="5"/>
    </w:pPr>
    <w:rPr>
      <w:rFonts w:ascii="Times New Roman" w:eastAsia="Calibri" w:hAnsi="Times New Roman" w:cs="Times New Roman"/>
      <w:b/>
      <w:kern w:val="1"/>
      <w:sz w:val="24"/>
      <w:szCs w:val="24"/>
      <w:lang w:val="sl-SI"/>
    </w:rPr>
  </w:style>
  <w:style w:type="paragraph" w:styleId="Naslov7">
    <w:name w:val="heading 7"/>
    <w:basedOn w:val="Normal"/>
    <w:next w:val="Normal"/>
    <w:link w:val="Naslov7Char"/>
    <w:qFormat/>
    <w:rsid w:val="0022007B"/>
    <w:pPr>
      <w:keepNext/>
      <w:overflowPunct w:val="0"/>
      <w:autoSpaceDE w:val="0"/>
      <w:autoSpaceDN w:val="0"/>
      <w:adjustRightInd w:val="0"/>
      <w:spacing w:before="240" w:after="0" w:line="240" w:lineRule="auto"/>
      <w:ind w:left="1582" w:hanging="862"/>
      <w:textAlignment w:val="baseline"/>
      <w:outlineLvl w:val="6"/>
    </w:pPr>
    <w:rPr>
      <w:rFonts w:ascii="Times New Roman" w:eastAsia="Calibri" w:hAnsi="Times New Roman" w:cs="Times New Roman"/>
      <w:b/>
      <w:spacing w:val="24"/>
      <w:lang w:val="sl-SI"/>
    </w:rPr>
  </w:style>
  <w:style w:type="paragraph" w:styleId="Naslov8">
    <w:name w:val="heading 8"/>
    <w:next w:val="Tijeloteksta"/>
    <w:link w:val="Naslov8Char"/>
    <w:qFormat/>
    <w:rsid w:val="0022007B"/>
    <w:pPr>
      <w:widowControl w:val="0"/>
      <w:numPr>
        <w:ilvl w:val="7"/>
        <w:numId w:val="12"/>
      </w:numPr>
      <w:suppressAutoHyphens/>
      <w:spacing w:after="0" w:line="240" w:lineRule="auto"/>
      <w:outlineLvl w:val="7"/>
    </w:pPr>
    <w:rPr>
      <w:rFonts w:ascii="Calibri" w:eastAsia="Calibri" w:hAnsi="Calibri" w:cs="Times New Roman"/>
      <w:b/>
      <w:kern w:val="1"/>
      <w:sz w:val="20"/>
      <w:szCs w:val="20"/>
      <w:lang w:val="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22007B"/>
    <w:rPr>
      <w:rFonts w:ascii="Arial" w:eastAsia="Times New Roman" w:hAnsi="Arial" w:cs="Arial"/>
      <w:b/>
      <w:bCs/>
      <w:kern w:val="32"/>
      <w:sz w:val="32"/>
      <w:szCs w:val="32"/>
      <w:lang w:val="en-GB" w:eastAsia="hr-HR"/>
    </w:rPr>
  </w:style>
  <w:style w:type="character" w:customStyle="1" w:styleId="Naslov2Char">
    <w:name w:val="Naslov 2 Char"/>
    <w:basedOn w:val="Zadanifontodlomka"/>
    <w:link w:val="Naslov2"/>
    <w:rsid w:val="0022007B"/>
    <w:rPr>
      <w:rFonts w:ascii="Arial" w:eastAsia="Times New Roman" w:hAnsi="Arial" w:cs="Arial"/>
      <w:b/>
      <w:bCs/>
      <w:i/>
      <w:iCs/>
      <w:sz w:val="28"/>
      <w:szCs w:val="28"/>
      <w:lang w:val="en-GB" w:eastAsia="hr-HR"/>
    </w:rPr>
  </w:style>
  <w:style w:type="character" w:customStyle="1" w:styleId="Naslov3Char">
    <w:name w:val="Naslov 3 Char"/>
    <w:basedOn w:val="Zadanifontodlomka"/>
    <w:link w:val="Naslov3"/>
    <w:rsid w:val="0022007B"/>
    <w:rPr>
      <w:rFonts w:ascii="Times New Roman" w:eastAsia="Times New Roman" w:hAnsi="Times New Roman" w:cs="Times New Roman"/>
      <w:b/>
      <w:i/>
      <w:sz w:val="44"/>
      <w:szCs w:val="20"/>
      <w:lang w:eastAsia="hr-HR"/>
    </w:rPr>
  </w:style>
  <w:style w:type="character" w:customStyle="1" w:styleId="Naslov4Char">
    <w:name w:val="Naslov 4 Char"/>
    <w:basedOn w:val="Zadanifontodlomka"/>
    <w:link w:val="Naslov4"/>
    <w:rsid w:val="0022007B"/>
    <w:rPr>
      <w:rFonts w:ascii="Times New Roman" w:eastAsia="Times New Roman" w:hAnsi="Times New Roman" w:cs="Times New Roman"/>
      <w:b/>
      <w:bCs/>
      <w:sz w:val="28"/>
      <w:szCs w:val="28"/>
      <w:lang w:val="en-GB" w:eastAsia="hr-HR"/>
    </w:rPr>
  </w:style>
  <w:style w:type="character" w:customStyle="1" w:styleId="Naslov5Char">
    <w:name w:val="Naslov 5 Char"/>
    <w:basedOn w:val="Zadanifontodlomka"/>
    <w:link w:val="Naslov5"/>
    <w:rsid w:val="0022007B"/>
    <w:rPr>
      <w:rFonts w:ascii="Times New Roman" w:eastAsia="Calibri" w:hAnsi="Times New Roman" w:cs="Times New Roman"/>
      <w:b/>
      <w:sz w:val="26"/>
      <w:szCs w:val="26"/>
      <w:lang w:val="sl-SI"/>
    </w:rPr>
  </w:style>
  <w:style w:type="character" w:customStyle="1" w:styleId="Naslov6Char">
    <w:name w:val="Naslov 6 Char"/>
    <w:basedOn w:val="Zadanifontodlomka"/>
    <w:link w:val="Naslov6"/>
    <w:rsid w:val="0022007B"/>
    <w:rPr>
      <w:rFonts w:ascii="Times New Roman" w:eastAsia="Calibri" w:hAnsi="Times New Roman" w:cs="Times New Roman"/>
      <w:b/>
      <w:kern w:val="1"/>
      <w:sz w:val="24"/>
      <w:szCs w:val="24"/>
      <w:lang w:val="sl-SI"/>
    </w:rPr>
  </w:style>
  <w:style w:type="character" w:customStyle="1" w:styleId="Naslov7Char">
    <w:name w:val="Naslov 7 Char"/>
    <w:basedOn w:val="Zadanifontodlomka"/>
    <w:link w:val="Naslov7"/>
    <w:rsid w:val="0022007B"/>
    <w:rPr>
      <w:rFonts w:ascii="Times New Roman" w:eastAsia="Calibri" w:hAnsi="Times New Roman" w:cs="Times New Roman"/>
      <w:b/>
      <w:spacing w:val="24"/>
      <w:lang w:val="sl-SI"/>
    </w:rPr>
  </w:style>
  <w:style w:type="character" w:customStyle="1" w:styleId="Naslov8Char">
    <w:name w:val="Naslov 8 Char"/>
    <w:basedOn w:val="Zadanifontodlomka"/>
    <w:link w:val="Naslov8"/>
    <w:rsid w:val="0022007B"/>
    <w:rPr>
      <w:rFonts w:ascii="Calibri" w:eastAsia="Calibri" w:hAnsi="Calibri" w:cs="Times New Roman"/>
      <w:b/>
      <w:kern w:val="1"/>
      <w:sz w:val="20"/>
      <w:szCs w:val="20"/>
      <w:lang w:val="en-US"/>
    </w:rPr>
  </w:style>
  <w:style w:type="numbering" w:customStyle="1" w:styleId="Bezpopisa1">
    <w:name w:val="Bez popisa1"/>
    <w:next w:val="Bezpopisa"/>
    <w:uiPriority w:val="99"/>
    <w:semiHidden/>
    <w:rsid w:val="0022007B"/>
  </w:style>
  <w:style w:type="paragraph" w:styleId="Uvuenotijeloteksta">
    <w:name w:val="Body Text Indent"/>
    <w:basedOn w:val="Normal"/>
    <w:link w:val="UvuenotijelotekstaChar"/>
    <w:rsid w:val="0022007B"/>
    <w:pPr>
      <w:spacing w:after="120" w:line="240" w:lineRule="auto"/>
      <w:ind w:left="283"/>
    </w:pPr>
    <w:rPr>
      <w:rFonts w:ascii="Tahoma" w:eastAsia="Times New Roman" w:hAnsi="Tahoma" w:cs="Times New Roman"/>
      <w:szCs w:val="20"/>
      <w:lang w:val="en-GB" w:eastAsia="hr-HR"/>
    </w:rPr>
  </w:style>
  <w:style w:type="character" w:customStyle="1" w:styleId="UvuenotijelotekstaChar">
    <w:name w:val="Uvučeno tijelo teksta Char"/>
    <w:basedOn w:val="Zadanifontodlomka"/>
    <w:link w:val="Uvuenotijeloteksta"/>
    <w:rsid w:val="0022007B"/>
    <w:rPr>
      <w:rFonts w:ascii="Tahoma" w:eastAsia="Times New Roman" w:hAnsi="Tahoma" w:cs="Times New Roman"/>
      <w:szCs w:val="20"/>
      <w:lang w:val="en-GB" w:eastAsia="hr-HR"/>
    </w:rPr>
  </w:style>
  <w:style w:type="paragraph" w:styleId="Tijeloteksta">
    <w:name w:val="Body Text"/>
    <w:aliases w:val="uvlaka 2"/>
    <w:basedOn w:val="Normal"/>
    <w:link w:val="TijelotekstaChar"/>
    <w:rsid w:val="0022007B"/>
    <w:pPr>
      <w:spacing w:after="120" w:line="240" w:lineRule="auto"/>
    </w:pPr>
    <w:rPr>
      <w:rFonts w:ascii="Tahoma" w:eastAsia="Times New Roman" w:hAnsi="Tahoma" w:cs="Times New Roman"/>
      <w:szCs w:val="20"/>
      <w:lang w:val="en-GB" w:eastAsia="hr-HR"/>
    </w:rPr>
  </w:style>
  <w:style w:type="character" w:customStyle="1" w:styleId="TijelotekstaChar">
    <w:name w:val="Tijelo teksta Char"/>
    <w:aliases w:val="uvlaka 2 Char"/>
    <w:basedOn w:val="Zadanifontodlomka"/>
    <w:link w:val="Tijeloteksta"/>
    <w:rsid w:val="0022007B"/>
    <w:rPr>
      <w:rFonts w:ascii="Tahoma" w:eastAsia="Times New Roman" w:hAnsi="Tahoma" w:cs="Times New Roman"/>
      <w:szCs w:val="20"/>
      <w:lang w:val="en-GB" w:eastAsia="hr-HR"/>
    </w:rPr>
  </w:style>
  <w:style w:type="paragraph" w:styleId="Tijeloteksta2">
    <w:name w:val="Body Text 2"/>
    <w:basedOn w:val="Normal"/>
    <w:link w:val="Tijeloteksta2Char"/>
    <w:rsid w:val="0022007B"/>
    <w:pPr>
      <w:spacing w:after="120" w:line="480" w:lineRule="auto"/>
    </w:pPr>
    <w:rPr>
      <w:rFonts w:ascii="Times New Roman" w:eastAsia="Times New Roman" w:hAnsi="Times New Roman" w:cs="Times New Roman"/>
      <w:sz w:val="24"/>
      <w:szCs w:val="24"/>
      <w:lang w:eastAsia="hr-HR"/>
    </w:rPr>
  </w:style>
  <w:style w:type="character" w:customStyle="1" w:styleId="Tijeloteksta2Char">
    <w:name w:val="Tijelo teksta 2 Char"/>
    <w:basedOn w:val="Zadanifontodlomka"/>
    <w:link w:val="Tijeloteksta2"/>
    <w:rsid w:val="0022007B"/>
    <w:rPr>
      <w:rFonts w:ascii="Times New Roman" w:eastAsia="Times New Roman" w:hAnsi="Times New Roman" w:cs="Times New Roman"/>
      <w:sz w:val="24"/>
      <w:szCs w:val="24"/>
      <w:lang w:eastAsia="hr-HR"/>
    </w:rPr>
  </w:style>
  <w:style w:type="paragraph" w:styleId="Tijeloteksta3">
    <w:name w:val="Body Text 3"/>
    <w:basedOn w:val="Normal"/>
    <w:link w:val="Tijeloteksta3Char"/>
    <w:uiPriority w:val="99"/>
    <w:rsid w:val="0022007B"/>
    <w:pPr>
      <w:spacing w:after="120" w:line="240" w:lineRule="auto"/>
    </w:pPr>
    <w:rPr>
      <w:rFonts w:ascii="Tahoma" w:eastAsia="Times New Roman" w:hAnsi="Tahoma" w:cs="Times New Roman"/>
      <w:sz w:val="16"/>
      <w:szCs w:val="16"/>
      <w:lang w:val="en-GB" w:eastAsia="hr-HR"/>
    </w:rPr>
  </w:style>
  <w:style w:type="character" w:customStyle="1" w:styleId="Tijeloteksta3Char">
    <w:name w:val="Tijelo teksta 3 Char"/>
    <w:basedOn w:val="Zadanifontodlomka"/>
    <w:link w:val="Tijeloteksta3"/>
    <w:uiPriority w:val="99"/>
    <w:rsid w:val="0022007B"/>
    <w:rPr>
      <w:rFonts w:ascii="Tahoma" w:eastAsia="Times New Roman" w:hAnsi="Tahoma" w:cs="Times New Roman"/>
      <w:sz w:val="16"/>
      <w:szCs w:val="16"/>
      <w:lang w:val="en-GB" w:eastAsia="hr-HR"/>
    </w:rPr>
  </w:style>
  <w:style w:type="paragraph" w:styleId="Naslov">
    <w:name w:val="Title"/>
    <w:basedOn w:val="Normal"/>
    <w:link w:val="NaslovChar"/>
    <w:qFormat/>
    <w:rsid w:val="0022007B"/>
    <w:pPr>
      <w:spacing w:after="0" w:line="240" w:lineRule="auto"/>
      <w:jc w:val="center"/>
    </w:pPr>
    <w:rPr>
      <w:rFonts w:ascii="Times New Roman" w:eastAsia="Times New Roman" w:hAnsi="Times New Roman" w:cs="Times New Roman"/>
      <w:b/>
      <w:bCs/>
      <w:i/>
      <w:iCs/>
      <w:caps/>
      <w:sz w:val="28"/>
      <w:szCs w:val="24"/>
      <w:lang w:eastAsia="hr-HR"/>
    </w:rPr>
  </w:style>
  <w:style w:type="character" w:customStyle="1" w:styleId="NaslovChar">
    <w:name w:val="Naslov Char"/>
    <w:basedOn w:val="Zadanifontodlomka"/>
    <w:link w:val="Naslov"/>
    <w:rsid w:val="0022007B"/>
    <w:rPr>
      <w:rFonts w:ascii="Times New Roman" w:eastAsia="Times New Roman" w:hAnsi="Times New Roman" w:cs="Times New Roman"/>
      <w:b/>
      <w:bCs/>
      <w:i/>
      <w:iCs/>
      <w:caps/>
      <w:sz w:val="28"/>
      <w:szCs w:val="24"/>
      <w:lang w:eastAsia="hr-HR"/>
    </w:rPr>
  </w:style>
  <w:style w:type="paragraph" w:styleId="Podnoje">
    <w:name w:val="footer"/>
    <w:basedOn w:val="Normal"/>
    <w:link w:val="PodnojeChar"/>
    <w:uiPriority w:val="99"/>
    <w:rsid w:val="0022007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22007B"/>
    <w:rPr>
      <w:rFonts w:ascii="Times New Roman" w:eastAsia="Times New Roman" w:hAnsi="Times New Roman" w:cs="Times New Roman"/>
      <w:sz w:val="24"/>
      <w:szCs w:val="24"/>
      <w:lang w:eastAsia="hr-HR"/>
    </w:rPr>
  </w:style>
  <w:style w:type="character" w:styleId="Brojstranice">
    <w:name w:val="page number"/>
    <w:basedOn w:val="Zadanifontodlomka"/>
    <w:rsid w:val="0022007B"/>
  </w:style>
  <w:style w:type="table" w:styleId="Reetkatablice">
    <w:name w:val="Table Grid"/>
    <w:basedOn w:val="Obinatablica"/>
    <w:rsid w:val="0022007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rsid w:val="0022007B"/>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ZaglavljeChar">
    <w:name w:val="Zaglavlje Char"/>
    <w:basedOn w:val="Zadanifontodlomka"/>
    <w:link w:val="Zaglavlje"/>
    <w:rsid w:val="0022007B"/>
    <w:rPr>
      <w:rFonts w:ascii="Times New Roman" w:eastAsia="Times New Roman" w:hAnsi="Times New Roman" w:cs="Times New Roman"/>
      <w:sz w:val="24"/>
      <w:szCs w:val="24"/>
      <w:lang w:eastAsia="hr-HR"/>
    </w:rPr>
  </w:style>
  <w:style w:type="character" w:styleId="Referencakomentara">
    <w:name w:val="annotation reference"/>
    <w:uiPriority w:val="99"/>
    <w:semiHidden/>
    <w:rsid w:val="0022007B"/>
    <w:rPr>
      <w:sz w:val="16"/>
      <w:szCs w:val="16"/>
    </w:rPr>
  </w:style>
  <w:style w:type="paragraph" w:styleId="Tekstkomentara">
    <w:name w:val="annotation text"/>
    <w:basedOn w:val="Normal"/>
    <w:link w:val="TekstkomentaraChar"/>
    <w:uiPriority w:val="99"/>
    <w:semiHidden/>
    <w:rsid w:val="0022007B"/>
    <w:pPr>
      <w:spacing w:after="0" w:line="240" w:lineRule="auto"/>
    </w:pPr>
    <w:rPr>
      <w:rFonts w:ascii="Times New Roman" w:eastAsia="Times New Roman" w:hAnsi="Times New Roman" w:cs="Times New Roman"/>
      <w:sz w:val="20"/>
      <w:szCs w:val="20"/>
      <w:lang w:eastAsia="hr-HR"/>
    </w:rPr>
  </w:style>
  <w:style w:type="character" w:customStyle="1" w:styleId="TekstkomentaraChar">
    <w:name w:val="Tekst komentara Char"/>
    <w:basedOn w:val="Zadanifontodlomka"/>
    <w:link w:val="Tekstkomentara"/>
    <w:uiPriority w:val="99"/>
    <w:semiHidden/>
    <w:rsid w:val="0022007B"/>
    <w:rPr>
      <w:rFonts w:ascii="Times New Roman" w:eastAsia="Times New Roman" w:hAnsi="Times New Roman" w:cs="Times New Roman"/>
      <w:sz w:val="20"/>
      <w:szCs w:val="20"/>
      <w:lang w:eastAsia="hr-HR"/>
    </w:rPr>
  </w:style>
  <w:style w:type="paragraph" w:styleId="Predmetkomentara">
    <w:name w:val="annotation subject"/>
    <w:basedOn w:val="Tekstkomentara"/>
    <w:next w:val="Tekstkomentara"/>
    <w:link w:val="PredmetkomentaraChar"/>
    <w:uiPriority w:val="99"/>
    <w:semiHidden/>
    <w:rsid w:val="0022007B"/>
    <w:rPr>
      <w:b/>
      <w:bCs/>
    </w:rPr>
  </w:style>
  <w:style w:type="character" w:customStyle="1" w:styleId="PredmetkomentaraChar">
    <w:name w:val="Predmet komentara Char"/>
    <w:basedOn w:val="TekstkomentaraChar"/>
    <w:link w:val="Predmetkomentara"/>
    <w:uiPriority w:val="99"/>
    <w:semiHidden/>
    <w:rsid w:val="0022007B"/>
    <w:rPr>
      <w:rFonts w:ascii="Times New Roman" w:eastAsia="Times New Roman" w:hAnsi="Times New Roman" w:cs="Times New Roman"/>
      <w:b/>
      <w:bCs/>
      <w:sz w:val="20"/>
      <w:szCs w:val="20"/>
      <w:lang w:eastAsia="hr-HR"/>
    </w:rPr>
  </w:style>
  <w:style w:type="paragraph" w:styleId="Tekstbalonia">
    <w:name w:val="Balloon Text"/>
    <w:basedOn w:val="Normal"/>
    <w:link w:val="TekstbaloniaChar"/>
    <w:semiHidden/>
    <w:rsid w:val="0022007B"/>
    <w:pPr>
      <w:spacing w:after="0" w:line="240" w:lineRule="auto"/>
    </w:pPr>
    <w:rPr>
      <w:rFonts w:ascii="Tahoma" w:eastAsia="Times New Roman" w:hAnsi="Tahoma" w:cs="Tahoma"/>
      <w:sz w:val="16"/>
      <w:szCs w:val="16"/>
      <w:lang w:eastAsia="hr-HR"/>
    </w:rPr>
  </w:style>
  <w:style w:type="character" w:customStyle="1" w:styleId="TekstbaloniaChar">
    <w:name w:val="Tekst balončića Char"/>
    <w:basedOn w:val="Zadanifontodlomka"/>
    <w:link w:val="Tekstbalonia"/>
    <w:semiHidden/>
    <w:rsid w:val="0022007B"/>
    <w:rPr>
      <w:rFonts w:ascii="Tahoma" w:eastAsia="Times New Roman" w:hAnsi="Tahoma" w:cs="Tahoma"/>
      <w:sz w:val="16"/>
      <w:szCs w:val="16"/>
      <w:lang w:eastAsia="hr-HR"/>
    </w:rPr>
  </w:style>
  <w:style w:type="paragraph" w:customStyle="1" w:styleId="xl32">
    <w:name w:val="xl32"/>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en-US"/>
    </w:rPr>
  </w:style>
  <w:style w:type="paragraph" w:styleId="Kartadokumenta">
    <w:name w:val="Document Map"/>
    <w:basedOn w:val="Normal"/>
    <w:link w:val="KartadokumentaChar"/>
    <w:semiHidden/>
    <w:rsid w:val="0022007B"/>
    <w:pPr>
      <w:shd w:val="clear" w:color="auto" w:fill="000080"/>
      <w:spacing w:after="0" w:line="240" w:lineRule="auto"/>
    </w:pPr>
    <w:rPr>
      <w:rFonts w:ascii="Tahoma" w:eastAsia="Times New Roman" w:hAnsi="Tahoma" w:cs="Tahoma"/>
      <w:sz w:val="20"/>
      <w:szCs w:val="20"/>
      <w:lang w:eastAsia="hr-HR"/>
    </w:rPr>
  </w:style>
  <w:style w:type="character" w:customStyle="1" w:styleId="KartadokumentaChar">
    <w:name w:val="Karta dokumenta Char"/>
    <w:basedOn w:val="Zadanifontodlomka"/>
    <w:link w:val="Kartadokumenta"/>
    <w:semiHidden/>
    <w:rsid w:val="0022007B"/>
    <w:rPr>
      <w:rFonts w:ascii="Tahoma" w:eastAsia="Times New Roman" w:hAnsi="Tahoma" w:cs="Tahoma"/>
      <w:sz w:val="20"/>
      <w:szCs w:val="20"/>
      <w:shd w:val="clear" w:color="auto" w:fill="000080"/>
      <w:lang w:eastAsia="hr-HR"/>
    </w:rPr>
  </w:style>
  <w:style w:type="paragraph" w:styleId="StandardWeb">
    <w:name w:val="Normal (Web)"/>
    <w:basedOn w:val="Normal"/>
    <w:uiPriority w:val="99"/>
    <w:unhideWhenUsed/>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basedOn w:val="Normal"/>
    <w:rsid w:val="0022007B"/>
    <w:pPr>
      <w:autoSpaceDE w:val="0"/>
      <w:autoSpaceDN w:val="0"/>
      <w:spacing w:after="0" w:line="240" w:lineRule="auto"/>
    </w:pPr>
    <w:rPr>
      <w:rFonts w:ascii="Arial" w:eastAsia="Times New Roman" w:hAnsi="Arial" w:cs="Arial"/>
      <w:color w:val="000000"/>
      <w:sz w:val="24"/>
      <w:szCs w:val="24"/>
      <w:lang w:val="en-US"/>
    </w:rPr>
  </w:style>
  <w:style w:type="paragraph" w:styleId="Odlomakpopisa">
    <w:name w:val="List Paragraph"/>
    <w:basedOn w:val="Normal"/>
    <w:uiPriority w:val="34"/>
    <w:qFormat/>
    <w:rsid w:val="0022007B"/>
    <w:pPr>
      <w:spacing w:after="0" w:line="240" w:lineRule="auto"/>
      <w:ind w:left="708"/>
    </w:pPr>
    <w:rPr>
      <w:rFonts w:ascii="Times New Roman" w:eastAsia="Times New Roman" w:hAnsi="Times New Roman" w:cs="Times New Roman"/>
      <w:sz w:val="24"/>
      <w:szCs w:val="24"/>
      <w:lang w:eastAsia="hr-HR"/>
    </w:rPr>
  </w:style>
  <w:style w:type="character" w:styleId="Hiperveza">
    <w:name w:val="Hyperlink"/>
    <w:uiPriority w:val="99"/>
    <w:unhideWhenUsed/>
    <w:rsid w:val="0022007B"/>
    <w:rPr>
      <w:color w:val="0000FF"/>
      <w:u w:val="single"/>
    </w:rPr>
  </w:style>
  <w:style w:type="character" w:styleId="SlijeenaHiperveza">
    <w:name w:val="FollowedHyperlink"/>
    <w:uiPriority w:val="99"/>
    <w:unhideWhenUsed/>
    <w:rsid w:val="0022007B"/>
    <w:rPr>
      <w:color w:val="800080"/>
      <w:u w:val="single"/>
    </w:rPr>
  </w:style>
  <w:style w:type="paragraph" w:customStyle="1" w:styleId="xl65">
    <w:name w:val="xl65"/>
    <w:basedOn w:val="Normal"/>
    <w:rsid w:val="00220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hr-HR"/>
    </w:rPr>
  </w:style>
  <w:style w:type="paragraph" w:customStyle="1" w:styleId="xl66">
    <w:name w:val="xl66"/>
    <w:basedOn w:val="Normal"/>
    <w:rsid w:val="0022007B"/>
    <w:pPr>
      <w:spacing w:before="100" w:beforeAutospacing="1" w:after="100" w:afterAutospacing="1" w:line="240" w:lineRule="auto"/>
    </w:pPr>
    <w:rPr>
      <w:rFonts w:ascii="Times New Roman" w:eastAsia="Times New Roman" w:hAnsi="Times New Roman" w:cs="Times New Roman"/>
      <w:sz w:val="16"/>
      <w:szCs w:val="16"/>
      <w:lang w:eastAsia="hr-HR"/>
    </w:rPr>
  </w:style>
  <w:style w:type="paragraph" w:customStyle="1" w:styleId="xl67">
    <w:name w:val="xl67"/>
    <w:basedOn w:val="Normal"/>
    <w:rsid w:val="0022007B"/>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8">
    <w:name w:val="xl68"/>
    <w:basedOn w:val="Normal"/>
    <w:rsid w:val="0022007B"/>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69">
    <w:name w:val="xl69"/>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0">
    <w:name w:val="xl70"/>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1">
    <w:name w:val="xl71"/>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hr-HR"/>
    </w:rPr>
  </w:style>
  <w:style w:type="paragraph" w:customStyle="1" w:styleId="xl72">
    <w:name w:val="xl72"/>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3">
    <w:name w:val="xl73"/>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4">
    <w:name w:val="xl74"/>
    <w:basedOn w:val="Normal"/>
    <w:rsid w:val="00220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5">
    <w:name w:val="xl75"/>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6">
    <w:name w:val="xl76"/>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7">
    <w:name w:val="xl77"/>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78">
    <w:name w:val="xl78"/>
    <w:basedOn w:val="Normal"/>
    <w:rsid w:val="0022007B"/>
    <w:pPr>
      <w:pBdr>
        <w:top w:val="single" w:sz="4" w:space="0" w:color="auto"/>
        <w:left w:val="single" w:sz="4" w:space="0" w:color="auto"/>
        <w:bottom w:val="single" w:sz="4" w:space="0" w:color="auto"/>
        <w:right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79">
    <w:name w:val="xl79"/>
    <w:basedOn w:val="Normal"/>
    <w:rsid w:val="0022007B"/>
    <w:pP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0">
    <w:name w:val="xl80"/>
    <w:basedOn w:val="Normal"/>
    <w:rsid w:val="0022007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1">
    <w:name w:val="xl81"/>
    <w:basedOn w:val="Normal"/>
    <w:rsid w:val="0022007B"/>
    <w:pP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2">
    <w:name w:val="xl82"/>
    <w:basedOn w:val="Normal"/>
    <w:rsid w:val="0022007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hr-HR"/>
    </w:rPr>
  </w:style>
  <w:style w:type="paragraph" w:customStyle="1" w:styleId="xl83">
    <w:name w:val="xl83"/>
    <w:basedOn w:val="Normal"/>
    <w:rsid w:val="0022007B"/>
    <w:pPr>
      <w:pBdr>
        <w:top w:val="single" w:sz="4" w:space="0" w:color="auto"/>
        <w:left w:val="single" w:sz="4" w:space="0" w:color="auto"/>
        <w:bottom w:val="single" w:sz="4" w:space="0" w:color="auto"/>
      </w:pBdr>
      <w:shd w:val="clear" w:color="000000" w:fill="50505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4">
    <w:name w:val="xl84"/>
    <w:basedOn w:val="Normal"/>
    <w:rsid w:val="0022007B"/>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5">
    <w:name w:val="xl85"/>
    <w:basedOn w:val="Normal"/>
    <w:rsid w:val="002200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6">
    <w:name w:val="xl86"/>
    <w:basedOn w:val="Normal"/>
    <w:rsid w:val="0022007B"/>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xl87">
    <w:name w:val="xl87"/>
    <w:basedOn w:val="Normal"/>
    <w:rsid w:val="0022007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88">
    <w:name w:val="xl88"/>
    <w:basedOn w:val="Normal"/>
    <w:rsid w:val="0022007B"/>
    <w:pPr>
      <w:pBdr>
        <w:top w:val="single" w:sz="4" w:space="0" w:color="auto"/>
        <w:left w:val="single" w:sz="4" w:space="0" w:color="auto"/>
        <w:bottom w:val="single" w:sz="4" w:space="0" w:color="auto"/>
      </w:pBdr>
      <w:shd w:val="clear" w:color="000000" w:fill="000080"/>
      <w:spacing w:before="100" w:beforeAutospacing="1" w:after="100" w:afterAutospacing="1" w:line="240" w:lineRule="auto"/>
    </w:pPr>
    <w:rPr>
      <w:rFonts w:ascii="Times New Roman" w:eastAsia="Times New Roman" w:hAnsi="Times New Roman" w:cs="Times New Roman"/>
      <w:b/>
      <w:bCs/>
      <w:color w:val="FFFFFF"/>
      <w:sz w:val="24"/>
      <w:szCs w:val="24"/>
      <w:lang w:eastAsia="hr-HR"/>
    </w:rPr>
  </w:style>
  <w:style w:type="paragraph" w:customStyle="1" w:styleId="Default0">
    <w:name w:val="Default"/>
    <w:basedOn w:val="Normal"/>
    <w:rsid w:val="0022007B"/>
    <w:pPr>
      <w:autoSpaceDE w:val="0"/>
      <w:autoSpaceDN w:val="0"/>
      <w:spacing w:after="0" w:line="240" w:lineRule="auto"/>
    </w:pPr>
    <w:rPr>
      <w:rFonts w:ascii="Calibri" w:eastAsia="Calibri" w:hAnsi="Calibri" w:cs="Times New Roman"/>
      <w:color w:val="000000"/>
      <w:sz w:val="24"/>
      <w:szCs w:val="24"/>
      <w:lang w:eastAsia="hr-HR"/>
    </w:rPr>
  </w:style>
  <w:style w:type="paragraph" w:styleId="Tijeloteksta-uvlaka2">
    <w:name w:val="Body Text Indent 2"/>
    <w:basedOn w:val="Normal"/>
    <w:link w:val="Tijeloteksta-uvlaka2Char"/>
    <w:rsid w:val="0022007B"/>
    <w:pPr>
      <w:spacing w:after="120" w:line="480" w:lineRule="auto"/>
      <w:ind w:left="283"/>
    </w:pPr>
    <w:rPr>
      <w:rFonts w:ascii="Times New Roman" w:eastAsia="Times New Roman" w:hAnsi="Times New Roman" w:cs="Times New Roman"/>
      <w:sz w:val="24"/>
      <w:szCs w:val="24"/>
      <w:lang w:eastAsia="hr-HR"/>
    </w:rPr>
  </w:style>
  <w:style w:type="character" w:customStyle="1" w:styleId="Tijeloteksta-uvlaka2Char">
    <w:name w:val="Tijelo teksta - uvlaka 2 Char"/>
    <w:basedOn w:val="Zadanifontodlomka"/>
    <w:link w:val="Tijeloteksta-uvlaka2"/>
    <w:rsid w:val="0022007B"/>
    <w:rPr>
      <w:rFonts w:ascii="Times New Roman" w:eastAsia="Times New Roman" w:hAnsi="Times New Roman" w:cs="Times New Roman"/>
      <w:sz w:val="24"/>
      <w:szCs w:val="24"/>
      <w:lang w:eastAsia="hr-HR"/>
    </w:rPr>
  </w:style>
  <w:style w:type="paragraph" w:customStyle="1" w:styleId="xl89">
    <w:name w:val="xl89"/>
    <w:basedOn w:val="Normal"/>
    <w:rsid w:val="0022007B"/>
    <w:pPr>
      <w:pBdr>
        <w:top w:val="double" w:sz="6" w:space="0" w:color="auto"/>
        <w:bottom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0">
    <w:name w:val="xl90"/>
    <w:basedOn w:val="Normal"/>
    <w:rsid w:val="0022007B"/>
    <w:pPr>
      <w:pBdr>
        <w:top w:val="double" w:sz="6" w:space="0" w:color="auto"/>
        <w:bottom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1">
    <w:name w:val="xl91"/>
    <w:basedOn w:val="Normal"/>
    <w:rsid w:val="0022007B"/>
    <w:pPr>
      <w:pBdr>
        <w:top w:val="double" w:sz="6" w:space="0" w:color="auto"/>
        <w:lef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2">
    <w:name w:val="xl92"/>
    <w:basedOn w:val="Normal"/>
    <w:rsid w:val="0022007B"/>
    <w:pPr>
      <w:pBdr>
        <w:top w:val="double" w:sz="6"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3">
    <w:name w:val="xl93"/>
    <w:basedOn w:val="Normal"/>
    <w:rsid w:val="0022007B"/>
    <w:pPr>
      <w:pBdr>
        <w:top w:val="double" w:sz="6"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lang w:eastAsia="hr-HR"/>
    </w:rPr>
  </w:style>
  <w:style w:type="paragraph" w:customStyle="1" w:styleId="xl94">
    <w:name w:val="xl94"/>
    <w:basedOn w:val="Normal"/>
    <w:rsid w:val="0022007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xl95">
    <w:name w:val="xl95"/>
    <w:basedOn w:val="Normal"/>
    <w:rsid w:val="0022007B"/>
    <w:pPr>
      <w:pBdr>
        <w:top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6">
    <w:name w:val="xl96"/>
    <w:basedOn w:val="Normal"/>
    <w:rsid w:val="0022007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7">
    <w:name w:val="xl97"/>
    <w:basedOn w:val="Normal"/>
    <w:rsid w:val="0022007B"/>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hr-HR"/>
    </w:rPr>
  </w:style>
  <w:style w:type="paragraph" w:customStyle="1" w:styleId="xl98">
    <w:name w:val="xl98"/>
    <w:basedOn w:val="Normal"/>
    <w:rsid w:val="0022007B"/>
    <w:pPr>
      <w:pBdr>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99">
    <w:name w:val="xl99"/>
    <w:basedOn w:val="Normal"/>
    <w:rsid w:val="0022007B"/>
    <w:pPr>
      <w:pBdr>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0">
    <w:name w:val="xl100"/>
    <w:basedOn w:val="Normal"/>
    <w:rsid w:val="0022007B"/>
    <w:pPr>
      <w:pBdr>
        <w:top w:val="double" w:sz="6" w:space="0" w:color="auto"/>
        <w:left w:val="single" w:sz="4" w:space="0" w:color="auto"/>
        <w:bottom w:val="double" w:sz="6"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paragraph" w:customStyle="1" w:styleId="xl101">
    <w:name w:val="xl101"/>
    <w:basedOn w:val="Normal"/>
    <w:rsid w:val="0022007B"/>
    <w:pPr>
      <w:pBdr>
        <w:top w:val="double" w:sz="6" w:space="0" w:color="auto"/>
        <w:bottom w:val="double" w:sz="6"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hr-HR"/>
    </w:rPr>
  </w:style>
  <w:style w:type="character" w:customStyle="1" w:styleId="Heading5Char">
    <w:name w:val="Heading 5 Char"/>
    <w:rsid w:val="0022007B"/>
    <w:rPr>
      <w:rFonts w:ascii="Calibri" w:eastAsia="Times New Roman" w:hAnsi="Calibri" w:cs="Times New Roman"/>
      <w:b/>
      <w:bCs/>
      <w:i/>
      <w:iCs/>
      <w:sz w:val="26"/>
      <w:szCs w:val="26"/>
    </w:rPr>
  </w:style>
  <w:style w:type="character" w:customStyle="1" w:styleId="Heading6Char">
    <w:name w:val="Heading 6 Char"/>
    <w:rsid w:val="0022007B"/>
    <w:rPr>
      <w:rFonts w:ascii="Calibri" w:eastAsia="Times New Roman" w:hAnsi="Calibri" w:cs="Times New Roman"/>
      <w:b/>
      <w:bCs/>
      <w:sz w:val="22"/>
      <w:szCs w:val="22"/>
    </w:rPr>
  </w:style>
  <w:style w:type="character" w:customStyle="1" w:styleId="Heading7Char">
    <w:name w:val="Heading 7 Char"/>
    <w:rsid w:val="0022007B"/>
    <w:rPr>
      <w:rFonts w:ascii="Calibri" w:eastAsia="Times New Roman" w:hAnsi="Calibri" w:cs="Times New Roman"/>
      <w:sz w:val="24"/>
      <w:szCs w:val="24"/>
    </w:rPr>
  </w:style>
  <w:style w:type="character" w:customStyle="1" w:styleId="Heading8Char">
    <w:name w:val="Heading 8 Char"/>
    <w:rsid w:val="0022007B"/>
    <w:rPr>
      <w:rFonts w:ascii="Calibri" w:eastAsia="Times New Roman" w:hAnsi="Calibri" w:cs="Times New Roman"/>
      <w:i/>
      <w:iCs/>
      <w:sz w:val="24"/>
      <w:szCs w:val="24"/>
    </w:rPr>
  </w:style>
  <w:style w:type="numbering" w:customStyle="1" w:styleId="NoList1">
    <w:name w:val="No List1"/>
    <w:next w:val="Bezpopisa"/>
    <w:uiPriority w:val="99"/>
    <w:semiHidden/>
    <w:unhideWhenUsed/>
    <w:rsid w:val="0022007B"/>
  </w:style>
  <w:style w:type="numbering" w:customStyle="1" w:styleId="Bezpopisa11">
    <w:name w:val="Bez popisa11"/>
    <w:next w:val="Bezpopisa"/>
    <w:uiPriority w:val="99"/>
    <w:semiHidden/>
    <w:unhideWhenUsed/>
    <w:rsid w:val="0022007B"/>
  </w:style>
  <w:style w:type="paragraph" w:customStyle="1" w:styleId="Normal6">
    <w:name w:val="Normal 6"/>
    <w:basedOn w:val="Normal"/>
    <w:link w:val="Normal6Char"/>
    <w:rsid w:val="0022007B"/>
    <w:pPr>
      <w:overflowPunct w:val="0"/>
      <w:autoSpaceDE w:val="0"/>
      <w:autoSpaceDN w:val="0"/>
      <w:adjustRightInd w:val="0"/>
      <w:spacing w:before="120" w:after="120" w:line="240" w:lineRule="auto"/>
      <w:ind w:left="1080"/>
      <w:jc w:val="both"/>
      <w:textAlignment w:val="baseline"/>
    </w:pPr>
    <w:rPr>
      <w:rFonts w:ascii="Times New Roman" w:eastAsia="Calibri" w:hAnsi="Times New Roman" w:cs="Times New Roman"/>
      <w:szCs w:val="20"/>
      <w:lang w:val="sl-SI"/>
    </w:rPr>
  </w:style>
  <w:style w:type="character" w:customStyle="1" w:styleId="Normal6Char">
    <w:name w:val="Normal 6 Char"/>
    <w:link w:val="Normal6"/>
    <w:locked/>
    <w:rsid w:val="0022007B"/>
    <w:rPr>
      <w:rFonts w:ascii="Times New Roman" w:eastAsia="Calibri" w:hAnsi="Times New Roman" w:cs="Times New Roman"/>
      <w:szCs w:val="20"/>
      <w:lang w:val="sl-SI"/>
    </w:rPr>
  </w:style>
  <w:style w:type="paragraph" w:customStyle="1" w:styleId="Normal3">
    <w:name w:val="Normal 3"/>
    <w:basedOn w:val="Normal"/>
    <w:link w:val="Normal3Char"/>
    <w:rsid w:val="0022007B"/>
    <w:pPr>
      <w:overflowPunct w:val="0"/>
      <w:autoSpaceDE w:val="0"/>
      <w:autoSpaceDN w:val="0"/>
      <w:adjustRightInd w:val="0"/>
      <w:spacing w:before="120" w:after="120" w:line="240" w:lineRule="auto"/>
      <w:ind w:left="360"/>
      <w:jc w:val="both"/>
      <w:textAlignment w:val="baseline"/>
    </w:pPr>
    <w:rPr>
      <w:rFonts w:ascii="Times New Roman" w:eastAsia="Calibri" w:hAnsi="Times New Roman" w:cs="Times New Roman"/>
      <w:szCs w:val="20"/>
      <w:lang w:val="sl-SI"/>
    </w:rPr>
  </w:style>
  <w:style w:type="character" w:customStyle="1" w:styleId="Normal3Char">
    <w:name w:val="Normal 3 Char"/>
    <w:link w:val="Normal3"/>
    <w:locked/>
    <w:rsid w:val="0022007B"/>
    <w:rPr>
      <w:rFonts w:ascii="Times New Roman" w:eastAsia="Calibri" w:hAnsi="Times New Roman" w:cs="Times New Roman"/>
      <w:szCs w:val="20"/>
      <w:lang w:val="sl-SI"/>
    </w:rPr>
  </w:style>
  <w:style w:type="paragraph" w:customStyle="1" w:styleId="Normal5">
    <w:name w:val="Normal 5"/>
    <w:basedOn w:val="Normal"/>
    <w:link w:val="Normal5Char"/>
    <w:rsid w:val="0022007B"/>
    <w:pPr>
      <w:overflowPunct w:val="0"/>
      <w:autoSpaceDE w:val="0"/>
      <w:autoSpaceDN w:val="0"/>
      <w:adjustRightInd w:val="0"/>
      <w:spacing w:before="120" w:after="120" w:line="240" w:lineRule="auto"/>
      <w:ind w:left="720"/>
      <w:jc w:val="both"/>
      <w:textAlignment w:val="baseline"/>
    </w:pPr>
    <w:rPr>
      <w:rFonts w:ascii="Times New Roman" w:eastAsia="Calibri" w:hAnsi="Times New Roman" w:cs="Times New Roman"/>
      <w:szCs w:val="20"/>
      <w:lang w:val="sl-SI"/>
    </w:rPr>
  </w:style>
  <w:style w:type="character" w:customStyle="1" w:styleId="Normal5Char">
    <w:name w:val="Normal 5 Char"/>
    <w:link w:val="Normal5"/>
    <w:locked/>
    <w:rsid w:val="0022007B"/>
    <w:rPr>
      <w:rFonts w:ascii="Times New Roman" w:eastAsia="Calibri" w:hAnsi="Times New Roman" w:cs="Times New Roman"/>
      <w:szCs w:val="20"/>
      <w:lang w:val="sl-SI"/>
    </w:rPr>
  </w:style>
  <w:style w:type="paragraph" w:customStyle="1" w:styleId="CellHeader">
    <w:name w:val="CellHeader"/>
    <w:basedOn w:val="Normal"/>
    <w:link w:val="CellHeaderChar"/>
    <w:rsid w:val="0022007B"/>
    <w:pPr>
      <w:overflowPunct w:val="0"/>
      <w:autoSpaceDE w:val="0"/>
      <w:autoSpaceDN w:val="0"/>
      <w:adjustRightInd w:val="0"/>
      <w:spacing w:before="120" w:after="120" w:line="240" w:lineRule="auto"/>
      <w:jc w:val="both"/>
      <w:textAlignment w:val="baseline"/>
    </w:pPr>
    <w:rPr>
      <w:rFonts w:ascii="Arial" w:eastAsia="Calibri" w:hAnsi="Arial" w:cs="Arial"/>
      <w:bCs/>
      <w:sz w:val="20"/>
      <w:lang w:val="sl-SI" w:eastAsia="hr-HR"/>
    </w:rPr>
  </w:style>
  <w:style w:type="character" w:customStyle="1" w:styleId="CellHeaderChar">
    <w:name w:val="CellHeader Char"/>
    <w:link w:val="CellHeader"/>
    <w:locked/>
    <w:rsid w:val="0022007B"/>
    <w:rPr>
      <w:rFonts w:ascii="Arial" w:eastAsia="Calibri" w:hAnsi="Arial" w:cs="Arial"/>
      <w:bCs/>
      <w:sz w:val="20"/>
      <w:lang w:val="sl-SI" w:eastAsia="hr-HR"/>
    </w:rPr>
  </w:style>
  <w:style w:type="paragraph" w:customStyle="1" w:styleId="CellColumn">
    <w:name w:val="CellColumn"/>
    <w:basedOn w:val="CellHeader"/>
    <w:link w:val="CellColumnChar"/>
    <w:rsid w:val="0022007B"/>
  </w:style>
  <w:style w:type="character" w:customStyle="1" w:styleId="CellColumnChar">
    <w:name w:val="CellColumn Char"/>
    <w:link w:val="CellColumn"/>
    <w:locked/>
    <w:rsid w:val="0022007B"/>
    <w:rPr>
      <w:rFonts w:ascii="Arial" w:eastAsia="Calibri" w:hAnsi="Arial" w:cs="Arial"/>
      <w:bCs/>
      <w:sz w:val="20"/>
      <w:lang w:val="sl-SI" w:eastAsia="hr-HR"/>
    </w:rPr>
  </w:style>
  <w:style w:type="paragraph" w:customStyle="1" w:styleId="CellColumnSmall">
    <w:name w:val="CellColumnSmall"/>
    <w:basedOn w:val="CellColumn"/>
    <w:link w:val="CellColumnSmallChar"/>
    <w:rsid w:val="0022007B"/>
  </w:style>
  <w:style w:type="character" w:customStyle="1" w:styleId="CellColumnSmallChar">
    <w:name w:val="CellColumnSmall Char"/>
    <w:link w:val="CellColumnSmall"/>
    <w:locked/>
    <w:rsid w:val="0022007B"/>
    <w:rPr>
      <w:rFonts w:ascii="Arial" w:eastAsia="Calibri" w:hAnsi="Arial" w:cs="Arial"/>
      <w:bCs/>
      <w:sz w:val="20"/>
      <w:lang w:val="sl-SI" w:eastAsia="hr-HR"/>
    </w:rPr>
  </w:style>
  <w:style w:type="paragraph" w:customStyle="1" w:styleId="Odlomakpopisa1">
    <w:name w:val="Odlomak popisa1"/>
    <w:basedOn w:val="Normal"/>
    <w:qFormat/>
    <w:rsid w:val="0022007B"/>
    <w:pPr>
      <w:overflowPunct w:val="0"/>
      <w:autoSpaceDE w:val="0"/>
      <w:autoSpaceDN w:val="0"/>
      <w:adjustRightInd w:val="0"/>
      <w:spacing w:before="120" w:after="120" w:line="240" w:lineRule="auto"/>
      <w:ind w:left="720"/>
      <w:contextualSpacing/>
      <w:jc w:val="both"/>
      <w:textAlignment w:val="baseline"/>
    </w:pPr>
    <w:rPr>
      <w:rFonts w:ascii="Times New Roman" w:eastAsia="Calibri" w:hAnsi="Times New Roman" w:cs="Times New Roman"/>
      <w:szCs w:val="20"/>
      <w:lang w:val="sl-SI"/>
    </w:rPr>
  </w:style>
  <w:style w:type="character" w:customStyle="1" w:styleId="FooterChar1">
    <w:name w:val="Footer Char1"/>
    <w:uiPriority w:val="99"/>
    <w:rsid w:val="0022007B"/>
    <w:rPr>
      <w:rFonts w:ascii="Times New Roman" w:eastAsia="Calibri" w:hAnsi="Times New Roman" w:cs="Times New Roman"/>
      <w:szCs w:val="20"/>
      <w:lang w:val="sl-SI"/>
    </w:rPr>
  </w:style>
  <w:style w:type="numbering" w:customStyle="1" w:styleId="Bezpopisa2">
    <w:name w:val="Bez popisa2"/>
    <w:next w:val="Bezpopisa"/>
    <w:uiPriority w:val="99"/>
    <w:semiHidden/>
    <w:unhideWhenUsed/>
    <w:rsid w:val="0022007B"/>
  </w:style>
  <w:style w:type="character" w:customStyle="1" w:styleId="BodyTextChar2">
    <w:name w:val="Body Text Char2"/>
    <w:rsid w:val="0022007B"/>
    <w:rPr>
      <w:rFonts w:ascii="HRTimes" w:eastAsia="Times New Roman" w:hAnsi="HRTimes" w:cs="Times New Roman"/>
      <w:i/>
      <w:sz w:val="24"/>
      <w:szCs w:val="20"/>
      <w:lang w:eastAsia="hr-HR"/>
    </w:rPr>
  </w:style>
  <w:style w:type="numbering" w:customStyle="1" w:styleId="Bezpopisa3">
    <w:name w:val="Bez popisa3"/>
    <w:next w:val="Bezpopisa"/>
    <w:uiPriority w:val="99"/>
    <w:semiHidden/>
    <w:unhideWhenUsed/>
    <w:rsid w:val="0022007B"/>
  </w:style>
  <w:style w:type="character" w:customStyle="1" w:styleId="DefaultParagraphFont1">
    <w:name w:val="Default Paragraph Font1"/>
    <w:rsid w:val="0022007B"/>
  </w:style>
  <w:style w:type="character" w:customStyle="1" w:styleId="Heading1Char1">
    <w:name w:val="Heading 1 Char1"/>
    <w:rsid w:val="0022007B"/>
    <w:rPr>
      <w:rFonts w:ascii="Times New Roman" w:hAnsi="Times New Roman" w:cs="Times New Roman"/>
      <w:b/>
      <w:spacing w:val="20"/>
      <w:sz w:val="32"/>
      <w:szCs w:val="32"/>
      <w:shd w:val="clear" w:color="auto" w:fill="E6E6E6"/>
      <w:lang w:val="sl-SI"/>
    </w:rPr>
  </w:style>
  <w:style w:type="character" w:customStyle="1" w:styleId="Heading2Char1">
    <w:name w:val="Heading 2 Char1"/>
    <w:rsid w:val="0022007B"/>
    <w:rPr>
      <w:rFonts w:ascii="Times New Roman" w:hAnsi="Times New Roman" w:cs="Times New Roman"/>
      <w:b/>
      <w:spacing w:val="20"/>
      <w:sz w:val="30"/>
      <w:szCs w:val="30"/>
      <w:shd w:val="clear" w:color="auto" w:fill="E6E6E6"/>
      <w:lang w:val="sl-SI"/>
    </w:rPr>
  </w:style>
  <w:style w:type="character" w:customStyle="1" w:styleId="Heading3Char">
    <w:name w:val="Heading 3 Char"/>
    <w:rsid w:val="0022007B"/>
    <w:rPr>
      <w:rFonts w:ascii="Times New Roman" w:hAnsi="Times New Roman" w:cs="Arial"/>
      <w:b/>
      <w:iCs/>
      <w:spacing w:val="20"/>
      <w:sz w:val="28"/>
      <w:szCs w:val="28"/>
      <w:shd w:val="clear" w:color="auto" w:fill="E6E6E6"/>
      <w:lang w:val="sl-SI"/>
    </w:rPr>
  </w:style>
  <w:style w:type="character" w:customStyle="1" w:styleId="Heading4Char1">
    <w:name w:val="Heading 4 Char1"/>
    <w:rsid w:val="0022007B"/>
    <w:rPr>
      <w:rFonts w:ascii="Times New Roman" w:hAnsi="Times New Roman" w:cs="Times New Roman"/>
      <w:b/>
      <w:bCs/>
      <w:sz w:val="28"/>
      <w:szCs w:val="28"/>
      <w:lang w:val="sl-SI"/>
    </w:rPr>
  </w:style>
  <w:style w:type="character" w:customStyle="1" w:styleId="Heading5Char1">
    <w:name w:val="Heading 5 Char1"/>
    <w:rsid w:val="0022007B"/>
    <w:rPr>
      <w:rFonts w:ascii="Times New Roman" w:hAnsi="Times New Roman" w:cs="Times New Roman"/>
      <w:b/>
      <w:sz w:val="26"/>
      <w:szCs w:val="26"/>
      <w:lang w:val="sl-SI"/>
    </w:rPr>
  </w:style>
  <w:style w:type="character" w:customStyle="1" w:styleId="Heading6Char1">
    <w:name w:val="Heading 6 Char1"/>
    <w:rsid w:val="0022007B"/>
    <w:rPr>
      <w:rFonts w:ascii="Times New Roman" w:hAnsi="Times New Roman" w:cs="Times New Roman"/>
      <w:b/>
      <w:sz w:val="24"/>
      <w:szCs w:val="24"/>
      <w:lang w:val="sl-SI"/>
    </w:rPr>
  </w:style>
  <w:style w:type="character" w:customStyle="1" w:styleId="HeaderChar">
    <w:name w:val="Header Char"/>
    <w:rsid w:val="0022007B"/>
    <w:rPr>
      <w:rFonts w:ascii="Times New Roman" w:hAnsi="Times New Roman" w:cs="Times New Roman"/>
      <w:sz w:val="20"/>
      <w:szCs w:val="20"/>
      <w:lang w:val="sl-SI"/>
    </w:rPr>
  </w:style>
  <w:style w:type="character" w:customStyle="1" w:styleId="PageNumber1">
    <w:name w:val="Page Number1"/>
    <w:rsid w:val="0022007B"/>
    <w:rPr>
      <w:rFonts w:cs="Times New Roman"/>
    </w:rPr>
  </w:style>
  <w:style w:type="character" w:customStyle="1" w:styleId="Normal4Char">
    <w:name w:val="Normal 4 Char"/>
    <w:rsid w:val="0022007B"/>
    <w:rPr>
      <w:rFonts w:ascii="Times New Roman" w:hAnsi="Times New Roman" w:cs="Times New Roman"/>
      <w:sz w:val="20"/>
      <w:szCs w:val="20"/>
      <w:lang w:val="sl-SI"/>
    </w:rPr>
  </w:style>
  <w:style w:type="character" w:styleId="Istaknuto">
    <w:name w:val="Emphasis"/>
    <w:qFormat/>
    <w:rsid w:val="0022007B"/>
    <w:rPr>
      <w:rFonts w:cs="Times New Roman"/>
      <w:b/>
      <w:bCs/>
      <w:i/>
      <w:iCs/>
    </w:rPr>
  </w:style>
  <w:style w:type="character" w:styleId="Naglaeno">
    <w:name w:val="Strong"/>
    <w:uiPriority w:val="22"/>
    <w:qFormat/>
    <w:rsid w:val="0022007B"/>
    <w:rPr>
      <w:rFonts w:cs="Times New Roman"/>
      <w:b/>
      <w:bCs/>
    </w:rPr>
  </w:style>
  <w:style w:type="character" w:customStyle="1" w:styleId="BodyTextChar1">
    <w:name w:val="Body Text Char1"/>
    <w:rsid w:val="0022007B"/>
    <w:rPr>
      <w:rFonts w:ascii="Times New Roman" w:hAnsi="Times New Roman" w:cs="Times New Roman"/>
      <w:sz w:val="20"/>
      <w:szCs w:val="20"/>
      <w:lang w:val="sl-SI" w:eastAsia="en-US"/>
    </w:rPr>
  </w:style>
  <w:style w:type="character" w:customStyle="1" w:styleId="FollowedHyperlink1">
    <w:name w:val="FollowedHyperlink1"/>
    <w:rsid w:val="0022007B"/>
    <w:rPr>
      <w:rFonts w:cs="Times New Roman"/>
      <w:color w:val="800080"/>
      <w:u w:val="single"/>
    </w:rPr>
  </w:style>
  <w:style w:type="character" w:customStyle="1" w:styleId="BalloonTextChar">
    <w:name w:val="Balloon Text Char"/>
    <w:rsid w:val="0022007B"/>
    <w:rPr>
      <w:rFonts w:ascii="Tahoma" w:hAnsi="Tahoma" w:cs="Tahoma"/>
      <w:sz w:val="16"/>
      <w:szCs w:val="16"/>
      <w:lang w:val="sl-SI" w:eastAsia="en-US"/>
    </w:rPr>
  </w:style>
  <w:style w:type="character" w:customStyle="1" w:styleId="DocumentMapChar">
    <w:name w:val="Document Map Char"/>
    <w:rsid w:val="0022007B"/>
    <w:rPr>
      <w:rFonts w:ascii="Times New Roman" w:hAnsi="Times New Roman" w:cs="Times New Roman"/>
      <w:sz w:val="2"/>
      <w:lang w:val="sl-SI" w:eastAsia="en-US"/>
    </w:rPr>
  </w:style>
  <w:style w:type="character" w:customStyle="1" w:styleId="BodyTextIndent2Char1">
    <w:name w:val="Body Text Indent 2 Char1"/>
    <w:rsid w:val="0022007B"/>
    <w:rPr>
      <w:rFonts w:ascii="Times New Roman" w:hAnsi="Times New Roman" w:cs="Times New Roman"/>
      <w:sz w:val="20"/>
      <w:szCs w:val="20"/>
      <w:lang w:val="sl-SI" w:eastAsia="en-US"/>
    </w:rPr>
  </w:style>
  <w:style w:type="character" w:customStyle="1" w:styleId="CharChar10">
    <w:name w:val="Char Char10"/>
    <w:rsid w:val="0022007B"/>
    <w:rPr>
      <w:rFonts w:ascii="Times New Roman" w:hAnsi="Times New Roman"/>
      <w:b/>
      <w:spacing w:val="20"/>
      <w:sz w:val="32"/>
      <w:shd w:val="clear" w:color="auto" w:fill="E6E6E6"/>
      <w:lang w:val="sl-SI"/>
    </w:rPr>
  </w:style>
  <w:style w:type="character" w:customStyle="1" w:styleId="CharChar9">
    <w:name w:val="Char Char9"/>
    <w:rsid w:val="0022007B"/>
    <w:rPr>
      <w:rFonts w:ascii="Times New Roman" w:hAnsi="Times New Roman"/>
      <w:b/>
      <w:spacing w:val="20"/>
      <w:sz w:val="30"/>
      <w:shd w:val="clear" w:color="auto" w:fill="E6E6E6"/>
      <w:lang w:val="sl-SI"/>
    </w:rPr>
  </w:style>
  <w:style w:type="character" w:customStyle="1" w:styleId="CharChar8">
    <w:name w:val="Char Char8"/>
    <w:rsid w:val="0022007B"/>
    <w:rPr>
      <w:rFonts w:ascii="Times New Roman" w:hAnsi="Times New Roman"/>
      <w:b/>
      <w:spacing w:val="20"/>
      <w:sz w:val="28"/>
      <w:shd w:val="clear" w:color="auto" w:fill="E6E6E6"/>
      <w:lang w:val="sl-SI"/>
    </w:rPr>
  </w:style>
  <w:style w:type="character" w:customStyle="1" w:styleId="CharChar7">
    <w:name w:val="Char Char7"/>
    <w:rsid w:val="0022007B"/>
    <w:rPr>
      <w:rFonts w:ascii="Times New Roman" w:hAnsi="Times New Roman"/>
      <w:b/>
      <w:sz w:val="28"/>
      <w:lang w:val="sl-SI"/>
    </w:rPr>
  </w:style>
  <w:style w:type="character" w:customStyle="1" w:styleId="CharChar6">
    <w:name w:val="Char Char6"/>
    <w:rsid w:val="0022007B"/>
    <w:rPr>
      <w:rFonts w:ascii="Times New Roman" w:hAnsi="Times New Roman"/>
      <w:b/>
      <w:sz w:val="26"/>
      <w:lang w:val="sl-SI"/>
    </w:rPr>
  </w:style>
  <w:style w:type="character" w:customStyle="1" w:styleId="CharChar5">
    <w:name w:val="Char Char5"/>
    <w:rsid w:val="0022007B"/>
    <w:rPr>
      <w:rFonts w:ascii="Times New Roman" w:hAnsi="Times New Roman"/>
      <w:b/>
      <w:sz w:val="24"/>
      <w:lang w:val="sl-SI"/>
    </w:rPr>
  </w:style>
  <w:style w:type="character" w:customStyle="1" w:styleId="CharChar4">
    <w:name w:val="Char Char4"/>
    <w:rsid w:val="0022007B"/>
    <w:rPr>
      <w:rFonts w:ascii="Times New Roman" w:hAnsi="Times New Roman"/>
      <w:b/>
      <w:spacing w:val="24"/>
      <w:lang w:val="sl-SI"/>
    </w:rPr>
  </w:style>
  <w:style w:type="character" w:customStyle="1" w:styleId="CharChar3">
    <w:name w:val="Char Char3"/>
    <w:rsid w:val="0022007B"/>
    <w:rPr>
      <w:rFonts w:ascii="Times New Roman" w:hAnsi="Times New Roman"/>
      <w:b/>
      <w:sz w:val="20"/>
      <w:lang w:val="sl-SI"/>
    </w:rPr>
  </w:style>
  <w:style w:type="character" w:customStyle="1" w:styleId="BodyTextIndentChar">
    <w:name w:val="Body Text Indent Char"/>
    <w:rsid w:val="0022007B"/>
    <w:rPr>
      <w:rFonts w:ascii="Times New Roman" w:hAnsi="Times New Roman" w:cs="Times New Roman"/>
      <w:sz w:val="20"/>
      <w:szCs w:val="20"/>
      <w:lang w:val="sl-SI" w:eastAsia="en-US"/>
    </w:rPr>
  </w:style>
  <w:style w:type="character" w:customStyle="1" w:styleId="BodyText2Char">
    <w:name w:val="Body Text 2 Char"/>
    <w:rsid w:val="0022007B"/>
    <w:rPr>
      <w:rFonts w:ascii="Times New Roman" w:hAnsi="Times New Roman" w:cs="Times New Roman"/>
      <w:sz w:val="20"/>
      <w:szCs w:val="20"/>
      <w:lang w:val="sl-SI" w:eastAsia="en-US"/>
    </w:rPr>
  </w:style>
  <w:style w:type="character" w:customStyle="1" w:styleId="apple-converted-space">
    <w:name w:val="apple-converted-space"/>
    <w:rsid w:val="0022007B"/>
    <w:rPr>
      <w:rFonts w:cs="Times New Roman"/>
    </w:rPr>
  </w:style>
  <w:style w:type="character" w:customStyle="1" w:styleId="CharChar101">
    <w:name w:val="Char Char101"/>
    <w:rsid w:val="0022007B"/>
    <w:rPr>
      <w:rFonts w:ascii="Times New Roman" w:hAnsi="Times New Roman"/>
      <w:b/>
      <w:spacing w:val="20"/>
      <w:sz w:val="32"/>
      <w:shd w:val="clear" w:color="auto" w:fill="E6E6E6"/>
      <w:lang w:val="sl-SI"/>
    </w:rPr>
  </w:style>
  <w:style w:type="character" w:customStyle="1" w:styleId="CharChar91">
    <w:name w:val="Char Char91"/>
    <w:rsid w:val="0022007B"/>
    <w:rPr>
      <w:rFonts w:ascii="Times New Roman" w:hAnsi="Times New Roman"/>
      <w:b/>
      <w:spacing w:val="20"/>
      <w:sz w:val="30"/>
      <w:shd w:val="clear" w:color="auto" w:fill="E6E6E6"/>
      <w:lang w:val="sl-SI"/>
    </w:rPr>
  </w:style>
  <w:style w:type="character" w:customStyle="1" w:styleId="CharChar71">
    <w:name w:val="Char Char71"/>
    <w:rsid w:val="0022007B"/>
    <w:rPr>
      <w:rFonts w:ascii="Times New Roman" w:hAnsi="Times New Roman"/>
      <w:b/>
      <w:sz w:val="28"/>
      <w:lang w:val="sl-SI"/>
    </w:rPr>
  </w:style>
  <w:style w:type="character" w:customStyle="1" w:styleId="CharChar61">
    <w:name w:val="Char Char61"/>
    <w:rsid w:val="0022007B"/>
    <w:rPr>
      <w:rFonts w:ascii="Times New Roman" w:hAnsi="Times New Roman"/>
      <w:b/>
      <w:sz w:val="26"/>
      <w:lang w:val="sl-SI"/>
    </w:rPr>
  </w:style>
  <w:style w:type="character" w:customStyle="1" w:styleId="CharChar51">
    <w:name w:val="Char Char51"/>
    <w:rsid w:val="0022007B"/>
    <w:rPr>
      <w:rFonts w:ascii="Times New Roman" w:hAnsi="Times New Roman"/>
      <w:b/>
      <w:sz w:val="24"/>
      <w:lang w:val="sl-SI"/>
    </w:rPr>
  </w:style>
  <w:style w:type="character" w:customStyle="1" w:styleId="CharChar">
    <w:name w:val="Char Char"/>
    <w:rsid w:val="0022007B"/>
    <w:rPr>
      <w:rFonts w:ascii="Times New Roman" w:hAnsi="Times New Roman"/>
      <w:sz w:val="20"/>
      <w:lang w:val="sl-SI" w:eastAsia="en-US"/>
    </w:rPr>
  </w:style>
  <w:style w:type="character" w:customStyle="1" w:styleId="Heading2Char">
    <w:name w:val="Heading 2 Char"/>
    <w:rsid w:val="0022007B"/>
    <w:rPr>
      <w:rFonts w:ascii="Times New Roman" w:hAnsi="Times New Roman" w:cs="Times New Roman"/>
      <w:b/>
      <w:spacing w:val="20"/>
      <w:sz w:val="30"/>
      <w:szCs w:val="30"/>
      <w:shd w:val="clear" w:color="auto" w:fill="E6E6E6"/>
      <w:lang w:val="sl-SI"/>
    </w:rPr>
  </w:style>
  <w:style w:type="character" w:customStyle="1" w:styleId="Heading4Char">
    <w:name w:val="Heading 4 Char"/>
    <w:rsid w:val="0022007B"/>
    <w:rPr>
      <w:rFonts w:ascii="Times New Roman" w:hAnsi="Times New Roman" w:cs="Times New Roman"/>
      <w:b/>
      <w:bCs/>
      <w:sz w:val="28"/>
      <w:szCs w:val="28"/>
      <w:lang w:val="sl-SI"/>
    </w:rPr>
  </w:style>
  <w:style w:type="character" w:customStyle="1" w:styleId="BodyTextChar">
    <w:name w:val="Body Text Char"/>
    <w:rsid w:val="0022007B"/>
    <w:rPr>
      <w:rFonts w:ascii="Times New Roman" w:hAnsi="Times New Roman" w:cs="Times New Roman"/>
      <w:sz w:val="20"/>
      <w:szCs w:val="20"/>
      <w:lang w:val="sl-SI" w:eastAsia="en-US"/>
    </w:rPr>
  </w:style>
  <w:style w:type="character" w:customStyle="1" w:styleId="Heading1Char">
    <w:name w:val="Heading 1 Char"/>
    <w:rsid w:val="0022007B"/>
    <w:rPr>
      <w:rFonts w:ascii="Times New Roman" w:hAnsi="Times New Roman" w:cs="Times New Roman"/>
      <w:b/>
      <w:spacing w:val="20"/>
      <w:sz w:val="32"/>
      <w:szCs w:val="32"/>
      <w:shd w:val="clear" w:color="auto" w:fill="E6E6E6"/>
      <w:lang w:val="sl-SI"/>
    </w:rPr>
  </w:style>
  <w:style w:type="character" w:customStyle="1" w:styleId="defaultparagraphfont-000002">
    <w:name w:val="defaultparagraphfont-000002"/>
    <w:rsid w:val="0022007B"/>
    <w:rPr>
      <w:rFonts w:ascii="Calibri" w:hAnsi="Calibri"/>
      <w:b w:val="0"/>
      <w:bCs w:val="0"/>
      <w:sz w:val="24"/>
      <w:szCs w:val="24"/>
    </w:rPr>
  </w:style>
  <w:style w:type="character" w:customStyle="1" w:styleId="ListLabel1">
    <w:name w:val="ListLabel 1"/>
    <w:rsid w:val="0022007B"/>
    <w:rPr>
      <w:rFonts w:eastAsia="Times New Roman"/>
    </w:rPr>
  </w:style>
  <w:style w:type="character" w:customStyle="1" w:styleId="ListLabel2">
    <w:name w:val="ListLabel 2"/>
    <w:rsid w:val="0022007B"/>
    <w:rPr>
      <w:rFonts w:cs="Times New Roman"/>
    </w:rPr>
  </w:style>
  <w:style w:type="character" w:customStyle="1" w:styleId="ListLabel3">
    <w:name w:val="ListLabel 3"/>
    <w:rsid w:val="0022007B"/>
    <w:rPr>
      <w:rFonts w:cs="Courier New"/>
    </w:rPr>
  </w:style>
  <w:style w:type="character" w:customStyle="1" w:styleId="ListLabel4">
    <w:name w:val="ListLabel 4"/>
    <w:rsid w:val="0022007B"/>
    <w:rPr>
      <w:rFonts w:cs="Symbol"/>
    </w:rPr>
  </w:style>
  <w:style w:type="character" w:customStyle="1" w:styleId="ListLabel5">
    <w:name w:val="ListLabel 5"/>
    <w:rsid w:val="0022007B"/>
    <w:rPr>
      <w:rFonts w:eastAsia="Calibri" w:cs="Times New Roman"/>
    </w:rPr>
  </w:style>
  <w:style w:type="paragraph" w:customStyle="1" w:styleId="Heading">
    <w:name w:val="Heading"/>
    <w:basedOn w:val="Normal"/>
    <w:next w:val="Tijeloteksta"/>
    <w:rsid w:val="0022007B"/>
    <w:pPr>
      <w:keepNext/>
      <w:suppressAutoHyphens/>
      <w:spacing w:before="240" w:after="120" w:line="240" w:lineRule="auto"/>
      <w:jc w:val="both"/>
      <w:textAlignment w:val="baseline"/>
    </w:pPr>
    <w:rPr>
      <w:rFonts w:ascii="Liberation Sans" w:eastAsia="WenQuanYi Micro Hei" w:hAnsi="Liberation Sans" w:cs="Lohit Hindi"/>
      <w:kern w:val="1"/>
      <w:sz w:val="28"/>
      <w:szCs w:val="28"/>
      <w:lang w:val="sl-SI"/>
    </w:rPr>
  </w:style>
  <w:style w:type="paragraph" w:styleId="Popis">
    <w:name w:val="List"/>
    <w:basedOn w:val="Tijeloteksta"/>
    <w:rsid w:val="0022007B"/>
    <w:pPr>
      <w:suppressAutoHyphens/>
      <w:spacing w:before="120"/>
      <w:jc w:val="both"/>
      <w:textAlignment w:val="baseline"/>
    </w:pPr>
    <w:rPr>
      <w:rFonts w:ascii="Times New Roman" w:eastAsia="Calibri" w:hAnsi="Times New Roman" w:cs="Lohit Hindi"/>
      <w:kern w:val="1"/>
      <w:lang w:val="sl-SI" w:eastAsia="en-US"/>
    </w:rPr>
  </w:style>
  <w:style w:type="paragraph" w:styleId="Opisslike">
    <w:name w:val="caption"/>
    <w:basedOn w:val="Normal"/>
    <w:qFormat/>
    <w:rsid w:val="0022007B"/>
    <w:pPr>
      <w:suppressLineNumbers/>
      <w:suppressAutoHyphens/>
      <w:spacing w:before="120" w:after="120" w:line="240" w:lineRule="auto"/>
      <w:jc w:val="both"/>
      <w:textAlignment w:val="baseline"/>
    </w:pPr>
    <w:rPr>
      <w:rFonts w:ascii="Times New Roman" w:eastAsia="Calibri" w:hAnsi="Times New Roman" w:cs="Lohit Hindi"/>
      <w:i/>
      <w:iCs/>
      <w:kern w:val="1"/>
      <w:sz w:val="24"/>
      <w:szCs w:val="24"/>
      <w:lang w:val="sl-SI"/>
    </w:rPr>
  </w:style>
  <w:style w:type="paragraph" w:customStyle="1" w:styleId="Index">
    <w:name w:val="Index"/>
    <w:basedOn w:val="Normal"/>
    <w:rsid w:val="0022007B"/>
    <w:pPr>
      <w:suppressLineNumbers/>
      <w:suppressAutoHyphens/>
      <w:spacing w:before="120" w:after="120" w:line="240" w:lineRule="auto"/>
      <w:jc w:val="both"/>
      <w:textAlignment w:val="baseline"/>
    </w:pPr>
    <w:rPr>
      <w:rFonts w:ascii="Times New Roman" w:eastAsia="Calibri" w:hAnsi="Times New Roman" w:cs="Lohit Hindi"/>
      <w:kern w:val="1"/>
      <w:szCs w:val="20"/>
      <w:lang w:val="sl-SI"/>
    </w:rPr>
  </w:style>
  <w:style w:type="paragraph" w:customStyle="1" w:styleId="KAZALO">
    <w:name w:val="KAZALO"/>
    <w:basedOn w:val="Normal"/>
    <w:rsid w:val="0022007B"/>
    <w:pPr>
      <w:keepNext/>
      <w:suppressAutoHyphens/>
      <w:spacing w:before="120" w:after="240" w:line="240" w:lineRule="auto"/>
      <w:jc w:val="center"/>
      <w:textAlignment w:val="baseline"/>
    </w:pPr>
    <w:rPr>
      <w:rFonts w:ascii="Times New Roman" w:eastAsia="Calibri" w:hAnsi="Times New Roman" w:cs="Times New Roman"/>
      <w:b/>
      <w:bCs/>
      <w:kern w:val="1"/>
      <w:sz w:val="32"/>
      <w:szCs w:val="32"/>
      <w:lang w:val="sl-SI"/>
    </w:rPr>
  </w:style>
  <w:style w:type="paragraph" w:customStyle="1" w:styleId="Normal4">
    <w:name w:val="Normal 4"/>
    <w:basedOn w:val="Normal"/>
    <w:rsid w:val="0022007B"/>
    <w:pPr>
      <w:suppressAutoHyphens/>
      <w:spacing w:before="120" w:after="120" w:line="240" w:lineRule="auto"/>
      <w:ind w:left="540"/>
      <w:jc w:val="both"/>
      <w:textAlignment w:val="baseline"/>
    </w:pPr>
    <w:rPr>
      <w:rFonts w:ascii="Times New Roman" w:eastAsia="Calibri" w:hAnsi="Times New Roman" w:cs="Times New Roman"/>
      <w:kern w:val="1"/>
      <w:szCs w:val="20"/>
      <w:lang w:val="sl-SI"/>
    </w:rPr>
  </w:style>
  <w:style w:type="paragraph" w:styleId="Sadraj1">
    <w:name w:val="toc 1"/>
    <w:basedOn w:val="Normal"/>
    <w:rsid w:val="0022007B"/>
    <w:pPr>
      <w:tabs>
        <w:tab w:val="right" w:leader="dot" w:pos="9972"/>
      </w:tabs>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BalloonText1">
    <w:name w:val="Balloon Text1"/>
    <w:basedOn w:val="Normal"/>
    <w:rsid w:val="0022007B"/>
    <w:pPr>
      <w:suppressAutoHyphens/>
      <w:spacing w:after="0" w:line="240" w:lineRule="auto"/>
      <w:jc w:val="both"/>
      <w:textAlignment w:val="baseline"/>
    </w:pPr>
    <w:rPr>
      <w:rFonts w:ascii="Tahoma" w:eastAsia="Calibri" w:hAnsi="Tahoma" w:cs="Tahoma"/>
      <w:kern w:val="1"/>
      <w:sz w:val="16"/>
      <w:szCs w:val="16"/>
      <w:lang w:val="sl-SI"/>
    </w:rPr>
  </w:style>
  <w:style w:type="paragraph" w:customStyle="1" w:styleId="ListParagraph1">
    <w:name w:val="List Paragraph1"/>
    <w:basedOn w:val="Normal"/>
    <w:rsid w:val="0022007B"/>
    <w:pPr>
      <w:suppressAutoHyphens/>
      <w:spacing w:before="120" w:after="120" w:line="240" w:lineRule="auto"/>
      <w:ind w:left="720"/>
      <w:jc w:val="both"/>
    </w:pPr>
    <w:rPr>
      <w:rFonts w:ascii="Times New Roman" w:eastAsia="Calibri" w:hAnsi="Times New Roman" w:cs="Times New Roman"/>
      <w:kern w:val="1"/>
      <w:szCs w:val="20"/>
      <w:lang w:val="sl-SI"/>
    </w:rPr>
  </w:style>
  <w:style w:type="paragraph" w:customStyle="1" w:styleId="DocumentMap1">
    <w:name w:val="Document Map1"/>
    <w:basedOn w:val="Normal"/>
    <w:rsid w:val="0022007B"/>
    <w:pPr>
      <w:shd w:val="clear" w:color="auto" w:fill="000080"/>
      <w:suppressAutoHyphens/>
      <w:spacing w:before="120" w:after="120" w:line="240" w:lineRule="auto"/>
      <w:jc w:val="both"/>
      <w:textAlignment w:val="baseline"/>
    </w:pPr>
    <w:rPr>
      <w:rFonts w:ascii="Tahoma" w:eastAsia="Calibri" w:hAnsi="Tahoma" w:cs="Tahoma"/>
      <w:kern w:val="1"/>
      <w:sz w:val="20"/>
      <w:szCs w:val="20"/>
      <w:lang w:val="sl-SI"/>
    </w:rPr>
  </w:style>
  <w:style w:type="paragraph" w:customStyle="1" w:styleId="BodyTextIndent21">
    <w:name w:val="Body Text Indent 21"/>
    <w:basedOn w:val="Normal"/>
    <w:rsid w:val="0022007B"/>
    <w:pPr>
      <w:suppressAutoHyphens/>
      <w:spacing w:before="120" w:after="120" w:line="480" w:lineRule="auto"/>
      <w:ind w:left="283"/>
      <w:jc w:val="both"/>
      <w:textAlignment w:val="baseline"/>
    </w:pPr>
    <w:rPr>
      <w:rFonts w:ascii="Times New Roman" w:eastAsia="Calibri" w:hAnsi="Times New Roman" w:cs="Times New Roman"/>
      <w:kern w:val="1"/>
      <w:szCs w:val="20"/>
      <w:lang w:val="sl-SI"/>
    </w:rPr>
  </w:style>
  <w:style w:type="paragraph" w:customStyle="1" w:styleId="BodyText21">
    <w:name w:val="Body Text 21"/>
    <w:basedOn w:val="Normal"/>
    <w:rsid w:val="0022007B"/>
    <w:pPr>
      <w:suppressAutoHyphens/>
      <w:spacing w:before="120" w:after="120" w:line="480" w:lineRule="auto"/>
      <w:jc w:val="both"/>
      <w:textAlignment w:val="baseline"/>
    </w:pPr>
    <w:rPr>
      <w:rFonts w:ascii="Times New Roman" w:eastAsia="Calibri" w:hAnsi="Times New Roman" w:cs="Times New Roman"/>
      <w:kern w:val="1"/>
      <w:szCs w:val="20"/>
      <w:lang w:val="sl-SI"/>
    </w:rPr>
  </w:style>
  <w:style w:type="paragraph" w:customStyle="1" w:styleId="NormalWeb1">
    <w:name w:val="Normal (Web)1"/>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TableContents">
    <w:name w:val="Table Contents"/>
    <w:basedOn w:val="Tijeloteksta"/>
    <w:rsid w:val="0022007B"/>
    <w:pPr>
      <w:widowControl w:val="0"/>
      <w:suppressLineNumbers/>
      <w:suppressAutoHyphens/>
      <w:overflowPunct w:val="0"/>
      <w:spacing w:after="0"/>
    </w:pPr>
    <w:rPr>
      <w:rFonts w:ascii="Times New Roman" w:hAnsi="Times New Roman"/>
      <w:kern w:val="1"/>
      <w:sz w:val="24"/>
      <w:lang w:val="sl-SI"/>
    </w:rPr>
  </w:style>
  <w:style w:type="paragraph" w:customStyle="1" w:styleId="msonormalcxspsrednji">
    <w:name w:val="msonormalcxspsrednji"/>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msonormalcxspposljednji">
    <w:name w:val="msonormalcxspposljednji"/>
    <w:basedOn w:val="Normal"/>
    <w:rsid w:val="0022007B"/>
    <w:pPr>
      <w:suppressAutoHyphens/>
      <w:overflowPunct w:val="0"/>
      <w:spacing w:before="28" w:after="28" w:line="240" w:lineRule="auto"/>
    </w:pPr>
    <w:rPr>
      <w:rFonts w:ascii="Times New Roman" w:eastAsia="Times New Roman" w:hAnsi="Times New Roman" w:cs="Times New Roman"/>
      <w:kern w:val="1"/>
      <w:sz w:val="24"/>
      <w:szCs w:val="24"/>
      <w:lang w:eastAsia="hr-HR"/>
    </w:rPr>
  </w:style>
  <w:style w:type="paragraph" w:customStyle="1" w:styleId="ListParagraph3">
    <w:name w:val="List Paragraph3"/>
    <w:basedOn w:val="Normal"/>
    <w:rsid w:val="0022007B"/>
    <w:pPr>
      <w:suppressAutoHyphens/>
      <w:overflowPunct w:val="0"/>
      <w:spacing w:after="0" w:line="240" w:lineRule="auto"/>
      <w:ind w:left="720"/>
    </w:pPr>
    <w:rPr>
      <w:rFonts w:ascii="Times New Roman" w:eastAsia="Times New Roman" w:hAnsi="Times New Roman" w:cs="Times New Roman"/>
      <w:kern w:val="1"/>
      <w:sz w:val="24"/>
      <w:szCs w:val="24"/>
      <w:lang w:eastAsia="hr-HR"/>
    </w:rPr>
  </w:style>
  <w:style w:type="paragraph" w:customStyle="1" w:styleId="ListParagraph2">
    <w:name w:val="List Paragraph2"/>
    <w:basedOn w:val="Normal"/>
    <w:qFormat/>
    <w:rsid w:val="0022007B"/>
    <w:pPr>
      <w:suppressAutoHyphens/>
      <w:spacing w:before="120" w:after="120" w:line="240" w:lineRule="auto"/>
      <w:ind w:left="720"/>
      <w:jc w:val="both"/>
      <w:textAlignment w:val="baseline"/>
    </w:pPr>
    <w:rPr>
      <w:rFonts w:ascii="Times New Roman" w:eastAsia="Calibri" w:hAnsi="Times New Roman" w:cs="Times New Roman"/>
      <w:kern w:val="1"/>
      <w:szCs w:val="20"/>
      <w:lang w:val="sl-SI"/>
    </w:rPr>
  </w:style>
  <w:style w:type="paragraph" w:customStyle="1" w:styleId="Objectwitharrow">
    <w:name w:val="Object with arrow"/>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Objectwithshadow">
    <w:name w:val="Object with shadow"/>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Objectwithoutfill">
    <w:name w:val="Object without fill"/>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Text">
    <w:name w:val="Text"/>
    <w:basedOn w:val="Opisslike"/>
    <w:rsid w:val="0022007B"/>
  </w:style>
  <w:style w:type="paragraph" w:customStyle="1" w:styleId="Textbodyjustified">
    <w:name w:val="Text body justified"/>
    <w:basedOn w:val="Normal"/>
    <w:rsid w:val="0022007B"/>
    <w:pPr>
      <w:suppressAutoHyphens/>
      <w:spacing w:before="120" w:after="120" w:line="240" w:lineRule="auto"/>
      <w:textAlignment w:val="baseline"/>
    </w:pPr>
    <w:rPr>
      <w:rFonts w:ascii="Times New Roman" w:eastAsia="Calibri" w:hAnsi="Times New Roman" w:cs="Times New Roman"/>
      <w:kern w:val="1"/>
      <w:szCs w:val="20"/>
      <w:lang w:val="sl-SI"/>
    </w:rPr>
  </w:style>
  <w:style w:type="paragraph" w:styleId="Tijeloteksta-prvauvlaka">
    <w:name w:val="Body Text First Indent"/>
    <w:basedOn w:val="Tijeloteksta"/>
    <w:link w:val="Tijeloteksta-prvauvlakaChar"/>
    <w:rsid w:val="0022007B"/>
    <w:pPr>
      <w:suppressAutoHyphens/>
      <w:spacing w:before="120"/>
      <w:ind w:firstLine="283"/>
      <w:jc w:val="both"/>
      <w:textAlignment w:val="baseline"/>
    </w:pPr>
    <w:rPr>
      <w:rFonts w:ascii="Times New Roman" w:eastAsia="Calibri" w:hAnsi="Times New Roman"/>
      <w:kern w:val="1"/>
      <w:lang w:val="sl-SI" w:eastAsia="en-US"/>
    </w:rPr>
  </w:style>
  <w:style w:type="character" w:customStyle="1" w:styleId="Tijeloteksta-prvauvlakaChar">
    <w:name w:val="Tijelo teksta - prva uvlaka Char"/>
    <w:basedOn w:val="TijelotekstaChar"/>
    <w:link w:val="Tijeloteksta-prvauvlaka"/>
    <w:rsid w:val="0022007B"/>
    <w:rPr>
      <w:rFonts w:ascii="Times New Roman" w:eastAsia="Calibri" w:hAnsi="Times New Roman" w:cs="Times New Roman"/>
      <w:kern w:val="1"/>
      <w:szCs w:val="20"/>
      <w:lang w:val="sl-SI" w:eastAsia="hr-HR"/>
    </w:rPr>
  </w:style>
  <w:style w:type="paragraph" w:customStyle="1" w:styleId="Title1">
    <w:name w:val="Title1"/>
    <w:basedOn w:val="Normal"/>
    <w:rsid w:val="0022007B"/>
    <w:pPr>
      <w:suppressAutoHyphens/>
      <w:spacing w:before="120" w:after="120" w:line="240" w:lineRule="auto"/>
      <w:jc w:val="center"/>
      <w:textAlignment w:val="baseline"/>
    </w:pPr>
    <w:rPr>
      <w:rFonts w:ascii="Times New Roman" w:eastAsia="Calibri" w:hAnsi="Times New Roman" w:cs="Times New Roman"/>
      <w:kern w:val="1"/>
      <w:szCs w:val="20"/>
      <w:lang w:val="sl-SI"/>
    </w:rPr>
  </w:style>
  <w:style w:type="paragraph" w:customStyle="1" w:styleId="Title2">
    <w:name w:val="Title2"/>
    <w:basedOn w:val="Normal"/>
    <w:rsid w:val="0022007B"/>
    <w:pPr>
      <w:suppressAutoHyphens/>
      <w:spacing w:before="57" w:after="57" w:line="240" w:lineRule="auto"/>
      <w:ind w:right="113"/>
      <w:jc w:val="center"/>
      <w:textAlignment w:val="baseline"/>
    </w:pPr>
    <w:rPr>
      <w:rFonts w:ascii="Times New Roman" w:eastAsia="Calibri" w:hAnsi="Times New Roman" w:cs="Times New Roman"/>
      <w:kern w:val="1"/>
      <w:szCs w:val="20"/>
      <w:lang w:val="sl-SI"/>
    </w:rPr>
  </w:style>
  <w:style w:type="paragraph" w:customStyle="1" w:styleId="WW-Heading">
    <w:name w:val="WW-Heading"/>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Heading1">
    <w:name w:val="Heading1"/>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Heading2">
    <w:name w:val="Heading2"/>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DimensionLine">
    <w:name w:val="Dimension Line"/>
    <w:basedOn w:val="Normal"/>
    <w:rsid w:val="0022007B"/>
    <w:pPr>
      <w:suppressAutoHyphens/>
      <w:spacing w:before="120" w:after="120" w:line="240" w:lineRule="auto"/>
      <w:jc w:val="both"/>
      <w:textAlignment w:val="baseline"/>
    </w:pPr>
    <w:rPr>
      <w:rFonts w:ascii="Times New Roman" w:eastAsia="Calibri" w:hAnsi="Times New Roman" w:cs="Times New Roman"/>
      <w:kern w:val="1"/>
      <w:szCs w:val="20"/>
      <w:lang w:val="sl-SI"/>
    </w:rPr>
  </w:style>
  <w:style w:type="paragraph" w:customStyle="1" w:styleId="TitleandContentLTGliederung1">
    <w:name w:val="Title and Content~LT~Gliederung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TitleandContentLTGliederung2">
    <w:name w:val="Title and Content~LT~Gliederung 2"/>
    <w:basedOn w:val="TitleandContentLTGliederung1"/>
    <w:rsid w:val="0022007B"/>
    <w:pPr>
      <w:spacing w:after="227"/>
    </w:pPr>
    <w:rPr>
      <w:sz w:val="48"/>
      <w:szCs w:val="48"/>
    </w:rPr>
  </w:style>
  <w:style w:type="paragraph" w:customStyle="1" w:styleId="TitleandContentLTGliederung3">
    <w:name w:val="Title and Content~LT~Gliederung 3"/>
    <w:basedOn w:val="TitleandContentLTGliederung2"/>
    <w:rsid w:val="0022007B"/>
    <w:pPr>
      <w:spacing w:after="170"/>
    </w:pPr>
    <w:rPr>
      <w:sz w:val="40"/>
      <w:szCs w:val="40"/>
    </w:rPr>
  </w:style>
  <w:style w:type="paragraph" w:customStyle="1" w:styleId="TitleandContentLTGliederung4">
    <w:name w:val="Title and Content~LT~Gliederung 4"/>
    <w:basedOn w:val="TitleandContentLTGliederung3"/>
    <w:rsid w:val="0022007B"/>
    <w:pPr>
      <w:spacing w:after="113"/>
    </w:pPr>
  </w:style>
  <w:style w:type="paragraph" w:customStyle="1" w:styleId="TitleandContentLTGliederung5">
    <w:name w:val="Title and Content~LT~Gliederung 5"/>
    <w:basedOn w:val="TitleandContentLTGliederung4"/>
    <w:rsid w:val="0022007B"/>
    <w:pPr>
      <w:spacing w:after="57"/>
    </w:pPr>
  </w:style>
  <w:style w:type="paragraph" w:customStyle="1" w:styleId="TitleandContentLTGliederung6">
    <w:name w:val="Title and Content~LT~Gliederung 6"/>
    <w:basedOn w:val="TitleandContentLTGliederung5"/>
    <w:rsid w:val="0022007B"/>
  </w:style>
  <w:style w:type="paragraph" w:customStyle="1" w:styleId="TitleandContentLTGliederung7">
    <w:name w:val="Title and Content~LT~Gliederung 7"/>
    <w:basedOn w:val="TitleandContentLTGliederung6"/>
    <w:rsid w:val="0022007B"/>
  </w:style>
  <w:style w:type="paragraph" w:customStyle="1" w:styleId="TitleandContentLTGliederung8">
    <w:name w:val="Title and Content~LT~Gliederung 8"/>
    <w:basedOn w:val="TitleandContentLTGliederung7"/>
    <w:rsid w:val="0022007B"/>
  </w:style>
  <w:style w:type="paragraph" w:customStyle="1" w:styleId="TitleandContentLTGliederung9">
    <w:name w:val="Title and Content~LT~Gliederung 9"/>
    <w:basedOn w:val="TitleandContentLTGliederung8"/>
    <w:rsid w:val="0022007B"/>
  </w:style>
  <w:style w:type="paragraph" w:customStyle="1" w:styleId="TitleandContentLTTitel">
    <w:name w:val="Title and Content~LT~Titel"/>
    <w:rsid w:val="0022007B"/>
    <w:pPr>
      <w:widowControl w:val="0"/>
      <w:suppressAutoHyphens/>
      <w:autoSpaceDE w:val="0"/>
      <w:spacing w:after="0" w:line="200" w:lineRule="atLeast"/>
    </w:pPr>
    <w:rPr>
      <w:rFonts w:ascii="Lohit Hindi" w:eastAsia="Lohit Hindi" w:hAnsi="Lohit Hindi" w:cs="Lohit Hindi"/>
      <w:color w:val="000000"/>
      <w:kern w:val="1"/>
      <w:sz w:val="88"/>
      <w:szCs w:val="88"/>
      <w:lang w:val="en-US"/>
    </w:rPr>
  </w:style>
  <w:style w:type="paragraph" w:customStyle="1" w:styleId="TitleandContentLTUntertitel">
    <w:name w:val="Title and Content~LT~Untertitel"/>
    <w:rsid w:val="0022007B"/>
    <w:pPr>
      <w:widowControl w:val="0"/>
      <w:suppressAutoHyphens/>
      <w:autoSpaceDE w:val="0"/>
      <w:spacing w:after="0" w:line="240" w:lineRule="auto"/>
      <w:jc w:val="center"/>
    </w:pPr>
    <w:rPr>
      <w:rFonts w:ascii="Lohit Hindi" w:eastAsia="Lohit Hindi" w:hAnsi="Lohit Hindi" w:cs="Lohit Hindi"/>
      <w:kern w:val="1"/>
      <w:sz w:val="64"/>
      <w:szCs w:val="64"/>
      <w:lang w:val="en-US"/>
    </w:rPr>
  </w:style>
  <w:style w:type="paragraph" w:customStyle="1" w:styleId="TitleandContentLTNotizen">
    <w:name w:val="Title and Content~LT~Notizen"/>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TitleandContentLTHintergrundobjekte">
    <w:name w:val="Title and Content~LT~Hintergrundobjekte"/>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TitleandContentLTHintergrund">
    <w:name w:val="Title and Content~LT~Hintergr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gray1">
    <w:name w:val="gray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2">
    <w:name w:val="gray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ay3">
    <w:name w:val="gray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1">
    <w:name w:val="bw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2">
    <w:name w:val="bw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w3">
    <w:name w:val="bw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1">
    <w:name w:val="orang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2">
    <w:name w:val="orang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orange3">
    <w:name w:val="orang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1">
    <w:name w:val="turquis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2">
    <w:name w:val="turquis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turquise3">
    <w:name w:val="turquis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1">
    <w:name w:val="blu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2">
    <w:name w:val="blu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blue3">
    <w:name w:val="blu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1">
    <w:name w:val="sun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2">
    <w:name w:val="sun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un3">
    <w:name w:val="sun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1">
    <w:name w:val="earth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2">
    <w:name w:val="earth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earth3">
    <w:name w:val="earth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1">
    <w:name w:val="green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2">
    <w:name w:val="green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green3">
    <w:name w:val="green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1">
    <w:name w:val="seetang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2">
    <w:name w:val="seetang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seetang3">
    <w:name w:val="seetang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1">
    <w:name w:val="lightblue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2">
    <w:name w:val="lightblue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lightblue3">
    <w:name w:val="lightblue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1">
    <w:name w:val="yellow1"/>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2">
    <w:name w:val="yellow2"/>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customStyle="1" w:styleId="yellow3">
    <w:name w:val="yellow3"/>
    <w:basedOn w:val="default"/>
    <w:rsid w:val="0022007B"/>
    <w:pPr>
      <w:widowControl w:val="0"/>
      <w:suppressAutoHyphens/>
      <w:autoSpaceDN/>
      <w:spacing w:line="200" w:lineRule="atLeast"/>
    </w:pPr>
    <w:rPr>
      <w:rFonts w:ascii="Lohit Hindi" w:eastAsia="Lohit Hindi" w:hAnsi="Lohit Hindi" w:cs="Lohit Hindi"/>
      <w:color w:val="auto"/>
      <w:kern w:val="1"/>
      <w:sz w:val="36"/>
      <w:szCs w:val="36"/>
    </w:rPr>
  </w:style>
  <w:style w:type="paragraph" w:styleId="Podnaslov">
    <w:name w:val="Subtitle"/>
    <w:basedOn w:val="Heading"/>
    <w:next w:val="Tijeloteksta"/>
    <w:link w:val="PodnaslovChar"/>
    <w:qFormat/>
    <w:rsid w:val="0022007B"/>
    <w:pPr>
      <w:jc w:val="center"/>
    </w:pPr>
    <w:rPr>
      <w:i/>
      <w:iCs/>
    </w:rPr>
  </w:style>
  <w:style w:type="character" w:customStyle="1" w:styleId="PodnaslovChar">
    <w:name w:val="Podnaslov Char"/>
    <w:basedOn w:val="Zadanifontodlomka"/>
    <w:link w:val="Podnaslov"/>
    <w:rsid w:val="0022007B"/>
    <w:rPr>
      <w:rFonts w:ascii="Liberation Sans" w:eastAsia="WenQuanYi Micro Hei" w:hAnsi="Liberation Sans" w:cs="Lohit Hindi"/>
      <w:i/>
      <w:iCs/>
      <w:kern w:val="1"/>
      <w:sz w:val="28"/>
      <w:szCs w:val="28"/>
      <w:lang w:val="sl-SI"/>
    </w:rPr>
  </w:style>
  <w:style w:type="paragraph" w:customStyle="1" w:styleId="Backgroundobjects">
    <w:name w:val="Background objects"/>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Background">
    <w:name w:val="Backgro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Notes">
    <w:name w:val="Notes"/>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Outline1">
    <w:name w:val="Outline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Outline2">
    <w:name w:val="Outline 2"/>
    <w:basedOn w:val="Outline1"/>
    <w:rsid w:val="0022007B"/>
    <w:pPr>
      <w:spacing w:after="227"/>
    </w:pPr>
    <w:rPr>
      <w:sz w:val="48"/>
      <w:szCs w:val="48"/>
    </w:rPr>
  </w:style>
  <w:style w:type="paragraph" w:customStyle="1" w:styleId="Outline3">
    <w:name w:val="Outline 3"/>
    <w:basedOn w:val="Outline2"/>
    <w:rsid w:val="0022007B"/>
    <w:pPr>
      <w:spacing w:after="170"/>
    </w:pPr>
    <w:rPr>
      <w:sz w:val="40"/>
      <w:szCs w:val="40"/>
    </w:rPr>
  </w:style>
  <w:style w:type="paragraph" w:customStyle="1" w:styleId="Outline4">
    <w:name w:val="Outline 4"/>
    <w:basedOn w:val="Outline3"/>
    <w:rsid w:val="0022007B"/>
    <w:pPr>
      <w:spacing w:after="113"/>
    </w:pPr>
  </w:style>
  <w:style w:type="paragraph" w:customStyle="1" w:styleId="Outline5">
    <w:name w:val="Outline 5"/>
    <w:basedOn w:val="Outline4"/>
    <w:rsid w:val="0022007B"/>
    <w:pPr>
      <w:spacing w:after="57"/>
    </w:pPr>
  </w:style>
  <w:style w:type="paragraph" w:customStyle="1" w:styleId="Outline6">
    <w:name w:val="Outline 6"/>
    <w:basedOn w:val="Outline5"/>
    <w:rsid w:val="0022007B"/>
  </w:style>
  <w:style w:type="paragraph" w:customStyle="1" w:styleId="Outline7">
    <w:name w:val="Outline 7"/>
    <w:basedOn w:val="Outline6"/>
    <w:rsid w:val="0022007B"/>
  </w:style>
  <w:style w:type="paragraph" w:customStyle="1" w:styleId="Outline8">
    <w:name w:val="Outline 8"/>
    <w:basedOn w:val="Outline7"/>
    <w:rsid w:val="0022007B"/>
  </w:style>
  <w:style w:type="paragraph" w:customStyle="1" w:styleId="Outline9">
    <w:name w:val="Outline 9"/>
    <w:basedOn w:val="Outline8"/>
    <w:rsid w:val="0022007B"/>
  </w:style>
  <w:style w:type="paragraph" w:customStyle="1" w:styleId="TitleSlideLTGliederung1">
    <w:name w:val="Title Slide~LT~Gliederung 1"/>
    <w:rsid w:val="0022007B"/>
    <w:pPr>
      <w:widowControl w:val="0"/>
      <w:suppressAutoHyphens/>
      <w:autoSpaceDE w:val="0"/>
      <w:spacing w:after="283" w:line="200" w:lineRule="atLeast"/>
    </w:pPr>
    <w:rPr>
      <w:rFonts w:ascii="Lohit Hindi" w:eastAsia="Lohit Hindi" w:hAnsi="Lohit Hindi" w:cs="Lohit Hindi"/>
      <w:color w:val="000000"/>
      <w:kern w:val="1"/>
      <w:sz w:val="64"/>
      <w:szCs w:val="64"/>
      <w:lang w:val="en-US"/>
    </w:rPr>
  </w:style>
  <w:style w:type="paragraph" w:customStyle="1" w:styleId="TitleSlideLTGliederung2">
    <w:name w:val="Title Slide~LT~Gliederung 2"/>
    <w:basedOn w:val="TitleSlideLTGliederung1"/>
    <w:rsid w:val="0022007B"/>
    <w:pPr>
      <w:spacing w:after="227"/>
    </w:pPr>
    <w:rPr>
      <w:sz w:val="48"/>
      <w:szCs w:val="48"/>
    </w:rPr>
  </w:style>
  <w:style w:type="paragraph" w:customStyle="1" w:styleId="TitleSlideLTGliederung3">
    <w:name w:val="Title Slide~LT~Gliederung 3"/>
    <w:basedOn w:val="TitleSlideLTGliederung2"/>
    <w:rsid w:val="0022007B"/>
    <w:pPr>
      <w:spacing w:after="170"/>
    </w:pPr>
    <w:rPr>
      <w:sz w:val="40"/>
      <w:szCs w:val="40"/>
    </w:rPr>
  </w:style>
  <w:style w:type="paragraph" w:customStyle="1" w:styleId="TitleSlideLTGliederung4">
    <w:name w:val="Title Slide~LT~Gliederung 4"/>
    <w:basedOn w:val="TitleSlideLTGliederung3"/>
    <w:rsid w:val="0022007B"/>
    <w:pPr>
      <w:spacing w:after="113"/>
    </w:pPr>
  </w:style>
  <w:style w:type="paragraph" w:customStyle="1" w:styleId="TitleSlideLTGliederung5">
    <w:name w:val="Title Slide~LT~Gliederung 5"/>
    <w:basedOn w:val="TitleSlideLTGliederung4"/>
    <w:rsid w:val="0022007B"/>
    <w:pPr>
      <w:spacing w:after="57"/>
    </w:pPr>
  </w:style>
  <w:style w:type="paragraph" w:customStyle="1" w:styleId="TitleSlideLTGliederung6">
    <w:name w:val="Title Slide~LT~Gliederung 6"/>
    <w:basedOn w:val="TitleSlideLTGliederung5"/>
    <w:rsid w:val="0022007B"/>
  </w:style>
  <w:style w:type="paragraph" w:customStyle="1" w:styleId="TitleSlideLTGliederung7">
    <w:name w:val="Title Slide~LT~Gliederung 7"/>
    <w:basedOn w:val="TitleSlideLTGliederung6"/>
    <w:rsid w:val="0022007B"/>
  </w:style>
  <w:style w:type="paragraph" w:customStyle="1" w:styleId="TitleSlideLTGliederung8">
    <w:name w:val="Title Slide~LT~Gliederung 8"/>
    <w:basedOn w:val="TitleSlideLTGliederung7"/>
    <w:rsid w:val="0022007B"/>
  </w:style>
  <w:style w:type="paragraph" w:customStyle="1" w:styleId="TitleSlideLTGliederung9">
    <w:name w:val="Title Slide~LT~Gliederung 9"/>
    <w:basedOn w:val="TitleSlideLTGliederung8"/>
    <w:rsid w:val="0022007B"/>
  </w:style>
  <w:style w:type="paragraph" w:customStyle="1" w:styleId="TitleSlideLTTitel">
    <w:name w:val="Title Slide~LT~Titel"/>
    <w:rsid w:val="0022007B"/>
    <w:pPr>
      <w:widowControl w:val="0"/>
      <w:suppressAutoHyphens/>
      <w:autoSpaceDE w:val="0"/>
      <w:spacing w:after="0" w:line="200" w:lineRule="atLeast"/>
    </w:pPr>
    <w:rPr>
      <w:rFonts w:ascii="Lohit Hindi" w:eastAsia="Lohit Hindi" w:hAnsi="Lohit Hindi" w:cs="Lohit Hindi"/>
      <w:color w:val="000000"/>
      <w:kern w:val="1"/>
      <w:sz w:val="88"/>
      <w:szCs w:val="88"/>
      <w:lang w:val="en-US"/>
    </w:rPr>
  </w:style>
  <w:style w:type="paragraph" w:customStyle="1" w:styleId="TitleSlideLTUntertitel">
    <w:name w:val="Title Slide~LT~Untertitel"/>
    <w:rsid w:val="0022007B"/>
    <w:pPr>
      <w:widowControl w:val="0"/>
      <w:suppressAutoHyphens/>
      <w:autoSpaceDE w:val="0"/>
      <w:spacing w:after="0" w:line="240" w:lineRule="auto"/>
      <w:jc w:val="center"/>
    </w:pPr>
    <w:rPr>
      <w:rFonts w:ascii="Lohit Hindi" w:eastAsia="Lohit Hindi" w:hAnsi="Lohit Hindi" w:cs="Lohit Hindi"/>
      <w:kern w:val="1"/>
      <w:sz w:val="64"/>
      <w:szCs w:val="64"/>
      <w:lang w:val="en-US"/>
    </w:rPr>
  </w:style>
  <w:style w:type="paragraph" w:customStyle="1" w:styleId="TitleSlideLTNotizen">
    <w:name w:val="Title Slide~LT~Notizen"/>
    <w:rsid w:val="0022007B"/>
    <w:pPr>
      <w:widowControl w:val="0"/>
      <w:suppressAutoHyphens/>
      <w:autoSpaceDE w:val="0"/>
      <w:spacing w:after="0" w:line="240" w:lineRule="auto"/>
      <w:ind w:left="340" w:hanging="340"/>
    </w:pPr>
    <w:rPr>
      <w:rFonts w:ascii="Lohit Hindi" w:eastAsia="Lohit Hindi" w:hAnsi="Lohit Hindi" w:cs="Lohit Hindi"/>
      <w:kern w:val="1"/>
      <w:sz w:val="40"/>
      <w:szCs w:val="40"/>
      <w:lang w:val="en-US"/>
    </w:rPr>
  </w:style>
  <w:style w:type="paragraph" w:customStyle="1" w:styleId="TitleSlideLTHintergrundobjekte">
    <w:name w:val="Title Slide~LT~Hintergrundobjekte"/>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TitleSlideLTHintergrund">
    <w:name w:val="Title Slide~LT~Hintergrund"/>
    <w:rsid w:val="0022007B"/>
    <w:pPr>
      <w:widowControl w:val="0"/>
      <w:suppressAutoHyphens/>
      <w:autoSpaceDE w:val="0"/>
      <w:spacing w:after="0" w:line="240" w:lineRule="auto"/>
    </w:pPr>
    <w:rPr>
      <w:rFonts w:ascii="Calibri" w:eastAsia="Calibri" w:hAnsi="Calibri" w:cs="Times New Roman"/>
      <w:kern w:val="1"/>
      <w:sz w:val="20"/>
      <w:szCs w:val="20"/>
      <w:lang w:val="en-US"/>
    </w:rPr>
  </w:style>
  <w:style w:type="paragraph" w:customStyle="1" w:styleId="WW-Heading1">
    <w:name w:val="WW-Heading1"/>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WW-Heading12">
    <w:name w:val="WW-Heading12"/>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paragraph" w:customStyle="1" w:styleId="WW-Heading123">
    <w:name w:val="WW-Heading123"/>
    <w:basedOn w:val="Normal"/>
    <w:rsid w:val="0022007B"/>
    <w:pPr>
      <w:suppressAutoHyphens/>
      <w:spacing w:before="238" w:after="119" w:line="240" w:lineRule="auto"/>
      <w:jc w:val="both"/>
      <w:textAlignment w:val="baseline"/>
    </w:pPr>
    <w:rPr>
      <w:rFonts w:ascii="Times New Roman" w:eastAsia="Calibri" w:hAnsi="Times New Roman" w:cs="Times New Roman"/>
      <w:kern w:val="1"/>
      <w:szCs w:val="20"/>
      <w:lang w:val="sl-SI"/>
    </w:rPr>
  </w:style>
  <w:style w:type="numbering" w:customStyle="1" w:styleId="Bezpopisa4">
    <w:name w:val="Bez popisa4"/>
    <w:next w:val="Bezpopisa"/>
    <w:uiPriority w:val="99"/>
    <w:semiHidden/>
    <w:unhideWhenUsed/>
    <w:rsid w:val="0022007B"/>
  </w:style>
  <w:style w:type="paragraph" w:styleId="Tekstfusnote">
    <w:name w:val="footnote text"/>
    <w:basedOn w:val="Normal"/>
    <w:link w:val="TekstfusnoteChar"/>
    <w:unhideWhenUsed/>
    <w:rsid w:val="0022007B"/>
    <w:pPr>
      <w:overflowPunct w:val="0"/>
      <w:autoSpaceDE w:val="0"/>
      <w:autoSpaceDN w:val="0"/>
      <w:adjustRightInd w:val="0"/>
      <w:spacing w:before="120" w:after="120" w:line="240" w:lineRule="auto"/>
      <w:jc w:val="both"/>
    </w:pPr>
    <w:rPr>
      <w:rFonts w:ascii="Times New Roman" w:eastAsia="Calibri" w:hAnsi="Times New Roman" w:cs="Times New Roman"/>
      <w:sz w:val="20"/>
      <w:szCs w:val="20"/>
      <w:lang w:val="sl-SI"/>
    </w:rPr>
  </w:style>
  <w:style w:type="character" w:customStyle="1" w:styleId="TekstfusnoteChar">
    <w:name w:val="Tekst fusnote Char"/>
    <w:basedOn w:val="Zadanifontodlomka"/>
    <w:link w:val="Tekstfusnote"/>
    <w:rsid w:val="0022007B"/>
    <w:rPr>
      <w:rFonts w:ascii="Times New Roman" w:eastAsia="Calibri" w:hAnsi="Times New Roman" w:cs="Times New Roman"/>
      <w:sz w:val="20"/>
      <w:szCs w:val="20"/>
      <w:lang w:val="sl-SI"/>
    </w:rPr>
  </w:style>
  <w:style w:type="character" w:customStyle="1" w:styleId="BodyTextIndent2Char2">
    <w:name w:val="Body Text Indent 2 Char2"/>
    <w:semiHidden/>
    <w:rsid w:val="0022007B"/>
    <w:rPr>
      <w:rFonts w:ascii="Times New Roman" w:eastAsia="Calibri" w:hAnsi="Times New Roman" w:cs="Times New Roman"/>
      <w:szCs w:val="20"/>
      <w:lang w:val="sl-SI"/>
    </w:rPr>
  </w:style>
  <w:style w:type="paragraph" w:customStyle="1" w:styleId="Tekstbalonia1">
    <w:name w:val="Tekst balončića1"/>
    <w:basedOn w:val="Normal"/>
    <w:rsid w:val="0022007B"/>
    <w:pPr>
      <w:suppressAutoHyphens/>
      <w:spacing w:after="0" w:line="240" w:lineRule="auto"/>
      <w:jc w:val="both"/>
    </w:pPr>
    <w:rPr>
      <w:rFonts w:ascii="Tahoma" w:eastAsia="Calibri" w:hAnsi="Tahoma" w:cs="Tahoma"/>
      <w:kern w:val="2"/>
      <w:sz w:val="16"/>
      <w:szCs w:val="16"/>
      <w:lang w:val="sl-SI"/>
    </w:rPr>
  </w:style>
  <w:style w:type="paragraph" w:customStyle="1" w:styleId="Kartadokumenta1">
    <w:name w:val="Karta dokumenta1"/>
    <w:basedOn w:val="Normal"/>
    <w:rsid w:val="0022007B"/>
    <w:pPr>
      <w:shd w:val="clear" w:color="auto" w:fill="000080"/>
      <w:suppressAutoHyphens/>
      <w:spacing w:before="120" w:after="120" w:line="240" w:lineRule="auto"/>
      <w:jc w:val="both"/>
    </w:pPr>
    <w:rPr>
      <w:rFonts w:ascii="Tahoma" w:eastAsia="Calibri" w:hAnsi="Tahoma" w:cs="Tahoma"/>
      <w:kern w:val="2"/>
      <w:sz w:val="20"/>
      <w:szCs w:val="20"/>
      <w:lang w:val="sl-SI"/>
    </w:rPr>
  </w:style>
  <w:style w:type="paragraph" w:customStyle="1" w:styleId="Tijeloteksta-uvlaka21">
    <w:name w:val="Tijelo teksta - uvlaka 21"/>
    <w:basedOn w:val="Normal"/>
    <w:rsid w:val="0022007B"/>
    <w:pPr>
      <w:suppressAutoHyphens/>
      <w:spacing w:before="120" w:after="120" w:line="480" w:lineRule="auto"/>
      <w:ind w:left="283"/>
      <w:jc w:val="both"/>
    </w:pPr>
    <w:rPr>
      <w:rFonts w:ascii="Times New Roman" w:eastAsia="Calibri" w:hAnsi="Times New Roman" w:cs="Times New Roman"/>
      <w:kern w:val="2"/>
      <w:szCs w:val="20"/>
      <w:lang w:val="sl-SI"/>
    </w:rPr>
  </w:style>
  <w:style w:type="paragraph" w:customStyle="1" w:styleId="Tijeloteksta21">
    <w:name w:val="Tijelo teksta 21"/>
    <w:basedOn w:val="Normal"/>
    <w:rsid w:val="0022007B"/>
    <w:pPr>
      <w:suppressAutoHyphens/>
      <w:spacing w:before="120" w:after="120" w:line="480" w:lineRule="auto"/>
      <w:jc w:val="both"/>
    </w:pPr>
    <w:rPr>
      <w:rFonts w:ascii="Times New Roman" w:eastAsia="Calibri" w:hAnsi="Times New Roman" w:cs="Times New Roman"/>
      <w:kern w:val="2"/>
      <w:szCs w:val="20"/>
      <w:lang w:val="sl-SI"/>
    </w:rPr>
  </w:style>
  <w:style w:type="paragraph" w:customStyle="1" w:styleId="StandardWeb1">
    <w:name w:val="Standard (Web)1"/>
    <w:basedOn w:val="Normal"/>
    <w:rsid w:val="0022007B"/>
    <w:pPr>
      <w:suppressAutoHyphens/>
      <w:overflowPunct w:val="0"/>
      <w:spacing w:before="28" w:after="28" w:line="240" w:lineRule="auto"/>
    </w:pPr>
    <w:rPr>
      <w:rFonts w:ascii="Times New Roman" w:eastAsia="Times New Roman" w:hAnsi="Times New Roman" w:cs="Times New Roman"/>
      <w:kern w:val="2"/>
      <w:sz w:val="24"/>
      <w:szCs w:val="24"/>
      <w:lang w:eastAsia="hr-HR"/>
    </w:rPr>
  </w:style>
  <w:style w:type="paragraph" w:customStyle="1" w:styleId="Odlomakpopisa2">
    <w:name w:val="Odlomak popisa2"/>
    <w:basedOn w:val="Normal"/>
    <w:qFormat/>
    <w:rsid w:val="0022007B"/>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szCs w:val="20"/>
      <w:lang w:val="sl-SI"/>
    </w:rPr>
  </w:style>
  <w:style w:type="paragraph" w:customStyle="1" w:styleId="Tekstbalonia2">
    <w:name w:val="Tekst balončića2"/>
    <w:basedOn w:val="Normal"/>
    <w:rsid w:val="0022007B"/>
    <w:pPr>
      <w:suppressAutoHyphens/>
      <w:spacing w:after="0" w:line="240" w:lineRule="auto"/>
      <w:jc w:val="both"/>
    </w:pPr>
    <w:rPr>
      <w:rFonts w:ascii="Tahoma" w:eastAsia="Calibri" w:hAnsi="Tahoma" w:cs="Tahoma"/>
      <w:kern w:val="2"/>
      <w:sz w:val="16"/>
      <w:szCs w:val="16"/>
      <w:lang w:val="sl-SI"/>
    </w:rPr>
  </w:style>
  <w:style w:type="paragraph" w:customStyle="1" w:styleId="Kartadokumenta2">
    <w:name w:val="Karta dokumenta2"/>
    <w:basedOn w:val="Normal"/>
    <w:rsid w:val="0022007B"/>
    <w:pPr>
      <w:shd w:val="clear" w:color="auto" w:fill="000080"/>
      <w:suppressAutoHyphens/>
      <w:spacing w:before="120" w:after="120" w:line="240" w:lineRule="auto"/>
      <w:jc w:val="both"/>
    </w:pPr>
    <w:rPr>
      <w:rFonts w:ascii="Tahoma" w:eastAsia="Calibri" w:hAnsi="Tahoma" w:cs="Tahoma"/>
      <w:kern w:val="2"/>
      <w:sz w:val="20"/>
      <w:szCs w:val="20"/>
      <w:lang w:val="sl-SI"/>
    </w:rPr>
  </w:style>
  <w:style w:type="paragraph" w:customStyle="1" w:styleId="Tijeloteksta-uvlaka22">
    <w:name w:val="Tijelo teksta - uvlaka 22"/>
    <w:basedOn w:val="Normal"/>
    <w:rsid w:val="0022007B"/>
    <w:pPr>
      <w:suppressAutoHyphens/>
      <w:spacing w:before="120" w:after="120" w:line="480" w:lineRule="auto"/>
      <w:ind w:left="283"/>
      <w:jc w:val="both"/>
    </w:pPr>
    <w:rPr>
      <w:rFonts w:ascii="Times New Roman" w:eastAsia="Calibri" w:hAnsi="Times New Roman" w:cs="Times New Roman"/>
      <w:kern w:val="2"/>
      <w:szCs w:val="20"/>
      <w:lang w:val="sl-SI"/>
    </w:rPr>
  </w:style>
  <w:style w:type="paragraph" w:customStyle="1" w:styleId="Tijeloteksta22">
    <w:name w:val="Tijelo teksta 22"/>
    <w:basedOn w:val="Normal"/>
    <w:rsid w:val="0022007B"/>
    <w:pPr>
      <w:suppressAutoHyphens/>
      <w:spacing w:before="120" w:after="120" w:line="480" w:lineRule="auto"/>
      <w:jc w:val="both"/>
    </w:pPr>
    <w:rPr>
      <w:rFonts w:ascii="Times New Roman" w:eastAsia="Calibri" w:hAnsi="Times New Roman" w:cs="Times New Roman"/>
      <w:kern w:val="2"/>
      <w:szCs w:val="20"/>
      <w:lang w:val="sl-SI"/>
    </w:rPr>
  </w:style>
  <w:style w:type="paragraph" w:customStyle="1" w:styleId="StandardWeb2">
    <w:name w:val="Standard (Web)2"/>
    <w:basedOn w:val="Normal"/>
    <w:rsid w:val="0022007B"/>
    <w:pPr>
      <w:suppressAutoHyphens/>
      <w:overflowPunct w:val="0"/>
      <w:spacing w:before="28" w:after="28" w:line="240" w:lineRule="auto"/>
    </w:pPr>
    <w:rPr>
      <w:rFonts w:ascii="Times New Roman" w:eastAsia="Times New Roman" w:hAnsi="Times New Roman" w:cs="Times New Roman"/>
      <w:kern w:val="2"/>
      <w:sz w:val="24"/>
      <w:szCs w:val="24"/>
      <w:lang w:eastAsia="hr-HR"/>
    </w:rPr>
  </w:style>
  <w:style w:type="paragraph" w:customStyle="1" w:styleId="Odlomakpopisa3">
    <w:name w:val="Odlomak popisa3"/>
    <w:basedOn w:val="Normal"/>
    <w:rsid w:val="0022007B"/>
    <w:pPr>
      <w:suppressAutoHyphens/>
      <w:overflowPunct w:val="0"/>
      <w:spacing w:after="0" w:line="240" w:lineRule="auto"/>
      <w:ind w:left="720"/>
    </w:pPr>
    <w:rPr>
      <w:rFonts w:ascii="Times New Roman" w:eastAsia="Times New Roman" w:hAnsi="Times New Roman" w:cs="Times New Roman"/>
      <w:kern w:val="2"/>
      <w:sz w:val="24"/>
      <w:szCs w:val="24"/>
      <w:lang w:eastAsia="hr-HR"/>
    </w:rPr>
  </w:style>
  <w:style w:type="paragraph" w:customStyle="1" w:styleId="Odlomakpopisa4">
    <w:name w:val="Odlomak popisa4"/>
    <w:basedOn w:val="Normal"/>
    <w:qFormat/>
    <w:rsid w:val="0022007B"/>
    <w:pPr>
      <w:overflowPunct w:val="0"/>
      <w:autoSpaceDE w:val="0"/>
      <w:autoSpaceDN w:val="0"/>
      <w:adjustRightInd w:val="0"/>
      <w:spacing w:before="120" w:after="120" w:line="240" w:lineRule="auto"/>
      <w:ind w:left="720"/>
      <w:contextualSpacing/>
      <w:jc w:val="both"/>
    </w:pPr>
    <w:rPr>
      <w:rFonts w:ascii="Times New Roman" w:eastAsia="Calibri" w:hAnsi="Times New Roman" w:cs="Times New Roman"/>
      <w:szCs w:val="20"/>
      <w:lang w:val="sl-SI"/>
    </w:rPr>
  </w:style>
  <w:style w:type="character" w:styleId="Referencafusnote">
    <w:name w:val="footnote reference"/>
    <w:unhideWhenUsed/>
    <w:rsid w:val="0022007B"/>
    <w:rPr>
      <w:vertAlign w:val="superscript"/>
    </w:rPr>
  </w:style>
  <w:style w:type="character" w:customStyle="1" w:styleId="Zadanifontodlomka1">
    <w:name w:val="Zadani font odlomka1"/>
    <w:rsid w:val="0022007B"/>
  </w:style>
  <w:style w:type="character" w:customStyle="1" w:styleId="Brojstranice1">
    <w:name w:val="Broj stranice1"/>
    <w:rsid w:val="0022007B"/>
    <w:rPr>
      <w:rFonts w:ascii="Times New Roman" w:hAnsi="Times New Roman" w:cs="Times New Roman" w:hint="default"/>
    </w:rPr>
  </w:style>
  <w:style w:type="character" w:customStyle="1" w:styleId="SlijeenaHiperveza1">
    <w:name w:val="SlijeđenaHiperveza1"/>
    <w:rsid w:val="0022007B"/>
    <w:rPr>
      <w:rFonts w:ascii="Times New Roman" w:hAnsi="Times New Roman" w:cs="Times New Roman" w:hint="default"/>
      <w:color w:val="800080"/>
      <w:u w:val="single"/>
    </w:rPr>
  </w:style>
  <w:style w:type="character" w:customStyle="1" w:styleId="Zadanifontodlomka2">
    <w:name w:val="Zadani font odlomka2"/>
    <w:rsid w:val="0022007B"/>
  </w:style>
  <w:style w:type="character" w:customStyle="1" w:styleId="Brojstranice2">
    <w:name w:val="Broj stranice2"/>
    <w:rsid w:val="0022007B"/>
    <w:rPr>
      <w:rFonts w:ascii="Times New Roman" w:hAnsi="Times New Roman" w:cs="Times New Roman" w:hint="default"/>
    </w:rPr>
  </w:style>
  <w:style w:type="character" w:customStyle="1" w:styleId="SlijeenaHiperveza2">
    <w:name w:val="SlijeđenaHiperveza2"/>
    <w:rsid w:val="0022007B"/>
    <w:rPr>
      <w:rFonts w:ascii="Times New Roman" w:hAnsi="Times New Roman" w:cs="Times New Roman" w:hint="default"/>
      <w:color w:val="800080"/>
      <w:u w:val="single"/>
    </w:rPr>
  </w:style>
  <w:style w:type="table" w:customStyle="1" w:styleId="TableGrid1">
    <w:name w:val="Table Grid1"/>
    <w:basedOn w:val="Obinatablica"/>
    <w:next w:val="Reetkatablice"/>
    <w:rsid w:val="0022007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rsid w:val="0022007B"/>
    <w:pPr>
      <w:spacing w:after="0" w:line="240" w:lineRule="auto"/>
    </w:pPr>
    <w:rPr>
      <w:rFonts w:ascii="Times New Roman" w:eastAsia="Calibri"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99"/>
    <w:qFormat/>
    <w:rsid w:val="0022007B"/>
    <w:pPr>
      <w:spacing w:after="0" w:line="240" w:lineRule="auto"/>
    </w:pPr>
    <w:rPr>
      <w:rFonts w:ascii="Calibri" w:eastAsia="Calibri" w:hAnsi="Calibri" w:cs="Times New Roman"/>
    </w:rPr>
  </w:style>
  <w:style w:type="paragraph" w:customStyle="1" w:styleId="s9">
    <w:name w:val="s9"/>
    <w:basedOn w:val="Normal"/>
    <w:rsid w:val="0022007B"/>
    <w:pPr>
      <w:spacing w:before="100" w:beforeAutospacing="1" w:after="100" w:afterAutospacing="1" w:line="240" w:lineRule="auto"/>
    </w:pPr>
    <w:rPr>
      <w:rFonts w:ascii="Times New Roman" w:eastAsia="Calibri" w:hAnsi="Times New Roman" w:cs="Times New Roman"/>
      <w:sz w:val="24"/>
      <w:szCs w:val="24"/>
      <w:lang w:eastAsia="hr-HR"/>
    </w:rPr>
  </w:style>
  <w:style w:type="character" w:customStyle="1" w:styleId="bumpedfont15">
    <w:name w:val="bumpedfont15"/>
    <w:rsid w:val="0022007B"/>
  </w:style>
  <w:style w:type="paragraph" w:styleId="Obinitekst">
    <w:name w:val="Plain Text"/>
    <w:basedOn w:val="Normal"/>
    <w:link w:val="ObinitekstChar"/>
    <w:rsid w:val="00DD3F08"/>
    <w:pPr>
      <w:spacing w:after="0" w:line="240" w:lineRule="auto"/>
    </w:pPr>
    <w:rPr>
      <w:rFonts w:ascii="Courier New" w:eastAsia="Times New Roman" w:hAnsi="Courier New" w:cs="Courier New"/>
      <w:sz w:val="20"/>
      <w:szCs w:val="20"/>
      <w:lang w:eastAsia="hr-HR"/>
    </w:rPr>
  </w:style>
  <w:style w:type="character" w:customStyle="1" w:styleId="ObinitekstChar">
    <w:name w:val="Obični tekst Char"/>
    <w:basedOn w:val="Zadanifontodlomka"/>
    <w:link w:val="Obinitekst"/>
    <w:rsid w:val="00DD3F08"/>
    <w:rPr>
      <w:rFonts w:ascii="Courier New" w:eastAsia="Times New Roman" w:hAnsi="Courier New" w:cs="Courier New"/>
      <w:sz w:val="20"/>
      <w:szCs w:val="20"/>
      <w:lang w:eastAsia="hr-HR"/>
    </w:rPr>
  </w:style>
  <w:style w:type="paragraph" w:customStyle="1" w:styleId="xl63">
    <w:name w:val="xl63"/>
    <w:basedOn w:val="Normal"/>
    <w:rsid w:val="008426B6"/>
    <w:pPr>
      <w:spacing w:before="100" w:beforeAutospacing="1" w:after="100" w:afterAutospacing="1" w:line="240" w:lineRule="auto"/>
      <w:jc w:val="center"/>
    </w:pPr>
    <w:rPr>
      <w:rFonts w:ascii="Times New Roman" w:eastAsia="Times New Roman" w:hAnsi="Times New Roman" w:cs="Times New Roman"/>
      <w:b/>
      <w:bCs/>
      <w:color w:val="000000"/>
      <w:lang w:eastAsia="hr-HR"/>
    </w:rPr>
  </w:style>
  <w:style w:type="paragraph" w:customStyle="1" w:styleId="xl64">
    <w:name w:val="xl64"/>
    <w:basedOn w:val="Normal"/>
    <w:rsid w:val="008426B6"/>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2">
    <w:name w:val="xl102"/>
    <w:basedOn w:val="Normal"/>
    <w:rsid w:val="00E7385F"/>
    <w:pPr>
      <w:pBdr>
        <w:top w:val="double" w:sz="6"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3">
    <w:name w:val="xl103"/>
    <w:basedOn w:val="Normal"/>
    <w:rsid w:val="00E7385F"/>
    <w:pPr>
      <w:pBdr>
        <w:top w:val="double" w:sz="6" w:space="0" w:color="auto"/>
        <w:left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4">
    <w:name w:val="xl104"/>
    <w:basedOn w:val="Normal"/>
    <w:rsid w:val="00E7385F"/>
    <w:pPr>
      <w:pBdr>
        <w:top w:val="double" w:sz="6"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b/>
      <w:bCs/>
      <w:lang w:eastAsia="hr-HR"/>
    </w:rPr>
  </w:style>
  <w:style w:type="paragraph" w:customStyle="1" w:styleId="xl105">
    <w:name w:val="xl105"/>
    <w:basedOn w:val="Normal"/>
    <w:rsid w:val="00E7385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6">
    <w:name w:val="xl106"/>
    <w:basedOn w:val="Normal"/>
    <w:rsid w:val="00E7385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xl107">
    <w:name w:val="xl107"/>
    <w:basedOn w:val="Normal"/>
    <w:rsid w:val="00E73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8">
    <w:name w:val="xl108"/>
    <w:basedOn w:val="Normal"/>
    <w:rsid w:val="00E7385F"/>
    <w:pPr>
      <w:spacing w:before="100" w:beforeAutospacing="1" w:after="100" w:afterAutospacing="1" w:line="240" w:lineRule="auto"/>
    </w:pPr>
    <w:rPr>
      <w:rFonts w:ascii="Times New Roman" w:eastAsia="Times New Roman" w:hAnsi="Times New Roman" w:cs="Times New Roman"/>
      <w:lang w:eastAsia="hr-HR"/>
    </w:rPr>
  </w:style>
  <w:style w:type="paragraph" w:customStyle="1" w:styleId="xl109">
    <w:name w:val="xl109"/>
    <w:basedOn w:val="Normal"/>
    <w:rsid w:val="00E7385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hr-HR"/>
    </w:rPr>
  </w:style>
  <w:style w:type="paragraph" w:customStyle="1" w:styleId="xl110">
    <w:name w:val="xl110"/>
    <w:basedOn w:val="Normal"/>
    <w:rsid w:val="00E7385F"/>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hr-HR"/>
    </w:rPr>
  </w:style>
  <w:style w:type="paragraph" w:customStyle="1" w:styleId="msonormal0">
    <w:name w:val="msonormal"/>
    <w:basedOn w:val="Normal"/>
    <w:rsid w:val="00F57C5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3272">
    <w:name w:val="box_463272"/>
    <w:basedOn w:val="Normal"/>
    <w:rsid w:val="00AB18D3"/>
    <w:pPr>
      <w:spacing w:before="100" w:beforeAutospacing="1" w:after="225"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632">
      <w:bodyDiv w:val="1"/>
      <w:marLeft w:val="0"/>
      <w:marRight w:val="0"/>
      <w:marTop w:val="0"/>
      <w:marBottom w:val="0"/>
      <w:divBdr>
        <w:top w:val="none" w:sz="0" w:space="0" w:color="auto"/>
        <w:left w:val="none" w:sz="0" w:space="0" w:color="auto"/>
        <w:bottom w:val="none" w:sz="0" w:space="0" w:color="auto"/>
        <w:right w:val="none" w:sz="0" w:space="0" w:color="auto"/>
      </w:divBdr>
    </w:div>
    <w:div w:id="67382489">
      <w:bodyDiv w:val="1"/>
      <w:marLeft w:val="0"/>
      <w:marRight w:val="0"/>
      <w:marTop w:val="0"/>
      <w:marBottom w:val="0"/>
      <w:divBdr>
        <w:top w:val="none" w:sz="0" w:space="0" w:color="auto"/>
        <w:left w:val="none" w:sz="0" w:space="0" w:color="auto"/>
        <w:bottom w:val="none" w:sz="0" w:space="0" w:color="auto"/>
        <w:right w:val="none" w:sz="0" w:space="0" w:color="auto"/>
      </w:divBdr>
    </w:div>
    <w:div w:id="92365150">
      <w:bodyDiv w:val="1"/>
      <w:marLeft w:val="0"/>
      <w:marRight w:val="0"/>
      <w:marTop w:val="0"/>
      <w:marBottom w:val="0"/>
      <w:divBdr>
        <w:top w:val="none" w:sz="0" w:space="0" w:color="auto"/>
        <w:left w:val="none" w:sz="0" w:space="0" w:color="auto"/>
        <w:bottom w:val="none" w:sz="0" w:space="0" w:color="auto"/>
        <w:right w:val="none" w:sz="0" w:space="0" w:color="auto"/>
      </w:divBdr>
    </w:div>
    <w:div w:id="158430529">
      <w:bodyDiv w:val="1"/>
      <w:marLeft w:val="0"/>
      <w:marRight w:val="0"/>
      <w:marTop w:val="0"/>
      <w:marBottom w:val="0"/>
      <w:divBdr>
        <w:top w:val="none" w:sz="0" w:space="0" w:color="auto"/>
        <w:left w:val="none" w:sz="0" w:space="0" w:color="auto"/>
        <w:bottom w:val="none" w:sz="0" w:space="0" w:color="auto"/>
        <w:right w:val="none" w:sz="0" w:space="0" w:color="auto"/>
      </w:divBdr>
    </w:div>
    <w:div w:id="178667991">
      <w:bodyDiv w:val="1"/>
      <w:marLeft w:val="0"/>
      <w:marRight w:val="0"/>
      <w:marTop w:val="0"/>
      <w:marBottom w:val="0"/>
      <w:divBdr>
        <w:top w:val="none" w:sz="0" w:space="0" w:color="auto"/>
        <w:left w:val="none" w:sz="0" w:space="0" w:color="auto"/>
        <w:bottom w:val="none" w:sz="0" w:space="0" w:color="auto"/>
        <w:right w:val="none" w:sz="0" w:space="0" w:color="auto"/>
      </w:divBdr>
    </w:div>
    <w:div w:id="322973327">
      <w:bodyDiv w:val="1"/>
      <w:marLeft w:val="0"/>
      <w:marRight w:val="0"/>
      <w:marTop w:val="0"/>
      <w:marBottom w:val="0"/>
      <w:divBdr>
        <w:top w:val="none" w:sz="0" w:space="0" w:color="auto"/>
        <w:left w:val="none" w:sz="0" w:space="0" w:color="auto"/>
        <w:bottom w:val="none" w:sz="0" w:space="0" w:color="auto"/>
        <w:right w:val="none" w:sz="0" w:space="0" w:color="auto"/>
      </w:divBdr>
    </w:div>
    <w:div w:id="344599124">
      <w:bodyDiv w:val="1"/>
      <w:marLeft w:val="0"/>
      <w:marRight w:val="0"/>
      <w:marTop w:val="0"/>
      <w:marBottom w:val="0"/>
      <w:divBdr>
        <w:top w:val="none" w:sz="0" w:space="0" w:color="auto"/>
        <w:left w:val="none" w:sz="0" w:space="0" w:color="auto"/>
        <w:bottom w:val="none" w:sz="0" w:space="0" w:color="auto"/>
        <w:right w:val="none" w:sz="0" w:space="0" w:color="auto"/>
      </w:divBdr>
    </w:div>
    <w:div w:id="412968920">
      <w:bodyDiv w:val="1"/>
      <w:marLeft w:val="0"/>
      <w:marRight w:val="0"/>
      <w:marTop w:val="0"/>
      <w:marBottom w:val="0"/>
      <w:divBdr>
        <w:top w:val="none" w:sz="0" w:space="0" w:color="auto"/>
        <w:left w:val="none" w:sz="0" w:space="0" w:color="auto"/>
        <w:bottom w:val="none" w:sz="0" w:space="0" w:color="auto"/>
        <w:right w:val="none" w:sz="0" w:space="0" w:color="auto"/>
      </w:divBdr>
    </w:div>
    <w:div w:id="494228767">
      <w:bodyDiv w:val="1"/>
      <w:marLeft w:val="0"/>
      <w:marRight w:val="0"/>
      <w:marTop w:val="0"/>
      <w:marBottom w:val="0"/>
      <w:divBdr>
        <w:top w:val="none" w:sz="0" w:space="0" w:color="auto"/>
        <w:left w:val="none" w:sz="0" w:space="0" w:color="auto"/>
        <w:bottom w:val="none" w:sz="0" w:space="0" w:color="auto"/>
        <w:right w:val="none" w:sz="0" w:space="0" w:color="auto"/>
      </w:divBdr>
      <w:divsChild>
        <w:div w:id="167410414">
          <w:marLeft w:val="0"/>
          <w:marRight w:val="0"/>
          <w:marTop w:val="0"/>
          <w:marBottom w:val="0"/>
          <w:divBdr>
            <w:top w:val="none" w:sz="0" w:space="0" w:color="auto"/>
            <w:left w:val="none" w:sz="0" w:space="0" w:color="auto"/>
            <w:bottom w:val="none" w:sz="0" w:space="0" w:color="auto"/>
            <w:right w:val="none" w:sz="0" w:space="0" w:color="auto"/>
          </w:divBdr>
          <w:divsChild>
            <w:div w:id="559899442">
              <w:marLeft w:val="0"/>
              <w:marRight w:val="0"/>
              <w:marTop w:val="0"/>
              <w:marBottom w:val="0"/>
              <w:divBdr>
                <w:top w:val="none" w:sz="0" w:space="0" w:color="auto"/>
                <w:left w:val="none" w:sz="0" w:space="0" w:color="auto"/>
                <w:bottom w:val="none" w:sz="0" w:space="0" w:color="auto"/>
                <w:right w:val="none" w:sz="0" w:space="0" w:color="auto"/>
              </w:divBdr>
              <w:divsChild>
                <w:div w:id="1496725612">
                  <w:marLeft w:val="-225"/>
                  <w:marRight w:val="-225"/>
                  <w:marTop w:val="0"/>
                  <w:marBottom w:val="0"/>
                  <w:divBdr>
                    <w:top w:val="none" w:sz="0" w:space="0" w:color="auto"/>
                    <w:left w:val="none" w:sz="0" w:space="0" w:color="auto"/>
                    <w:bottom w:val="none" w:sz="0" w:space="0" w:color="auto"/>
                    <w:right w:val="none" w:sz="0" w:space="0" w:color="auto"/>
                  </w:divBdr>
                  <w:divsChild>
                    <w:div w:id="292952248">
                      <w:marLeft w:val="0"/>
                      <w:marRight w:val="0"/>
                      <w:marTop w:val="0"/>
                      <w:marBottom w:val="0"/>
                      <w:divBdr>
                        <w:top w:val="none" w:sz="0" w:space="0" w:color="auto"/>
                        <w:left w:val="none" w:sz="0" w:space="0" w:color="auto"/>
                        <w:bottom w:val="none" w:sz="0" w:space="0" w:color="auto"/>
                        <w:right w:val="none" w:sz="0" w:space="0" w:color="auto"/>
                      </w:divBdr>
                      <w:divsChild>
                        <w:div w:id="2374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180848">
      <w:bodyDiv w:val="1"/>
      <w:marLeft w:val="0"/>
      <w:marRight w:val="0"/>
      <w:marTop w:val="0"/>
      <w:marBottom w:val="0"/>
      <w:divBdr>
        <w:top w:val="none" w:sz="0" w:space="0" w:color="auto"/>
        <w:left w:val="none" w:sz="0" w:space="0" w:color="auto"/>
        <w:bottom w:val="none" w:sz="0" w:space="0" w:color="auto"/>
        <w:right w:val="none" w:sz="0" w:space="0" w:color="auto"/>
      </w:divBdr>
    </w:div>
    <w:div w:id="557790943">
      <w:bodyDiv w:val="1"/>
      <w:marLeft w:val="0"/>
      <w:marRight w:val="0"/>
      <w:marTop w:val="0"/>
      <w:marBottom w:val="0"/>
      <w:divBdr>
        <w:top w:val="none" w:sz="0" w:space="0" w:color="auto"/>
        <w:left w:val="none" w:sz="0" w:space="0" w:color="auto"/>
        <w:bottom w:val="none" w:sz="0" w:space="0" w:color="auto"/>
        <w:right w:val="none" w:sz="0" w:space="0" w:color="auto"/>
      </w:divBdr>
    </w:div>
    <w:div w:id="560211776">
      <w:bodyDiv w:val="1"/>
      <w:marLeft w:val="0"/>
      <w:marRight w:val="0"/>
      <w:marTop w:val="0"/>
      <w:marBottom w:val="0"/>
      <w:divBdr>
        <w:top w:val="none" w:sz="0" w:space="0" w:color="auto"/>
        <w:left w:val="none" w:sz="0" w:space="0" w:color="auto"/>
        <w:bottom w:val="none" w:sz="0" w:space="0" w:color="auto"/>
        <w:right w:val="none" w:sz="0" w:space="0" w:color="auto"/>
      </w:divBdr>
    </w:div>
    <w:div w:id="580525057">
      <w:bodyDiv w:val="1"/>
      <w:marLeft w:val="0"/>
      <w:marRight w:val="0"/>
      <w:marTop w:val="0"/>
      <w:marBottom w:val="0"/>
      <w:divBdr>
        <w:top w:val="none" w:sz="0" w:space="0" w:color="auto"/>
        <w:left w:val="none" w:sz="0" w:space="0" w:color="auto"/>
        <w:bottom w:val="none" w:sz="0" w:space="0" w:color="auto"/>
        <w:right w:val="none" w:sz="0" w:space="0" w:color="auto"/>
      </w:divBdr>
    </w:div>
    <w:div w:id="607734127">
      <w:bodyDiv w:val="1"/>
      <w:marLeft w:val="0"/>
      <w:marRight w:val="0"/>
      <w:marTop w:val="0"/>
      <w:marBottom w:val="0"/>
      <w:divBdr>
        <w:top w:val="none" w:sz="0" w:space="0" w:color="auto"/>
        <w:left w:val="none" w:sz="0" w:space="0" w:color="auto"/>
        <w:bottom w:val="none" w:sz="0" w:space="0" w:color="auto"/>
        <w:right w:val="none" w:sz="0" w:space="0" w:color="auto"/>
      </w:divBdr>
    </w:div>
    <w:div w:id="625430673">
      <w:bodyDiv w:val="1"/>
      <w:marLeft w:val="0"/>
      <w:marRight w:val="0"/>
      <w:marTop w:val="0"/>
      <w:marBottom w:val="0"/>
      <w:divBdr>
        <w:top w:val="none" w:sz="0" w:space="0" w:color="auto"/>
        <w:left w:val="none" w:sz="0" w:space="0" w:color="auto"/>
        <w:bottom w:val="none" w:sz="0" w:space="0" w:color="auto"/>
        <w:right w:val="none" w:sz="0" w:space="0" w:color="auto"/>
      </w:divBdr>
    </w:div>
    <w:div w:id="805010209">
      <w:bodyDiv w:val="1"/>
      <w:marLeft w:val="0"/>
      <w:marRight w:val="0"/>
      <w:marTop w:val="0"/>
      <w:marBottom w:val="0"/>
      <w:divBdr>
        <w:top w:val="none" w:sz="0" w:space="0" w:color="auto"/>
        <w:left w:val="none" w:sz="0" w:space="0" w:color="auto"/>
        <w:bottom w:val="none" w:sz="0" w:space="0" w:color="auto"/>
        <w:right w:val="none" w:sz="0" w:space="0" w:color="auto"/>
      </w:divBdr>
    </w:div>
    <w:div w:id="810094179">
      <w:bodyDiv w:val="1"/>
      <w:marLeft w:val="0"/>
      <w:marRight w:val="0"/>
      <w:marTop w:val="0"/>
      <w:marBottom w:val="0"/>
      <w:divBdr>
        <w:top w:val="none" w:sz="0" w:space="0" w:color="auto"/>
        <w:left w:val="none" w:sz="0" w:space="0" w:color="auto"/>
        <w:bottom w:val="none" w:sz="0" w:space="0" w:color="auto"/>
        <w:right w:val="none" w:sz="0" w:space="0" w:color="auto"/>
      </w:divBdr>
    </w:div>
    <w:div w:id="847986292">
      <w:bodyDiv w:val="1"/>
      <w:marLeft w:val="0"/>
      <w:marRight w:val="0"/>
      <w:marTop w:val="0"/>
      <w:marBottom w:val="0"/>
      <w:divBdr>
        <w:top w:val="none" w:sz="0" w:space="0" w:color="auto"/>
        <w:left w:val="none" w:sz="0" w:space="0" w:color="auto"/>
        <w:bottom w:val="none" w:sz="0" w:space="0" w:color="auto"/>
        <w:right w:val="none" w:sz="0" w:space="0" w:color="auto"/>
      </w:divBdr>
    </w:div>
    <w:div w:id="853808533">
      <w:bodyDiv w:val="1"/>
      <w:marLeft w:val="0"/>
      <w:marRight w:val="0"/>
      <w:marTop w:val="0"/>
      <w:marBottom w:val="0"/>
      <w:divBdr>
        <w:top w:val="none" w:sz="0" w:space="0" w:color="auto"/>
        <w:left w:val="none" w:sz="0" w:space="0" w:color="auto"/>
        <w:bottom w:val="none" w:sz="0" w:space="0" w:color="auto"/>
        <w:right w:val="none" w:sz="0" w:space="0" w:color="auto"/>
      </w:divBdr>
    </w:div>
    <w:div w:id="872815099">
      <w:bodyDiv w:val="1"/>
      <w:marLeft w:val="0"/>
      <w:marRight w:val="0"/>
      <w:marTop w:val="0"/>
      <w:marBottom w:val="0"/>
      <w:divBdr>
        <w:top w:val="none" w:sz="0" w:space="0" w:color="auto"/>
        <w:left w:val="none" w:sz="0" w:space="0" w:color="auto"/>
        <w:bottom w:val="none" w:sz="0" w:space="0" w:color="auto"/>
        <w:right w:val="none" w:sz="0" w:space="0" w:color="auto"/>
      </w:divBdr>
    </w:div>
    <w:div w:id="892083208">
      <w:bodyDiv w:val="1"/>
      <w:marLeft w:val="0"/>
      <w:marRight w:val="0"/>
      <w:marTop w:val="0"/>
      <w:marBottom w:val="0"/>
      <w:divBdr>
        <w:top w:val="none" w:sz="0" w:space="0" w:color="auto"/>
        <w:left w:val="none" w:sz="0" w:space="0" w:color="auto"/>
        <w:bottom w:val="none" w:sz="0" w:space="0" w:color="auto"/>
        <w:right w:val="none" w:sz="0" w:space="0" w:color="auto"/>
      </w:divBdr>
    </w:div>
    <w:div w:id="912199706">
      <w:bodyDiv w:val="1"/>
      <w:marLeft w:val="0"/>
      <w:marRight w:val="0"/>
      <w:marTop w:val="0"/>
      <w:marBottom w:val="0"/>
      <w:divBdr>
        <w:top w:val="none" w:sz="0" w:space="0" w:color="auto"/>
        <w:left w:val="none" w:sz="0" w:space="0" w:color="auto"/>
        <w:bottom w:val="none" w:sz="0" w:space="0" w:color="auto"/>
        <w:right w:val="none" w:sz="0" w:space="0" w:color="auto"/>
      </w:divBdr>
    </w:div>
    <w:div w:id="927663282">
      <w:bodyDiv w:val="1"/>
      <w:marLeft w:val="0"/>
      <w:marRight w:val="0"/>
      <w:marTop w:val="0"/>
      <w:marBottom w:val="0"/>
      <w:divBdr>
        <w:top w:val="none" w:sz="0" w:space="0" w:color="auto"/>
        <w:left w:val="none" w:sz="0" w:space="0" w:color="auto"/>
        <w:bottom w:val="none" w:sz="0" w:space="0" w:color="auto"/>
        <w:right w:val="none" w:sz="0" w:space="0" w:color="auto"/>
      </w:divBdr>
    </w:div>
    <w:div w:id="972830987">
      <w:bodyDiv w:val="1"/>
      <w:marLeft w:val="0"/>
      <w:marRight w:val="0"/>
      <w:marTop w:val="0"/>
      <w:marBottom w:val="0"/>
      <w:divBdr>
        <w:top w:val="none" w:sz="0" w:space="0" w:color="auto"/>
        <w:left w:val="none" w:sz="0" w:space="0" w:color="auto"/>
        <w:bottom w:val="none" w:sz="0" w:space="0" w:color="auto"/>
        <w:right w:val="none" w:sz="0" w:space="0" w:color="auto"/>
      </w:divBdr>
    </w:div>
    <w:div w:id="1063792398">
      <w:bodyDiv w:val="1"/>
      <w:marLeft w:val="0"/>
      <w:marRight w:val="0"/>
      <w:marTop w:val="0"/>
      <w:marBottom w:val="0"/>
      <w:divBdr>
        <w:top w:val="none" w:sz="0" w:space="0" w:color="auto"/>
        <w:left w:val="none" w:sz="0" w:space="0" w:color="auto"/>
        <w:bottom w:val="none" w:sz="0" w:space="0" w:color="auto"/>
        <w:right w:val="none" w:sz="0" w:space="0" w:color="auto"/>
      </w:divBdr>
    </w:div>
    <w:div w:id="1081021736">
      <w:bodyDiv w:val="1"/>
      <w:marLeft w:val="0"/>
      <w:marRight w:val="0"/>
      <w:marTop w:val="0"/>
      <w:marBottom w:val="0"/>
      <w:divBdr>
        <w:top w:val="none" w:sz="0" w:space="0" w:color="auto"/>
        <w:left w:val="none" w:sz="0" w:space="0" w:color="auto"/>
        <w:bottom w:val="none" w:sz="0" w:space="0" w:color="auto"/>
        <w:right w:val="none" w:sz="0" w:space="0" w:color="auto"/>
      </w:divBdr>
    </w:div>
    <w:div w:id="1089698683">
      <w:bodyDiv w:val="1"/>
      <w:marLeft w:val="0"/>
      <w:marRight w:val="0"/>
      <w:marTop w:val="0"/>
      <w:marBottom w:val="0"/>
      <w:divBdr>
        <w:top w:val="none" w:sz="0" w:space="0" w:color="auto"/>
        <w:left w:val="none" w:sz="0" w:space="0" w:color="auto"/>
        <w:bottom w:val="none" w:sz="0" w:space="0" w:color="auto"/>
        <w:right w:val="none" w:sz="0" w:space="0" w:color="auto"/>
      </w:divBdr>
    </w:div>
    <w:div w:id="1133594160">
      <w:bodyDiv w:val="1"/>
      <w:marLeft w:val="0"/>
      <w:marRight w:val="0"/>
      <w:marTop w:val="0"/>
      <w:marBottom w:val="0"/>
      <w:divBdr>
        <w:top w:val="none" w:sz="0" w:space="0" w:color="auto"/>
        <w:left w:val="none" w:sz="0" w:space="0" w:color="auto"/>
        <w:bottom w:val="none" w:sz="0" w:space="0" w:color="auto"/>
        <w:right w:val="none" w:sz="0" w:space="0" w:color="auto"/>
      </w:divBdr>
    </w:div>
    <w:div w:id="1165970790">
      <w:bodyDiv w:val="1"/>
      <w:marLeft w:val="0"/>
      <w:marRight w:val="0"/>
      <w:marTop w:val="0"/>
      <w:marBottom w:val="0"/>
      <w:divBdr>
        <w:top w:val="none" w:sz="0" w:space="0" w:color="auto"/>
        <w:left w:val="none" w:sz="0" w:space="0" w:color="auto"/>
        <w:bottom w:val="none" w:sz="0" w:space="0" w:color="auto"/>
        <w:right w:val="none" w:sz="0" w:space="0" w:color="auto"/>
      </w:divBdr>
    </w:div>
    <w:div w:id="1201744720">
      <w:bodyDiv w:val="1"/>
      <w:marLeft w:val="0"/>
      <w:marRight w:val="0"/>
      <w:marTop w:val="0"/>
      <w:marBottom w:val="0"/>
      <w:divBdr>
        <w:top w:val="none" w:sz="0" w:space="0" w:color="auto"/>
        <w:left w:val="none" w:sz="0" w:space="0" w:color="auto"/>
        <w:bottom w:val="none" w:sz="0" w:space="0" w:color="auto"/>
        <w:right w:val="none" w:sz="0" w:space="0" w:color="auto"/>
      </w:divBdr>
    </w:div>
    <w:div w:id="1273434627">
      <w:bodyDiv w:val="1"/>
      <w:marLeft w:val="0"/>
      <w:marRight w:val="0"/>
      <w:marTop w:val="0"/>
      <w:marBottom w:val="0"/>
      <w:divBdr>
        <w:top w:val="none" w:sz="0" w:space="0" w:color="auto"/>
        <w:left w:val="none" w:sz="0" w:space="0" w:color="auto"/>
        <w:bottom w:val="none" w:sz="0" w:space="0" w:color="auto"/>
        <w:right w:val="none" w:sz="0" w:space="0" w:color="auto"/>
      </w:divBdr>
      <w:divsChild>
        <w:div w:id="813334005">
          <w:marLeft w:val="0"/>
          <w:marRight w:val="0"/>
          <w:marTop w:val="0"/>
          <w:marBottom w:val="0"/>
          <w:divBdr>
            <w:top w:val="none" w:sz="0" w:space="0" w:color="auto"/>
            <w:left w:val="none" w:sz="0" w:space="0" w:color="auto"/>
            <w:bottom w:val="none" w:sz="0" w:space="0" w:color="auto"/>
            <w:right w:val="none" w:sz="0" w:space="0" w:color="auto"/>
          </w:divBdr>
          <w:divsChild>
            <w:div w:id="1959338978">
              <w:marLeft w:val="0"/>
              <w:marRight w:val="0"/>
              <w:marTop w:val="0"/>
              <w:marBottom w:val="0"/>
              <w:divBdr>
                <w:top w:val="none" w:sz="0" w:space="0" w:color="auto"/>
                <w:left w:val="none" w:sz="0" w:space="0" w:color="auto"/>
                <w:bottom w:val="none" w:sz="0" w:space="0" w:color="auto"/>
                <w:right w:val="none" w:sz="0" w:space="0" w:color="auto"/>
              </w:divBdr>
              <w:divsChild>
                <w:div w:id="2037805684">
                  <w:marLeft w:val="0"/>
                  <w:marRight w:val="0"/>
                  <w:marTop w:val="0"/>
                  <w:marBottom w:val="0"/>
                  <w:divBdr>
                    <w:top w:val="none" w:sz="0" w:space="0" w:color="auto"/>
                    <w:left w:val="none" w:sz="0" w:space="0" w:color="auto"/>
                    <w:bottom w:val="none" w:sz="0" w:space="0" w:color="auto"/>
                    <w:right w:val="none" w:sz="0" w:space="0" w:color="auto"/>
                  </w:divBdr>
                  <w:divsChild>
                    <w:div w:id="1288585243">
                      <w:marLeft w:val="0"/>
                      <w:marRight w:val="0"/>
                      <w:marTop w:val="0"/>
                      <w:marBottom w:val="0"/>
                      <w:divBdr>
                        <w:top w:val="none" w:sz="0" w:space="0" w:color="auto"/>
                        <w:left w:val="none" w:sz="0" w:space="0" w:color="auto"/>
                        <w:bottom w:val="none" w:sz="0" w:space="0" w:color="auto"/>
                        <w:right w:val="none" w:sz="0" w:space="0" w:color="auto"/>
                      </w:divBdr>
                      <w:divsChild>
                        <w:div w:id="74645948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894045">
      <w:bodyDiv w:val="1"/>
      <w:marLeft w:val="0"/>
      <w:marRight w:val="0"/>
      <w:marTop w:val="0"/>
      <w:marBottom w:val="0"/>
      <w:divBdr>
        <w:top w:val="none" w:sz="0" w:space="0" w:color="auto"/>
        <w:left w:val="none" w:sz="0" w:space="0" w:color="auto"/>
        <w:bottom w:val="none" w:sz="0" w:space="0" w:color="auto"/>
        <w:right w:val="none" w:sz="0" w:space="0" w:color="auto"/>
      </w:divBdr>
    </w:div>
    <w:div w:id="1326787094">
      <w:bodyDiv w:val="1"/>
      <w:marLeft w:val="0"/>
      <w:marRight w:val="0"/>
      <w:marTop w:val="0"/>
      <w:marBottom w:val="0"/>
      <w:divBdr>
        <w:top w:val="none" w:sz="0" w:space="0" w:color="auto"/>
        <w:left w:val="none" w:sz="0" w:space="0" w:color="auto"/>
        <w:bottom w:val="none" w:sz="0" w:space="0" w:color="auto"/>
        <w:right w:val="none" w:sz="0" w:space="0" w:color="auto"/>
      </w:divBdr>
    </w:div>
    <w:div w:id="1346400387">
      <w:bodyDiv w:val="1"/>
      <w:marLeft w:val="0"/>
      <w:marRight w:val="0"/>
      <w:marTop w:val="0"/>
      <w:marBottom w:val="0"/>
      <w:divBdr>
        <w:top w:val="none" w:sz="0" w:space="0" w:color="auto"/>
        <w:left w:val="none" w:sz="0" w:space="0" w:color="auto"/>
        <w:bottom w:val="none" w:sz="0" w:space="0" w:color="auto"/>
        <w:right w:val="none" w:sz="0" w:space="0" w:color="auto"/>
      </w:divBdr>
    </w:div>
    <w:div w:id="1362168108">
      <w:bodyDiv w:val="1"/>
      <w:marLeft w:val="0"/>
      <w:marRight w:val="0"/>
      <w:marTop w:val="0"/>
      <w:marBottom w:val="0"/>
      <w:divBdr>
        <w:top w:val="none" w:sz="0" w:space="0" w:color="auto"/>
        <w:left w:val="none" w:sz="0" w:space="0" w:color="auto"/>
        <w:bottom w:val="none" w:sz="0" w:space="0" w:color="auto"/>
        <w:right w:val="none" w:sz="0" w:space="0" w:color="auto"/>
      </w:divBdr>
    </w:div>
    <w:div w:id="1508061576">
      <w:bodyDiv w:val="1"/>
      <w:marLeft w:val="0"/>
      <w:marRight w:val="0"/>
      <w:marTop w:val="0"/>
      <w:marBottom w:val="0"/>
      <w:divBdr>
        <w:top w:val="none" w:sz="0" w:space="0" w:color="auto"/>
        <w:left w:val="none" w:sz="0" w:space="0" w:color="auto"/>
        <w:bottom w:val="none" w:sz="0" w:space="0" w:color="auto"/>
        <w:right w:val="none" w:sz="0" w:space="0" w:color="auto"/>
      </w:divBdr>
      <w:divsChild>
        <w:div w:id="1387140730">
          <w:marLeft w:val="0"/>
          <w:marRight w:val="0"/>
          <w:marTop w:val="0"/>
          <w:marBottom w:val="0"/>
          <w:divBdr>
            <w:top w:val="none" w:sz="0" w:space="0" w:color="auto"/>
            <w:left w:val="none" w:sz="0" w:space="0" w:color="auto"/>
            <w:bottom w:val="none" w:sz="0" w:space="0" w:color="auto"/>
            <w:right w:val="none" w:sz="0" w:space="0" w:color="auto"/>
          </w:divBdr>
          <w:divsChild>
            <w:div w:id="1868563135">
              <w:marLeft w:val="0"/>
              <w:marRight w:val="0"/>
              <w:marTop w:val="0"/>
              <w:marBottom w:val="0"/>
              <w:divBdr>
                <w:top w:val="none" w:sz="0" w:space="0" w:color="auto"/>
                <w:left w:val="none" w:sz="0" w:space="0" w:color="auto"/>
                <w:bottom w:val="none" w:sz="0" w:space="0" w:color="auto"/>
                <w:right w:val="none" w:sz="0" w:space="0" w:color="auto"/>
              </w:divBdr>
              <w:divsChild>
                <w:div w:id="404957853">
                  <w:marLeft w:val="0"/>
                  <w:marRight w:val="0"/>
                  <w:marTop w:val="0"/>
                  <w:marBottom w:val="0"/>
                  <w:divBdr>
                    <w:top w:val="none" w:sz="0" w:space="0" w:color="auto"/>
                    <w:left w:val="none" w:sz="0" w:space="0" w:color="auto"/>
                    <w:bottom w:val="none" w:sz="0" w:space="0" w:color="auto"/>
                    <w:right w:val="none" w:sz="0" w:space="0" w:color="auto"/>
                  </w:divBdr>
                  <w:divsChild>
                    <w:div w:id="262111035">
                      <w:marLeft w:val="0"/>
                      <w:marRight w:val="0"/>
                      <w:marTop w:val="0"/>
                      <w:marBottom w:val="0"/>
                      <w:divBdr>
                        <w:top w:val="none" w:sz="0" w:space="0" w:color="auto"/>
                        <w:left w:val="none" w:sz="0" w:space="0" w:color="auto"/>
                        <w:bottom w:val="none" w:sz="0" w:space="0" w:color="auto"/>
                        <w:right w:val="none" w:sz="0" w:space="0" w:color="auto"/>
                      </w:divBdr>
                      <w:divsChild>
                        <w:div w:id="1227959586">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05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639490">
          <w:marLeft w:val="0"/>
          <w:marRight w:val="0"/>
          <w:marTop w:val="0"/>
          <w:marBottom w:val="0"/>
          <w:divBdr>
            <w:top w:val="none" w:sz="0" w:space="0" w:color="auto"/>
            <w:left w:val="none" w:sz="0" w:space="0" w:color="auto"/>
            <w:bottom w:val="none" w:sz="0" w:space="0" w:color="auto"/>
            <w:right w:val="none" w:sz="0" w:space="0" w:color="auto"/>
          </w:divBdr>
          <w:divsChild>
            <w:div w:id="1302149380">
              <w:marLeft w:val="0"/>
              <w:marRight w:val="0"/>
              <w:marTop w:val="0"/>
              <w:marBottom w:val="0"/>
              <w:divBdr>
                <w:top w:val="none" w:sz="0" w:space="0" w:color="auto"/>
                <w:left w:val="none" w:sz="0" w:space="0" w:color="auto"/>
                <w:bottom w:val="none" w:sz="0" w:space="0" w:color="auto"/>
                <w:right w:val="none" w:sz="0" w:space="0" w:color="auto"/>
              </w:divBdr>
              <w:divsChild>
                <w:div w:id="732895462">
                  <w:marLeft w:val="0"/>
                  <w:marRight w:val="0"/>
                  <w:marTop w:val="0"/>
                  <w:marBottom w:val="0"/>
                  <w:divBdr>
                    <w:top w:val="none" w:sz="0" w:space="0" w:color="auto"/>
                    <w:left w:val="none" w:sz="0" w:space="0" w:color="auto"/>
                    <w:bottom w:val="none" w:sz="0" w:space="0" w:color="auto"/>
                    <w:right w:val="none" w:sz="0" w:space="0" w:color="auto"/>
                  </w:divBdr>
                  <w:divsChild>
                    <w:div w:id="1420178677">
                      <w:marLeft w:val="0"/>
                      <w:marRight w:val="0"/>
                      <w:marTop w:val="0"/>
                      <w:marBottom w:val="0"/>
                      <w:divBdr>
                        <w:top w:val="none" w:sz="0" w:space="0" w:color="auto"/>
                        <w:left w:val="none" w:sz="0" w:space="0" w:color="auto"/>
                        <w:bottom w:val="none" w:sz="0" w:space="0" w:color="auto"/>
                        <w:right w:val="none" w:sz="0" w:space="0" w:color="auto"/>
                      </w:divBdr>
                      <w:divsChild>
                        <w:div w:id="137654281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315550">
      <w:bodyDiv w:val="1"/>
      <w:marLeft w:val="0"/>
      <w:marRight w:val="0"/>
      <w:marTop w:val="0"/>
      <w:marBottom w:val="0"/>
      <w:divBdr>
        <w:top w:val="none" w:sz="0" w:space="0" w:color="auto"/>
        <w:left w:val="none" w:sz="0" w:space="0" w:color="auto"/>
        <w:bottom w:val="none" w:sz="0" w:space="0" w:color="auto"/>
        <w:right w:val="none" w:sz="0" w:space="0" w:color="auto"/>
      </w:divBdr>
    </w:div>
    <w:div w:id="1815099258">
      <w:bodyDiv w:val="1"/>
      <w:marLeft w:val="0"/>
      <w:marRight w:val="0"/>
      <w:marTop w:val="0"/>
      <w:marBottom w:val="0"/>
      <w:divBdr>
        <w:top w:val="none" w:sz="0" w:space="0" w:color="auto"/>
        <w:left w:val="none" w:sz="0" w:space="0" w:color="auto"/>
        <w:bottom w:val="none" w:sz="0" w:space="0" w:color="auto"/>
        <w:right w:val="none" w:sz="0" w:space="0" w:color="auto"/>
      </w:divBdr>
    </w:div>
    <w:div w:id="1907451856">
      <w:bodyDiv w:val="1"/>
      <w:marLeft w:val="0"/>
      <w:marRight w:val="0"/>
      <w:marTop w:val="0"/>
      <w:marBottom w:val="0"/>
      <w:divBdr>
        <w:top w:val="none" w:sz="0" w:space="0" w:color="auto"/>
        <w:left w:val="none" w:sz="0" w:space="0" w:color="auto"/>
        <w:bottom w:val="none" w:sz="0" w:space="0" w:color="auto"/>
        <w:right w:val="none" w:sz="0" w:space="0" w:color="auto"/>
      </w:divBdr>
    </w:div>
    <w:div w:id="1922055873">
      <w:bodyDiv w:val="1"/>
      <w:marLeft w:val="0"/>
      <w:marRight w:val="0"/>
      <w:marTop w:val="0"/>
      <w:marBottom w:val="0"/>
      <w:divBdr>
        <w:top w:val="none" w:sz="0" w:space="0" w:color="auto"/>
        <w:left w:val="none" w:sz="0" w:space="0" w:color="auto"/>
        <w:bottom w:val="none" w:sz="0" w:space="0" w:color="auto"/>
        <w:right w:val="none" w:sz="0" w:space="0" w:color="auto"/>
      </w:divBdr>
    </w:div>
    <w:div w:id="1998219126">
      <w:bodyDiv w:val="1"/>
      <w:marLeft w:val="0"/>
      <w:marRight w:val="0"/>
      <w:marTop w:val="0"/>
      <w:marBottom w:val="0"/>
      <w:divBdr>
        <w:top w:val="none" w:sz="0" w:space="0" w:color="auto"/>
        <w:left w:val="none" w:sz="0" w:space="0" w:color="auto"/>
        <w:bottom w:val="none" w:sz="0" w:space="0" w:color="auto"/>
        <w:right w:val="none" w:sz="0" w:space="0" w:color="auto"/>
      </w:divBdr>
      <w:divsChild>
        <w:div w:id="1938101172">
          <w:marLeft w:val="0"/>
          <w:marRight w:val="0"/>
          <w:marTop w:val="0"/>
          <w:marBottom w:val="0"/>
          <w:divBdr>
            <w:top w:val="none" w:sz="0" w:space="0" w:color="auto"/>
            <w:left w:val="none" w:sz="0" w:space="0" w:color="auto"/>
            <w:bottom w:val="none" w:sz="0" w:space="0" w:color="auto"/>
            <w:right w:val="none" w:sz="0" w:space="0" w:color="auto"/>
          </w:divBdr>
          <w:divsChild>
            <w:div w:id="310641063">
              <w:marLeft w:val="0"/>
              <w:marRight w:val="0"/>
              <w:marTop w:val="0"/>
              <w:marBottom w:val="0"/>
              <w:divBdr>
                <w:top w:val="none" w:sz="0" w:space="0" w:color="auto"/>
                <w:left w:val="none" w:sz="0" w:space="0" w:color="auto"/>
                <w:bottom w:val="none" w:sz="0" w:space="0" w:color="auto"/>
                <w:right w:val="none" w:sz="0" w:space="0" w:color="auto"/>
              </w:divBdr>
              <w:divsChild>
                <w:div w:id="177041189">
                  <w:marLeft w:val="0"/>
                  <w:marRight w:val="0"/>
                  <w:marTop w:val="0"/>
                  <w:marBottom w:val="0"/>
                  <w:divBdr>
                    <w:top w:val="none" w:sz="0" w:space="0" w:color="auto"/>
                    <w:left w:val="none" w:sz="0" w:space="0" w:color="auto"/>
                    <w:bottom w:val="none" w:sz="0" w:space="0" w:color="auto"/>
                    <w:right w:val="none" w:sz="0" w:space="0" w:color="auto"/>
                  </w:divBdr>
                  <w:divsChild>
                    <w:div w:id="1831293084">
                      <w:marLeft w:val="0"/>
                      <w:marRight w:val="0"/>
                      <w:marTop w:val="0"/>
                      <w:marBottom w:val="0"/>
                      <w:divBdr>
                        <w:top w:val="none" w:sz="0" w:space="0" w:color="auto"/>
                        <w:left w:val="none" w:sz="0" w:space="0" w:color="auto"/>
                        <w:bottom w:val="none" w:sz="0" w:space="0" w:color="auto"/>
                        <w:right w:val="none" w:sz="0" w:space="0" w:color="auto"/>
                      </w:divBdr>
                      <w:divsChild>
                        <w:div w:id="110804646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390193">
      <w:bodyDiv w:val="1"/>
      <w:marLeft w:val="0"/>
      <w:marRight w:val="0"/>
      <w:marTop w:val="0"/>
      <w:marBottom w:val="0"/>
      <w:divBdr>
        <w:top w:val="none" w:sz="0" w:space="0" w:color="auto"/>
        <w:left w:val="none" w:sz="0" w:space="0" w:color="auto"/>
        <w:bottom w:val="none" w:sz="0" w:space="0" w:color="auto"/>
        <w:right w:val="none" w:sz="0" w:space="0" w:color="auto"/>
      </w:divBdr>
    </w:div>
    <w:div w:id="2038502160">
      <w:bodyDiv w:val="1"/>
      <w:marLeft w:val="0"/>
      <w:marRight w:val="0"/>
      <w:marTop w:val="0"/>
      <w:marBottom w:val="0"/>
      <w:divBdr>
        <w:top w:val="none" w:sz="0" w:space="0" w:color="auto"/>
        <w:left w:val="none" w:sz="0" w:space="0" w:color="auto"/>
        <w:bottom w:val="none" w:sz="0" w:space="0" w:color="auto"/>
        <w:right w:val="none" w:sz="0" w:space="0" w:color="auto"/>
      </w:divBdr>
    </w:div>
    <w:div w:id="2056613090">
      <w:bodyDiv w:val="1"/>
      <w:marLeft w:val="0"/>
      <w:marRight w:val="0"/>
      <w:marTop w:val="0"/>
      <w:marBottom w:val="0"/>
      <w:divBdr>
        <w:top w:val="none" w:sz="0" w:space="0" w:color="auto"/>
        <w:left w:val="none" w:sz="0" w:space="0" w:color="auto"/>
        <w:bottom w:val="none" w:sz="0" w:space="0" w:color="auto"/>
        <w:right w:val="none" w:sz="0" w:space="0" w:color="auto"/>
      </w:divBdr>
    </w:div>
    <w:div w:id="2067025428">
      <w:bodyDiv w:val="1"/>
      <w:marLeft w:val="0"/>
      <w:marRight w:val="0"/>
      <w:marTop w:val="0"/>
      <w:marBottom w:val="0"/>
      <w:divBdr>
        <w:top w:val="none" w:sz="0" w:space="0" w:color="auto"/>
        <w:left w:val="none" w:sz="0" w:space="0" w:color="auto"/>
        <w:bottom w:val="none" w:sz="0" w:space="0" w:color="auto"/>
        <w:right w:val="none" w:sz="0" w:space="0" w:color="auto"/>
      </w:divBdr>
    </w:div>
    <w:div w:id="2105952617">
      <w:bodyDiv w:val="1"/>
      <w:marLeft w:val="0"/>
      <w:marRight w:val="0"/>
      <w:marTop w:val="0"/>
      <w:marBottom w:val="0"/>
      <w:divBdr>
        <w:top w:val="none" w:sz="0" w:space="0" w:color="auto"/>
        <w:left w:val="none" w:sz="0" w:space="0" w:color="auto"/>
        <w:bottom w:val="none" w:sz="0" w:space="0" w:color="auto"/>
        <w:right w:val="none" w:sz="0" w:space="0" w:color="auto"/>
      </w:divBdr>
    </w:div>
    <w:div w:id="212219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hart" Target="charts/chart4.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frodo\Proracun\PRORA&#268;UN%202021\TABLICE\TABLICE%20ZA%20OBRAZLO&#381;ENJA%20-%20PRIHOD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rodo\Proracun\PRORA&#268;UN%202021\TABLICE\TABLICE%20ZA%20OBRAZLO&#381;ENJA%20-%20PRIHOD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Radni_list_programa_Microsoft_Excel.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Radni_list_programa_Microsoft_Excel1.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Radni_list_programa_Microsoft_Excel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prihoda i primitaka</a:t>
            </a:r>
            <a:endParaRPr lang="hr-H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'2021 pregled prihoda i prim'!$C$1</c:f>
              <c:strCache>
                <c:ptCount val="1"/>
                <c:pt idx="0">
                  <c:v> 2020.</c:v>
                </c:pt>
              </c:strCache>
            </c:strRef>
          </c:tx>
          <c:spPr>
            <a:solidFill>
              <a:schemeClr val="accent1"/>
            </a:solidFill>
            <a:ln>
              <a:noFill/>
            </a:ln>
            <a:effectLst/>
            <a:sp3d/>
          </c:spPr>
          <c:invertIfNegative val="0"/>
          <c:cat>
            <c:strRef>
              <c:f>'2021 pregled prihoda i prim'!$B$4:$B$6</c:f>
              <c:strCache>
                <c:ptCount val="3"/>
                <c:pt idx="0">
                  <c:v>Prihodi 
poslovanja</c:v>
                </c:pt>
                <c:pt idx="1">
                  <c:v>Prihodi od prodaje 
nefinancijske 
imovine</c:v>
                </c:pt>
                <c:pt idx="2">
                  <c:v>Primitci od financijske
 imovine i 
zaduživanja</c:v>
                </c:pt>
              </c:strCache>
            </c:strRef>
          </c:cat>
          <c:val>
            <c:numRef>
              <c:f>'2021 pregled prihoda i prim'!$C$4:$C$6</c:f>
              <c:numCache>
                <c:formatCode>#,##0.00</c:formatCode>
                <c:ptCount val="3"/>
                <c:pt idx="0">
                  <c:v>661636642</c:v>
                </c:pt>
                <c:pt idx="1">
                  <c:v>17825480</c:v>
                </c:pt>
                <c:pt idx="2">
                  <c:v>98140018</c:v>
                </c:pt>
              </c:numCache>
            </c:numRef>
          </c:val>
          <c:extLst>
            <c:ext xmlns:c16="http://schemas.microsoft.com/office/drawing/2014/chart" uri="{C3380CC4-5D6E-409C-BE32-E72D297353CC}">
              <c16:uniqueId val="{00000000-9DA1-4561-A871-AF01D3FCF07C}"/>
            </c:ext>
          </c:extLst>
        </c:ser>
        <c:ser>
          <c:idx val="1"/>
          <c:order val="1"/>
          <c:tx>
            <c:strRef>
              <c:f>'2021 pregled prihoda i prim'!$D$1</c:f>
              <c:strCache>
                <c:ptCount val="1"/>
                <c:pt idx="0">
                  <c:v> 2021.</c:v>
                </c:pt>
              </c:strCache>
            </c:strRef>
          </c:tx>
          <c:spPr>
            <a:solidFill>
              <a:schemeClr val="accent2"/>
            </a:solidFill>
            <a:ln>
              <a:noFill/>
            </a:ln>
            <a:effectLst/>
            <a:sp3d/>
          </c:spPr>
          <c:invertIfNegative val="0"/>
          <c:cat>
            <c:strRef>
              <c:f>'2021 pregled prihoda i prim'!$B$4:$B$6</c:f>
              <c:strCache>
                <c:ptCount val="3"/>
                <c:pt idx="0">
                  <c:v>Prihodi 
poslovanja</c:v>
                </c:pt>
                <c:pt idx="1">
                  <c:v>Prihodi od prodaje 
nefinancijske 
imovine</c:v>
                </c:pt>
                <c:pt idx="2">
                  <c:v>Primitci od financijske
 imovine i 
zaduživanja</c:v>
                </c:pt>
              </c:strCache>
            </c:strRef>
          </c:cat>
          <c:val>
            <c:numRef>
              <c:f>'2021 pregled prihoda i prim'!$D$4:$D$6</c:f>
              <c:numCache>
                <c:formatCode>[$-1041A]#,##0.00;\-\ #,##0.00</c:formatCode>
                <c:ptCount val="3"/>
                <c:pt idx="0">
                  <c:v>712927260</c:v>
                </c:pt>
                <c:pt idx="1">
                  <c:v>20009100</c:v>
                </c:pt>
                <c:pt idx="2">
                  <c:v>87709000</c:v>
                </c:pt>
              </c:numCache>
            </c:numRef>
          </c:val>
          <c:extLst>
            <c:ext xmlns:c16="http://schemas.microsoft.com/office/drawing/2014/chart" uri="{C3380CC4-5D6E-409C-BE32-E72D297353CC}">
              <c16:uniqueId val="{00000001-9DA1-4561-A871-AF01D3FCF07C}"/>
            </c:ext>
          </c:extLst>
        </c:ser>
        <c:dLbls>
          <c:showLegendKey val="0"/>
          <c:showVal val="0"/>
          <c:showCatName val="0"/>
          <c:showSerName val="0"/>
          <c:showPercent val="0"/>
          <c:showBubbleSize val="0"/>
        </c:dLbls>
        <c:gapWidth val="150"/>
        <c:shape val="box"/>
        <c:axId val="49776640"/>
        <c:axId val="51152000"/>
        <c:axId val="0"/>
      </c:bar3DChart>
      <c:catAx>
        <c:axId val="4977664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1152000"/>
        <c:crosses val="autoZero"/>
        <c:auto val="1"/>
        <c:lblAlgn val="ctr"/>
        <c:lblOffset val="100"/>
        <c:noMultiLvlLbl val="0"/>
      </c:catAx>
      <c:valAx>
        <c:axId val="511520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776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prihoda proračunskih korisnika</a:t>
            </a:r>
            <a:endParaRPr lang="hr-H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HNK</c:v>
          </c:tx>
          <c:spPr>
            <a:solidFill>
              <a:schemeClr val="accent1"/>
            </a:solidFill>
            <a:ln>
              <a:noFill/>
            </a:ln>
            <a:effectLst/>
            <a:sp3d/>
          </c:spPr>
          <c:invertIfNegative val="0"/>
          <c:val>
            <c:numRef>
              <c:f>'2021 pregled prihoda po PK'!$E$3</c:f>
              <c:numCache>
                <c:formatCode>#,##0.00</c:formatCode>
                <c:ptCount val="1"/>
                <c:pt idx="0">
                  <c:v>17718742</c:v>
                </c:pt>
              </c:numCache>
            </c:numRef>
          </c:val>
          <c:extLst>
            <c:ext xmlns:c16="http://schemas.microsoft.com/office/drawing/2014/chart" uri="{C3380CC4-5D6E-409C-BE32-E72D297353CC}">
              <c16:uniqueId val="{00000000-DD29-4CEB-AD9F-B1D45B1192A3}"/>
            </c:ext>
          </c:extLst>
        </c:ser>
        <c:ser>
          <c:idx val="1"/>
          <c:order val="1"/>
          <c:tx>
            <c:v>DK</c:v>
          </c:tx>
          <c:spPr>
            <a:solidFill>
              <a:schemeClr val="accent2"/>
            </a:solidFill>
            <a:ln>
              <a:noFill/>
            </a:ln>
            <a:effectLst/>
            <a:sp3d/>
          </c:spPr>
          <c:invertIfNegative val="0"/>
          <c:val>
            <c:numRef>
              <c:f>'2021 pregled prihoda po PK'!$E$4</c:f>
              <c:numCache>
                <c:formatCode>#,##0.00</c:formatCode>
                <c:ptCount val="1"/>
                <c:pt idx="0">
                  <c:v>1159100</c:v>
                </c:pt>
              </c:numCache>
            </c:numRef>
          </c:val>
          <c:extLst>
            <c:ext xmlns:c16="http://schemas.microsoft.com/office/drawing/2014/chart" uri="{C3380CC4-5D6E-409C-BE32-E72D297353CC}">
              <c16:uniqueId val="{00000000-F285-4CB7-BC13-C5E7852790F9}"/>
            </c:ext>
          </c:extLst>
        </c:ser>
        <c:ser>
          <c:idx val="2"/>
          <c:order val="2"/>
          <c:tx>
            <c:v>GGO</c:v>
          </c:tx>
          <c:spPr>
            <a:solidFill>
              <a:schemeClr val="accent3"/>
            </a:solidFill>
            <a:ln>
              <a:noFill/>
            </a:ln>
            <a:effectLst/>
            <a:sp3d/>
          </c:spPr>
          <c:invertIfNegative val="0"/>
          <c:val>
            <c:numRef>
              <c:f>'2021 pregled prihoda po PK'!$E$5</c:f>
              <c:numCache>
                <c:formatCode>#,##0.00</c:formatCode>
                <c:ptCount val="1"/>
                <c:pt idx="0">
                  <c:v>160000</c:v>
                </c:pt>
              </c:numCache>
            </c:numRef>
          </c:val>
          <c:extLst>
            <c:ext xmlns:c16="http://schemas.microsoft.com/office/drawing/2014/chart" uri="{C3380CC4-5D6E-409C-BE32-E72D297353CC}">
              <c16:uniqueId val="{00000001-F285-4CB7-BC13-C5E7852790F9}"/>
            </c:ext>
          </c:extLst>
        </c:ser>
        <c:ser>
          <c:idx val="3"/>
          <c:order val="3"/>
          <c:tx>
            <c:v>DV</c:v>
          </c:tx>
          <c:spPr>
            <a:solidFill>
              <a:schemeClr val="accent4"/>
            </a:solidFill>
            <a:ln>
              <a:noFill/>
            </a:ln>
            <a:effectLst/>
            <a:sp3d/>
          </c:spPr>
          <c:invertIfNegative val="0"/>
          <c:val>
            <c:numRef>
              <c:f>'2021 pregled prihoda po PK'!$E$6</c:f>
              <c:numCache>
                <c:formatCode>#,##0.00</c:formatCode>
                <c:ptCount val="1"/>
                <c:pt idx="0">
                  <c:v>23577200</c:v>
                </c:pt>
              </c:numCache>
            </c:numRef>
          </c:val>
          <c:extLst>
            <c:ext xmlns:c16="http://schemas.microsoft.com/office/drawing/2014/chart" uri="{C3380CC4-5D6E-409C-BE32-E72D297353CC}">
              <c16:uniqueId val="{00000002-F285-4CB7-BC13-C5E7852790F9}"/>
            </c:ext>
          </c:extLst>
        </c:ser>
        <c:ser>
          <c:idx val="4"/>
          <c:order val="4"/>
          <c:tx>
            <c:v>OŠ</c:v>
          </c:tx>
          <c:spPr>
            <a:solidFill>
              <a:schemeClr val="accent5"/>
            </a:solidFill>
            <a:ln>
              <a:noFill/>
            </a:ln>
            <a:effectLst/>
            <a:sp3d/>
          </c:spPr>
          <c:invertIfNegative val="0"/>
          <c:val>
            <c:numRef>
              <c:f>'2021 pregled prihoda po PK'!$E$7</c:f>
              <c:numCache>
                <c:formatCode>#,##0.00</c:formatCode>
                <c:ptCount val="1"/>
                <c:pt idx="0">
                  <c:v>156066786</c:v>
                </c:pt>
              </c:numCache>
            </c:numRef>
          </c:val>
          <c:extLst>
            <c:ext xmlns:c16="http://schemas.microsoft.com/office/drawing/2014/chart" uri="{C3380CC4-5D6E-409C-BE32-E72D297353CC}">
              <c16:uniqueId val="{00000003-F285-4CB7-BC13-C5E7852790F9}"/>
            </c:ext>
          </c:extLst>
        </c:ser>
        <c:ser>
          <c:idx val="5"/>
          <c:order val="5"/>
          <c:tx>
            <c:v>JPVP</c:v>
          </c:tx>
          <c:spPr>
            <a:solidFill>
              <a:schemeClr val="accent6"/>
            </a:solidFill>
            <a:ln>
              <a:noFill/>
            </a:ln>
            <a:effectLst/>
            <a:sp3d/>
          </c:spPr>
          <c:invertIfNegative val="0"/>
          <c:val>
            <c:numRef>
              <c:f>'2021 pregled prihoda po PK'!$E$8</c:f>
              <c:numCache>
                <c:formatCode>#,##0.00</c:formatCode>
                <c:ptCount val="1"/>
                <c:pt idx="0">
                  <c:v>630600</c:v>
                </c:pt>
              </c:numCache>
            </c:numRef>
          </c:val>
          <c:extLst>
            <c:ext xmlns:c16="http://schemas.microsoft.com/office/drawing/2014/chart" uri="{C3380CC4-5D6E-409C-BE32-E72D297353CC}">
              <c16:uniqueId val="{00000004-F285-4CB7-BC13-C5E7852790F9}"/>
            </c:ext>
          </c:extLst>
        </c:ser>
        <c:ser>
          <c:idx val="6"/>
          <c:order val="6"/>
          <c:tx>
            <c:v>KC</c:v>
          </c:tx>
          <c:spPr>
            <a:solidFill>
              <a:schemeClr val="accent1">
                <a:lumMod val="60000"/>
              </a:schemeClr>
            </a:solidFill>
            <a:ln>
              <a:noFill/>
            </a:ln>
            <a:effectLst/>
            <a:sp3d/>
          </c:spPr>
          <c:invertIfNegative val="0"/>
          <c:val>
            <c:numRef>
              <c:f>'2021 pregled prihoda po PK'!$E$9</c:f>
              <c:numCache>
                <c:formatCode>#,##0.00</c:formatCode>
                <c:ptCount val="1"/>
                <c:pt idx="0">
                  <c:v>1787572</c:v>
                </c:pt>
              </c:numCache>
            </c:numRef>
          </c:val>
          <c:extLst>
            <c:ext xmlns:c16="http://schemas.microsoft.com/office/drawing/2014/chart" uri="{C3380CC4-5D6E-409C-BE32-E72D297353CC}">
              <c16:uniqueId val="{00000005-F285-4CB7-BC13-C5E7852790F9}"/>
            </c:ext>
          </c:extLst>
        </c:ser>
        <c:ser>
          <c:idx val="7"/>
          <c:order val="7"/>
          <c:tx>
            <c:v>AOOT</c:v>
          </c:tx>
          <c:spPr>
            <a:solidFill>
              <a:schemeClr val="accent2">
                <a:lumMod val="60000"/>
              </a:schemeClr>
            </a:solidFill>
            <a:ln>
              <a:noFill/>
            </a:ln>
            <a:effectLst/>
            <a:sp3d/>
          </c:spPr>
          <c:invertIfNegative val="0"/>
          <c:val>
            <c:numRef>
              <c:f>'2021 pregled prihoda po PK'!$E$10</c:f>
              <c:numCache>
                <c:formatCode>#,##0.00</c:formatCode>
                <c:ptCount val="1"/>
                <c:pt idx="0">
                  <c:v>1120000</c:v>
                </c:pt>
              </c:numCache>
            </c:numRef>
          </c:val>
          <c:extLst>
            <c:ext xmlns:c16="http://schemas.microsoft.com/office/drawing/2014/chart" uri="{C3380CC4-5D6E-409C-BE32-E72D297353CC}">
              <c16:uniqueId val="{00000006-F285-4CB7-BC13-C5E7852790F9}"/>
            </c:ext>
          </c:extLst>
        </c:ser>
        <c:dLbls>
          <c:showLegendKey val="0"/>
          <c:showVal val="0"/>
          <c:showCatName val="0"/>
          <c:showSerName val="0"/>
          <c:showPercent val="0"/>
          <c:showBubbleSize val="0"/>
        </c:dLbls>
        <c:gapWidth val="150"/>
        <c:shape val="box"/>
        <c:axId val="51833344"/>
        <c:axId val="52451520"/>
        <c:axId val="0"/>
      </c:bar3DChart>
      <c:catAx>
        <c:axId val="51833344"/>
        <c:scaling>
          <c:orientation val="minMax"/>
        </c:scaling>
        <c:delete val="1"/>
        <c:axPos val="b"/>
        <c:numFmt formatCode="General" sourceLinked="1"/>
        <c:majorTickMark val="none"/>
        <c:minorTickMark val="none"/>
        <c:tickLblPos val="nextTo"/>
        <c:crossAx val="52451520"/>
        <c:crosses val="autoZero"/>
        <c:auto val="1"/>
        <c:lblAlgn val="ctr"/>
        <c:lblOffset val="100"/>
        <c:noMultiLvlLbl val="0"/>
      </c:catAx>
      <c:valAx>
        <c:axId val="524515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18333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Rashodi</a:t>
            </a:r>
            <a:r>
              <a:rPr lang="hr-HR" baseline="0"/>
              <a:t> i izdatci</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v>2020</c:v>
          </c:tx>
          <c:spPr>
            <a:solidFill>
              <a:schemeClr val="accent1"/>
            </a:solidFill>
            <a:ln>
              <a:noFill/>
            </a:ln>
            <a:effectLst/>
            <a:sp3d/>
          </c:spPr>
          <c:invertIfNegative val="0"/>
          <c:cat>
            <c:strRef>
              <c:f>'2021 rashodi i izdaci'!$B$4:$B$6</c:f>
              <c:strCache>
                <c:ptCount val="3"/>
                <c:pt idx="0">
                  <c:v>Rashodi poslovanja</c:v>
                </c:pt>
                <c:pt idx="1">
                  <c:v>Rashodi za nabavu nefinancijske imovine</c:v>
                </c:pt>
                <c:pt idx="2">
                  <c:v>Izdaci za financijsku imovinu i otplate zajmova</c:v>
                </c:pt>
              </c:strCache>
            </c:strRef>
          </c:cat>
          <c:val>
            <c:numRef>
              <c:f>'2021 rashodi i izdaci'!$C$4:$C$6</c:f>
              <c:numCache>
                <c:formatCode>#,##0.00</c:formatCode>
                <c:ptCount val="3"/>
                <c:pt idx="0">
                  <c:v>573490904</c:v>
                </c:pt>
                <c:pt idx="1">
                  <c:v>197760096</c:v>
                </c:pt>
                <c:pt idx="2">
                  <c:v>32149000</c:v>
                </c:pt>
              </c:numCache>
            </c:numRef>
          </c:val>
          <c:extLst>
            <c:ext xmlns:c16="http://schemas.microsoft.com/office/drawing/2014/chart" uri="{C3380CC4-5D6E-409C-BE32-E72D297353CC}">
              <c16:uniqueId val="{00000000-69CD-48D1-8801-73B2402CB1CD}"/>
            </c:ext>
          </c:extLst>
        </c:ser>
        <c:ser>
          <c:idx val="1"/>
          <c:order val="1"/>
          <c:tx>
            <c:v>2021</c:v>
          </c:tx>
          <c:spPr>
            <a:solidFill>
              <a:schemeClr val="accent2"/>
            </a:solidFill>
            <a:ln>
              <a:noFill/>
            </a:ln>
            <a:effectLst/>
            <a:sp3d/>
          </c:spPr>
          <c:invertIfNegative val="0"/>
          <c:cat>
            <c:strRef>
              <c:f>'2021 rashodi i izdaci'!$B$4:$B$6</c:f>
              <c:strCache>
                <c:ptCount val="3"/>
                <c:pt idx="0">
                  <c:v>Rashodi poslovanja</c:v>
                </c:pt>
                <c:pt idx="1">
                  <c:v>Rashodi za nabavu nefinancijske imovine</c:v>
                </c:pt>
                <c:pt idx="2">
                  <c:v>Izdaci za financijsku imovinu i otplate zajmova</c:v>
                </c:pt>
              </c:strCache>
            </c:strRef>
          </c:cat>
          <c:val>
            <c:numRef>
              <c:f>'2021 rashodi i izdaci'!$D$4:$D$6</c:f>
              <c:numCache>
                <c:formatCode>#,##0.00</c:formatCode>
                <c:ptCount val="3"/>
                <c:pt idx="0">
                  <c:v>589123230</c:v>
                </c:pt>
                <c:pt idx="1">
                  <c:v>213624500</c:v>
                </c:pt>
                <c:pt idx="2">
                  <c:v>28377270</c:v>
                </c:pt>
              </c:numCache>
            </c:numRef>
          </c:val>
          <c:extLst>
            <c:ext xmlns:c16="http://schemas.microsoft.com/office/drawing/2014/chart" uri="{C3380CC4-5D6E-409C-BE32-E72D297353CC}">
              <c16:uniqueId val="{00000001-69CD-48D1-8801-73B2402CB1CD}"/>
            </c:ext>
          </c:extLst>
        </c:ser>
        <c:dLbls>
          <c:showLegendKey val="0"/>
          <c:showVal val="0"/>
          <c:showCatName val="0"/>
          <c:showSerName val="0"/>
          <c:showPercent val="0"/>
          <c:showBubbleSize val="0"/>
        </c:dLbls>
        <c:gapWidth val="150"/>
        <c:shape val="box"/>
        <c:axId val="55036928"/>
        <c:axId val="95855168"/>
        <c:axId val="0"/>
      </c:bar3DChart>
      <c:catAx>
        <c:axId val="55036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5855168"/>
        <c:crosses val="autoZero"/>
        <c:auto val="1"/>
        <c:lblAlgn val="ctr"/>
        <c:lblOffset val="100"/>
        <c:noMultiLvlLbl val="0"/>
      </c:catAx>
      <c:valAx>
        <c:axId val="9585516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50369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hr-HR"/>
              <a:t>Pregled</a:t>
            </a:r>
            <a:r>
              <a:rPr lang="hr-HR" baseline="0"/>
              <a:t> rashoda i izdataka po vrstama</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view3D>
      <c:rotX val="0"/>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355964266231771"/>
          <c:y val="0.13265478567702252"/>
          <c:w val="0.80933984288233396"/>
          <c:h val="0.43437460157863983"/>
        </c:manualLayout>
      </c:layout>
      <c:bar3DChart>
        <c:barDir val="col"/>
        <c:grouping val="standard"/>
        <c:varyColors val="0"/>
        <c:ser>
          <c:idx val="0"/>
          <c:order val="0"/>
          <c:tx>
            <c:strRef>
              <c:f>'2021. 3 ras i izdaci po vrstama'!$C$1</c:f>
              <c:strCache>
                <c:ptCount val="1"/>
                <c:pt idx="0">
                  <c:v>2020.</c:v>
                </c:pt>
              </c:strCache>
            </c:strRef>
          </c:tx>
          <c:spPr>
            <a:solidFill>
              <a:schemeClr val="accent1"/>
            </a:solidFill>
            <a:ln>
              <a:noFill/>
            </a:ln>
            <a:effectLst/>
            <a:sp3d/>
          </c:spPr>
          <c:invertIfNegative val="0"/>
          <c:cat>
            <c:strRef>
              <c:f>'2021. 3 ras i izdaci po vrstama'!$B$4:$B$10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'2021. 3 ras i izdaci po vrstama'!$C$4:$C$10</c:f>
              <c:numCache>
                <c:formatCode>#,##0.00</c:formatCode>
                <c:ptCount val="7"/>
                <c:pt idx="0">
                  <c:v>267212276</c:v>
                </c:pt>
                <c:pt idx="1">
                  <c:v>155665350</c:v>
                </c:pt>
                <c:pt idx="2">
                  <c:v>6894928</c:v>
                </c:pt>
                <c:pt idx="3">
                  <c:v>67909630</c:v>
                </c:pt>
                <c:pt idx="4">
                  <c:v>6171250</c:v>
                </c:pt>
                <c:pt idx="5">
                  <c:v>16921500</c:v>
                </c:pt>
                <c:pt idx="6">
                  <c:v>52715970</c:v>
                </c:pt>
              </c:numCache>
            </c:numRef>
          </c:val>
          <c:extLst>
            <c:ext xmlns:c16="http://schemas.microsoft.com/office/drawing/2014/chart" uri="{C3380CC4-5D6E-409C-BE32-E72D297353CC}">
              <c16:uniqueId val="{00000000-88DB-4C1C-89F1-6FD02C7A13DF}"/>
            </c:ext>
          </c:extLst>
        </c:ser>
        <c:ser>
          <c:idx val="1"/>
          <c:order val="1"/>
          <c:tx>
            <c:strRef>
              <c:f>'2021. 3 ras i izdaci po vrstama'!$D$1</c:f>
              <c:strCache>
                <c:ptCount val="1"/>
                <c:pt idx="0">
                  <c:v>2021.</c:v>
                </c:pt>
              </c:strCache>
            </c:strRef>
          </c:tx>
          <c:spPr>
            <a:solidFill>
              <a:schemeClr val="accent2"/>
            </a:solidFill>
            <a:ln>
              <a:noFill/>
            </a:ln>
            <a:effectLst/>
            <a:sp3d/>
          </c:spPr>
          <c:invertIfNegative val="0"/>
          <c:cat>
            <c:strRef>
              <c:f>'2021. 3 ras i izdaci po vrstama'!$B$4:$B$10</c:f>
              <c:strCache>
                <c:ptCount val="7"/>
                <c:pt idx="0">
                  <c:v>Rashodi za zaposlene</c:v>
                </c:pt>
                <c:pt idx="1">
                  <c:v>Materijalni rashodi</c:v>
                </c:pt>
                <c:pt idx="2">
                  <c:v>Financijski rashodi</c:v>
                </c:pt>
                <c:pt idx="3">
                  <c:v>Subvencije</c:v>
                </c:pt>
                <c:pt idx="4">
                  <c:v>Pomoći dane u inozemstvo i unutar opće države</c:v>
                </c:pt>
                <c:pt idx="5">
                  <c:v>Naknade građanima i kućanstvima na temelju osiguranja i druge naknade</c:v>
                </c:pt>
                <c:pt idx="6">
                  <c:v>Ostali rashodi</c:v>
                </c:pt>
              </c:strCache>
            </c:strRef>
          </c:cat>
          <c:val>
            <c:numRef>
              <c:f>'2021. 3 ras i izdaci po vrstama'!$D$4:$D$10</c:f>
              <c:numCache>
                <c:formatCode>#,##0.00</c:formatCode>
                <c:ptCount val="7"/>
                <c:pt idx="0">
                  <c:v>274845450</c:v>
                </c:pt>
                <c:pt idx="1">
                  <c:v>163652418</c:v>
                </c:pt>
                <c:pt idx="2">
                  <c:v>6212942</c:v>
                </c:pt>
                <c:pt idx="3">
                  <c:v>57781500</c:v>
                </c:pt>
                <c:pt idx="4">
                  <c:v>8630150</c:v>
                </c:pt>
                <c:pt idx="5">
                  <c:v>17225500</c:v>
                </c:pt>
                <c:pt idx="6">
                  <c:v>60775270</c:v>
                </c:pt>
              </c:numCache>
            </c:numRef>
          </c:val>
          <c:extLst>
            <c:ext xmlns:c16="http://schemas.microsoft.com/office/drawing/2014/chart" uri="{C3380CC4-5D6E-409C-BE32-E72D297353CC}">
              <c16:uniqueId val="{00000001-88DB-4C1C-89F1-6FD02C7A13DF}"/>
            </c:ext>
          </c:extLst>
        </c:ser>
        <c:dLbls>
          <c:showLegendKey val="0"/>
          <c:showVal val="0"/>
          <c:showCatName val="0"/>
          <c:showSerName val="0"/>
          <c:showPercent val="0"/>
          <c:showBubbleSize val="0"/>
        </c:dLbls>
        <c:gapWidth val="150"/>
        <c:shape val="box"/>
        <c:axId val="96027648"/>
        <c:axId val="95856896"/>
        <c:axId val="49496704"/>
      </c:bar3DChart>
      <c:catAx>
        <c:axId val="9602764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5856896"/>
        <c:crosses val="autoZero"/>
        <c:auto val="1"/>
        <c:lblAlgn val="ctr"/>
        <c:lblOffset val="100"/>
        <c:noMultiLvlLbl val="0"/>
      </c:catAx>
      <c:valAx>
        <c:axId val="95856896"/>
        <c:scaling>
          <c:orientation val="minMax"/>
        </c:scaling>
        <c:delete val="0"/>
        <c:axPos val="l"/>
        <c:majorGridlines>
          <c:spPr>
            <a:ln w="12700"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96027648"/>
        <c:crosses val="autoZero"/>
        <c:crossBetween val="between"/>
      </c:valAx>
      <c:serAx>
        <c:axId val="49496704"/>
        <c:scaling>
          <c:orientation val="minMax"/>
        </c:scaling>
        <c:delete val="1"/>
        <c:axPos val="b"/>
        <c:majorTickMark val="none"/>
        <c:minorTickMark val="none"/>
        <c:tickLblPos val="nextTo"/>
        <c:crossAx val="95856896"/>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96"/>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5"/>
          <c:dPt>
            <c:idx val="0"/>
            <c:bubble3D val="0"/>
            <c:explosion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9C8-4876-B204-57E5A419EFC7}"/>
              </c:ext>
            </c:extLst>
          </c:dPt>
          <c:dPt>
            <c:idx val="1"/>
            <c:bubble3D val="0"/>
            <c:explosion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9C8-4876-B204-57E5A419EFC7}"/>
              </c:ext>
            </c:extLst>
          </c:dPt>
          <c:dPt>
            <c:idx val="2"/>
            <c:bubble3D val="0"/>
            <c:explosion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9C8-4876-B204-57E5A419EFC7}"/>
              </c:ext>
            </c:extLst>
          </c:dPt>
          <c:dPt>
            <c:idx val="3"/>
            <c:bubble3D val="0"/>
            <c:explosion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9C8-4876-B204-57E5A419EFC7}"/>
              </c:ext>
            </c:extLst>
          </c:dPt>
          <c:dPt>
            <c:idx val="4"/>
            <c:bubble3D val="0"/>
            <c:explosion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9C8-4876-B204-57E5A419EFC7}"/>
              </c:ext>
            </c:extLst>
          </c:dPt>
          <c:dPt>
            <c:idx val="5"/>
            <c:bubble3D val="0"/>
            <c:explosion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29C8-4876-B204-57E5A419EFC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29C8-4876-B204-57E5A419EFC7}"/>
              </c:ext>
            </c:extLst>
          </c:dPt>
          <c:dPt>
            <c:idx val="7"/>
            <c:bubble3D val="0"/>
            <c:explosion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29C8-4876-B204-57E5A419EFC7}"/>
              </c:ext>
            </c:extLst>
          </c:dPt>
          <c:dPt>
            <c:idx val="8"/>
            <c:bubble3D val="0"/>
            <c:explosion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29C8-4876-B204-57E5A419EFC7}"/>
              </c:ext>
            </c:extLst>
          </c:dPt>
          <c:dLbls>
            <c:dLbl>
              <c:idx val="0"/>
              <c:layout>
                <c:manualLayout>
                  <c:x val="-5.2397955826552392E-2"/>
                  <c:y val="-5.1344415728454926E-2"/>
                </c:manualLayout>
              </c:layout>
              <c:tx>
                <c:rich>
                  <a:bodyPr/>
                  <a:lstStyle/>
                  <a:p>
                    <a:fld id="{F9C09D68-E30C-4982-B6C9-0B2CD97BFE08}"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9C8-4876-B204-57E5A419EFC7}"/>
                </c:ext>
              </c:extLst>
            </c:dLbl>
            <c:dLbl>
              <c:idx val="1"/>
              <c:layout>
                <c:manualLayout>
                  <c:x val="-4.5592766377348611E-4"/>
                  <c:y val="0.1244498225303025"/>
                </c:manualLayout>
              </c:layout>
              <c:tx>
                <c:rich>
                  <a:bodyPr/>
                  <a:lstStyle/>
                  <a:p>
                    <a:fld id="{3B1FB3A0-9836-4313-A842-F563FAE483B2}"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9C8-4876-B204-57E5A419EFC7}"/>
                </c:ext>
              </c:extLst>
            </c:dLbl>
            <c:dLbl>
              <c:idx val="2"/>
              <c:layout>
                <c:manualLayout>
                  <c:x val="2.0960723899282285E-2"/>
                  <c:y val="2.5057693707425301E-2"/>
                </c:manualLayout>
              </c:layout>
              <c:tx>
                <c:rich>
                  <a:bodyPr/>
                  <a:lstStyle/>
                  <a:p>
                    <a:fld id="{A0B0231D-224A-44CC-A7CD-5B8BF7B80FFA}"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C8-4876-B204-57E5A419EFC7}"/>
                </c:ext>
              </c:extLst>
            </c:dLbl>
            <c:dLbl>
              <c:idx val="3"/>
              <c:layout>
                <c:manualLayout>
                  <c:x val="0.29065361714696136"/>
                  <c:y val="9.179543388379624E-2"/>
                </c:manualLayout>
              </c:layout>
              <c:tx>
                <c:rich>
                  <a:bodyPr/>
                  <a:lstStyle/>
                  <a:p>
                    <a:fld id="{FB5600C5-5B3F-4E21-B471-21D4025F3C9A}"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9C8-4876-B204-57E5A419EFC7}"/>
                </c:ext>
              </c:extLst>
            </c:dLbl>
            <c:dLbl>
              <c:idx val="4"/>
              <c:layout>
                <c:manualLayout>
                  <c:x val="0.1625281430614012"/>
                  <c:y val="6.3721575948039275E-2"/>
                </c:manualLayout>
              </c:layout>
              <c:tx>
                <c:rich>
                  <a:bodyPr/>
                  <a:lstStyle/>
                  <a:p>
                    <a:fld id="{678F0FDC-62A6-4A4C-AF70-8A3692975CD5}"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29C8-4876-B204-57E5A419EFC7}"/>
                </c:ext>
              </c:extLst>
            </c:dLbl>
            <c:dLbl>
              <c:idx val="5"/>
              <c:layout>
                <c:manualLayout>
                  <c:x val="0.12890951930241457"/>
                  <c:y val="0.15014082687891656"/>
                </c:manualLayout>
              </c:layout>
              <c:tx>
                <c:rich>
                  <a:bodyPr/>
                  <a:lstStyle/>
                  <a:p>
                    <a:fld id="{178AE630-73C9-4DF3-8A35-7F53F72B1E4C}"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29C8-4876-B204-57E5A419EFC7}"/>
                </c:ext>
              </c:extLst>
            </c:dLbl>
            <c:dLbl>
              <c:idx val="6"/>
              <c:layout>
                <c:manualLayout>
                  <c:x val="-9.1396043525249882E-2"/>
                  <c:y val="0.12828340347917674"/>
                </c:manualLayout>
              </c:layout>
              <c:tx>
                <c:rich>
                  <a:bodyPr/>
                  <a:lstStyle/>
                  <a:p>
                    <a:fld id="{97D24575-6914-4963-8744-7578EEB88DDF}"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29C8-4876-B204-57E5A419EFC7}"/>
                </c:ext>
              </c:extLst>
            </c:dLbl>
            <c:dLbl>
              <c:idx val="7"/>
              <c:layout>
                <c:manualLayout>
                  <c:x val="-0.23129897765336876"/>
                  <c:y val="8.9653059942941385E-2"/>
                </c:manualLayout>
              </c:layout>
              <c:tx>
                <c:rich>
                  <a:bodyPr/>
                  <a:lstStyle/>
                  <a:p>
                    <a:fld id="{17A3BD79-BD2F-4D5B-86C4-E06D2253E6FD}"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29C8-4876-B204-57E5A419EFC7}"/>
                </c:ext>
              </c:extLst>
            </c:dLbl>
            <c:dLbl>
              <c:idx val="8"/>
              <c:layout>
                <c:manualLayout>
                  <c:x val="-0.147444670439213"/>
                  <c:y val="-2.6302193716702133E-2"/>
                </c:manualLayout>
              </c:layout>
              <c:tx>
                <c:rich>
                  <a:bodyPr/>
                  <a:lstStyle/>
                  <a:p>
                    <a:fld id="{CB0768A1-A676-4588-83E8-222F8B8E50B2}" type="CATEGORYNAME">
                      <a:rPr lang="en-US"/>
                      <a:pPr/>
                      <a:t>[NAZIV KATEGORIJE]</a:t>
                    </a:fld>
                    <a:endParaRPr lang="hr-HR"/>
                  </a:p>
                </c:rich>
              </c:tx>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29C8-4876-B204-57E5A419EFC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'32 proračun 2021.'!$B$17:$B$25</c:f>
              <c:strCache>
                <c:ptCount val="9"/>
                <c:pt idx="0">
                  <c:v>GRAD OSIJEK 65,39%</c:v>
                </c:pt>
                <c:pt idx="1">
                  <c:v>OSNOVNE ŠKOLE 20,13%</c:v>
                </c:pt>
                <c:pt idx="2">
                  <c:v>DJEČJI VRTIĆ 6,25%</c:v>
                </c:pt>
                <c:pt idx="3">
                  <c:v>HRVATSKO NARODNO KAZALIŠTE U OSIJEKU 3,34%</c:v>
                </c:pt>
                <c:pt idx="4">
                  <c:v>DJEČJE KAZALIŠTE 0,85%</c:v>
                </c:pt>
                <c:pt idx="5">
                  <c:v>GRADSKE GALERIJE 0,33%</c:v>
                </c:pt>
                <c:pt idx="6">
                  <c:v>KULTURNI CENTAR 1%</c:v>
                </c:pt>
                <c:pt idx="7">
                  <c:v>JPVP 1,14%</c:v>
                </c:pt>
                <c:pt idx="8">
                  <c:v>AGENCIJA ZA OBNOVU OSJEČKE TVRĐE 1,57%</c:v>
                </c:pt>
              </c:strCache>
            </c:strRef>
          </c:cat>
          <c:val>
            <c:numRef>
              <c:f>[1]LCW147_IspisPlanProracuna!$F$17:$F$25</c:f>
              <c:numCache>
                <c:formatCode>General</c:formatCode>
                <c:ptCount val="9"/>
                <c:pt idx="0">
                  <c:v>106957175</c:v>
                </c:pt>
                <c:pt idx="1">
                  <c:v>28215553</c:v>
                </c:pt>
                <c:pt idx="2">
                  <c:v>8760958</c:v>
                </c:pt>
                <c:pt idx="3">
                  <c:v>5697123</c:v>
                </c:pt>
                <c:pt idx="4">
                  <c:v>1988500</c:v>
                </c:pt>
                <c:pt idx="5">
                  <c:v>429636</c:v>
                </c:pt>
                <c:pt idx="6">
                  <c:v>40000</c:v>
                </c:pt>
                <c:pt idx="7">
                  <c:v>1748609</c:v>
                </c:pt>
                <c:pt idx="8">
                  <c:v>911000</c:v>
                </c:pt>
              </c:numCache>
            </c:numRef>
          </c:val>
          <c:extLst>
            <c:ext xmlns:c16="http://schemas.microsoft.com/office/drawing/2014/chart" uri="{C3380CC4-5D6E-409C-BE32-E72D297353CC}">
              <c16:uniqueId val="{00000012-29C8-4876-B204-57E5A419EFC7}"/>
            </c:ext>
          </c:extLst>
        </c:ser>
        <c:dLbls>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179</Pages>
  <Words>72787</Words>
  <Characters>414886</Characters>
  <Application>Microsoft Office Word</Application>
  <DocSecurity>0</DocSecurity>
  <Lines>3457</Lines>
  <Paragraphs>973</Paragraphs>
  <ScaleCrop>false</ScaleCrop>
  <HeadingPairs>
    <vt:vector size="2" baseType="variant">
      <vt:variant>
        <vt:lpstr>Naslov</vt:lpstr>
      </vt:variant>
      <vt:variant>
        <vt:i4>1</vt:i4>
      </vt:variant>
    </vt:vector>
  </HeadingPairs>
  <TitlesOfParts>
    <vt:vector size="1" baseType="lpstr">
      <vt:lpstr/>
    </vt:vector>
  </TitlesOfParts>
  <Company>GRAD OSIJEK</Company>
  <LinksUpToDate>false</LinksUpToDate>
  <CharactersWithSpaces>486700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Andrić</dc:creator>
  <cp:keywords/>
  <dc:description/>
  <cp:lastModifiedBy>Anita Andrić</cp:lastModifiedBy>
  <cp:revision>2</cp:revision>
  <cp:lastPrinted>2019-11-19T06:54:00Z</cp:lastPrinted>
  <dcterms:created xsi:type="dcterms:W3CDTF">2020-11-26T09:55:00Z</dcterms:created>
  <dcterms:modified xsi:type="dcterms:W3CDTF">2020-11-26T09:55:00Z</dcterms:modified>
</cp:coreProperties>
</file>