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49" w:rsidRPr="00DD5E50" w:rsidRDefault="00111D49" w:rsidP="00111D49">
      <w:p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34. stavka 1. točke</w:t>
      </w:r>
      <w:r w:rsidRPr="00515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11. Statuta Grada Osijeka (Službeni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glasnik Grada Osijeka br. 6/01, 3/03, 1A/05, 8/05, 2/09</w:t>
      </w:r>
      <w:r w:rsidRPr="0051596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9/09, 13/09, 9/13 i 11/13</w:t>
      </w:r>
      <w:r w:rsidRPr="00515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–pročišćeni tekst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12/17, 2/18, 2/20 i 3/20</w:t>
      </w:r>
      <w:r w:rsidRPr="0051596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56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2. Odluke o komunalnom redu (Službeni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 Grada Osijeka br. 10/19</w:t>
      </w:r>
      <w:r w:rsidRPr="00D232D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5. stavka 1. Pravilni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 o zakupu površina javne namjene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lasnik Grada Osijeka broj 4/20, 5A/20.-ispravak i 8/20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DD5E50">
        <w:rPr>
          <w:rFonts w:ascii="Times New Roman" w:hAnsi="Times New Roman" w:cs="Times New Roman"/>
          <w:lang w:eastAsia="hr-HR"/>
        </w:rPr>
        <w:t>Gradonačelnik Grada Osijeka  raspisuje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4563CB" w:rsidRDefault="00111D49" w:rsidP="00111D4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4563CB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AVNI NATJEČAJ</w:t>
      </w: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za zakup </w:t>
      </w:r>
      <w:r w:rsidRPr="00BE22E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površi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na javne namjene radi postavljanja</w:t>
      </w:r>
    </w:p>
    <w:p w:rsidR="00111D49" w:rsidRPr="00BE22E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BE22E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kioska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BE22E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na području grada Osijeka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Predmet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Natječaja su lokacije na 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povr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šinama javne namjene za postavljanje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kioska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površine do 15,00 m</w:t>
      </w:r>
      <w:r w:rsidRPr="00B119CA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području grada Osijeka kako slij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edi: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II. ZONA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705993" w:rsidRDefault="00111D49" w:rsidP="00111D49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 </w:t>
      </w:r>
      <w:r w:rsidRPr="00705993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Vukovarska cesta – Drvljanik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(k.č.br. 11695 k.o. Osijek)</w:t>
      </w:r>
      <w:r w:rsidRPr="007059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11D49" w:rsidRPr="000D26A1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2.  </w:t>
      </w:r>
      <w:r w:rsidRPr="000D26A1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Vukovarska cesta 202 - Trg J. Runjanina (k.č.br. 7293/1 k.o. Osijek)</w:t>
      </w:r>
    </w:p>
    <w:p w:rsidR="00111D49" w:rsidRDefault="00111D49" w:rsidP="00111D49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 Vijenac Petrove Gore 1 (k.č.br. 2967/12 k.o. Osijek)</w:t>
      </w:r>
    </w:p>
    <w:p w:rsidR="00111D49" w:rsidRDefault="00111D49" w:rsidP="00111D49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 Kolodvorska - J.J. Strossmayera (k.č.br. 697 k.o. Osijek)</w:t>
      </w:r>
    </w:p>
    <w:p w:rsidR="00111D49" w:rsidRDefault="00111D49" w:rsidP="00111D49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Kozjačka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kod groblja (k.č.br. 828 k.o. Osijek)</w:t>
      </w:r>
    </w:p>
    <w:p w:rsidR="00111D49" w:rsidRDefault="00111D49" w:rsidP="00111D49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Veličanska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Biđska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(k.č.br. 9784/56 k.o. Osijek)</w:t>
      </w:r>
    </w:p>
    <w:p w:rsidR="00111D49" w:rsidRDefault="00111D49" w:rsidP="00111D49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 Sv. Ane – Stanka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(k.č.br. 3876/1 k.o. Osijek)</w:t>
      </w:r>
    </w:p>
    <w:p w:rsidR="00111D49" w:rsidRDefault="00111D49" w:rsidP="00111D49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 Virska preko puta kućnog broja 3 (k.č.br. 6/12 k.o. Osijek)</w:t>
      </w:r>
    </w:p>
    <w:p w:rsidR="00111D49" w:rsidRDefault="00111D49" w:rsidP="00111D49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  Kneza Trpimira - kod mosta dr. Franje Tuđmana (k.č.br. 6669/2 k.o. Osijek)</w:t>
      </w:r>
    </w:p>
    <w:p w:rsidR="00111D49" w:rsidRPr="00DA27C4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Reisnera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Zrinjevac (k.č.br. 5186 k.o. Osijek)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Sjenjak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park za pse (k.č.br. 11710 k.o. Osijek)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12.  J. R. Kira uz park za pse (k.č.br. 10605/8 k.o. Osijek)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13.  Srijemska 132 (k.č.br. 11522 k.o. Osijek)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III. ZONA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14. Bednjanska – Lonjska (k.č.br. 11428/7 k.o. Osijek)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15. Sv. Ane 18 (k.č.br. 3784 k.o. Tenja)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471CB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II.</w:t>
      </w:r>
    </w:p>
    <w:p w:rsidR="0020688A" w:rsidRPr="00471CB8" w:rsidRDefault="0020688A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CB8">
        <w:rPr>
          <w:rFonts w:ascii="Times New Roman" w:eastAsia="Times New Roman" w:hAnsi="Times New Roman" w:cs="Times New Roman"/>
          <w:sz w:val="24"/>
          <w:szCs w:val="24"/>
          <w:lang w:eastAsia="hr-HR"/>
        </w:rPr>
        <w:t>Za lokacije pod rednim brojem 1., 5., 6., i 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B0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namjena je obavljanje trgovine na malo, ugostiteljske i uslužne djelatnosti. </w:t>
      </w:r>
    </w:p>
    <w:p w:rsidR="00111D49" w:rsidRPr="00AB0BA5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lokacije</w:t>
      </w:r>
      <w:r w:rsidRPr="007E5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rednim brojem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E53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3., 4. 7., 9. do 15. </w:t>
      </w:r>
      <w:r w:rsidRPr="00AB0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namjena je obavljanje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trgovine na malo </w:t>
      </w:r>
      <w:r w:rsidRPr="00AB0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uslužne djelatnosti. 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Zemljište na 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javne namjene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daje se u zakup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vrijeme do utvrđivanja nove namjene za javnu površinu koja je predmet zakupa.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3D19DB" w:rsidRDefault="00111D49" w:rsidP="00111D49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Početni iznos mjesečne zakupnine utvrđuje se prema zonama kako slijedi: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A75732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57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II.   zona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750</w:t>
      </w:r>
      <w:r w:rsidRPr="00A75732">
        <w:rPr>
          <w:rFonts w:ascii="Times New Roman" w:eastAsia="Times New Roman" w:hAnsi="Times New Roman" w:cs="Times New Roman"/>
          <w:sz w:val="24"/>
          <w:szCs w:val="24"/>
          <w:lang w:eastAsia="hr-HR"/>
        </w:rPr>
        <w:t>,00 kn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III.   zona      450</w:t>
      </w:r>
      <w:r w:rsidRPr="00A75732">
        <w:rPr>
          <w:rFonts w:ascii="Times New Roman" w:eastAsia="Times New Roman" w:hAnsi="Times New Roman" w:cs="Times New Roman"/>
          <w:sz w:val="24"/>
          <w:szCs w:val="24"/>
          <w:lang w:eastAsia="hr-HR"/>
        </w:rPr>
        <w:t>,00 kn</w:t>
      </w: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Natjecati se mogu sve fizičke osobe koje imaju uredno registriranu djelatnost obrta i pravne osobe registrirane u Republici Hrvatskoj i državama članicama Europske unije koje ispunjavaju sve natječajne uvjete.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pisanoj ponudi obvezno se navodi: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ime i prezime odnosno naziv,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adresu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odnosno sjedište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ponuditelja, OIB, broj žiro računa za  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slučaj povrata uplaćene jamčevine, te broj tel./fax,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djelatnost koju će ponuditelj od dopuštenih ovim natječajem obavljati u kiosku,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ponuđeni iznos zakupnine izražen u apsolutnom iznosu, a 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postotku ili u 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opisno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 iznosu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druge ponuditelje,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točan broj lokacije za koju se natječe.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Uz pisanu ponudu ponuditelji su obvezni priložiti: 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 o uplaćenoj jamčevini,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izvornik ili preslika rješenja o upisu u registar obrta ako je ponuditel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j obrtnik ili drugi  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odgovarajući dokaz pravne sposobnosti ne stariji od 30 dana,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- izvornik ili preslika rješenja o upisu u sudski reg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istar sa svim prilozima ako je 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ponuditelj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pravna osoba ili drugi odgovarajući dokaz pravne sposobnosti ne stariji od 30 dana,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BON-2 ili SOL-2 ne stariji od 30 dana od dana podnošenja ponude,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pisanu izjavu da ponuditelj nema dugovanja prema Gradu Osijeku i trgovačkim društvima u 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vlasništvu Grada Osijeka po bilo kojem osnovu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11D49" w:rsidRPr="00014300" w:rsidRDefault="00111D49" w:rsidP="00111D4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se na Natječaj javljaju fizičke ili pravne osobe iz država članica Europske unije dužne su priložiti drugi jednako vrijedan dokument kojim dokazuju traženo.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Korištenje javne površine neće se odobriti podnositelju zahtjeva ukoliko:</w:t>
      </w:r>
    </w:p>
    <w:p w:rsidR="00111D49" w:rsidRDefault="00111D49" w:rsidP="00111D4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-podnositelj zahtjeva ili njegov osnivač, kada je podnositelj zahtjeva pravna osoba, ima dugovanja prema Gradu Osijeku i trgovačkim društvima u vlasništvu Grada Osijeka,</w:t>
      </w:r>
    </w:p>
    <w:p w:rsidR="00111D49" w:rsidRDefault="00111D49" w:rsidP="00111D4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-je podnositelj zahtjeva ili njegov osnivač, kada je podnositelj zahtjeva pravna osoba, bio vlasnik ili osnivač udruge, obrta ili druge pravne osobe koja ima dugovanja prema Gradu Osijeku i trgovačkim društvima u vlasništvu Grada,</w:t>
      </w:r>
    </w:p>
    <w:p w:rsidR="00111D49" w:rsidRPr="00014300" w:rsidRDefault="00111D49" w:rsidP="00111D4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-je</w:t>
      </w:r>
      <w:r w:rsidRPr="000143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protiv podnositelja zahtjeva ili njegovog osnivača, kada 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podnositelj pravna osoba  </w:t>
      </w:r>
      <w:r w:rsidRPr="000143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pokrenut postupak uklanjanja predmeta ili objekata koji su predmet zakupa,</w:t>
      </w:r>
    </w:p>
    <w:p w:rsidR="00111D49" w:rsidRDefault="00111D49" w:rsidP="00111D4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14300">
        <w:rPr>
          <w:rFonts w:ascii="Times New Roman" w:eastAsia="Times New Roman" w:hAnsi="Times New Roman" w:cs="Times New Roman"/>
          <w:sz w:val="24"/>
          <w:szCs w:val="24"/>
          <w:lang w:eastAsia="hr-HR"/>
        </w:rPr>
        <w:t>je podnositelj  prethodn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koristio javnu površinu, a </w:t>
      </w:r>
      <w:r w:rsidRPr="000143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otkazan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 je </w:t>
      </w:r>
      <w:r w:rsidRPr="000143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zakupu </w:t>
      </w:r>
      <w:r w:rsidRPr="00014300">
        <w:rPr>
          <w:rFonts w:ascii="Times New Roman" w:eastAsia="Times New Roman" w:hAnsi="Times New Roman" w:cs="Times New Roman"/>
          <w:sz w:val="24"/>
          <w:szCs w:val="24"/>
          <w:lang w:eastAsia="hr-HR"/>
        </w:rPr>
        <w:t>zbog nepoštivanja ugovornih odredbi,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-mu je u zadnjih 6 mjeseci otkazan ugovor</w:t>
      </w:r>
      <w:r w:rsidRPr="000143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zakupu zbog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nepoštivanja Odluke o              komunalnom redu,</w:t>
      </w:r>
    </w:p>
    <w:p w:rsidR="00111D49" w:rsidRDefault="00111D49" w:rsidP="0011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-ne priloži potrebnu dokumentaciju ili ako priložena dokumentacija ne udovoljava uvjetima natječaja.</w:t>
      </w:r>
    </w:p>
    <w:p w:rsidR="00111D49" w:rsidRDefault="00111D49" w:rsidP="0011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8A5408" w:rsidRDefault="00111D49" w:rsidP="00111D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Ponuditelji su dužni, na ime jamčevine za sudjelovanje u natječaju, uplatiti početni iznos utvrđene cijene mjesečnog iznosa zakupa po zoni za jedno zakupno mjesto.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F706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Jamčevina se uplaćuje u Proračun Grada Osijeka, IBAN: HR502360000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1831200002, model HR68,</w:t>
      </w:r>
      <w:r w:rsidRPr="0029209F"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 pozivom na broj</w:t>
      </w:r>
      <w:r w:rsidRPr="0029209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 vrstu prihoda -5738-OIB ponuditelja, sa naznakom jamčevina za kiosk.</w:t>
      </w:r>
    </w:p>
    <w:p w:rsidR="00111D49" w:rsidRPr="008A5408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VII.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Pr="00913091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130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Ukoliko na natječaju sudjeluju osobe koje te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meljem </w:t>
      </w:r>
      <w:r w:rsidRPr="009130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Zakona o hrvatskim braniteljima iz Domovinskog rata i članovima njihovih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obitelji imaju prvenstveno pravo na sklapanje ugovora o zakupu površina javne namjene za obrtničku ili samostalnu profesionalnu djelatnost</w:t>
      </w:r>
      <w:r w:rsidRPr="009130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dužni su uz ponudu priložiti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vrijedeće</w:t>
      </w:r>
      <w:proofErr w:type="spellEnd"/>
      <w:r w:rsidRPr="009130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: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130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Uvjerenje nadležnog ureda državne uprave u jedinici područne (regionalne) samouprave za članove obitelji smrtno stradalog, zatočenog ili nestalog hrvatskog branitelja iz Domovinskog rata i hrvatske ratne vojne invalide iz Domovinskog rata,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-Potvrdu Ministarstva obrane Republike Hrvatske, odnosno Ministarstva unutarnjih poslova za dragovoljce i ostale branitelje iz Domovinskog rata,</w:t>
      </w:r>
    </w:p>
    <w:p w:rsidR="00111D49" w:rsidRPr="00913091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-Potvrdu Hrvatskog zavoda za mirovinsko osiguranje da ne koriste mirovinu ostvarenu na osnovu </w:t>
      </w:r>
      <w:r w:rsidRPr="009130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Zakona o hrvatskim braniteljima iz Domovinskog rata i članovima njihovih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obitelji, ne stariju od 15 dana od dana podnošenja ponude.</w:t>
      </w:r>
    </w:p>
    <w:p w:rsidR="00111D49" w:rsidRPr="00913091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Pr="00913091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Osobe</w:t>
      </w:r>
      <w:r w:rsidRPr="009130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iz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prethodnog stavka mogu, uz ispunjavanje svih ostalih natječajnih uvjeta, ostvariti prvenstveno pravo na sklapanje ugovora o zakupu površina javne namjene samo ako na natječaju sudjeluju isključivo kao fizičke osobe i ako do sad to pravo nisu ostvarile.</w:t>
      </w:r>
      <w:r w:rsidRPr="009130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:rsidR="00111D49" w:rsidRPr="0042513A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VIII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Pisane ponude s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pripadajućim dokazima i prilozima dostavljaju se u zatvorenom omotu s naznakom “Natječ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aj za zakup zemljišta na površini javne namjene (postavljanje 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kioska) – ne otvarati”, na adresu Grad Osijek, F. Kuhača br. 9, Osijek.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 se moraju dostaviti i biti zaprimljene putem urudžbenog zapisnika najkasnije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15,00 sati</w:t>
      </w:r>
      <w:r w:rsidRPr="00471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F33B6" w:rsidRPr="00DF33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23.</w:t>
      </w:r>
      <w:r w:rsidRPr="00471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71C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ožujka 2021</w:t>
      </w:r>
      <w:r w:rsidRPr="00471CB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obzira na način dostave.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Nepravodobne ponude 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neće se razmatrati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iste će se odbaciti, a nepotpune i ponude ponuditelja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zaključno s danom podnošenja ponude na natječaj 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imaju dugovanje po bilo kojoj osnovi prema Gradu Osijeku ili trgovačkim društvima u većin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skom vlasništvu Grada Osijeka će se odbiti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Ponude ponuditelja za kojeg je iz priloženog dokaza o bonitetu ili solventnosti utvrđeno da mu je račun u blokadi duže od 30 dana u posljednjih 6 mjeseci neće se razmatrati. 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19DD">
        <w:rPr>
          <w:rFonts w:ascii="Times New Roman" w:eastAsia="Times New Roman" w:hAnsi="Times New Roman" w:cs="Times New Roman"/>
          <w:sz w:val="24"/>
          <w:szCs w:val="24"/>
          <w:lang w:eastAsia="hr-HR"/>
        </w:rPr>
        <w:t>IX.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Ukoliko se jedan ponuditelj natječe za više lokacija, dužan je za svaku podnijeti odvojenu ponudu, te uplatiti jamčevinu.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Ponuda mora biti potpisana od strane ponuditelja te ovjerena pečatom.</w:t>
      </w:r>
    </w:p>
    <w:p w:rsidR="00111D49" w:rsidRDefault="00111D49" w:rsidP="00111D49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Alternativne ponude nisu dozvoljene.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11D49" w:rsidRDefault="00111D49" w:rsidP="00111D49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X.</w:t>
      </w:r>
    </w:p>
    <w:p w:rsidR="00111D49" w:rsidRPr="003D19DB" w:rsidRDefault="00111D49" w:rsidP="00111D49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 za odabir najpovoljnijeg ponuditelja u natječaju je najveći ponuđeni iznos mjesečne zakupnine, uz  ispunjavanje uvjeta propisanih natječajem.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prvenstva u slučaju ponuđenih istih uvjeta imaju osobe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koje temeljem 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Zakona o pravima hrvatskih branitelja iz Domovinskog rata i članova njihovih obitelji ostvaruju prvenstveno pravo na sklapanje ugo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vora o zakupu površina javne namjene za obrtničku ili samostalnu profesionalnu djelatnost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XI.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 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slučaju da na natječaj stignu dvije ili više ponuda s jednakim iznosima ponuđene zakupnine i udovoljavaju uvjetima natječaja, a ponuditelji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nisu osobe iz točke VII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nadmetanje se nastavlja između tih ponuditelja, iskazivanjem većeg iznosa od ponuđene zakupnine u pisanom obliku.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Ponuđeni iznos mora biti najmanje 5% viši od dostavljene ponude.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i na taj način ponuditelji ponude isti iznos, postupak se ponavlja dok jedan ponuditelj ne ponudi viši iznos od drugog.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će se nastaviti i u slučaju da je na otvaranju ponuda prisutan samo jedan od ponuditelja sa istim iznosom ponude ili njegov punomoćnik.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Ponuđeni iznos i u ovom slučaju mora biti najmanje 5% viši od dostavljene ponude.</w:t>
      </w:r>
    </w:p>
    <w:p w:rsidR="00111D49" w:rsidRDefault="00111D49" w:rsidP="00111D4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XII.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Otvaranje ponuda obavit će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javno </w:t>
      </w:r>
      <w:r w:rsidR="008D28DB" w:rsidRPr="008D28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ožujka </w:t>
      </w:r>
      <w:r w:rsidRPr="008161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D28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8D28DB" w:rsidRPr="008D28DB">
        <w:rPr>
          <w:rFonts w:ascii="Times New Roman" w:eastAsia="Times New Roman" w:hAnsi="Times New Roman" w:cs="Times New Roman"/>
          <w:sz w:val="24"/>
          <w:szCs w:val="24"/>
          <w:lang w:eastAsia="hr-HR"/>
        </w:rPr>
        <w:t>9,3</w:t>
      </w:r>
      <w:r w:rsidRPr="008D28D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u prostoriji Grada Osijeka, F. Kuhača 9.</w:t>
      </w:r>
    </w:p>
    <w:p w:rsidR="00111D49" w:rsidRPr="00127E0A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XIII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Osijek zadržava pravo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zakupodavca o poništenju natječaja ili dijela natječaja odnosno neprihvaćanja niti jedne od prispjelih ponuda.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XIV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Pr="00E721DC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 čija ponuda bude prihvaćena uplaćena jamčevina uračunava se u zakupninu, a ponuditeljima čije ponude nisu prihvaćene, ili su odustali od natječaja prije otvaranja ponuda, vratiti će se uplaćena jamčevina u rok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 15 dana od dana donošenja O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dluke o odabiru najpovoljnijeg ponuditelja.</w:t>
      </w:r>
    </w:p>
    <w:p w:rsidR="00111D49" w:rsidRPr="00471CB8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 čija ponuda bude prihvaćena a koji odustane od ponude nakon javnog otvaranja ponuda ili odustane od sklapanja ugovora o zakupu gubi pravo na povrat uplaćene jamčevine.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XV.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ponuditelj koji je ponudio najviši iznos mjesečne zakupnine, odustane od svoje ponude nakon provedenog postupka otvaranja pisanih ponuda, ne izabire se sljedeći najpovoljniji ponuditelj, 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 se za predmetnu lokaciju raspisuje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 natječaj. 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XVI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javnog natječaja provodi Povjerenstvo imenovano Rješenjem o imenovanju Povjerenstva za zakup zemljišta na javnim površinama 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(Službeni glasnik Grada Osijeka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8/18.).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0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sastavlja zapisnik o otvaranju ponuda s prijedlogom odabira najpovoljnijeg ponuditelja te se isti u roku 8 dana od dana otvaranja ponuda dostavlja Gradonačelniku.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odabiru najpovoljnijeg ponuditelja donosi Gradonačelnik Grada Osijeka.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iz prethodnog stavka bit će dostavljena svim ponuditeljima pisanim putem u roku od 8 (osam) dana od dana donošenja iste. 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O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dluku o odabiru nezadovoljni ponuditelj ima pravo prigovora u roku od 8 (osam) dana od dana primitka, koji podnosi Gradonačelniku.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Gradonačelnika o prigovoru je konačna.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XVII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Najpovoljniji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ponuditelj dužan je potpisati Ugovor o zakupu površina javne namjene</w:t>
      </w:r>
      <w:r w:rsidRPr="003D19D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 roku od 8 dana računajući od dana dostave poziva na potpis ugovora.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 potpisu</w:t>
      </w:r>
      <w:r w:rsidRPr="00D623F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ugovora najpovoljniji ponuditelj dužan je radi osiguranja obveza iz ugovora o zakupu dostaviti i bjanko zadužnicu na godiš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nji iznos zakupnine ovjerenu od</w:t>
      </w:r>
      <w:r w:rsidRPr="00D623F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javnog bilježnika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te na samoj zadužnici uz dužnika, obvezu je potrebno da preuzme i jamac platac davanjem pisane izjave, a ista</w:t>
      </w:r>
      <w:r w:rsidRPr="00D623F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će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se deponirati u upravnom odjelu</w:t>
      </w:r>
      <w:r w:rsidRPr="00D623F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Grada Osijeka koji vodi naplatu prihoda.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Ponuditelji koji uspiju u Natječaju dužni su u roku od mjesec dana računajući od dana sklap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anja ugovora, postaviti 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kiosk i započeti s obavljanjem djelatnosti u njemu, jer će se u protivnom smatrati da su odustali od ugovora.</w:t>
      </w: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XVIII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11D49" w:rsidRPr="003D19DB" w:rsidRDefault="00111D49" w:rsidP="0011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Za lokacije za koje se sa najpovoljnijim ponuditeljem sklopi ugovor o zak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upu površina javne namjene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 Osijek se obvezuje, osigurati uvjete priključka za električnu energiju.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Priključenje na ostalu infrastrukturu, ovisno o potrebama djelatnosti, obvezni su izvršiti sami sudionici koji uspiju u Natječaju.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Stvarne troškove priključenja na svu infrastrukturu snosi budući zakupnik, a navedeno će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utvrditi ugovorom o zakupu površina javne namjene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11D49" w:rsidRPr="00E721DC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1D49" w:rsidRPr="003D19DB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944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15/21</w:t>
      </w: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2158/01-</w:t>
      </w:r>
      <w:r w:rsidR="007D5B98">
        <w:rPr>
          <w:rFonts w:ascii="Times New Roman" w:eastAsia="Times New Roman" w:hAnsi="Times New Roman" w:cs="Times New Roman"/>
          <w:sz w:val="24"/>
          <w:szCs w:val="24"/>
          <w:lang w:eastAsia="hr-HR"/>
        </w:rPr>
        <w:t>02-21-5</w:t>
      </w:r>
    </w:p>
    <w:p w:rsidR="002F3B12" w:rsidRPr="003D19DB" w:rsidRDefault="002F3B12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 16.03.2021.</w:t>
      </w:r>
    </w:p>
    <w:p w:rsidR="00111D49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Gradonačelnik</w:t>
      </w:r>
    </w:p>
    <w:p w:rsidR="00111D49" w:rsidRPr="006148FD" w:rsidRDefault="00111D49" w:rsidP="0011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</w:t>
      </w:r>
      <w:r w:rsidRPr="003D19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Ivan </w:t>
      </w:r>
      <w:proofErr w:type="spellStart"/>
      <w:r w:rsidRPr="003D19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Vrkić</w:t>
      </w:r>
      <w:proofErr w:type="spellEnd"/>
      <w:r w:rsidRPr="003D19D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 dipl. iur.</w:t>
      </w:r>
    </w:p>
    <w:p w:rsidR="00111D49" w:rsidRDefault="00111D49" w:rsidP="00111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7DE2" w:rsidRDefault="00E87DE2"/>
    <w:sectPr w:rsidR="00E87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A2"/>
    <w:rsid w:val="00111D49"/>
    <w:rsid w:val="0020688A"/>
    <w:rsid w:val="002F3B12"/>
    <w:rsid w:val="0063431A"/>
    <w:rsid w:val="00793D9B"/>
    <w:rsid w:val="007D5B98"/>
    <w:rsid w:val="008D28DB"/>
    <w:rsid w:val="0097744D"/>
    <w:rsid w:val="00CF13A2"/>
    <w:rsid w:val="00DF33B6"/>
    <w:rsid w:val="00E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2A6B4-6279-40E1-A1E9-7CC59EAC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4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1746</Words>
  <Characters>9957</Characters>
  <Application>Microsoft Office Word</Application>
  <DocSecurity>0</DocSecurity>
  <Lines>82</Lines>
  <Paragraphs>23</Paragraphs>
  <ScaleCrop>false</ScaleCrop>
  <Company>GRAD OSIJEK</Company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Gudelj</dc:creator>
  <cp:keywords/>
  <dc:description/>
  <cp:lastModifiedBy>Iva Gudelj</cp:lastModifiedBy>
  <cp:revision>10</cp:revision>
  <dcterms:created xsi:type="dcterms:W3CDTF">2021-03-12T07:55:00Z</dcterms:created>
  <dcterms:modified xsi:type="dcterms:W3CDTF">2021-03-12T10:41:00Z</dcterms:modified>
</cp:coreProperties>
</file>