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88BD4" w14:textId="77777777" w:rsidR="00EE4C41" w:rsidRPr="00A97D91" w:rsidRDefault="00EE4C41" w:rsidP="00EE4C41">
      <w:pPr>
        <w:spacing w:line="240" w:lineRule="auto"/>
        <w:rPr>
          <w:rFonts w:eastAsia="Times New Roman"/>
          <w:lang w:eastAsia="hr-HR"/>
        </w:rPr>
      </w:pPr>
      <w:r w:rsidRPr="00A97D91">
        <w:rPr>
          <w:rFonts w:eastAsia="Times New Roman"/>
          <w:noProof/>
          <w:lang w:eastAsia="hr-HR"/>
        </w:rPr>
        <mc:AlternateContent>
          <mc:Choice Requires="wps">
            <w:drawing>
              <wp:anchor distT="0" distB="0" distL="114300" distR="114300" simplePos="0" relativeHeight="251659264" behindDoc="0" locked="0" layoutInCell="1" allowOverlap="1" wp14:anchorId="4EEFDFF3" wp14:editId="03A7F9D7">
                <wp:simplePos x="0" y="0"/>
                <wp:positionH relativeFrom="margin">
                  <wp:posOffset>-541655</wp:posOffset>
                </wp:positionH>
                <wp:positionV relativeFrom="margin">
                  <wp:posOffset>-109855</wp:posOffset>
                </wp:positionV>
                <wp:extent cx="6831965" cy="1807210"/>
                <wp:effectExtent l="0" t="0" r="6985" b="254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1965" cy="180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E3E1D" w14:textId="5C290C87" w:rsidR="00E37BEF" w:rsidRPr="00843936" w:rsidRDefault="00E37BEF" w:rsidP="00EE4C41">
                            <w:pPr>
                              <w:pStyle w:val="Naslovnica2a"/>
                              <w:rPr>
                                <w:b/>
                                <w:szCs w:val="28"/>
                              </w:rPr>
                            </w:pPr>
                            <w:r w:rsidRPr="00843936">
                              <w:rPr>
                                <w:b/>
                                <w:szCs w:val="28"/>
                              </w:rPr>
                              <w:t>IZVJEŠĆE O PROVEDBI</w:t>
                            </w:r>
                          </w:p>
                          <w:p w14:paraId="28B1B90D" w14:textId="01A82D15" w:rsidR="00E37BEF" w:rsidRPr="00843936" w:rsidRDefault="00E37BEF" w:rsidP="00EE4C41">
                            <w:pPr>
                              <w:pStyle w:val="Naslovnica2a"/>
                              <w:rPr>
                                <w:b/>
                                <w:szCs w:val="28"/>
                              </w:rPr>
                            </w:pPr>
                            <w:r w:rsidRPr="00843936">
                              <w:rPr>
                                <w:b/>
                                <w:szCs w:val="28"/>
                              </w:rPr>
                              <w:t xml:space="preserve"> PROGRAMA ZAŠTITE ZRAKA, </w:t>
                            </w:r>
                          </w:p>
                          <w:p w14:paraId="5165EF2E" w14:textId="77777777" w:rsidR="00E37BEF" w:rsidRDefault="00E37BEF" w:rsidP="002541A5">
                            <w:pPr>
                              <w:pStyle w:val="Naslovnica2a"/>
                              <w:rPr>
                                <w:b/>
                                <w:szCs w:val="28"/>
                              </w:rPr>
                            </w:pPr>
                            <w:r w:rsidRPr="00843936">
                              <w:rPr>
                                <w:b/>
                                <w:szCs w:val="28"/>
                              </w:rPr>
                              <w:t xml:space="preserve">OZONSKOG SLOJA, UBLAŽAVANJA </w:t>
                            </w:r>
                          </w:p>
                          <w:p w14:paraId="6860310D" w14:textId="77777777" w:rsidR="00E37BEF" w:rsidRDefault="00E37BEF" w:rsidP="002541A5">
                            <w:pPr>
                              <w:pStyle w:val="Naslovnica2a"/>
                              <w:rPr>
                                <w:b/>
                                <w:szCs w:val="28"/>
                              </w:rPr>
                            </w:pPr>
                            <w:r w:rsidRPr="00843936">
                              <w:rPr>
                                <w:b/>
                                <w:szCs w:val="28"/>
                              </w:rPr>
                              <w:t xml:space="preserve">KLIMATSKIH PROMJENA I PRILAGODBE </w:t>
                            </w:r>
                          </w:p>
                          <w:p w14:paraId="0E7FA74E" w14:textId="5BDDD5CE" w:rsidR="00E37BEF" w:rsidRPr="00843936" w:rsidRDefault="00E37BEF" w:rsidP="002541A5">
                            <w:pPr>
                              <w:pStyle w:val="Naslovnica2a"/>
                              <w:rPr>
                                <w:b/>
                                <w:szCs w:val="28"/>
                              </w:rPr>
                            </w:pPr>
                            <w:r w:rsidRPr="00843936">
                              <w:rPr>
                                <w:b/>
                                <w:szCs w:val="28"/>
                              </w:rPr>
                              <w:t xml:space="preserve">KLIMATSKIM PROMJENAMA </w:t>
                            </w:r>
                          </w:p>
                          <w:p w14:paraId="52420765" w14:textId="2B4E4737" w:rsidR="00E37BEF" w:rsidRPr="00843936" w:rsidRDefault="00E37BEF" w:rsidP="00EE4C41">
                            <w:pPr>
                              <w:pStyle w:val="Naslovnica2a"/>
                              <w:rPr>
                                <w:b/>
                                <w:szCs w:val="28"/>
                              </w:rPr>
                            </w:pPr>
                            <w:r w:rsidRPr="00843936">
                              <w:rPr>
                                <w:b/>
                                <w:szCs w:val="28"/>
                              </w:rPr>
                              <w:t xml:space="preserve">ZA PODRUČJE GRADA OSIJEKA </w:t>
                            </w:r>
                          </w:p>
                          <w:p w14:paraId="4A22800A" w14:textId="082547EA" w:rsidR="00E37BEF" w:rsidRDefault="00E37BEF" w:rsidP="00EE4C41">
                            <w:pPr>
                              <w:pStyle w:val="Naslovnica2a"/>
                            </w:pPr>
                            <w:r w:rsidRPr="00843936">
                              <w:rPr>
                                <w:b/>
                                <w:szCs w:val="28"/>
                              </w:rPr>
                              <w:t>ZA RAZDOBLJ</w:t>
                            </w:r>
                            <w:r>
                              <w:rPr>
                                <w:b/>
                                <w:szCs w:val="28"/>
                              </w:rPr>
                              <w:t>E</w:t>
                            </w:r>
                            <w:r w:rsidRPr="00843936">
                              <w:rPr>
                                <w:b/>
                                <w:szCs w:val="28"/>
                              </w:rPr>
                              <w:t xml:space="preserve"> 2017.-2020</w:t>
                            </w:r>
                            <w:r w:rsidRPr="00A97D91">
                              <w:rPr>
                                <w:b/>
                                <w:sz w:val="26"/>
                                <w:szCs w:val="26"/>
                              </w:rPr>
                              <w:t xml:space="preserve">. </w:t>
                            </w:r>
                          </w:p>
                          <w:p w14:paraId="2896CB03" w14:textId="77777777" w:rsidR="00E37BEF" w:rsidRDefault="00E37BEF" w:rsidP="00EE4C41">
                            <w:pPr>
                              <w:pStyle w:val="Naslovnica2a"/>
                            </w:pPr>
                            <w:r>
                              <w:t xml:space="preserve">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EFDFF3" id="_x0000_t202" coordsize="21600,21600" o:spt="202" path="m,l,21600r21600,l21600,xe">
                <v:stroke joinstyle="miter"/>
                <v:path gradientshapeok="t" o:connecttype="rect"/>
              </v:shapetype>
              <v:shape id="Text Box 2" o:spid="_x0000_s1026" type="#_x0000_t202" style="position:absolute;left:0;text-align:left;margin-left:-42.65pt;margin-top:-8.65pt;width:537.95pt;height:142.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" filled="f" stroked="f">
                <v:textbox inset="1mm,1mm,1mm,1mm">
                  <w:txbxContent>
                    <w:p w14:paraId="644E3E1D" w14:textId="5C290C87" w:rsidR="00E37BEF" w:rsidRPr="00843936" w:rsidRDefault="00E37BEF" w:rsidP="00EE4C41">
                      <w:pPr>
                        <w:pStyle w:val="Naslovnica2a"/>
                        <w:rPr>
                          <w:b/>
                          <w:szCs w:val="28"/>
                        </w:rPr>
                      </w:pPr>
                      <w:r w:rsidRPr="00843936">
                        <w:rPr>
                          <w:b/>
                          <w:szCs w:val="28"/>
                        </w:rPr>
                        <w:t>IZVJEŠĆE O PROVEDBI</w:t>
                      </w:r>
                    </w:p>
                    <w:p w14:paraId="28B1B90D" w14:textId="01A82D15" w:rsidR="00E37BEF" w:rsidRPr="00843936" w:rsidRDefault="00E37BEF" w:rsidP="00EE4C41">
                      <w:pPr>
                        <w:pStyle w:val="Naslovnica2a"/>
                        <w:rPr>
                          <w:b/>
                          <w:szCs w:val="28"/>
                        </w:rPr>
                      </w:pPr>
                      <w:r w:rsidRPr="00843936">
                        <w:rPr>
                          <w:b/>
                          <w:szCs w:val="28"/>
                        </w:rPr>
                        <w:t xml:space="preserve"> PROGRAMA ZAŠTITE ZRAKA, </w:t>
                      </w:r>
                    </w:p>
                    <w:p w14:paraId="5165EF2E" w14:textId="77777777" w:rsidR="00E37BEF" w:rsidRDefault="00E37BEF" w:rsidP="002541A5">
                      <w:pPr>
                        <w:pStyle w:val="Naslovnica2a"/>
                        <w:rPr>
                          <w:b/>
                          <w:szCs w:val="28"/>
                        </w:rPr>
                      </w:pPr>
                      <w:r w:rsidRPr="00843936">
                        <w:rPr>
                          <w:b/>
                          <w:szCs w:val="28"/>
                        </w:rPr>
                        <w:t xml:space="preserve">OZONSKOG SLOJA, UBLAŽAVANJA </w:t>
                      </w:r>
                    </w:p>
                    <w:p w14:paraId="6860310D" w14:textId="77777777" w:rsidR="00E37BEF" w:rsidRDefault="00E37BEF" w:rsidP="002541A5">
                      <w:pPr>
                        <w:pStyle w:val="Naslovnica2a"/>
                        <w:rPr>
                          <w:b/>
                          <w:szCs w:val="28"/>
                        </w:rPr>
                      </w:pPr>
                      <w:r w:rsidRPr="00843936">
                        <w:rPr>
                          <w:b/>
                          <w:szCs w:val="28"/>
                        </w:rPr>
                        <w:t xml:space="preserve">KLIMATSKIH PROMJENA I PRILAGODBE </w:t>
                      </w:r>
                    </w:p>
                    <w:p w14:paraId="0E7FA74E" w14:textId="5BDDD5CE" w:rsidR="00E37BEF" w:rsidRPr="00843936" w:rsidRDefault="00E37BEF" w:rsidP="002541A5">
                      <w:pPr>
                        <w:pStyle w:val="Naslovnica2a"/>
                        <w:rPr>
                          <w:b/>
                          <w:szCs w:val="28"/>
                        </w:rPr>
                      </w:pPr>
                      <w:r w:rsidRPr="00843936">
                        <w:rPr>
                          <w:b/>
                          <w:szCs w:val="28"/>
                        </w:rPr>
                        <w:t xml:space="preserve">KLIMATSKIM PROMJENAMA </w:t>
                      </w:r>
                    </w:p>
                    <w:p w14:paraId="52420765" w14:textId="2B4E4737" w:rsidR="00E37BEF" w:rsidRPr="00843936" w:rsidRDefault="00E37BEF" w:rsidP="00EE4C41">
                      <w:pPr>
                        <w:pStyle w:val="Naslovnica2a"/>
                        <w:rPr>
                          <w:b/>
                          <w:szCs w:val="28"/>
                        </w:rPr>
                      </w:pPr>
                      <w:r w:rsidRPr="00843936">
                        <w:rPr>
                          <w:b/>
                          <w:szCs w:val="28"/>
                        </w:rPr>
                        <w:t xml:space="preserve">ZA PODRUČJE GRADA OSIJEKA </w:t>
                      </w:r>
                    </w:p>
                    <w:p w14:paraId="4A22800A" w14:textId="082547EA" w:rsidR="00E37BEF" w:rsidRDefault="00E37BEF" w:rsidP="00EE4C41">
                      <w:pPr>
                        <w:pStyle w:val="Naslovnica2a"/>
                      </w:pPr>
                      <w:r w:rsidRPr="00843936">
                        <w:rPr>
                          <w:b/>
                          <w:szCs w:val="28"/>
                        </w:rPr>
                        <w:t>ZA RAZDOBLJ</w:t>
                      </w:r>
                      <w:r>
                        <w:rPr>
                          <w:b/>
                          <w:szCs w:val="28"/>
                        </w:rPr>
                        <w:t>E</w:t>
                      </w:r>
                      <w:r w:rsidRPr="00843936">
                        <w:rPr>
                          <w:b/>
                          <w:szCs w:val="28"/>
                        </w:rPr>
                        <w:t xml:space="preserve"> 2017.-2020</w:t>
                      </w:r>
                      <w:r w:rsidRPr="00A97D91">
                        <w:rPr>
                          <w:b/>
                          <w:sz w:val="26"/>
                          <w:szCs w:val="26"/>
                        </w:rPr>
                        <w:t xml:space="preserve">. </w:t>
                      </w:r>
                    </w:p>
                    <w:p w14:paraId="2896CB03" w14:textId="77777777" w:rsidR="00E37BEF" w:rsidRDefault="00E37BEF" w:rsidP="00EE4C41">
                      <w:pPr>
                        <w:pStyle w:val="Naslovnica2a"/>
                      </w:pPr>
                      <w:r>
                        <w:t xml:space="preserve"> </w:t>
                      </w:r>
                    </w:p>
                  </w:txbxContent>
                </v:textbox>
                <w10:wrap type="square" anchorx="margin" anchory="margin"/>
              </v:shape>
            </w:pict>
          </mc:Fallback>
        </mc:AlternateContent>
      </w:r>
    </w:p>
    <w:p w14:paraId="39592B44" w14:textId="77777777" w:rsidR="00EE4C41" w:rsidRPr="00A97D91" w:rsidRDefault="00EE4C41" w:rsidP="00EE4C41">
      <w:pPr>
        <w:spacing w:line="240" w:lineRule="auto"/>
        <w:rPr>
          <w:rFonts w:eastAsia="Times New Roman"/>
          <w:lang w:eastAsia="hr-HR"/>
        </w:rPr>
      </w:pPr>
      <w:r w:rsidRPr="00A97D91">
        <w:rPr>
          <w:rFonts w:eastAsia="Times New Roman"/>
          <w:noProof/>
          <w:lang w:eastAsia="hr-HR"/>
        </w:rPr>
        <w:drawing>
          <wp:anchor distT="0" distB="0" distL="114300" distR="114300" simplePos="0" relativeHeight="251661312" behindDoc="0" locked="0" layoutInCell="1" allowOverlap="1" wp14:anchorId="401EEF07" wp14:editId="7DC4A8D2">
            <wp:simplePos x="0" y="0"/>
            <wp:positionH relativeFrom="page">
              <wp:posOffset>180340</wp:posOffset>
            </wp:positionH>
            <wp:positionV relativeFrom="page">
              <wp:posOffset>2574290</wp:posOffset>
            </wp:positionV>
            <wp:extent cx="7379970" cy="55454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79970" cy="5545455"/>
                    </a:xfrm>
                    <a:prstGeom prst="rect">
                      <a:avLst/>
                    </a:prstGeom>
                    <a:noFill/>
                    <a:ln>
                      <a:noFill/>
                    </a:ln>
                  </pic:spPr>
                </pic:pic>
              </a:graphicData>
            </a:graphic>
          </wp:anchor>
        </w:drawing>
      </w:r>
    </w:p>
    <w:p w14:paraId="2CDDB515" w14:textId="77777777" w:rsidR="00EE4C41" w:rsidRPr="00A97D91" w:rsidRDefault="00EE4C41" w:rsidP="00EE4C41">
      <w:pPr>
        <w:spacing w:line="240" w:lineRule="auto"/>
        <w:rPr>
          <w:rFonts w:eastAsia="Times New Roman"/>
          <w:lang w:eastAsia="hr-HR"/>
        </w:rPr>
      </w:pPr>
    </w:p>
    <w:p w14:paraId="5078B740" w14:textId="77777777" w:rsidR="00EE4C41" w:rsidRPr="00A97D91" w:rsidRDefault="00EE4C41" w:rsidP="00EE4C41">
      <w:pPr>
        <w:spacing w:line="240" w:lineRule="auto"/>
        <w:rPr>
          <w:rFonts w:eastAsia="Times New Roman"/>
          <w:lang w:eastAsia="hr-HR"/>
        </w:rPr>
      </w:pPr>
    </w:p>
    <w:p w14:paraId="421AFD2C" w14:textId="77777777" w:rsidR="00EE4C41" w:rsidRPr="00A97D91" w:rsidRDefault="00EE4C41" w:rsidP="00EE4C41">
      <w:pPr>
        <w:spacing w:line="240" w:lineRule="auto"/>
        <w:rPr>
          <w:rFonts w:eastAsia="Times New Roman"/>
          <w:lang w:eastAsia="hr-HR"/>
        </w:rPr>
      </w:pPr>
      <w:r w:rsidRPr="00A97D91">
        <w:rPr>
          <w:rFonts w:eastAsia="Times New Roman"/>
          <w:noProof/>
          <w:lang w:eastAsia="hr-HR"/>
        </w:rPr>
        <mc:AlternateContent>
          <mc:Choice Requires="wps">
            <w:drawing>
              <wp:anchor distT="0" distB="0" distL="114300" distR="114300" simplePos="0" relativeHeight="251660288" behindDoc="0" locked="0" layoutInCell="1" allowOverlap="1" wp14:anchorId="7C8D72DA" wp14:editId="597C0B0E">
                <wp:simplePos x="0" y="0"/>
                <wp:positionH relativeFrom="margin">
                  <wp:align>right</wp:align>
                </wp:positionH>
                <wp:positionV relativeFrom="margin">
                  <wp:align>bottom</wp:align>
                </wp:positionV>
                <wp:extent cx="6588125" cy="233045"/>
                <wp:effectExtent l="0" t="0" r="3175" b="0"/>
                <wp:wrapNone/>
                <wp:docPr id="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812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F70197" w14:textId="478BB972" w:rsidR="00E37BEF" w:rsidRDefault="00467CF1" w:rsidP="00EE4C41">
                            <w:pPr>
                              <w:pStyle w:val="Naslovnica2a"/>
                            </w:pPr>
                            <w:r>
                              <w:t>lipanj</w:t>
                            </w:r>
                            <w:r w:rsidR="00E37BEF">
                              <w:t xml:space="preserve"> 2021.</w:t>
                            </w:r>
                          </w:p>
                          <w:p w14:paraId="0E04CCFC" w14:textId="77777777" w:rsidR="00E37BEF" w:rsidRPr="00B01901" w:rsidRDefault="00E37BEF" w:rsidP="00EE4C41">
                            <w:pPr>
                              <w:pStyle w:val="Naslovnica2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D72DA" id="Text Box 3" o:spid="_x0000_s1027" type="#_x0000_t202" style="position:absolute;left:0;text-align:left;margin-left:467.55pt;margin-top:0;width:518.75pt;height:18.35pt;z-index:251660288;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" stroked="f">
                <v:textbox inset="0,0,0,0">
                  <w:txbxContent>
                    <w:p w14:paraId="3BF70197" w14:textId="478BB972" w:rsidR="00E37BEF" w:rsidRDefault="00467CF1" w:rsidP="00EE4C41">
                      <w:pPr>
                        <w:pStyle w:val="Naslovnica2a"/>
                      </w:pPr>
                      <w:r>
                        <w:t>lipanj</w:t>
                      </w:r>
                      <w:r w:rsidR="00E37BEF">
                        <w:t xml:space="preserve"> 2021.</w:t>
                      </w:r>
                    </w:p>
                    <w:p w14:paraId="0E04CCFC" w14:textId="77777777" w:rsidR="00E37BEF" w:rsidRPr="00B01901" w:rsidRDefault="00E37BEF" w:rsidP="00EE4C41">
                      <w:pPr>
                        <w:pStyle w:val="Naslovnica2a"/>
                      </w:pPr>
                    </w:p>
                  </w:txbxContent>
                </v:textbox>
                <w10:wrap anchorx="margin" anchory="margin"/>
              </v:shape>
            </w:pict>
          </mc:Fallback>
        </mc:AlternateContent>
      </w:r>
    </w:p>
    <w:p w14:paraId="206F628B" w14:textId="77777777" w:rsidR="00EE4C41" w:rsidRPr="00A97D91" w:rsidRDefault="00EE4C41" w:rsidP="00EE4C41">
      <w:pPr>
        <w:spacing w:line="240" w:lineRule="auto"/>
        <w:rPr>
          <w:rFonts w:eastAsia="Times New Roman"/>
          <w:lang w:eastAsia="hr-HR"/>
        </w:rPr>
      </w:pPr>
    </w:p>
    <w:p w14:paraId="6C243500" w14:textId="77777777" w:rsidR="00EE4C41" w:rsidRPr="00F67BAC" w:rsidRDefault="00EE4C41" w:rsidP="00EE4C41"/>
    <w:p w14:paraId="44123E48" w14:textId="77777777" w:rsidR="00EE4C41" w:rsidRPr="00F67BAC" w:rsidRDefault="00EE4C41" w:rsidP="00EE4C41"/>
    <w:p w14:paraId="0AEC1E9C" w14:textId="77777777" w:rsidR="00EE4C41" w:rsidRPr="00F67BAC" w:rsidRDefault="00EE4C41" w:rsidP="00EE4C41"/>
    <w:p w14:paraId="1F5F00F8" w14:textId="77777777" w:rsidR="00EE4C41" w:rsidRPr="00F67BAC" w:rsidRDefault="00EE4C41" w:rsidP="00EE4C41">
      <w:r w:rsidRPr="00F67BAC">
        <w:br w:type="page"/>
      </w:r>
    </w:p>
    <w:p w14:paraId="1AB4E9B6" w14:textId="77777777" w:rsidR="00EE4C41" w:rsidRPr="00A97D91" w:rsidRDefault="00EE4C41" w:rsidP="00EE4C41">
      <w:pPr>
        <w:pBdr>
          <w:bottom w:val="single" w:sz="4" w:space="1" w:color="auto"/>
        </w:pBdr>
        <w:spacing w:before="300" w:after="0" w:line="240" w:lineRule="auto"/>
        <w:jc w:val="right"/>
        <w:rPr>
          <w:rFonts w:eastAsia="Times New Roman"/>
          <w:b/>
          <w:sz w:val="24"/>
          <w:szCs w:val="24"/>
          <w:lang w:eastAsia="hr-HR"/>
        </w:rPr>
      </w:pPr>
      <w:r w:rsidRPr="00A97D91">
        <w:rPr>
          <w:rFonts w:eastAsia="Times New Roman"/>
          <w:b/>
          <w:noProof/>
          <w:sz w:val="24"/>
          <w:szCs w:val="24"/>
          <w:lang w:eastAsia="hr-HR"/>
        </w:rPr>
        <w:lastRenderedPageBreak/>
        <w:drawing>
          <wp:anchor distT="0" distB="0" distL="114300" distR="114300" simplePos="0" relativeHeight="251662336" behindDoc="0" locked="0" layoutInCell="1" allowOverlap="1" wp14:anchorId="06C10DA7" wp14:editId="457E7B78">
            <wp:simplePos x="0" y="0"/>
            <wp:positionH relativeFrom="margin">
              <wp:posOffset>-24130</wp:posOffset>
            </wp:positionH>
            <wp:positionV relativeFrom="margin">
              <wp:posOffset>-233045</wp:posOffset>
            </wp:positionV>
            <wp:extent cx="960755" cy="719455"/>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_4x3_co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0755" cy="719455"/>
                    </a:xfrm>
                    <a:prstGeom prst="rect">
                      <a:avLst/>
                    </a:prstGeom>
                  </pic:spPr>
                </pic:pic>
              </a:graphicData>
            </a:graphic>
          </wp:anchor>
        </w:drawing>
      </w:r>
      <w:r w:rsidRPr="00A97D91">
        <w:rPr>
          <w:rFonts w:eastAsia="Times New Roman"/>
          <w:b/>
          <w:sz w:val="24"/>
          <w:szCs w:val="24"/>
          <w:lang w:eastAsia="hr-HR"/>
        </w:rPr>
        <w:t xml:space="preserve"> EKONERG</w:t>
      </w:r>
      <w:r w:rsidRPr="00F67BAC">
        <w:rPr>
          <w:rFonts w:eastAsia="Times New Roman"/>
          <w:b/>
          <w:sz w:val="24"/>
          <w:szCs w:val="24"/>
          <w:lang w:eastAsia="hr-HR"/>
        </w:rPr>
        <w:t xml:space="preserve"> </w:t>
      </w:r>
      <w:r w:rsidRPr="00A97D91">
        <w:rPr>
          <w:rFonts w:eastAsia="Times New Roman"/>
          <w:b/>
          <w:sz w:val="24"/>
          <w:szCs w:val="24"/>
          <w:lang w:eastAsia="hr-HR"/>
        </w:rPr>
        <w:t>institut za energetiku i zaštitu okoliša, d.o.o.</w:t>
      </w:r>
    </w:p>
    <w:p w14:paraId="2976A6C3" w14:textId="77777777" w:rsidR="00EE4C41" w:rsidRPr="00A97D91" w:rsidRDefault="00EE4C41" w:rsidP="00EE4C41">
      <w:pPr>
        <w:spacing w:after="0" w:line="240" w:lineRule="auto"/>
        <w:jc w:val="right"/>
        <w:rPr>
          <w:rFonts w:eastAsia="Times New Roman"/>
          <w:b/>
          <w:sz w:val="20"/>
          <w:szCs w:val="24"/>
          <w:lang w:eastAsia="hr-HR"/>
        </w:rPr>
      </w:pPr>
      <w:r w:rsidRPr="00A97D91">
        <w:rPr>
          <w:rFonts w:eastAsia="Times New Roman"/>
          <w:b/>
          <w:sz w:val="20"/>
          <w:szCs w:val="24"/>
          <w:lang w:eastAsia="hr-HR"/>
        </w:rPr>
        <w:t>Zagreb, Koranska 5, tel. 01/6000-111</w:t>
      </w:r>
    </w:p>
    <w:p w14:paraId="47E850CB" w14:textId="77777777" w:rsidR="00EE4C41" w:rsidRPr="00A97D91" w:rsidRDefault="00EE4C41" w:rsidP="00EE4C41">
      <w:pPr>
        <w:tabs>
          <w:tab w:val="left" w:pos="2268"/>
        </w:tabs>
        <w:spacing w:after="0" w:line="240" w:lineRule="auto"/>
        <w:rPr>
          <w:rFonts w:eastAsia="Times New Roman"/>
          <w:sz w:val="24"/>
          <w:szCs w:val="24"/>
          <w:lang w:eastAsia="hr-HR"/>
        </w:rPr>
      </w:pP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253"/>
      </w:tblGrid>
      <w:tr w:rsidR="00EE4C41" w:rsidRPr="00A97D91" w14:paraId="7548B87D" w14:textId="77777777" w:rsidTr="00101D69">
        <w:tc>
          <w:tcPr>
            <w:tcW w:w="5245" w:type="dxa"/>
          </w:tcPr>
          <w:p w14:paraId="6576A403" w14:textId="77777777" w:rsidR="00EE4C41" w:rsidRPr="00EC448D" w:rsidRDefault="00EE4C41" w:rsidP="00843936">
            <w:pPr>
              <w:tabs>
                <w:tab w:val="left" w:pos="2268"/>
              </w:tabs>
              <w:spacing w:before="0" w:after="0"/>
            </w:pPr>
            <w:r w:rsidRPr="00EC448D">
              <w:t>Naručitelj:</w:t>
            </w:r>
          </w:p>
        </w:tc>
        <w:tc>
          <w:tcPr>
            <w:tcW w:w="4253" w:type="dxa"/>
          </w:tcPr>
          <w:p w14:paraId="137EE487" w14:textId="3C7C4DA7" w:rsidR="00EE4C41" w:rsidRPr="00EC448D" w:rsidRDefault="00EE4C41" w:rsidP="00843936">
            <w:pPr>
              <w:tabs>
                <w:tab w:val="left" w:pos="2268"/>
              </w:tabs>
              <w:spacing w:before="0" w:after="0"/>
            </w:pPr>
            <w:r w:rsidRPr="00EC448D">
              <w:t xml:space="preserve">Grad </w:t>
            </w:r>
            <w:r w:rsidR="00EC448D" w:rsidRPr="00EC448D">
              <w:t>Osijek</w:t>
            </w:r>
          </w:p>
          <w:p w14:paraId="0611D5EE" w14:textId="612F125E" w:rsidR="00EE4C41" w:rsidRPr="00EC448D" w:rsidRDefault="00EC448D" w:rsidP="00843936">
            <w:pPr>
              <w:tabs>
                <w:tab w:val="left" w:pos="2268"/>
              </w:tabs>
              <w:spacing w:before="0" w:after="0"/>
            </w:pPr>
            <w:r w:rsidRPr="00EC448D">
              <w:t>Kuhačeva 9</w:t>
            </w:r>
            <w:r w:rsidR="00EE4C41" w:rsidRPr="00EC448D">
              <w:t xml:space="preserve">, </w:t>
            </w:r>
            <w:r w:rsidRPr="00EC448D">
              <w:t>Osijek</w:t>
            </w:r>
          </w:p>
        </w:tc>
      </w:tr>
      <w:tr w:rsidR="00EE4C41" w:rsidRPr="00A97D91" w14:paraId="79F184D9" w14:textId="77777777" w:rsidTr="00101D69">
        <w:tc>
          <w:tcPr>
            <w:tcW w:w="5245" w:type="dxa"/>
          </w:tcPr>
          <w:p w14:paraId="01DA99FC" w14:textId="77777777" w:rsidR="00EE4C41" w:rsidRPr="00A97D91" w:rsidRDefault="00EE4C41" w:rsidP="00843936">
            <w:pPr>
              <w:tabs>
                <w:tab w:val="left" w:pos="2268"/>
              </w:tabs>
              <w:spacing w:before="0" w:after="0"/>
            </w:pPr>
          </w:p>
        </w:tc>
        <w:tc>
          <w:tcPr>
            <w:tcW w:w="4253" w:type="dxa"/>
          </w:tcPr>
          <w:p w14:paraId="3A5214B7" w14:textId="77777777" w:rsidR="00EE4C41" w:rsidRPr="00A97D91" w:rsidRDefault="00EE4C41" w:rsidP="00843936">
            <w:pPr>
              <w:tabs>
                <w:tab w:val="left" w:pos="2268"/>
              </w:tabs>
              <w:spacing w:before="0" w:after="0"/>
            </w:pPr>
          </w:p>
        </w:tc>
      </w:tr>
      <w:tr w:rsidR="00EE4C41" w:rsidRPr="00A97D91" w14:paraId="1113FDF5" w14:textId="77777777" w:rsidTr="00101D69">
        <w:tc>
          <w:tcPr>
            <w:tcW w:w="5245" w:type="dxa"/>
          </w:tcPr>
          <w:p w14:paraId="41827DE8" w14:textId="77777777" w:rsidR="00EE4C41" w:rsidRPr="00A97D91" w:rsidRDefault="00EE4C41" w:rsidP="00843936">
            <w:pPr>
              <w:tabs>
                <w:tab w:val="left" w:pos="2268"/>
              </w:tabs>
              <w:spacing w:before="0" w:after="0"/>
            </w:pPr>
            <w:r w:rsidRPr="00A97D91">
              <w:t>Ovlaštenik:</w:t>
            </w:r>
          </w:p>
        </w:tc>
        <w:tc>
          <w:tcPr>
            <w:tcW w:w="4253" w:type="dxa"/>
          </w:tcPr>
          <w:p w14:paraId="4624F789" w14:textId="77777777" w:rsidR="00EE4C41" w:rsidRPr="00A97D91" w:rsidRDefault="00EE4C41" w:rsidP="00843936">
            <w:pPr>
              <w:tabs>
                <w:tab w:val="left" w:pos="2268"/>
              </w:tabs>
              <w:spacing w:before="0" w:after="0"/>
            </w:pPr>
            <w:r w:rsidRPr="00A97D91">
              <w:t>EKONERG d.o.o.</w:t>
            </w:r>
          </w:p>
          <w:p w14:paraId="13391CD6" w14:textId="77777777" w:rsidR="00EE4C41" w:rsidRPr="00A97D91" w:rsidRDefault="00EE4C41" w:rsidP="00843936">
            <w:pPr>
              <w:tabs>
                <w:tab w:val="left" w:pos="2268"/>
              </w:tabs>
              <w:spacing w:before="0" w:after="0"/>
            </w:pPr>
            <w:r w:rsidRPr="00A97D91">
              <w:t>Koranska 5, 10000 Zagreb</w:t>
            </w:r>
          </w:p>
        </w:tc>
      </w:tr>
      <w:tr w:rsidR="00EE4C41" w:rsidRPr="00A97D91" w14:paraId="61D9F42A" w14:textId="77777777" w:rsidTr="00101D69">
        <w:tc>
          <w:tcPr>
            <w:tcW w:w="5245" w:type="dxa"/>
          </w:tcPr>
          <w:p w14:paraId="47026D08" w14:textId="77777777" w:rsidR="00EE4C41" w:rsidRPr="00A97D91" w:rsidRDefault="00EE4C41" w:rsidP="00843936">
            <w:pPr>
              <w:tabs>
                <w:tab w:val="left" w:pos="2268"/>
              </w:tabs>
              <w:spacing w:before="0" w:after="0"/>
            </w:pPr>
          </w:p>
        </w:tc>
        <w:tc>
          <w:tcPr>
            <w:tcW w:w="4253" w:type="dxa"/>
          </w:tcPr>
          <w:p w14:paraId="431D9B41" w14:textId="77777777" w:rsidR="00EE4C41" w:rsidRPr="00A97D91" w:rsidRDefault="00EE4C41" w:rsidP="00843936">
            <w:pPr>
              <w:tabs>
                <w:tab w:val="left" w:pos="2268"/>
              </w:tabs>
              <w:spacing w:before="0" w:after="0"/>
            </w:pPr>
          </w:p>
        </w:tc>
      </w:tr>
      <w:tr w:rsidR="00EE4C41" w:rsidRPr="00A97D91" w14:paraId="0AA93420" w14:textId="77777777" w:rsidTr="00101D69">
        <w:tc>
          <w:tcPr>
            <w:tcW w:w="5245" w:type="dxa"/>
          </w:tcPr>
          <w:p w14:paraId="546C1F6D" w14:textId="77777777" w:rsidR="00EE4C41" w:rsidRPr="00A97D91" w:rsidRDefault="00EE4C41" w:rsidP="00843936">
            <w:pPr>
              <w:tabs>
                <w:tab w:val="left" w:pos="2268"/>
              </w:tabs>
              <w:spacing w:before="0" w:after="0"/>
            </w:pPr>
            <w:r w:rsidRPr="00A97D91">
              <w:t>Radni nalog:</w:t>
            </w:r>
          </w:p>
        </w:tc>
        <w:tc>
          <w:tcPr>
            <w:tcW w:w="4253" w:type="dxa"/>
          </w:tcPr>
          <w:p w14:paraId="52FE8E62" w14:textId="77777777" w:rsidR="00EE4C41" w:rsidRPr="00A97D91" w:rsidRDefault="00EE4C41" w:rsidP="00843936">
            <w:pPr>
              <w:tabs>
                <w:tab w:val="left" w:pos="2268"/>
              </w:tabs>
              <w:spacing w:before="0" w:after="0"/>
            </w:pPr>
            <w:r w:rsidRPr="00A97D91">
              <w:t>I-03-07</w:t>
            </w:r>
            <w:r w:rsidRPr="00F67BAC">
              <w:t>89</w:t>
            </w:r>
          </w:p>
        </w:tc>
      </w:tr>
      <w:tr w:rsidR="00EE4C41" w:rsidRPr="00A97D91" w14:paraId="707498C5" w14:textId="77777777" w:rsidTr="00101D69">
        <w:tc>
          <w:tcPr>
            <w:tcW w:w="5245" w:type="dxa"/>
          </w:tcPr>
          <w:p w14:paraId="18416008" w14:textId="77777777" w:rsidR="00EE4C41" w:rsidRPr="00A97D91" w:rsidRDefault="00EE4C41" w:rsidP="00843936">
            <w:pPr>
              <w:tabs>
                <w:tab w:val="left" w:pos="2268"/>
              </w:tabs>
              <w:spacing w:before="0" w:after="0"/>
            </w:pPr>
          </w:p>
        </w:tc>
        <w:tc>
          <w:tcPr>
            <w:tcW w:w="4253" w:type="dxa"/>
          </w:tcPr>
          <w:p w14:paraId="1F0DD36C" w14:textId="77777777" w:rsidR="00EE4C41" w:rsidRPr="00A97D91" w:rsidRDefault="00EE4C41" w:rsidP="00843936">
            <w:pPr>
              <w:tabs>
                <w:tab w:val="left" w:pos="2268"/>
              </w:tabs>
              <w:spacing w:before="0" w:after="0"/>
            </w:pPr>
          </w:p>
        </w:tc>
      </w:tr>
      <w:tr w:rsidR="00EE4C41" w:rsidRPr="00A97D91" w14:paraId="33F9F4C8" w14:textId="77777777" w:rsidTr="00101D69">
        <w:tc>
          <w:tcPr>
            <w:tcW w:w="5245" w:type="dxa"/>
          </w:tcPr>
          <w:p w14:paraId="171FE4F3" w14:textId="77777777" w:rsidR="00EE4C41" w:rsidRDefault="00EE4C41" w:rsidP="00EC448D">
            <w:pPr>
              <w:tabs>
                <w:tab w:val="left" w:pos="2268"/>
              </w:tabs>
              <w:spacing w:before="0" w:after="0"/>
            </w:pPr>
            <w:r w:rsidRPr="00A97D91">
              <w:t>Naslov:</w:t>
            </w:r>
          </w:p>
          <w:p w14:paraId="4415A2CB" w14:textId="6ED5B223" w:rsidR="00EC448D" w:rsidRPr="00A97D91" w:rsidRDefault="00EC448D" w:rsidP="00EC448D">
            <w:pPr>
              <w:tabs>
                <w:tab w:val="left" w:pos="2268"/>
              </w:tabs>
              <w:spacing w:before="0" w:after="0"/>
            </w:pPr>
          </w:p>
        </w:tc>
        <w:tc>
          <w:tcPr>
            <w:tcW w:w="4253" w:type="dxa"/>
          </w:tcPr>
          <w:p w14:paraId="0D132EE0" w14:textId="77777777" w:rsidR="00EE4C41" w:rsidRPr="00A97D91" w:rsidRDefault="00EE4C41" w:rsidP="00EC448D">
            <w:pPr>
              <w:tabs>
                <w:tab w:val="left" w:pos="2268"/>
              </w:tabs>
              <w:spacing w:before="0" w:after="0"/>
              <w:jc w:val="center"/>
            </w:pPr>
          </w:p>
        </w:tc>
      </w:tr>
      <w:tr w:rsidR="00EE4C41" w:rsidRPr="00A97D91" w14:paraId="14921170" w14:textId="77777777" w:rsidTr="00101D69">
        <w:trPr>
          <w:trHeight w:val="922"/>
        </w:trPr>
        <w:tc>
          <w:tcPr>
            <w:tcW w:w="9498" w:type="dxa"/>
            <w:gridSpan w:val="2"/>
            <w:vAlign w:val="center"/>
          </w:tcPr>
          <w:p w14:paraId="39ABF2E5" w14:textId="4D9D7EBE" w:rsidR="00EE4C41" w:rsidRPr="00A97D91" w:rsidRDefault="00EE4C41" w:rsidP="00EC448D">
            <w:pPr>
              <w:tabs>
                <w:tab w:val="left" w:pos="2268"/>
              </w:tabs>
              <w:spacing w:before="0" w:after="0"/>
              <w:jc w:val="center"/>
              <w:rPr>
                <w:rFonts w:cs="Arial"/>
                <w:b/>
                <w:sz w:val="24"/>
                <w:szCs w:val="24"/>
              </w:rPr>
            </w:pPr>
            <w:bookmarkStart w:id="0" w:name="_Hlk64269014"/>
            <w:r w:rsidRPr="00F67BAC">
              <w:rPr>
                <w:rFonts w:cs="Arial"/>
                <w:b/>
                <w:sz w:val="24"/>
                <w:szCs w:val="24"/>
              </w:rPr>
              <w:t>IZVJEŠĆE O PROVEDBI PROGRAMA ZAŠTITE ZRAKA, OZONSKOG SLOJA, UBLAŽAVANJA KLIMATSKIH PROMJENA I PRILAGODBE KLIMATSKIM PROMJENAMA ZA PODRUČJE GRADA OSIJEKA ZA RAZDOBLJE 2017.-2020.</w:t>
            </w:r>
            <w:bookmarkEnd w:id="0"/>
          </w:p>
        </w:tc>
      </w:tr>
      <w:tr w:rsidR="00EE4C41" w:rsidRPr="00A97D91" w14:paraId="58E55085" w14:textId="77777777" w:rsidTr="00101D69">
        <w:tc>
          <w:tcPr>
            <w:tcW w:w="5245" w:type="dxa"/>
            <w:vAlign w:val="center"/>
          </w:tcPr>
          <w:p w14:paraId="42B3ABC9" w14:textId="77777777" w:rsidR="00EE4C41" w:rsidRPr="00A97D91" w:rsidRDefault="00EE4C41" w:rsidP="00843936">
            <w:pPr>
              <w:tabs>
                <w:tab w:val="left" w:pos="2268"/>
              </w:tabs>
              <w:spacing w:before="0" w:after="0"/>
            </w:pPr>
          </w:p>
          <w:p w14:paraId="01D21D68" w14:textId="77777777" w:rsidR="00EE4C41" w:rsidRPr="00A97D91" w:rsidRDefault="00EE4C41" w:rsidP="00843936">
            <w:pPr>
              <w:tabs>
                <w:tab w:val="left" w:pos="2268"/>
              </w:tabs>
              <w:spacing w:before="0" w:after="0"/>
            </w:pPr>
          </w:p>
        </w:tc>
        <w:tc>
          <w:tcPr>
            <w:tcW w:w="4253" w:type="dxa"/>
          </w:tcPr>
          <w:p w14:paraId="74BEDB05" w14:textId="77777777" w:rsidR="00EE4C41" w:rsidRPr="00A97D91" w:rsidRDefault="00EE4C41" w:rsidP="00843936">
            <w:pPr>
              <w:tabs>
                <w:tab w:val="left" w:pos="2268"/>
              </w:tabs>
              <w:spacing w:before="0" w:after="0"/>
            </w:pPr>
          </w:p>
        </w:tc>
      </w:tr>
      <w:tr w:rsidR="00EE4C41" w:rsidRPr="00A97D91" w14:paraId="4A89D669" w14:textId="77777777" w:rsidTr="002541A5">
        <w:tc>
          <w:tcPr>
            <w:tcW w:w="5245" w:type="dxa"/>
          </w:tcPr>
          <w:p w14:paraId="704ED8E7" w14:textId="77777777" w:rsidR="00EE4C41" w:rsidRPr="00A97D91" w:rsidRDefault="00EE4C41" w:rsidP="00843936">
            <w:pPr>
              <w:tabs>
                <w:tab w:val="left" w:pos="2268"/>
              </w:tabs>
              <w:spacing w:before="0" w:after="0"/>
            </w:pPr>
            <w:r w:rsidRPr="00A97D91">
              <w:t>Voditelj izrade Izvješća:</w:t>
            </w:r>
          </w:p>
        </w:tc>
        <w:tc>
          <w:tcPr>
            <w:tcW w:w="4253" w:type="dxa"/>
          </w:tcPr>
          <w:p w14:paraId="1BE406EA" w14:textId="77777777" w:rsidR="00EE4C41" w:rsidRPr="00A97D91" w:rsidRDefault="00EE4C41" w:rsidP="00843936">
            <w:pPr>
              <w:tabs>
                <w:tab w:val="left" w:pos="2268"/>
              </w:tabs>
              <w:spacing w:before="0" w:after="0"/>
            </w:pPr>
            <w:r w:rsidRPr="00A97D91">
              <w:t xml:space="preserve">Bojana Borić, dipl. ing. met., </w:t>
            </w:r>
          </w:p>
          <w:p w14:paraId="15E9EF31" w14:textId="77777777" w:rsidR="00EE4C41" w:rsidRPr="00A97D91" w:rsidRDefault="00EE4C41" w:rsidP="00843936">
            <w:pPr>
              <w:tabs>
                <w:tab w:val="left" w:pos="2268"/>
              </w:tabs>
              <w:spacing w:before="0" w:after="0"/>
            </w:pPr>
            <w:r w:rsidRPr="00A97D91">
              <w:t>univ. spec. oecoing.</w:t>
            </w:r>
          </w:p>
        </w:tc>
      </w:tr>
      <w:tr w:rsidR="00EE4C41" w:rsidRPr="00A97D91" w14:paraId="2EBE25B3" w14:textId="77777777" w:rsidTr="00101D69">
        <w:tc>
          <w:tcPr>
            <w:tcW w:w="5245" w:type="dxa"/>
            <w:vAlign w:val="center"/>
          </w:tcPr>
          <w:p w14:paraId="24F3490C" w14:textId="77777777" w:rsidR="00EE4C41" w:rsidRPr="00A97D91" w:rsidRDefault="00EE4C41" w:rsidP="00843936">
            <w:pPr>
              <w:tabs>
                <w:tab w:val="left" w:pos="2268"/>
              </w:tabs>
              <w:spacing w:before="0" w:after="40"/>
            </w:pPr>
          </w:p>
        </w:tc>
        <w:tc>
          <w:tcPr>
            <w:tcW w:w="4253" w:type="dxa"/>
          </w:tcPr>
          <w:p w14:paraId="24460F1A" w14:textId="77777777" w:rsidR="00EE4C41" w:rsidRPr="00A97D91" w:rsidRDefault="00EE4C41" w:rsidP="00843936">
            <w:pPr>
              <w:tabs>
                <w:tab w:val="left" w:pos="2268"/>
              </w:tabs>
              <w:spacing w:before="0" w:after="40"/>
            </w:pPr>
          </w:p>
        </w:tc>
      </w:tr>
      <w:tr w:rsidR="00EE4C41" w:rsidRPr="00A97D91" w14:paraId="0B439CF7" w14:textId="77777777" w:rsidTr="00101D69">
        <w:tc>
          <w:tcPr>
            <w:tcW w:w="5245" w:type="dxa"/>
            <w:vAlign w:val="center"/>
          </w:tcPr>
          <w:p w14:paraId="4FB901EB" w14:textId="77777777" w:rsidR="00EE4C41" w:rsidRPr="00A97D91" w:rsidRDefault="00EE4C41" w:rsidP="00843936">
            <w:pPr>
              <w:tabs>
                <w:tab w:val="left" w:pos="2268"/>
              </w:tabs>
              <w:spacing w:before="0" w:after="40"/>
            </w:pPr>
            <w:r w:rsidRPr="00A97D91">
              <w:t>Stručni suradnici:</w:t>
            </w:r>
          </w:p>
        </w:tc>
        <w:tc>
          <w:tcPr>
            <w:tcW w:w="4253" w:type="dxa"/>
          </w:tcPr>
          <w:p w14:paraId="078B6F90" w14:textId="77777777" w:rsidR="00EE4C41" w:rsidRPr="00A97D91" w:rsidRDefault="00EE4C41" w:rsidP="00843936">
            <w:pPr>
              <w:tabs>
                <w:tab w:val="left" w:pos="2268"/>
              </w:tabs>
              <w:spacing w:before="0" w:after="40"/>
            </w:pPr>
            <w:r w:rsidRPr="00A97D91">
              <w:t>Elvira Horvatić Viduka, dipl. ing. fiz.</w:t>
            </w:r>
          </w:p>
        </w:tc>
      </w:tr>
      <w:tr w:rsidR="00EE4C41" w:rsidRPr="00A97D91" w14:paraId="4B90276D" w14:textId="77777777" w:rsidTr="00101D69">
        <w:tc>
          <w:tcPr>
            <w:tcW w:w="5245" w:type="dxa"/>
            <w:vAlign w:val="center"/>
          </w:tcPr>
          <w:p w14:paraId="3BE9654E" w14:textId="77777777" w:rsidR="00EE4C41" w:rsidRPr="00A97D91" w:rsidRDefault="00EE4C41" w:rsidP="00843936">
            <w:pPr>
              <w:tabs>
                <w:tab w:val="left" w:pos="2268"/>
              </w:tabs>
              <w:spacing w:before="0" w:after="40"/>
            </w:pPr>
          </w:p>
        </w:tc>
        <w:tc>
          <w:tcPr>
            <w:tcW w:w="4253" w:type="dxa"/>
          </w:tcPr>
          <w:p w14:paraId="03E0364F" w14:textId="77777777" w:rsidR="00EE4C41" w:rsidRPr="00A97D91" w:rsidRDefault="00EE4C41" w:rsidP="00843936">
            <w:pPr>
              <w:tabs>
                <w:tab w:val="left" w:pos="2268"/>
              </w:tabs>
              <w:spacing w:before="0" w:after="40"/>
            </w:pPr>
            <w:r w:rsidRPr="00A97D91">
              <w:t>Hrvoje Malbaša, mag. ing. mech.</w:t>
            </w:r>
          </w:p>
        </w:tc>
      </w:tr>
      <w:tr w:rsidR="00EE4C41" w:rsidRPr="00F67BAC" w14:paraId="077D0A88" w14:textId="77777777" w:rsidTr="00101D69">
        <w:tc>
          <w:tcPr>
            <w:tcW w:w="5245" w:type="dxa"/>
            <w:vAlign w:val="center"/>
          </w:tcPr>
          <w:p w14:paraId="7445594F" w14:textId="77777777" w:rsidR="00EE4C41" w:rsidRPr="00F67BAC" w:rsidRDefault="00EE4C41" w:rsidP="00843936">
            <w:pPr>
              <w:tabs>
                <w:tab w:val="left" w:pos="2268"/>
              </w:tabs>
              <w:spacing w:before="0" w:after="40"/>
            </w:pPr>
          </w:p>
        </w:tc>
        <w:tc>
          <w:tcPr>
            <w:tcW w:w="4253" w:type="dxa"/>
          </w:tcPr>
          <w:p w14:paraId="23802E4D" w14:textId="394C1C8C" w:rsidR="00EE4C41" w:rsidRPr="00F67BAC" w:rsidRDefault="00EE4C41" w:rsidP="00843936">
            <w:pPr>
              <w:tabs>
                <w:tab w:val="left" w:pos="2268"/>
              </w:tabs>
              <w:spacing w:before="0" w:after="40"/>
            </w:pPr>
            <w:r w:rsidRPr="00F67BAC">
              <w:t>Dora Stanec, mag.</w:t>
            </w:r>
            <w:r w:rsidR="00EC448D">
              <w:t xml:space="preserve"> </w:t>
            </w:r>
            <w:r w:rsidRPr="00F67BAC">
              <w:t>ing.</w:t>
            </w:r>
            <w:r w:rsidR="00EC448D">
              <w:t xml:space="preserve"> </w:t>
            </w:r>
            <w:r w:rsidRPr="00F67BAC">
              <w:t>hort.</w:t>
            </w:r>
          </w:p>
        </w:tc>
      </w:tr>
      <w:tr w:rsidR="00EE4C41" w:rsidRPr="00A97D91" w14:paraId="6CAD723C" w14:textId="77777777" w:rsidTr="00101D69">
        <w:tc>
          <w:tcPr>
            <w:tcW w:w="5245" w:type="dxa"/>
            <w:vAlign w:val="center"/>
          </w:tcPr>
          <w:p w14:paraId="6309AC9D" w14:textId="77777777" w:rsidR="00EE4C41" w:rsidRPr="00A97D91" w:rsidRDefault="00EE4C41" w:rsidP="00843936">
            <w:pPr>
              <w:tabs>
                <w:tab w:val="left" w:pos="2268"/>
              </w:tabs>
              <w:spacing w:before="0" w:after="40"/>
            </w:pPr>
          </w:p>
        </w:tc>
        <w:tc>
          <w:tcPr>
            <w:tcW w:w="4253" w:type="dxa"/>
          </w:tcPr>
          <w:p w14:paraId="052FFF7F" w14:textId="77777777" w:rsidR="00EE4C41" w:rsidRPr="00A97D91" w:rsidRDefault="00EE4C41" w:rsidP="002541A5">
            <w:pPr>
              <w:tabs>
                <w:tab w:val="left" w:pos="2268"/>
              </w:tabs>
              <w:spacing w:before="0" w:after="0"/>
            </w:pPr>
            <w:r w:rsidRPr="00A97D91">
              <w:t>Gabrijela Kovačić, dipl. kem. ing.,</w:t>
            </w:r>
          </w:p>
          <w:p w14:paraId="1D69534D" w14:textId="77777777" w:rsidR="00EE4C41" w:rsidRPr="00A97D91" w:rsidRDefault="00EE4C41" w:rsidP="00843936">
            <w:pPr>
              <w:tabs>
                <w:tab w:val="left" w:pos="2268"/>
              </w:tabs>
              <w:spacing w:before="0" w:after="40"/>
            </w:pPr>
            <w:r w:rsidRPr="00A97D91">
              <w:t>univ. spec. oecoing.</w:t>
            </w:r>
          </w:p>
        </w:tc>
      </w:tr>
      <w:tr w:rsidR="00EE4C41" w:rsidRPr="00A97D91" w14:paraId="79B26EE5" w14:textId="77777777" w:rsidTr="00101D69">
        <w:tc>
          <w:tcPr>
            <w:tcW w:w="5245" w:type="dxa"/>
            <w:vAlign w:val="center"/>
          </w:tcPr>
          <w:p w14:paraId="550449A7" w14:textId="77777777" w:rsidR="00EE4C41" w:rsidRPr="00A97D91" w:rsidRDefault="00EE4C41" w:rsidP="00843936">
            <w:pPr>
              <w:tabs>
                <w:tab w:val="left" w:pos="2268"/>
              </w:tabs>
              <w:spacing w:before="0" w:after="40"/>
            </w:pPr>
          </w:p>
        </w:tc>
        <w:tc>
          <w:tcPr>
            <w:tcW w:w="4253" w:type="dxa"/>
          </w:tcPr>
          <w:p w14:paraId="208A6E33" w14:textId="77777777" w:rsidR="00EE4C41" w:rsidRPr="00A97D91" w:rsidRDefault="00EE4C41" w:rsidP="00EC448D">
            <w:pPr>
              <w:tabs>
                <w:tab w:val="left" w:pos="2268"/>
              </w:tabs>
              <w:spacing w:before="0" w:after="40"/>
              <w:jc w:val="left"/>
            </w:pPr>
            <w:r w:rsidRPr="00A97D91">
              <w:t>Maja Jerman Vranić, dipl. ing. kem. MBACon</w:t>
            </w:r>
          </w:p>
        </w:tc>
      </w:tr>
      <w:tr w:rsidR="00EE4C41" w:rsidRPr="00A97D91" w14:paraId="024CF282" w14:textId="77777777" w:rsidTr="00101D69">
        <w:tc>
          <w:tcPr>
            <w:tcW w:w="5245" w:type="dxa"/>
            <w:vAlign w:val="center"/>
          </w:tcPr>
          <w:p w14:paraId="4D553543" w14:textId="77777777" w:rsidR="00EE4C41" w:rsidRPr="00A97D91" w:rsidRDefault="00EE4C41" w:rsidP="00843936">
            <w:pPr>
              <w:tabs>
                <w:tab w:val="left" w:pos="2268"/>
              </w:tabs>
              <w:spacing w:before="0" w:after="40"/>
            </w:pPr>
          </w:p>
        </w:tc>
        <w:tc>
          <w:tcPr>
            <w:tcW w:w="4253" w:type="dxa"/>
          </w:tcPr>
          <w:p w14:paraId="58E91EBC" w14:textId="77777777" w:rsidR="00EE4C41" w:rsidRPr="00A97D91" w:rsidRDefault="00EE4C41" w:rsidP="00843936">
            <w:pPr>
              <w:tabs>
                <w:tab w:val="left" w:pos="2268"/>
              </w:tabs>
              <w:spacing w:before="0" w:after="40"/>
            </w:pPr>
            <w:r w:rsidRPr="00A97D91">
              <w:t>Berislav Marković, mag. ing. prosp. arch.</w:t>
            </w:r>
          </w:p>
        </w:tc>
      </w:tr>
      <w:tr w:rsidR="00EE4C41" w:rsidRPr="00A97D91" w14:paraId="08DD26F0" w14:textId="77777777" w:rsidTr="00101D69">
        <w:tc>
          <w:tcPr>
            <w:tcW w:w="5245" w:type="dxa"/>
            <w:vAlign w:val="center"/>
          </w:tcPr>
          <w:p w14:paraId="5D002164" w14:textId="77777777" w:rsidR="00EE4C41" w:rsidRPr="00A97D91" w:rsidRDefault="00EE4C41" w:rsidP="00843936">
            <w:pPr>
              <w:tabs>
                <w:tab w:val="left" w:pos="2268"/>
              </w:tabs>
              <w:spacing w:before="0" w:after="40"/>
            </w:pPr>
          </w:p>
        </w:tc>
        <w:tc>
          <w:tcPr>
            <w:tcW w:w="4253" w:type="dxa"/>
          </w:tcPr>
          <w:p w14:paraId="690DF410" w14:textId="77777777" w:rsidR="00EE4C41" w:rsidRPr="00A97D91" w:rsidRDefault="00EE4C41" w:rsidP="002541A5">
            <w:pPr>
              <w:tabs>
                <w:tab w:val="left" w:pos="2268"/>
              </w:tabs>
              <w:spacing w:before="0" w:after="0"/>
            </w:pPr>
            <w:r w:rsidRPr="00A97D91">
              <w:t xml:space="preserve">Bojana Borić, dipl. ing. met., </w:t>
            </w:r>
          </w:p>
          <w:p w14:paraId="5758E885" w14:textId="77777777" w:rsidR="00EE4C41" w:rsidRPr="00A97D91" w:rsidRDefault="00EE4C41" w:rsidP="00843936">
            <w:pPr>
              <w:tabs>
                <w:tab w:val="left" w:pos="2268"/>
              </w:tabs>
              <w:spacing w:before="0" w:after="40"/>
            </w:pPr>
            <w:r w:rsidRPr="00A97D91">
              <w:t>univ. spec. oecoing.</w:t>
            </w:r>
          </w:p>
        </w:tc>
      </w:tr>
      <w:tr w:rsidR="00EE4C41" w:rsidRPr="00A97D91" w14:paraId="52B50A06" w14:textId="77777777" w:rsidTr="00101D69">
        <w:tc>
          <w:tcPr>
            <w:tcW w:w="5245" w:type="dxa"/>
            <w:vAlign w:val="center"/>
          </w:tcPr>
          <w:p w14:paraId="272B78E4" w14:textId="77777777" w:rsidR="00EE4C41" w:rsidRPr="00A97D91" w:rsidRDefault="00EE4C41" w:rsidP="00843936">
            <w:pPr>
              <w:tabs>
                <w:tab w:val="left" w:pos="2268"/>
              </w:tabs>
              <w:spacing w:before="0" w:after="40"/>
            </w:pPr>
          </w:p>
        </w:tc>
        <w:tc>
          <w:tcPr>
            <w:tcW w:w="4253" w:type="dxa"/>
          </w:tcPr>
          <w:p w14:paraId="49C9830B" w14:textId="77777777" w:rsidR="00EE4C41" w:rsidRPr="00A97D91" w:rsidRDefault="00EE4C41" w:rsidP="00843936">
            <w:pPr>
              <w:tabs>
                <w:tab w:val="left" w:pos="2268"/>
              </w:tabs>
              <w:spacing w:before="0" w:after="40"/>
            </w:pPr>
          </w:p>
        </w:tc>
      </w:tr>
      <w:tr w:rsidR="00EE4C41" w:rsidRPr="00A97D91" w14:paraId="13F64B1C" w14:textId="77777777" w:rsidTr="00101D69">
        <w:tc>
          <w:tcPr>
            <w:tcW w:w="5245" w:type="dxa"/>
            <w:vAlign w:val="center"/>
          </w:tcPr>
          <w:p w14:paraId="064E5788" w14:textId="77777777" w:rsidR="00EE4C41" w:rsidRPr="00A97D91" w:rsidRDefault="00EE4C41" w:rsidP="00843936">
            <w:pPr>
              <w:tabs>
                <w:tab w:val="left" w:pos="2268"/>
              </w:tabs>
              <w:spacing w:before="0" w:after="40"/>
            </w:pPr>
          </w:p>
        </w:tc>
        <w:tc>
          <w:tcPr>
            <w:tcW w:w="4253" w:type="dxa"/>
          </w:tcPr>
          <w:p w14:paraId="0680BD99" w14:textId="77777777" w:rsidR="00EE4C41" w:rsidRPr="00A97D91" w:rsidRDefault="00EE4C41" w:rsidP="00843936">
            <w:pPr>
              <w:tabs>
                <w:tab w:val="left" w:pos="2268"/>
              </w:tabs>
              <w:spacing w:before="0" w:after="40"/>
            </w:pPr>
          </w:p>
        </w:tc>
      </w:tr>
      <w:tr w:rsidR="00EE4C41" w:rsidRPr="00A97D91" w14:paraId="125E9543" w14:textId="77777777" w:rsidTr="00101D69">
        <w:tc>
          <w:tcPr>
            <w:tcW w:w="5245" w:type="dxa"/>
            <w:tcBorders>
              <w:top w:val="nil"/>
              <w:left w:val="nil"/>
              <w:bottom w:val="nil"/>
              <w:right w:val="nil"/>
            </w:tcBorders>
            <w:shd w:val="clear" w:color="auto" w:fill="FFFFFF"/>
          </w:tcPr>
          <w:p w14:paraId="6AAC314F" w14:textId="77777777" w:rsidR="00EE4C41" w:rsidRPr="00A97D91" w:rsidRDefault="00EE4C41" w:rsidP="00843936">
            <w:pPr>
              <w:tabs>
                <w:tab w:val="left" w:pos="2268"/>
              </w:tabs>
              <w:spacing w:before="0" w:after="40"/>
            </w:pPr>
            <w:r w:rsidRPr="00A97D91">
              <w:t xml:space="preserve">Direktor Odjela za zaštitu okoliša </w:t>
            </w:r>
          </w:p>
          <w:p w14:paraId="6AEC901E" w14:textId="77777777" w:rsidR="00EE4C41" w:rsidRPr="00A97D91" w:rsidRDefault="00EE4C41" w:rsidP="00843936">
            <w:pPr>
              <w:tabs>
                <w:tab w:val="left" w:pos="2268"/>
              </w:tabs>
              <w:spacing w:before="0" w:after="40"/>
            </w:pPr>
            <w:r w:rsidRPr="00A97D91">
              <w:t>i održivi razvoj:</w:t>
            </w:r>
          </w:p>
        </w:tc>
        <w:tc>
          <w:tcPr>
            <w:tcW w:w="4253" w:type="dxa"/>
            <w:tcBorders>
              <w:top w:val="nil"/>
              <w:left w:val="nil"/>
              <w:bottom w:val="nil"/>
              <w:right w:val="nil"/>
            </w:tcBorders>
            <w:shd w:val="clear" w:color="auto" w:fill="FFFFFF"/>
          </w:tcPr>
          <w:p w14:paraId="1061C8BC" w14:textId="77777777" w:rsidR="00EE4C41" w:rsidRPr="00A97D91" w:rsidRDefault="00EE4C41" w:rsidP="00843936">
            <w:pPr>
              <w:tabs>
                <w:tab w:val="left" w:pos="2268"/>
              </w:tabs>
              <w:spacing w:before="0" w:after="40"/>
            </w:pPr>
            <w:r w:rsidRPr="00A97D91">
              <w:t>Direktor:</w:t>
            </w:r>
          </w:p>
        </w:tc>
      </w:tr>
      <w:tr w:rsidR="00EE4C41" w:rsidRPr="00A97D91" w14:paraId="0DF2F6F8" w14:textId="77777777" w:rsidTr="00101D69">
        <w:tc>
          <w:tcPr>
            <w:tcW w:w="5245" w:type="dxa"/>
            <w:vAlign w:val="center"/>
          </w:tcPr>
          <w:p w14:paraId="5190F152" w14:textId="77777777" w:rsidR="00EE4C41" w:rsidRPr="00A97D91" w:rsidRDefault="00EE4C41" w:rsidP="00843936">
            <w:pPr>
              <w:tabs>
                <w:tab w:val="left" w:pos="2268"/>
              </w:tabs>
              <w:spacing w:before="0" w:after="40"/>
            </w:pPr>
          </w:p>
        </w:tc>
        <w:tc>
          <w:tcPr>
            <w:tcW w:w="4253" w:type="dxa"/>
          </w:tcPr>
          <w:p w14:paraId="4086C9A8" w14:textId="77777777" w:rsidR="00EE4C41" w:rsidRPr="00A97D91" w:rsidRDefault="00EE4C41" w:rsidP="00843936">
            <w:pPr>
              <w:tabs>
                <w:tab w:val="left" w:pos="2268"/>
              </w:tabs>
              <w:spacing w:before="0" w:after="40"/>
            </w:pPr>
          </w:p>
        </w:tc>
      </w:tr>
      <w:tr w:rsidR="00EE4C41" w:rsidRPr="00A97D91" w14:paraId="21D44663" w14:textId="77777777" w:rsidTr="00101D69">
        <w:tc>
          <w:tcPr>
            <w:tcW w:w="5245" w:type="dxa"/>
            <w:vAlign w:val="center"/>
          </w:tcPr>
          <w:p w14:paraId="3CF93FC4" w14:textId="77777777" w:rsidR="00EE4C41" w:rsidRPr="00A97D91" w:rsidRDefault="00EE4C41" w:rsidP="00843936">
            <w:pPr>
              <w:tabs>
                <w:tab w:val="left" w:pos="2268"/>
              </w:tabs>
              <w:spacing w:before="0" w:after="40"/>
            </w:pPr>
          </w:p>
        </w:tc>
        <w:tc>
          <w:tcPr>
            <w:tcW w:w="4253" w:type="dxa"/>
          </w:tcPr>
          <w:p w14:paraId="41101A78" w14:textId="77777777" w:rsidR="00EE4C41" w:rsidRPr="00A97D91" w:rsidRDefault="00EE4C41" w:rsidP="00843936">
            <w:pPr>
              <w:tabs>
                <w:tab w:val="left" w:pos="2268"/>
              </w:tabs>
              <w:spacing w:before="0" w:after="40"/>
            </w:pPr>
          </w:p>
        </w:tc>
      </w:tr>
      <w:tr w:rsidR="00EE4C41" w:rsidRPr="00A97D91" w14:paraId="3D71F5EE" w14:textId="77777777" w:rsidTr="00101D69">
        <w:tc>
          <w:tcPr>
            <w:tcW w:w="5245" w:type="dxa"/>
            <w:tcBorders>
              <w:top w:val="nil"/>
              <w:left w:val="nil"/>
              <w:bottom w:val="nil"/>
              <w:right w:val="nil"/>
            </w:tcBorders>
            <w:shd w:val="clear" w:color="auto" w:fill="FFFFFF"/>
          </w:tcPr>
          <w:p w14:paraId="679D00CE" w14:textId="77777777" w:rsidR="00EE4C41" w:rsidRPr="00A97D91" w:rsidRDefault="00EE4C41" w:rsidP="00843936">
            <w:pPr>
              <w:tabs>
                <w:tab w:val="left" w:pos="2268"/>
              </w:tabs>
              <w:spacing w:before="0" w:after="40"/>
            </w:pPr>
            <w:r w:rsidRPr="00A97D91">
              <w:t>dr. sc. Vladimir Jelavić, dipl. ing. stroj.</w:t>
            </w:r>
          </w:p>
        </w:tc>
        <w:tc>
          <w:tcPr>
            <w:tcW w:w="4253" w:type="dxa"/>
            <w:tcBorders>
              <w:top w:val="nil"/>
              <w:left w:val="nil"/>
              <w:bottom w:val="nil"/>
              <w:right w:val="nil"/>
            </w:tcBorders>
            <w:shd w:val="clear" w:color="auto" w:fill="FFFFFF"/>
          </w:tcPr>
          <w:p w14:paraId="0D34CB8F" w14:textId="77777777" w:rsidR="00EE4C41" w:rsidRPr="00A97D91" w:rsidRDefault="00EE4C41" w:rsidP="00843936">
            <w:pPr>
              <w:tabs>
                <w:tab w:val="left" w:pos="2268"/>
              </w:tabs>
              <w:spacing w:before="0" w:after="40"/>
            </w:pPr>
            <w:r w:rsidRPr="00A97D91">
              <w:t>mr. sc. Zdravko Mužek, dipl. ing. stroj.</w:t>
            </w:r>
          </w:p>
        </w:tc>
      </w:tr>
    </w:tbl>
    <w:p w14:paraId="57F48227" w14:textId="77777777" w:rsidR="00EE4C41" w:rsidRPr="00A97D91" w:rsidRDefault="00EE4C41" w:rsidP="00EE4C41">
      <w:pPr>
        <w:tabs>
          <w:tab w:val="left" w:pos="2268"/>
        </w:tabs>
        <w:spacing w:after="0" w:line="240" w:lineRule="auto"/>
        <w:jc w:val="center"/>
        <w:rPr>
          <w:rFonts w:eastAsia="Times New Roman"/>
          <w:lang w:eastAsia="hr-HR"/>
        </w:rPr>
      </w:pPr>
    </w:p>
    <w:p w14:paraId="4920AFEC" w14:textId="20C5B2B9" w:rsidR="00EE4C41" w:rsidRPr="00F67BAC" w:rsidRDefault="00EE4C41" w:rsidP="00EE4C41">
      <w:pPr>
        <w:tabs>
          <w:tab w:val="left" w:pos="2268"/>
        </w:tabs>
        <w:spacing w:after="0" w:line="240" w:lineRule="auto"/>
        <w:jc w:val="center"/>
        <w:rPr>
          <w:rFonts w:eastAsia="Times New Roman"/>
          <w:lang w:eastAsia="hr-HR"/>
        </w:rPr>
        <w:sectPr w:rsidR="00EE4C41" w:rsidRPr="00F67BAC">
          <w:headerReference w:type="default" r:id="rId10"/>
          <w:pgSz w:w="11906" w:h="16838"/>
          <w:pgMar w:top="1417" w:right="1417" w:bottom="1417" w:left="1417" w:header="708" w:footer="708" w:gutter="0"/>
          <w:cols w:space="708"/>
          <w:docGrid w:linePitch="360"/>
        </w:sectPr>
      </w:pPr>
      <w:r w:rsidRPr="00A97D91">
        <w:rPr>
          <w:rFonts w:eastAsia="Times New Roman"/>
          <w:lang w:eastAsia="hr-HR"/>
        </w:rPr>
        <w:t xml:space="preserve">Zagreb, </w:t>
      </w:r>
      <w:r w:rsidR="00467CF1">
        <w:rPr>
          <w:rFonts w:eastAsia="Times New Roman"/>
          <w:lang w:eastAsia="hr-HR"/>
        </w:rPr>
        <w:t>lipanj</w:t>
      </w:r>
      <w:r w:rsidRPr="00A97D91">
        <w:rPr>
          <w:rFonts w:eastAsia="Times New Roman"/>
          <w:lang w:eastAsia="hr-HR"/>
        </w:rPr>
        <w:t xml:space="preserve"> 202</w:t>
      </w:r>
      <w:r w:rsidRPr="00F67BAC">
        <w:rPr>
          <w:rFonts w:eastAsia="Times New Roman"/>
          <w:lang w:eastAsia="hr-HR"/>
        </w:rPr>
        <w:t>1</w:t>
      </w:r>
      <w:r w:rsidRPr="00A97D91">
        <w:rPr>
          <w:rFonts w:eastAsia="Times New Roman"/>
          <w:lang w:eastAsia="hr-HR"/>
        </w:rPr>
        <w:t>.</w:t>
      </w:r>
    </w:p>
    <w:p w14:paraId="465DC6E6" w14:textId="6069A673" w:rsidR="006A3DC1" w:rsidRPr="006401EF" w:rsidRDefault="0080575C" w:rsidP="006401EF">
      <w:pPr>
        <w:pStyle w:val="mojTekst"/>
        <w:spacing w:after="0"/>
        <w:jc w:val="center"/>
        <w:rPr>
          <w:rFonts w:eastAsia="Times-NewRoman"/>
          <w:b/>
          <w:bCs/>
          <w:sz w:val="28"/>
          <w:szCs w:val="28"/>
          <w:lang w:eastAsia="x-none"/>
        </w:rPr>
      </w:pPr>
      <w:r w:rsidRPr="0080575C">
        <w:rPr>
          <w:rFonts w:eastAsia="Times-NewRoman"/>
          <w:b/>
          <w:bCs/>
          <w:sz w:val="28"/>
          <w:szCs w:val="28"/>
          <w:lang w:eastAsia="x-none"/>
        </w:rPr>
        <w:lastRenderedPageBreak/>
        <w:t>Sadržaj</w:t>
      </w:r>
    </w:p>
    <w:p w14:paraId="39EFCB53" w14:textId="66CE47FA" w:rsidR="00C27C82" w:rsidRDefault="0080575C">
      <w:pPr>
        <w:pStyle w:val="TOC1"/>
        <w:rPr>
          <w:rFonts w:asciiTheme="minorHAnsi" w:eastAsiaTheme="minorEastAsia" w:hAnsiTheme="minorHAnsi" w:cstheme="minorBidi"/>
          <w:b w:val="0"/>
          <w:bCs w:val="0"/>
          <w:caps w:val="0"/>
          <w:sz w:val="22"/>
          <w:szCs w:val="22"/>
          <w:lang w:val="en-GB" w:eastAsia="en-GB"/>
        </w:rPr>
      </w:pPr>
      <w:r w:rsidRPr="0080575C">
        <w:rPr>
          <w:rFonts w:eastAsia="Times-NewRoman"/>
          <w:sz w:val="22"/>
          <w:szCs w:val="22"/>
          <w:lang w:eastAsia="x-none"/>
        </w:rPr>
        <w:fldChar w:fldCharType="begin"/>
      </w:r>
      <w:r w:rsidRPr="0080575C">
        <w:rPr>
          <w:rFonts w:eastAsia="Times-NewRoman"/>
          <w:sz w:val="22"/>
          <w:szCs w:val="22"/>
          <w:lang w:eastAsia="x-none"/>
        </w:rPr>
        <w:instrText xml:space="preserve"> TOC \o "1-3" \h \z \u </w:instrText>
      </w:r>
      <w:r w:rsidRPr="0080575C">
        <w:rPr>
          <w:rFonts w:eastAsia="Times-NewRoman"/>
          <w:sz w:val="22"/>
          <w:szCs w:val="22"/>
          <w:lang w:eastAsia="x-none"/>
        </w:rPr>
        <w:fldChar w:fldCharType="separate"/>
      </w:r>
      <w:hyperlink w:anchor="_Toc77746711" w:history="1">
        <w:r w:rsidR="00C27C82" w:rsidRPr="0092192E">
          <w:rPr>
            <w:rStyle w:val="Hyperlink"/>
          </w:rPr>
          <w:t>UVOD</w:t>
        </w:r>
        <w:r w:rsidR="00C27C82">
          <w:rPr>
            <w:webHidden/>
          </w:rPr>
          <w:tab/>
        </w:r>
        <w:r w:rsidR="00C27C82">
          <w:rPr>
            <w:webHidden/>
          </w:rPr>
          <w:fldChar w:fldCharType="begin"/>
        </w:r>
        <w:r w:rsidR="00C27C82">
          <w:rPr>
            <w:webHidden/>
          </w:rPr>
          <w:instrText xml:space="preserve"> PAGEREF _Toc77746711 \h </w:instrText>
        </w:r>
        <w:r w:rsidR="00C27C82">
          <w:rPr>
            <w:webHidden/>
          </w:rPr>
        </w:r>
        <w:r w:rsidR="00C27C82">
          <w:rPr>
            <w:webHidden/>
          </w:rPr>
          <w:fldChar w:fldCharType="separate"/>
        </w:r>
        <w:r w:rsidR="00C27C82">
          <w:rPr>
            <w:webHidden/>
          </w:rPr>
          <w:t>1</w:t>
        </w:r>
        <w:r w:rsidR="00C27C82">
          <w:rPr>
            <w:webHidden/>
          </w:rPr>
          <w:fldChar w:fldCharType="end"/>
        </w:r>
      </w:hyperlink>
    </w:p>
    <w:p w14:paraId="3F57FB34" w14:textId="0B25E825" w:rsidR="00C27C82" w:rsidRDefault="00C27C82">
      <w:pPr>
        <w:pStyle w:val="TOC1"/>
        <w:rPr>
          <w:rFonts w:asciiTheme="minorHAnsi" w:eastAsiaTheme="minorEastAsia" w:hAnsiTheme="minorHAnsi" w:cstheme="minorBidi"/>
          <w:b w:val="0"/>
          <w:bCs w:val="0"/>
          <w:caps w:val="0"/>
          <w:sz w:val="22"/>
          <w:szCs w:val="22"/>
          <w:lang w:val="en-GB" w:eastAsia="en-GB"/>
        </w:rPr>
      </w:pPr>
      <w:hyperlink w:anchor="_Toc77746712" w:history="1">
        <w:r w:rsidRPr="0092192E">
          <w:rPr>
            <w:rStyle w:val="Hyperlink"/>
          </w:rPr>
          <w:t>1.</w:t>
        </w:r>
        <w:r>
          <w:rPr>
            <w:rFonts w:asciiTheme="minorHAnsi" w:eastAsiaTheme="minorEastAsia" w:hAnsiTheme="minorHAnsi" w:cstheme="minorBidi"/>
            <w:b w:val="0"/>
            <w:bCs w:val="0"/>
            <w:caps w:val="0"/>
            <w:sz w:val="22"/>
            <w:szCs w:val="22"/>
            <w:lang w:val="en-GB" w:eastAsia="en-GB"/>
          </w:rPr>
          <w:tab/>
        </w:r>
        <w:r w:rsidRPr="0092192E">
          <w:rPr>
            <w:rStyle w:val="Hyperlink"/>
          </w:rPr>
          <w:t>OPĆE INFORMACIJE O GRADSKO PODRUČJU</w:t>
        </w:r>
        <w:r>
          <w:rPr>
            <w:webHidden/>
          </w:rPr>
          <w:tab/>
        </w:r>
        <w:r>
          <w:rPr>
            <w:webHidden/>
          </w:rPr>
          <w:fldChar w:fldCharType="begin"/>
        </w:r>
        <w:r>
          <w:rPr>
            <w:webHidden/>
          </w:rPr>
          <w:instrText xml:space="preserve"> PAGEREF _Toc77746712 \h </w:instrText>
        </w:r>
        <w:r>
          <w:rPr>
            <w:webHidden/>
          </w:rPr>
        </w:r>
        <w:r>
          <w:rPr>
            <w:webHidden/>
          </w:rPr>
          <w:fldChar w:fldCharType="separate"/>
        </w:r>
        <w:r>
          <w:rPr>
            <w:webHidden/>
          </w:rPr>
          <w:t>2</w:t>
        </w:r>
        <w:r>
          <w:rPr>
            <w:webHidden/>
          </w:rPr>
          <w:fldChar w:fldCharType="end"/>
        </w:r>
      </w:hyperlink>
    </w:p>
    <w:p w14:paraId="2D4CE1BE" w14:textId="58F78ECA" w:rsidR="00C27C82" w:rsidRDefault="00C27C82">
      <w:pPr>
        <w:pStyle w:val="TOC2"/>
        <w:rPr>
          <w:rFonts w:asciiTheme="minorHAnsi" w:eastAsiaTheme="minorEastAsia" w:hAnsiTheme="minorHAnsi" w:cstheme="minorBidi"/>
          <w:b w:val="0"/>
          <w:bCs w:val="0"/>
          <w:sz w:val="22"/>
          <w:szCs w:val="22"/>
          <w:lang w:val="en-GB" w:eastAsia="en-GB"/>
        </w:rPr>
      </w:pPr>
      <w:hyperlink w:anchor="_Toc77746713" w:history="1">
        <w:r w:rsidRPr="0092192E">
          <w:rPr>
            <w:rStyle w:val="Hyperlink"/>
          </w:rPr>
          <w:t>1.1.</w:t>
        </w:r>
        <w:r>
          <w:rPr>
            <w:rFonts w:asciiTheme="minorHAnsi" w:eastAsiaTheme="minorEastAsia" w:hAnsiTheme="minorHAnsi" w:cstheme="minorBidi"/>
            <w:b w:val="0"/>
            <w:bCs w:val="0"/>
            <w:sz w:val="22"/>
            <w:szCs w:val="22"/>
            <w:lang w:val="en-GB" w:eastAsia="en-GB"/>
          </w:rPr>
          <w:tab/>
        </w:r>
        <w:r w:rsidRPr="0092192E">
          <w:rPr>
            <w:rStyle w:val="Hyperlink"/>
          </w:rPr>
          <w:t>Geografske značajke</w:t>
        </w:r>
        <w:r>
          <w:rPr>
            <w:webHidden/>
          </w:rPr>
          <w:tab/>
        </w:r>
        <w:r>
          <w:rPr>
            <w:webHidden/>
          </w:rPr>
          <w:fldChar w:fldCharType="begin"/>
        </w:r>
        <w:r>
          <w:rPr>
            <w:webHidden/>
          </w:rPr>
          <w:instrText xml:space="preserve"> PAGEREF _Toc77746713 \h </w:instrText>
        </w:r>
        <w:r>
          <w:rPr>
            <w:webHidden/>
          </w:rPr>
        </w:r>
        <w:r>
          <w:rPr>
            <w:webHidden/>
          </w:rPr>
          <w:fldChar w:fldCharType="separate"/>
        </w:r>
        <w:r>
          <w:rPr>
            <w:webHidden/>
          </w:rPr>
          <w:t>2</w:t>
        </w:r>
        <w:r>
          <w:rPr>
            <w:webHidden/>
          </w:rPr>
          <w:fldChar w:fldCharType="end"/>
        </w:r>
      </w:hyperlink>
    </w:p>
    <w:p w14:paraId="797D066B" w14:textId="4222FC6B" w:rsidR="00C27C82" w:rsidRDefault="00C27C82">
      <w:pPr>
        <w:pStyle w:val="TOC2"/>
        <w:rPr>
          <w:rFonts w:asciiTheme="minorHAnsi" w:eastAsiaTheme="minorEastAsia" w:hAnsiTheme="minorHAnsi" w:cstheme="minorBidi"/>
          <w:b w:val="0"/>
          <w:bCs w:val="0"/>
          <w:sz w:val="22"/>
          <w:szCs w:val="22"/>
          <w:lang w:val="en-GB" w:eastAsia="en-GB"/>
        </w:rPr>
      </w:pPr>
      <w:hyperlink w:anchor="_Toc77746714" w:history="1">
        <w:r w:rsidRPr="0092192E">
          <w:rPr>
            <w:rStyle w:val="Hyperlink"/>
          </w:rPr>
          <w:t>1.2.</w:t>
        </w:r>
        <w:r>
          <w:rPr>
            <w:rFonts w:asciiTheme="minorHAnsi" w:eastAsiaTheme="minorEastAsia" w:hAnsiTheme="minorHAnsi" w:cstheme="minorBidi"/>
            <w:b w:val="0"/>
            <w:bCs w:val="0"/>
            <w:sz w:val="22"/>
            <w:szCs w:val="22"/>
            <w:lang w:val="en-GB" w:eastAsia="en-GB"/>
          </w:rPr>
          <w:tab/>
        </w:r>
        <w:r w:rsidRPr="0092192E">
          <w:rPr>
            <w:rStyle w:val="Hyperlink"/>
          </w:rPr>
          <w:t>Klimatološke značajke</w:t>
        </w:r>
        <w:r>
          <w:rPr>
            <w:webHidden/>
          </w:rPr>
          <w:tab/>
        </w:r>
        <w:r>
          <w:rPr>
            <w:webHidden/>
          </w:rPr>
          <w:fldChar w:fldCharType="begin"/>
        </w:r>
        <w:r>
          <w:rPr>
            <w:webHidden/>
          </w:rPr>
          <w:instrText xml:space="preserve"> PAGEREF _Toc77746714 \h </w:instrText>
        </w:r>
        <w:r>
          <w:rPr>
            <w:webHidden/>
          </w:rPr>
        </w:r>
        <w:r>
          <w:rPr>
            <w:webHidden/>
          </w:rPr>
          <w:fldChar w:fldCharType="separate"/>
        </w:r>
        <w:r>
          <w:rPr>
            <w:webHidden/>
          </w:rPr>
          <w:t>3</w:t>
        </w:r>
        <w:r>
          <w:rPr>
            <w:webHidden/>
          </w:rPr>
          <w:fldChar w:fldCharType="end"/>
        </w:r>
      </w:hyperlink>
    </w:p>
    <w:p w14:paraId="4C6C3340" w14:textId="199C54FA" w:rsidR="00C27C82" w:rsidRDefault="00C27C82">
      <w:pPr>
        <w:pStyle w:val="TOC1"/>
        <w:rPr>
          <w:rFonts w:asciiTheme="minorHAnsi" w:eastAsiaTheme="minorEastAsia" w:hAnsiTheme="minorHAnsi" w:cstheme="minorBidi"/>
          <w:b w:val="0"/>
          <w:bCs w:val="0"/>
          <w:caps w:val="0"/>
          <w:sz w:val="22"/>
          <w:szCs w:val="22"/>
          <w:lang w:val="en-GB" w:eastAsia="en-GB"/>
        </w:rPr>
      </w:pPr>
      <w:hyperlink w:anchor="_Toc77746715" w:history="1">
        <w:r w:rsidRPr="0092192E">
          <w:rPr>
            <w:rStyle w:val="Hyperlink"/>
          </w:rPr>
          <w:t>2.</w:t>
        </w:r>
        <w:r>
          <w:rPr>
            <w:rFonts w:asciiTheme="minorHAnsi" w:eastAsiaTheme="minorEastAsia" w:hAnsiTheme="minorHAnsi" w:cstheme="minorBidi"/>
            <w:b w:val="0"/>
            <w:bCs w:val="0"/>
            <w:caps w:val="0"/>
            <w:sz w:val="22"/>
            <w:szCs w:val="22"/>
            <w:lang w:val="en-GB" w:eastAsia="en-GB"/>
          </w:rPr>
          <w:tab/>
        </w:r>
        <w:r w:rsidRPr="0092192E">
          <w:rPr>
            <w:rStyle w:val="Hyperlink"/>
          </w:rPr>
          <w:t>STANJE KVALITETE ZRAKA</w:t>
        </w:r>
        <w:r>
          <w:rPr>
            <w:webHidden/>
          </w:rPr>
          <w:tab/>
        </w:r>
        <w:r>
          <w:rPr>
            <w:webHidden/>
          </w:rPr>
          <w:fldChar w:fldCharType="begin"/>
        </w:r>
        <w:r>
          <w:rPr>
            <w:webHidden/>
          </w:rPr>
          <w:instrText xml:space="preserve"> PAGEREF _Toc77746715 \h </w:instrText>
        </w:r>
        <w:r>
          <w:rPr>
            <w:webHidden/>
          </w:rPr>
        </w:r>
        <w:r>
          <w:rPr>
            <w:webHidden/>
          </w:rPr>
          <w:fldChar w:fldCharType="separate"/>
        </w:r>
        <w:r>
          <w:rPr>
            <w:webHidden/>
          </w:rPr>
          <w:t>5</w:t>
        </w:r>
        <w:r>
          <w:rPr>
            <w:webHidden/>
          </w:rPr>
          <w:fldChar w:fldCharType="end"/>
        </w:r>
      </w:hyperlink>
    </w:p>
    <w:p w14:paraId="6DF70C2B" w14:textId="3A4A704C" w:rsidR="00C27C82" w:rsidRDefault="00C27C82">
      <w:pPr>
        <w:pStyle w:val="TOC2"/>
        <w:rPr>
          <w:rFonts w:asciiTheme="minorHAnsi" w:eastAsiaTheme="minorEastAsia" w:hAnsiTheme="minorHAnsi" w:cstheme="minorBidi"/>
          <w:b w:val="0"/>
          <w:bCs w:val="0"/>
          <w:sz w:val="22"/>
          <w:szCs w:val="22"/>
          <w:lang w:val="en-GB" w:eastAsia="en-GB"/>
        </w:rPr>
      </w:pPr>
      <w:hyperlink w:anchor="_Toc77746716" w:history="1">
        <w:r w:rsidRPr="0092192E">
          <w:rPr>
            <w:rStyle w:val="Hyperlink"/>
          </w:rPr>
          <w:t>2.1.</w:t>
        </w:r>
        <w:r>
          <w:rPr>
            <w:rFonts w:asciiTheme="minorHAnsi" w:eastAsiaTheme="minorEastAsia" w:hAnsiTheme="minorHAnsi" w:cstheme="minorBidi"/>
            <w:b w:val="0"/>
            <w:bCs w:val="0"/>
            <w:sz w:val="22"/>
            <w:szCs w:val="22"/>
            <w:lang w:val="en-GB" w:eastAsia="en-GB"/>
          </w:rPr>
          <w:tab/>
        </w:r>
        <w:r w:rsidRPr="0092192E">
          <w:rPr>
            <w:rStyle w:val="Hyperlink"/>
          </w:rPr>
          <w:t>Kvaliteta zraka na području grada Osijeka</w:t>
        </w:r>
        <w:r>
          <w:rPr>
            <w:webHidden/>
          </w:rPr>
          <w:tab/>
        </w:r>
        <w:r>
          <w:rPr>
            <w:webHidden/>
          </w:rPr>
          <w:fldChar w:fldCharType="begin"/>
        </w:r>
        <w:r>
          <w:rPr>
            <w:webHidden/>
          </w:rPr>
          <w:instrText xml:space="preserve"> PAGEREF _Toc77746716 \h </w:instrText>
        </w:r>
        <w:r>
          <w:rPr>
            <w:webHidden/>
          </w:rPr>
        </w:r>
        <w:r>
          <w:rPr>
            <w:webHidden/>
          </w:rPr>
          <w:fldChar w:fldCharType="separate"/>
        </w:r>
        <w:r>
          <w:rPr>
            <w:webHidden/>
          </w:rPr>
          <w:t>5</w:t>
        </w:r>
        <w:r>
          <w:rPr>
            <w:webHidden/>
          </w:rPr>
          <w:fldChar w:fldCharType="end"/>
        </w:r>
      </w:hyperlink>
    </w:p>
    <w:p w14:paraId="399AB95E" w14:textId="2A78FCEB" w:rsidR="00C27C82" w:rsidRDefault="00C27C82">
      <w:pPr>
        <w:pStyle w:val="TOC3"/>
        <w:rPr>
          <w:rFonts w:asciiTheme="minorHAnsi" w:eastAsiaTheme="minorEastAsia" w:hAnsiTheme="minorHAnsi" w:cstheme="minorBidi"/>
          <w:sz w:val="22"/>
          <w:szCs w:val="22"/>
          <w:lang w:val="en-GB" w:eastAsia="en-GB"/>
        </w:rPr>
      </w:pPr>
      <w:hyperlink w:anchor="_Toc77746717" w:history="1">
        <w:r w:rsidRPr="0092192E">
          <w:rPr>
            <w:rStyle w:val="Hyperlink"/>
          </w:rPr>
          <w:t>2.1.1.</w:t>
        </w:r>
        <w:r>
          <w:rPr>
            <w:rFonts w:asciiTheme="minorHAnsi" w:eastAsiaTheme="minorEastAsia" w:hAnsiTheme="minorHAnsi" w:cstheme="minorBidi"/>
            <w:sz w:val="22"/>
            <w:szCs w:val="22"/>
            <w:lang w:val="en-GB" w:eastAsia="en-GB"/>
          </w:rPr>
          <w:tab/>
        </w:r>
        <w:r w:rsidRPr="0092192E">
          <w:rPr>
            <w:rStyle w:val="Hyperlink"/>
          </w:rPr>
          <w:t>Ocjena onečišćenosti zraka u zoni hr os</w:t>
        </w:r>
        <w:r>
          <w:rPr>
            <w:webHidden/>
          </w:rPr>
          <w:tab/>
        </w:r>
        <w:r>
          <w:rPr>
            <w:webHidden/>
          </w:rPr>
          <w:fldChar w:fldCharType="begin"/>
        </w:r>
        <w:r>
          <w:rPr>
            <w:webHidden/>
          </w:rPr>
          <w:instrText xml:space="preserve"> PAGEREF _Toc77746717 \h </w:instrText>
        </w:r>
        <w:r>
          <w:rPr>
            <w:webHidden/>
          </w:rPr>
        </w:r>
        <w:r>
          <w:rPr>
            <w:webHidden/>
          </w:rPr>
          <w:fldChar w:fldCharType="separate"/>
        </w:r>
        <w:r>
          <w:rPr>
            <w:webHidden/>
          </w:rPr>
          <w:t>8</w:t>
        </w:r>
        <w:r>
          <w:rPr>
            <w:webHidden/>
          </w:rPr>
          <w:fldChar w:fldCharType="end"/>
        </w:r>
      </w:hyperlink>
    </w:p>
    <w:p w14:paraId="7FC62CC7" w14:textId="0DCA5509" w:rsidR="00C27C82" w:rsidRDefault="00C27C82">
      <w:pPr>
        <w:pStyle w:val="TOC3"/>
        <w:rPr>
          <w:rFonts w:asciiTheme="minorHAnsi" w:eastAsiaTheme="minorEastAsia" w:hAnsiTheme="minorHAnsi" w:cstheme="minorBidi"/>
          <w:sz w:val="22"/>
          <w:szCs w:val="22"/>
          <w:lang w:val="en-GB" w:eastAsia="en-GB"/>
        </w:rPr>
      </w:pPr>
      <w:hyperlink w:anchor="_Toc77746718" w:history="1">
        <w:r w:rsidRPr="0092192E">
          <w:rPr>
            <w:rStyle w:val="Hyperlink"/>
          </w:rPr>
          <w:t>2.1.2.</w:t>
        </w:r>
        <w:r>
          <w:rPr>
            <w:rFonts w:asciiTheme="minorHAnsi" w:eastAsiaTheme="minorEastAsia" w:hAnsiTheme="minorHAnsi" w:cstheme="minorBidi"/>
            <w:sz w:val="22"/>
            <w:szCs w:val="22"/>
            <w:lang w:val="en-GB" w:eastAsia="en-GB"/>
          </w:rPr>
          <w:tab/>
        </w:r>
        <w:r w:rsidRPr="0092192E">
          <w:rPr>
            <w:rStyle w:val="Hyperlink"/>
          </w:rPr>
          <w:t>Ocjena onečišćenosti (sukladnosti) zone HR OS u razdoblju 2016. do 2019. godine</w:t>
        </w:r>
        <w:r>
          <w:rPr>
            <w:webHidden/>
          </w:rPr>
          <w:tab/>
        </w:r>
        <w:r>
          <w:rPr>
            <w:webHidden/>
          </w:rPr>
          <w:fldChar w:fldCharType="begin"/>
        </w:r>
        <w:r>
          <w:rPr>
            <w:webHidden/>
          </w:rPr>
          <w:instrText xml:space="preserve"> PAGEREF _Toc77746718 \h </w:instrText>
        </w:r>
        <w:r>
          <w:rPr>
            <w:webHidden/>
          </w:rPr>
        </w:r>
        <w:r>
          <w:rPr>
            <w:webHidden/>
          </w:rPr>
          <w:fldChar w:fldCharType="separate"/>
        </w:r>
        <w:r>
          <w:rPr>
            <w:webHidden/>
          </w:rPr>
          <w:t>8</w:t>
        </w:r>
        <w:r>
          <w:rPr>
            <w:webHidden/>
          </w:rPr>
          <w:fldChar w:fldCharType="end"/>
        </w:r>
      </w:hyperlink>
    </w:p>
    <w:p w14:paraId="70B0C221" w14:textId="21811782" w:rsidR="00C27C82" w:rsidRDefault="00C27C82">
      <w:pPr>
        <w:pStyle w:val="TOC2"/>
        <w:rPr>
          <w:rFonts w:asciiTheme="minorHAnsi" w:eastAsiaTheme="minorEastAsia" w:hAnsiTheme="minorHAnsi" w:cstheme="minorBidi"/>
          <w:b w:val="0"/>
          <w:bCs w:val="0"/>
          <w:sz w:val="22"/>
          <w:szCs w:val="22"/>
          <w:lang w:val="en-GB" w:eastAsia="en-GB"/>
        </w:rPr>
      </w:pPr>
      <w:hyperlink w:anchor="_Toc77746719" w:history="1">
        <w:r w:rsidRPr="0092192E">
          <w:rPr>
            <w:rStyle w:val="Hyperlink"/>
          </w:rPr>
          <w:t>2.2.</w:t>
        </w:r>
        <w:r>
          <w:rPr>
            <w:rFonts w:asciiTheme="minorHAnsi" w:eastAsiaTheme="minorEastAsia" w:hAnsiTheme="minorHAnsi" w:cstheme="minorBidi"/>
            <w:b w:val="0"/>
            <w:bCs w:val="0"/>
            <w:sz w:val="22"/>
            <w:szCs w:val="22"/>
            <w:lang w:val="en-GB" w:eastAsia="en-GB"/>
          </w:rPr>
          <w:tab/>
        </w:r>
        <w:r w:rsidRPr="0092192E">
          <w:rPr>
            <w:rStyle w:val="Hyperlink"/>
          </w:rPr>
          <w:t>Izvori onečišćujućih tvari na području grada OSIJEKA</w:t>
        </w:r>
        <w:r>
          <w:rPr>
            <w:webHidden/>
          </w:rPr>
          <w:tab/>
        </w:r>
        <w:r>
          <w:rPr>
            <w:webHidden/>
          </w:rPr>
          <w:fldChar w:fldCharType="begin"/>
        </w:r>
        <w:r>
          <w:rPr>
            <w:webHidden/>
          </w:rPr>
          <w:instrText xml:space="preserve"> PAGEREF _Toc77746719 \h </w:instrText>
        </w:r>
        <w:r>
          <w:rPr>
            <w:webHidden/>
          </w:rPr>
        </w:r>
        <w:r>
          <w:rPr>
            <w:webHidden/>
          </w:rPr>
          <w:fldChar w:fldCharType="separate"/>
        </w:r>
        <w:r>
          <w:rPr>
            <w:webHidden/>
          </w:rPr>
          <w:t>10</w:t>
        </w:r>
        <w:r>
          <w:rPr>
            <w:webHidden/>
          </w:rPr>
          <w:fldChar w:fldCharType="end"/>
        </w:r>
      </w:hyperlink>
    </w:p>
    <w:p w14:paraId="4814654C" w14:textId="74287E07" w:rsidR="00C27C82" w:rsidRDefault="00C27C82">
      <w:pPr>
        <w:pStyle w:val="TOC2"/>
        <w:rPr>
          <w:rFonts w:asciiTheme="minorHAnsi" w:eastAsiaTheme="minorEastAsia" w:hAnsiTheme="minorHAnsi" w:cstheme="minorBidi"/>
          <w:b w:val="0"/>
          <w:bCs w:val="0"/>
          <w:sz w:val="22"/>
          <w:szCs w:val="22"/>
          <w:lang w:val="en-GB" w:eastAsia="en-GB"/>
        </w:rPr>
      </w:pPr>
      <w:hyperlink w:anchor="_Toc77746720" w:history="1">
        <w:r w:rsidRPr="0092192E">
          <w:rPr>
            <w:rStyle w:val="Hyperlink"/>
          </w:rPr>
          <w:t>2.3.</w:t>
        </w:r>
        <w:r>
          <w:rPr>
            <w:rFonts w:asciiTheme="minorHAnsi" w:eastAsiaTheme="minorEastAsia" w:hAnsiTheme="minorHAnsi" w:cstheme="minorBidi"/>
            <w:b w:val="0"/>
            <w:bCs w:val="0"/>
            <w:sz w:val="22"/>
            <w:szCs w:val="22"/>
            <w:lang w:val="en-GB" w:eastAsia="en-GB"/>
          </w:rPr>
          <w:tab/>
        </w:r>
        <w:r w:rsidRPr="0092192E">
          <w:rPr>
            <w:rStyle w:val="Hyperlink"/>
          </w:rPr>
          <w:t>Registar onečišćavanja okoliša (ROO)</w:t>
        </w:r>
        <w:r>
          <w:rPr>
            <w:webHidden/>
          </w:rPr>
          <w:tab/>
        </w:r>
        <w:r>
          <w:rPr>
            <w:webHidden/>
          </w:rPr>
          <w:fldChar w:fldCharType="begin"/>
        </w:r>
        <w:r>
          <w:rPr>
            <w:webHidden/>
          </w:rPr>
          <w:instrText xml:space="preserve"> PAGEREF _Toc77746720 \h </w:instrText>
        </w:r>
        <w:r>
          <w:rPr>
            <w:webHidden/>
          </w:rPr>
        </w:r>
        <w:r>
          <w:rPr>
            <w:webHidden/>
          </w:rPr>
          <w:fldChar w:fldCharType="separate"/>
        </w:r>
        <w:r>
          <w:rPr>
            <w:webHidden/>
          </w:rPr>
          <w:t>11</w:t>
        </w:r>
        <w:r>
          <w:rPr>
            <w:webHidden/>
          </w:rPr>
          <w:fldChar w:fldCharType="end"/>
        </w:r>
      </w:hyperlink>
    </w:p>
    <w:p w14:paraId="517EF172" w14:textId="31A24994" w:rsidR="00C27C82" w:rsidRDefault="00C27C82">
      <w:pPr>
        <w:pStyle w:val="TOC1"/>
        <w:rPr>
          <w:rFonts w:asciiTheme="minorHAnsi" w:eastAsiaTheme="minorEastAsia" w:hAnsiTheme="minorHAnsi" w:cstheme="minorBidi"/>
          <w:b w:val="0"/>
          <w:bCs w:val="0"/>
          <w:caps w:val="0"/>
          <w:sz w:val="22"/>
          <w:szCs w:val="22"/>
          <w:lang w:val="en-GB" w:eastAsia="en-GB"/>
        </w:rPr>
      </w:pPr>
      <w:hyperlink w:anchor="_Toc77746721" w:history="1">
        <w:r w:rsidRPr="0092192E">
          <w:rPr>
            <w:rStyle w:val="Hyperlink"/>
          </w:rPr>
          <w:t>3.</w:t>
        </w:r>
        <w:r>
          <w:rPr>
            <w:rFonts w:asciiTheme="minorHAnsi" w:eastAsiaTheme="minorEastAsia" w:hAnsiTheme="minorHAnsi" w:cstheme="minorBidi"/>
            <w:b w:val="0"/>
            <w:bCs w:val="0"/>
            <w:caps w:val="0"/>
            <w:sz w:val="22"/>
            <w:szCs w:val="22"/>
            <w:lang w:val="en-GB" w:eastAsia="en-GB"/>
          </w:rPr>
          <w:tab/>
        </w:r>
        <w:r w:rsidRPr="0092192E">
          <w:rPr>
            <w:rStyle w:val="Hyperlink"/>
          </w:rPr>
          <w:t>OCJENA PROVEDENIH MJERA ZAŠTITE ZRAKA I NJIHOVE UČINKOVITOSTI</w:t>
        </w:r>
        <w:r>
          <w:rPr>
            <w:webHidden/>
          </w:rPr>
          <w:tab/>
        </w:r>
        <w:r>
          <w:rPr>
            <w:webHidden/>
          </w:rPr>
          <w:fldChar w:fldCharType="begin"/>
        </w:r>
        <w:r>
          <w:rPr>
            <w:webHidden/>
          </w:rPr>
          <w:instrText xml:space="preserve"> PAGEREF _Toc77746721 \h </w:instrText>
        </w:r>
        <w:r>
          <w:rPr>
            <w:webHidden/>
          </w:rPr>
        </w:r>
        <w:r>
          <w:rPr>
            <w:webHidden/>
          </w:rPr>
          <w:fldChar w:fldCharType="separate"/>
        </w:r>
        <w:r>
          <w:rPr>
            <w:webHidden/>
          </w:rPr>
          <w:t>14</w:t>
        </w:r>
        <w:r>
          <w:rPr>
            <w:webHidden/>
          </w:rPr>
          <w:fldChar w:fldCharType="end"/>
        </w:r>
      </w:hyperlink>
    </w:p>
    <w:p w14:paraId="0E017E48" w14:textId="73A5C2C5" w:rsidR="00C27C82" w:rsidRDefault="00C27C82">
      <w:pPr>
        <w:pStyle w:val="TOC2"/>
        <w:rPr>
          <w:rFonts w:asciiTheme="minorHAnsi" w:eastAsiaTheme="minorEastAsia" w:hAnsiTheme="minorHAnsi" w:cstheme="minorBidi"/>
          <w:b w:val="0"/>
          <w:bCs w:val="0"/>
          <w:sz w:val="22"/>
          <w:szCs w:val="22"/>
          <w:lang w:val="en-GB" w:eastAsia="en-GB"/>
        </w:rPr>
      </w:pPr>
      <w:hyperlink w:anchor="_Toc77746722" w:history="1">
        <w:r w:rsidRPr="0092192E">
          <w:rPr>
            <w:rStyle w:val="Hyperlink"/>
          </w:rPr>
          <w:t>3.1.</w:t>
        </w:r>
        <w:r>
          <w:rPr>
            <w:rFonts w:asciiTheme="minorHAnsi" w:eastAsiaTheme="minorEastAsia" w:hAnsiTheme="minorHAnsi" w:cstheme="minorBidi"/>
            <w:b w:val="0"/>
            <w:bCs w:val="0"/>
            <w:sz w:val="22"/>
            <w:szCs w:val="22"/>
            <w:lang w:val="en-GB" w:eastAsia="en-GB"/>
          </w:rPr>
          <w:tab/>
        </w:r>
        <w:r w:rsidRPr="0092192E">
          <w:rPr>
            <w:rStyle w:val="Hyperlink"/>
          </w:rPr>
          <w:t>Pregled i ocjena realizacije mjera</w:t>
        </w:r>
        <w:r>
          <w:rPr>
            <w:webHidden/>
          </w:rPr>
          <w:tab/>
        </w:r>
        <w:r>
          <w:rPr>
            <w:webHidden/>
          </w:rPr>
          <w:fldChar w:fldCharType="begin"/>
        </w:r>
        <w:r>
          <w:rPr>
            <w:webHidden/>
          </w:rPr>
          <w:instrText xml:space="preserve"> PAGEREF _Toc77746722 \h </w:instrText>
        </w:r>
        <w:r>
          <w:rPr>
            <w:webHidden/>
          </w:rPr>
        </w:r>
        <w:r>
          <w:rPr>
            <w:webHidden/>
          </w:rPr>
          <w:fldChar w:fldCharType="separate"/>
        </w:r>
        <w:r>
          <w:rPr>
            <w:webHidden/>
          </w:rPr>
          <w:t>14</w:t>
        </w:r>
        <w:r>
          <w:rPr>
            <w:webHidden/>
          </w:rPr>
          <w:fldChar w:fldCharType="end"/>
        </w:r>
      </w:hyperlink>
    </w:p>
    <w:p w14:paraId="6A5637CB" w14:textId="76C0CA28" w:rsidR="00C27C82" w:rsidRDefault="00C27C82">
      <w:pPr>
        <w:pStyle w:val="TOC3"/>
        <w:rPr>
          <w:rFonts w:asciiTheme="minorHAnsi" w:eastAsiaTheme="minorEastAsia" w:hAnsiTheme="minorHAnsi" w:cstheme="minorBidi"/>
          <w:sz w:val="22"/>
          <w:szCs w:val="22"/>
          <w:lang w:val="en-GB" w:eastAsia="en-GB"/>
        </w:rPr>
      </w:pPr>
      <w:hyperlink w:anchor="_Toc77746723" w:history="1">
        <w:r w:rsidRPr="0092192E">
          <w:rPr>
            <w:rStyle w:val="Hyperlink"/>
          </w:rPr>
          <w:t>3.1.1.</w:t>
        </w:r>
        <w:r>
          <w:rPr>
            <w:rFonts w:asciiTheme="minorHAnsi" w:eastAsiaTheme="minorEastAsia" w:hAnsiTheme="minorHAnsi" w:cstheme="minorBidi"/>
            <w:sz w:val="22"/>
            <w:szCs w:val="22"/>
            <w:lang w:val="en-GB" w:eastAsia="en-GB"/>
          </w:rPr>
          <w:tab/>
        </w:r>
        <w:r w:rsidRPr="0092192E">
          <w:rPr>
            <w:rStyle w:val="Hyperlink"/>
          </w:rPr>
          <w:t>Prioritetne mjere</w:t>
        </w:r>
        <w:r>
          <w:rPr>
            <w:webHidden/>
          </w:rPr>
          <w:tab/>
        </w:r>
        <w:r>
          <w:rPr>
            <w:webHidden/>
          </w:rPr>
          <w:fldChar w:fldCharType="begin"/>
        </w:r>
        <w:r>
          <w:rPr>
            <w:webHidden/>
          </w:rPr>
          <w:instrText xml:space="preserve"> PAGEREF _Toc77746723 \h </w:instrText>
        </w:r>
        <w:r>
          <w:rPr>
            <w:webHidden/>
          </w:rPr>
        </w:r>
        <w:r>
          <w:rPr>
            <w:webHidden/>
          </w:rPr>
          <w:fldChar w:fldCharType="separate"/>
        </w:r>
        <w:r>
          <w:rPr>
            <w:webHidden/>
          </w:rPr>
          <w:t>15</w:t>
        </w:r>
        <w:r>
          <w:rPr>
            <w:webHidden/>
          </w:rPr>
          <w:fldChar w:fldCharType="end"/>
        </w:r>
      </w:hyperlink>
    </w:p>
    <w:p w14:paraId="08A743F6" w14:textId="619EFB92" w:rsidR="00C27C82" w:rsidRDefault="00C27C82">
      <w:pPr>
        <w:pStyle w:val="TOC3"/>
        <w:rPr>
          <w:rFonts w:asciiTheme="minorHAnsi" w:eastAsiaTheme="minorEastAsia" w:hAnsiTheme="minorHAnsi" w:cstheme="minorBidi"/>
          <w:sz w:val="22"/>
          <w:szCs w:val="22"/>
          <w:lang w:val="en-GB" w:eastAsia="en-GB"/>
        </w:rPr>
      </w:pPr>
      <w:hyperlink w:anchor="_Toc77746724" w:history="1">
        <w:r w:rsidRPr="0092192E">
          <w:rPr>
            <w:rStyle w:val="Hyperlink"/>
          </w:rPr>
          <w:t>3.1.2.</w:t>
        </w:r>
        <w:r>
          <w:rPr>
            <w:rFonts w:asciiTheme="minorHAnsi" w:eastAsiaTheme="minorEastAsia" w:hAnsiTheme="minorHAnsi" w:cstheme="minorBidi"/>
            <w:sz w:val="22"/>
            <w:szCs w:val="22"/>
            <w:lang w:val="en-GB" w:eastAsia="en-GB"/>
          </w:rPr>
          <w:tab/>
        </w:r>
        <w:r w:rsidRPr="0092192E">
          <w:rPr>
            <w:rStyle w:val="Hyperlink"/>
          </w:rPr>
          <w:t>Preventivne mjere za očuvanje kvalitete zraka</w:t>
        </w:r>
        <w:r>
          <w:rPr>
            <w:webHidden/>
          </w:rPr>
          <w:tab/>
        </w:r>
        <w:r>
          <w:rPr>
            <w:webHidden/>
          </w:rPr>
          <w:fldChar w:fldCharType="begin"/>
        </w:r>
        <w:r>
          <w:rPr>
            <w:webHidden/>
          </w:rPr>
          <w:instrText xml:space="preserve"> PAGEREF _Toc77746724 \h </w:instrText>
        </w:r>
        <w:r>
          <w:rPr>
            <w:webHidden/>
          </w:rPr>
        </w:r>
        <w:r>
          <w:rPr>
            <w:webHidden/>
          </w:rPr>
          <w:fldChar w:fldCharType="separate"/>
        </w:r>
        <w:r>
          <w:rPr>
            <w:webHidden/>
          </w:rPr>
          <w:t>16</w:t>
        </w:r>
        <w:r>
          <w:rPr>
            <w:webHidden/>
          </w:rPr>
          <w:fldChar w:fldCharType="end"/>
        </w:r>
      </w:hyperlink>
    </w:p>
    <w:p w14:paraId="13E6E659" w14:textId="0E8E7EDE" w:rsidR="00C27C82" w:rsidRDefault="00C27C82">
      <w:pPr>
        <w:pStyle w:val="TOC3"/>
        <w:rPr>
          <w:rFonts w:asciiTheme="minorHAnsi" w:eastAsiaTheme="minorEastAsia" w:hAnsiTheme="minorHAnsi" w:cstheme="minorBidi"/>
          <w:sz w:val="22"/>
          <w:szCs w:val="22"/>
          <w:lang w:val="en-GB" w:eastAsia="en-GB"/>
        </w:rPr>
      </w:pPr>
      <w:hyperlink w:anchor="_Toc77746725" w:history="1">
        <w:r w:rsidRPr="0092192E">
          <w:rPr>
            <w:rStyle w:val="Hyperlink"/>
          </w:rPr>
          <w:t>3.1.3.</w:t>
        </w:r>
        <w:r>
          <w:rPr>
            <w:rFonts w:asciiTheme="minorHAnsi" w:eastAsiaTheme="minorEastAsia" w:hAnsiTheme="minorHAnsi" w:cstheme="minorBidi"/>
            <w:sz w:val="22"/>
            <w:szCs w:val="22"/>
            <w:lang w:val="en-GB" w:eastAsia="en-GB"/>
          </w:rPr>
          <w:tab/>
        </w:r>
        <w:r w:rsidRPr="0092192E">
          <w:rPr>
            <w:rStyle w:val="Hyperlink"/>
          </w:rPr>
          <w:t>Kratkoročne mjere, kada postoji rizik od prekoračenja praga upozorenja</w:t>
        </w:r>
        <w:r>
          <w:rPr>
            <w:webHidden/>
          </w:rPr>
          <w:tab/>
        </w:r>
        <w:r>
          <w:rPr>
            <w:webHidden/>
          </w:rPr>
          <w:fldChar w:fldCharType="begin"/>
        </w:r>
        <w:r>
          <w:rPr>
            <w:webHidden/>
          </w:rPr>
          <w:instrText xml:space="preserve"> PAGEREF _Toc77746725 \h </w:instrText>
        </w:r>
        <w:r>
          <w:rPr>
            <w:webHidden/>
          </w:rPr>
        </w:r>
        <w:r>
          <w:rPr>
            <w:webHidden/>
          </w:rPr>
          <w:fldChar w:fldCharType="separate"/>
        </w:r>
        <w:r>
          <w:rPr>
            <w:webHidden/>
          </w:rPr>
          <w:t>21</w:t>
        </w:r>
        <w:r>
          <w:rPr>
            <w:webHidden/>
          </w:rPr>
          <w:fldChar w:fldCharType="end"/>
        </w:r>
      </w:hyperlink>
    </w:p>
    <w:p w14:paraId="1C1F9DBB" w14:textId="0F5225CC" w:rsidR="00C27C82" w:rsidRDefault="00C27C82">
      <w:pPr>
        <w:pStyle w:val="TOC3"/>
        <w:rPr>
          <w:rFonts w:asciiTheme="minorHAnsi" w:eastAsiaTheme="minorEastAsia" w:hAnsiTheme="minorHAnsi" w:cstheme="minorBidi"/>
          <w:sz w:val="22"/>
          <w:szCs w:val="22"/>
          <w:lang w:val="en-GB" w:eastAsia="en-GB"/>
        </w:rPr>
      </w:pPr>
      <w:hyperlink w:anchor="_Toc77746726" w:history="1">
        <w:r w:rsidRPr="0092192E">
          <w:rPr>
            <w:rStyle w:val="Hyperlink"/>
          </w:rPr>
          <w:t>3.1.4.</w:t>
        </w:r>
        <w:r>
          <w:rPr>
            <w:rFonts w:asciiTheme="minorHAnsi" w:eastAsiaTheme="minorEastAsia" w:hAnsiTheme="minorHAnsi" w:cstheme="minorBidi"/>
            <w:sz w:val="22"/>
            <w:szCs w:val="22"/>
            <w:lang w:val="en-GB" w:eastAsia="en-GB"/>
          </w:rPr>
          <w:tab/>
        </w:r>
        <w:r w:rsidRPr="0092192E">
          <w:rPr>
            <w:rStyle w:val="Hyperlink"/>
          </w:rPr>
          <w:t>Mjere za postizanje graničnih vrijednosti za određene onečišćujuće tvari u zrak u zadanom roku ako su prekoračene</w:t>
        </w:r>
        <w:r>
          <w:rPr>
            <w:webHidden/>
          </w:rPr>
          <w:tab/>
        </w:r>
        <w:r>
          <w:rPr>
            <w:webHidden/>
          </w:rPr>
          <w:fldChar w:fldCharType="begin"/>
        </w:r>
        <w:r>
          <w:rPr>
            <w:webHidden/>
          </w:rPr>
          <w:instrText xml:space="preserve"> PAGEREF _Toc77746726 \h </w:instrText>
        </w:r>
        <w:r>
          <w:rPr>
            <w:webHidden/>
          </w:rPr>
        </w:r>
        <w:r>
          <w:rPr>
            <w:webHidden/>
          </w:rPr>
          <w:fldChar w:fldCharType="separate"/>
        </w:r>
        <w:r>
          <w:rPr>
            <w:webHidden/>
          </w:rPr>
          <w:t>24</w:t>
        </w:r>
        <w:r>
          <w:rPr>
            <w:webHidden/>
          </w:rPr>
          <w:fldChar w:fldCharType="end"/>
        </w:r>
      </w:hyperlink>
    </w:p>
    <w:p w14:paraId="03F2C7A9" w14:textId="23880AEB" w:rsidR="00C27C82" w:rsidRDefault="00C27C82">
      <w:pPr>
        <w:pStyle w:val="TOC3"/>
        <w:rPr>
          <w:rFonts w:asciiTheme="minorHAnsi" w:eastAsiaTheme="minorEastAsia" w:hAnsiTheme="minorHAnsi" w:cstheme="minorBidi"/>
          <w:sz w:val="22"/>
          <w:szCs w:val="22"/>
          <w:lang w:val="en-GB" w:eastAsia="en-GB"/>
        </w:rPr>
      </w:pPr>
      <w:hyperlink w:anchor="_Toc77746727" w:history="1">
        <w:r w:rsidRPr="0092192E">
          <w:rPr>
            <w:rStyle w:val="Hyperlink"/>
          </w:rPr>
          <w:t>3.1.5.</w:t>
        </w:r>
        <w:r>
          <w:rPr>
            <w:rFonts w:asciiTheme="minorHAnsi" w:eastAsiaTheme="minorEastAsia" w:hAnsiTheme="minorHAnsi" w:cstheme="minorBidi"/>
            <w:sz w:val="22"/>
            <w:szCs w:val="22"/>
            <w:lang w:val="en-GB" w:eastAsia="en-GB"/>
          </w:rPr>
          <w:tab/>
        </w:r>
        <w:r w:rsidRPr="0092192E">
          <w:rPr>
            <w:rStyle w:val="Hyperlink"/>
          </w:rPr>
          <w:t>Mjere za postizanje dugoročnih ciljeva za prizemni ozon u zraku</w:t>
        </w:r>
        <w:r>
          <w:rPr>
            <w:webHidden/>
          </w:rPr>
          <w:tab/>
        </w:r>
        <w:r>
          <w:rPr>
            <w:webHidden/>
          </w:rPr>
          <w:fldChar w:fldCharType="begin"/>
        </w:r>
        <w:r>
          <w:rPr>
            <w:webHidden/>
          </w:rPr>
          <w:instrText xml:space="preserve"> PAGEREF _Toc77746727 \h </w:instrText>
        </w:r>
        <w:r>
          <w:rPr>
            <w:webHidden/>
          </w:rPr>
        </w:r>
        <w:r>
          <w:rPr>
            <w:webHidden/>
          </w:rPr>
          <w:fldChar w:fldCharType="separate"/>
        </w:r>
        <w:r>
          <w:rPr>
            <w:webHidden/>
          </w:rPr>
          <w:t>26</w:t>
        </w:r>
        <w:r>
          <w:rPr>
            <w:webHidden/>
          </w:rPr>
          <w:fldChar w:fldCharType="end"/>
        </w:r>
      </w:hyperlink>
    </w:p>
    <w:p w14:paraId="13E23EC4" w14:textId="4FC996DE" w:rsidR="00C27C82" w:rsidRDefault="00C27C82">
      <w:pPr>
        <w:pStyle w:val="TOC3"/>
        <w:rPr>
          <w:rFonts w:asciiTheme="minorHAnsi" w:eastAsiaTheme="minorEastAsia" w:hAnsiTheme="minorHAnsi" w:cstheme="minorBidi"/>
          <w:sz w:val="22"/>
          <w:szCs w:val="22"/>
          <w:lang w:val="en-GB" w:eastAsia="en-GB"/>
        </w:rPr>
      </w:pPr>
      <w:hyperlink w:anchor="_Toc77746728" w:history="1">
        <w:r w:rsidRPr="0092192E">
          <w:rPr>
            <w:rStyle w:val="Hyperlink"/>
          </w:rPr>
          <w:t>3.1.6.</w:t>
        </w:r>
        <w:r>
          <w:rPr>
            <w:rFonts w:asciiTheme="minorHAnsi" w:eastAsiaTheme="minorEastAsia" w:hAnsiTheme="minorHAnsi" w:cstheme="minorBidi"/>
            <w:sz w:val="22"/>
            <w:szCs w:val="22"/>
            <w:lang w:val="en-GB" w:eastAsia="en-GB"/>
          </w:rPr>
          <w:tab/>
        </w:r>
        <w:r w:rsidRPr="0092192E">
          <w:rPr>
            <w:rStyle w:val="Hyperlink"/>
          </w:rPr>
          <w:t>Mjere za smanjenje emisija onečišćujućih tvari koje uzrokuju nepovoljne učinke zakiseljavanja, eutrofikacije i fotokemijskog onečišćenja</w:t>
        </w:r>
        <w:r>
          <w:rPr>
            <w:webHidden/>
          </w:rPr>
          <w:tab/>
        </w:r>
        <w:r>
          <w:rPr>
            <w:webHidden/>
          </w:rPr>
          <w:fldChar w:fldCharType="begin"/>
        </w:r>
        <w:r>
          <w:rPr>
            <w:webHidden/>
          </w:rPr>
          <w:instrText xml:space="preserve"> PAGEREF _Toc77746728 \h </w:instrText>
        </w:r>
        <w:r>
          <w:rPr>
            <w:webHidden/>
          </w:rPr>
        </w:r>
        <w:r>
          <w:rPr>
            <w:webHidden/>
          </w:rPr>
          <w:fldChar w:fldCharType="separate"/>
        </w:r>
        <w:r>
          <w:rPr>
            <w:webHidden/>
          </w:rPr>
          <w:t>27</w:t>
        </w:r>
        <w:r>
          <w:rPr>
            <w:webHidden/>
          </w:rPr>
          <w:fldChar w:fldCharType="end"/>
        </w:r>
      </w:hyperlink>
    </w:p>
    <w:p w14:paraId="698EAAA9" w14:textId="40A21FAA" w:rsidR="00C27C82" w:rsidRDefault="00C27C82">
      <w:pPr>
        <w:pStyle w:val="TOC3"/>
        <w:rPr>
          <w:rFonts w:asciiTheme="minorHAnsi" w:eastAsiaTheme="minorEastAsia" w:hAnsiTheme="minorHAnsi" w:cstheme="minorBidi"/>
          <w:sz w:val="22"/>
          <w:szCs w:val="22"/>
          <w:lang w:val="en-GB" w:eastAsia="en-GB"/>
        </w:rPr>
      </w:pPr>
      <w:hyperlink w:anchor="_Toc77746729" w:history="1">
        <w:r w:rsidRPr="0092192E">
          <w:rPr>
            <w:rStyle w:val="Hyperlink"/>
          </w:rPr>
          <w:t>3.1.7.</w:t>
        </w:r>
        <w:r>
          <w:rPr>
            <w:rFonts w:asciiTheme="minorHAnsi" w:eastAsiaTheme="minorEastAsia" w:hAnsiTheme="minorHAnsi" w:cstheme="minorBidi"/>
            <w:sz w:val="22"/>
            <w:szCs w:val="22"/>
            <w:lang w:val="en-GB" w:eastAsia="en-GB"/>
          </w:rPr>
          <w:tab/>
        </w:r>
        <w:r w:rsidRPr="0092192E">
          <w:rPr>
            <w:rStyle w:val="Hyperlink"/>
          </w:rPr>
          <w:t>Mjere za smanjivanje emisija postojanih organskih onečišćujućih tvari i teških metala</w:t>
        </w:r>
        <w:r>
          <w:rPr>
            <w:webHidden/>
          </w:rPr>
          <w:tab/>
        </w:r>
        <w:r>
          <w:rPr>
            <w:webHidden/>
          </w:rPr>
          <w:fldChar w:fldCharType="begin"/>
        </w:r>
        <w:r>
          <w:rPr>
            <w:webHidden/>
          </w:rPr>
          <w:instrText xml:space="preserve"> PAGEREF _Toc77746729 \h </w:instrText>
        </w:r>
        <w:r>
          <w:rPr>
            <w:webHidden/>
          </w:rPr>
        </w:r>
        <w:r>
          <w:rPr>
            <w:webHidden/>
          </w:rPr>
          <w:fldChar w:fldCharType="separate"/>
        </w:r>
        <w:r>
          <w:rPr>
            <w:webHidden/>
          </w:rPr>
          <w:t>33</w:t>
        </w:r>
        <w:r>
          <w:rPr>
            <w:webHidden/>
          </w:rPr>
          <w:fldChar w:fldCharType="end"/>
        </w:r>
      </w:hyperlink>
    </w:p>
    <w:p w14:paraId="2135FDD9" w14:textId="13884741" w:rsidR="00C27C82" w:rsidRDefault="00C27C82">
      <w:pPr>
        <w:pStyle w:val="TOC3"/>
        <w:rPr>
          <w:rFonts w:asciiTheme="minorHAnsi" w:eastAsiaTheme="minorEastAsia" w:hAnsiTheme="minorHAnsi" w:cstheme="minorBidi"/>
          <w:sz w:val="22"/>
          <w:szCs w:val="22"/>
          <w:lang w:val="en-GB" w:eastAsia="en-GB"/>
        </w:rPr>
      </w:pPr>
      <w:hyperlink w:anchor="_Toc77746730" w:history="1">
        <w:r w:rsidRPr="0092192E">
          <w:rPr>
            <w:rStyle w:val="Hyperlink"/>
          </w:rPr>
          <w:t>3.1.8.</w:t>
        </w:r>
        <w:r>
          <w:rPr>
            <w:rFonts w:asciiTheme="minorHAnsi" w:eastAsiaTheme="minorEastAsia" w:hAnsiTheme="minorHAnsi" w:cstheme="minorBidi"/>
            <w:sz w:val="22"/>
            <w:szCs w:val="22"/>
            <w:lang w:val="en-GB" w:eastAsia="en-GB"/>
          </w:rPr>
          <w:tab/>
        </w:r>
        <w:r w:rsidRPr="0092192E">
          <w:rPr>
            <w:rStyle w:val="Hyperlink"/>
          </w:rPr>
          <w:t>Mjere za postupno ukidanje potrošnje kontroliranih tvari koje oštećuju ozonski sloj i smanjivanja emisija fluoriranih stakleničkih plinova</w:t>
        </w:r>
        <w:r>
          <w:rPr>
            <w:webHidden/>
          </w:rPr>
          <w:tab/>
        </w:r>
        <w:r>
          <w:rPr>
            <w:webHidden/>
          </w:rPr>
          <w:fldChar w:fldCharType="begin"/>
        </w:r>
        <w:r>
          <w:rPr>
            <w:webHidden/>
          </w:rPr>
          <w:instrText xml:space="preserve"> PAGEREF _Toc77746730 \h </w:instrText>
        </w:r>
        <w:r>
          <w:rPr>
            <w:webHidden/>
          </w:rPr>
        </w:r>
        <w:r>
          <w:rPr>
            <w:webHidden/>
          </w:rPr>
          <w:fldChar w:fldCharType="separate"/>
        </w:r>
        <w:r>
          <w:rPr>
            <w:webHidden/>
          </w:rPr>
          <w:t>34</w:t>
        </w:r>
        <w:r>
          <w:rPr>
            <w:webHidden/>
          </w:rPr>
          <w:fldChar w:fldCharType="end"/>
        </w:r>
      </w:hyperlink>
    </w:p>
    <w:p w14:paraId="2F582940" w14:textId="6E46469F" w:rsidR="00C27C82" w:rsidRDefault="00C27C82">
      <w:pPr>
        <w:pStyle w:val="TOC3"/>
        <w:rPr>
          <w:rFonts w:asciiTheme="minorHAnsi" w:eastAsiaTheme="minorEastAsia" w:hAnsiTheme="minorHAnsi" w:cstheme="minorBidi"/>
          <w:sz w:val="22"/>
          <w:szCs w:val="22"/>
          <w:lang w:val="en-GB" w:eastAsia="en-GB"/>
        </w:rPr>
      </w:pPr>
      <w:hyperlink w:anchor="_Toc77746731" w:history="1">
        <w:r w:rsidRPr="0092192E">
          <w:rPr>
            <w:rStyle w:val="Hyperlink"/>
          </w:rPr>
          <w:t>3.1.9.</w:t>
        </w:r>
        <w:r>
          <w:rPr>
            <w:rFonts w:asciiTheme="minorHAnsi" w:eastAsiaTheme="minorEastAsia" w:hAnsiTheme="minorHAnsi" w:cstheme="minorBidi"/>
            <w:sz w:val="22"/>
            <w:szCs w:val="22"/>
            <w:lang w:val="en-GB" w:eastAsia="en-GB"/>
          </w:rPr>
          <w:tab/>
        </w:r>
        <w:r w:rsidRPr="0092192E">
          <w:rPr>
            <w:rStyle w:val="Hyperlink"/>
          </w:rPr>
          <w:t>Mjere za smanjivanje emisija stakleničkih plinova</w:t>
        </w:r>
        <w:r>
          <w:rPr>
            <w:webHidden/>
          </w:rPr>
          <w:tab/>
        </w:r>
        <w:r>
          <w:rPr>
            <w:webHidden/>
          </w:rPr>
          <w:fldChar w:fldCharType="begin"/>
        </w:r>
        <w:r>
          <w:rPr>
            <w:webHidden/>
          </w:rPr>
          <w:instrText xml:space="preserve"> PAGEREF _Toc77746731 \h </w:instrText>
        </w:r>
        <w:r>
          <w:rPr>
            <w:webHidden/>
          </w:rPr>
        </w:r>
        <w:r>
          <w:rPr>
            <w:webHidden/>
          </w:rPr>
          <w:fldChar w:fldCharType="separate"/>
        </w:r>
        <w:r>
          <w:rPr>
            <w:webHidden/>
          </w:rPr>
          <w:t>35</w:t>
        </w:r>
        <w:r>
          <w:rPr>
            <w:webHidden/>
          </w:rPr>
          <w:fldChar w:fldCharType="end"/>
        </w:r>
      </w:hyperlink>
    </w:p>
    <w:p w14:paraId="643357A9" w14:textId="3D68EF24" w:rsidR="00C27C82" w:rsidRDefault="00C27C82">
      <w:pPr>
        <w:pStyle w:val="TOC3"/>
        <w:tabs>
          <w:tab w:val="left" w:pos="1418"/>
        </w:tabs>
        <w:rPr>
          <w:rFonts w:asciiTheme="minorHAnsi" w:eastAsiaTheme="minorEastAsia" w:hAnsiTheme="minorHAnsi" w:cstheme="minorBidi"/>
          <w:sz w:val="22"/>
          <w:szCs w:val="22"/>
          <w:lang w:val="en-GB" w:eastAsia="en-GB"/>
        </w:rPr>
      </w:pPr>
      <w:hyperlink w:anchor="_Toc77746732" w:history="1">
        <w:r w:rsidRPr="0092192E">
          <w:rPr>
            <w:rStyle w:val="Hyperlink"/>
          </w:rPr>
          <w:t>3.1.10.</w:t>
        </w:r>
        <w:r>
          <w:rPr>
            <w:rFonts w:asciiTheme="minorHAnsi" w:eastAsiaTheme="minorEastAsia" w:hAnsiTheme="minorHAnsi" w:cstheme="minorBidi"/>
            <w:sz w:val="22"/>
            <w:szCs w:val="22"/>
            <w:lang w:val="en-GB" w:eastAsia="en-GB"/>
          </w:rPr>
          <w:tab/>
        </w:r>
        <w:r w:rsidRPr="0092192E">
          <w:rPr>
            <w:rStyle w:val="Hyperlink"/>
          </w:rPr>
          <w:t>Mjere za poticanje porasta energetske učinkovitosti i uporabu obnovljivih izvora energije</w:t>
        </w:r>
        <w:r>
          <w:rPr>
            <w:webHidden/>
          </w:rPr>
          <w:tab/>
        </w:r>
        <w:r>
          <w:rPr>
            <w:webHidden/>
          </w:rPr>
          <w:fldChar w:fldCharType="begin"/>
        </w:r>
        <w:r>
          <w:rPr>
            <w:webHidden/>
          </w:rPr>
          <w:instrText xml:space="preserve"> PAGEREF _Toc77746732 \h </w:instrText>
        </w:r>
        <w:r>
          <w:rPr>
            <w:webHidden/>
          </w:rPr>
        </w:r>
        <w:r>
          <w:rPr>
            <w:webHidden/>
          </w:rPr>
          <w:fldChar w:fldCharType="separate"/>
        </w:r>
        <w:r>
          <w:rPr>
            <w:webHidden/>
          </w:rPr>
          <w:t>44</w:t>
        </w:r>
        <w:r>
          <w:rPr>
            <w:webHidden/>
          </w:rPr>
          <w:fldChar w:fldCharType="end"/>
        </w:r>
      </w:hyperlink>
    </w:p>
    <w:p w14:paraId="20B6DF50" w14:textId="5A4BC110" w:rsidR="00C27C82" w:rsidRDefault="00C27C82">
      <w:pPr>
        <w:pStyle w:val="TOC3"/>
        <w:tabs>
          <w:tab w:val="left" w:pos="1418"/>
        </w:tabs>
        <w:rPr>
          <w:rFonts w:asciiTheme="minorHAnsi" w:eastAsiaTheme="minorEastAsia" w:hAnsiTheme="minorHAnsi" w:cstheme="minorBidi"/>
          <w:sz w:val="22"/>
          <w:szCs w:val="22"/>
          <w:lang w:val="en-GB" w:eastAsia="en-GB"/>
        </w:rPr>
      </w:pPr>
      <w:hyperlink w:anchor="_Toc77746733" w:history="1">
        <w:r w:rsidRPr="0092192E">
          <w:rPr>
            <w:rStyle w:val="Hyperlink"/>
          </w:rPr>
          <w:t>3.1.11.</w:t>
        </w:r>
        <w:r>
          <w:rPr>
            <w:rFonts w:asciiTheme="minorHAnsi" w:eastAsiaTheme="minorEastAsia" w:hAnsiTheme="minorHAnsi" w:cstheme="minorBidi"/>
            <w:sz w:val="22"/>
            <w:szCs w:val="22"/>
            <w:lang w:val="en-GB" w:eastAsia="en-GB"/>
          </w:rPr>
          <w:tab/>
        </w:r>
        <w:r w:rsidRPr="0092192E">
          <w:rPr>
            <w:rStyle w:val="Hyperlink"/>
          </w:rPr>
          <w:t>Mjere za smanjivanje ukupnih emisija iz prometa</w:t>
        </w:r>
        <w:r>
          <w:rPr>
            <w:webHidden/>
          </w:rPr>
          <w:tab/>
        </w:r>
        <w:r>
          <w:rPr>
            <w:webHidden/>
          </w:rPr>
          <w:fldChar w:fldCharType="begin"/>
        </w:r>
        <w:r>
          <w:rPr>
            <w:webHidden/>
          </w:rPr>
          <w:instrText xml:space="preserve"> PAGEREF _Toc77746733 \h </w:instrText>
        </w:r>
        <w:r>
          <w:rPr>
            <w:webHidden/>
          </w:rPr>
        </w:r>
        <w:r>
          <w:rPr>
            <w:webHidden/>
          </w:rPr>
          <w:fldChar w:fldCharType="separate"/>
        </w:r>
        <w:r>
          <w:rPr>
            <w:webHidden/>
          </w:rPr>
          <w:t>46</w:t>
        </w:r>
        <w:r>
          <w:rPr>
            <w:webHidden/>
          </w:rPr>
          <w:fldChar w:fldCharType="end"/>
        </w:r>
      </w:hyperlink>
    </w:p>
    <w:p w14:paraId="22A1CFA3" w14:textId="71F7F2EF" w:rsidR="00C27C82" w:rsidRDefault="00C27C82">
      <w:pPr>
        <w:pStyle w:val="TOC2"/>
        <w:rPr>
          <w:rFonts w:asciiTheme="minorHAnsi" w:eastAsiaTheme="minorEastAsia" w:hAnsiTheme="minorHAnsi" w:cstheme="minorBidi"/>
          <w:b w:val="0"/>
          <w:bCs w:val="0"/>
          <w:sz w:val="22"/>
          <w:szCs w:val="22"/>
          <w:lang w:val="en-GB" w:eastAsia="en-GB"/>
        </w:rPr>
      </w:pPr>
      <w:hyperlink w:anchor="_Toc77746734" w:history="1">
        <w:r w:rsidRPr="0092192E">
          <w:rPr>
            <w:rStyle w:val="Hyperlink"/>
          </w:rPr>
          <w:t>3.2.</w:t>
        </w:r>
        <w:r>
          <w:rPr>
            <w:rFonts w:asciiTheme="minorHAnsi" w:eastAsiaTheme="minorEastAsia" w:hAnsiTheme="minorHAnsi" w:cstheme="minorBidi"/>
            <w:b w:val="0"/>
            <w:bCs w:val="0"/>
            <w:sz w:val="22"/>
            <w:szCs w:val="22"/>
            <w:lang w:val="en-GB" w:eastAsia="en-GB"/>
          </w:rPr>
          <w:tab/>
        </w:r>
        <w:r w:rsidRPr="0092192E">
          <w:rPr>
            <w:rStyle w:val="Hyperlink"/>
          </w:rPr>
          <w:t>Zbirni pregled realizacije provedenih mjera zaštite zraka</w:t>
        </w:r>
        <w:r>
          <w:rPr>
            <w:webHidden/>
          </w:rPr>
          <w:tab/>
        </w:r>
        <w:r>
          <w:rPr>
            <w:webHidden/>
          </w:rPr>
          <w:fldChar w:fldCharType="begin"/>
        </w:r>
        <w:r>
          <w:rPr>
            <w:webHidden/>
          </w:rPr>
          <w:instrText xml:space="preserve"> PAGEREF _Toc77746734 \h </w:instrText>
        </w:r>
        <w:r>
          <w:rPr>
            <w:webHidden/>
          </w:rPr>
        </w:r>
        <w:r>
          <w:rPr>
            <w:webHidden/>
          </w:rPr>
          <w:fldChar w:fldCharType="separate"/>
        </w:r>
        <w:r>
          <w:rPr>
            <w:webHidden/>
          </w:rPr>
          <w:t>48</w:t>
        </w:r>
        <w:r>
          <w:rPr>
            <w:webHidden/>
          </w:rPr>
          <w:fldChar w:fldCharType="end"/>
        </w:r>
      </w:hyperlink>
    </w:p>
    <w:p w14:paraId="34A7764F" w14:textId="77A78D0F" w:rsidR="00C27C82" w:rsidRDefault="00C27C82">
      <w:pPr>
        <w:pStyle w:val="TOC1"/>
        <w:rPr>
          <w:rFonts w:asciiTheme="minorHAnsi" w:eastAsiaTheme="minorEastAsia" w:hAnsiTheme="minorHAnsi" w:cstheme="minorBidi"/>
          <w:b w:val="0"/>
          <w:bCs w:val="0"/>
          <w:caps w:val="0"/>
          <w:sz w:val="22"/>
          <w:szCs w:val="22"/>
          <w:lang w:val="en-GB" w:eastAsia="en-GB"/>
        </w:rPr>
      </w:pPr>
      <w:hyperlink w:anchor="_Toc77746735" w:history="1">
        <w:r w:rsidRPr="0092192E">
          <w:rPr>
            <w:rStyle w:val="Hyperlink"/>
          </w:rPr>
          <w:t>4.</w:t>
        </w:r>
        <w:r>
          <w:rPr>
            <w:rFonts w:asciiTheme="minorHAnsi" w:eastAsiaTheme="minorEastAsia" w:hAnsiTheme="minorHAnsi" w:cstheme="minorBidi"/>
            <w:b w:val="0"/>
            <w:bCs w:val="0"/>
            <w:caps w:val="0"/>
            <w:sz w:val="22"/>
            <w:szCs w:val="22"/>
            <w:lang w:val="en-GB" w:eastAsia="en-GB"/>
          </w:rPr>
          <w:tab/>
        </w:r>
        <w:r w:rsidRPr="0092192E">
          <w:rPr>
            <w:rStyle w:val="Hyperlink"/>
          </w:rPr>
          <w:t>OSTVARIVANJE MJERA IZ PLANA ZAŠTITE ZRAKA</w:t>
        </w:r>
        <w:r>
          <w:rPr>
            <w:webHidden/>
          </w:rPr>
          <w:tab/>
        </w:r>
        <w:r>
          <w:rPr>
            <w:webHidden/>
          </w:rPr>
          <w:fldChar w:fldCharType="begin"/>
        </w:r>
        <w:r>
          <w:rPr>
            <w:webHidden/>
          </w:rPr>
          <w:instrText xml:space="preserve"> PAGEREF _Toc77746735 \h </w:instrText>
        </w:r>
        <w:r>
          <w:rPr>
            <w:webHidden/>
          </w:rPr>
        </w:r>
        <w:r>
          <w:rPr>
            <w:webHidden/>
          </w:rPr>
          <w:fldChar w:fldCharType="separate"/>
        </w:r>
        <w:r>
          <w:rPr>
            <w:webHidden/>
          </w:rPr>
          <w:t>51</w:t>
        </w:r>
        <w:r>
          <w:rPr>
            <w:webHidden/>
          </w:rPr>
          <w:fldChar w:fldCharType="end"/>
        </w:r>
      </w:hyperlink>
    </w:p>
    <w:p w14:paraId="1772833A" w14:textId="31C6A4F4" w:rsidR="00C27C82" w:rsidRDefault="00C27C82">
      <w:pPr>
        <w:pStyle w:val="TOC2"/>
        <w:rPr>
          <w:rFonts w:asciiTheme="minorHAnsi" w:eastAsiaTheme="minorEastAsia" w:hAnsiTheme="minorHAnsi" w:cstheme="minorBidi"/>
          <w:b w:val="0"/>
          <w:bCs w:val="0"/>
          <w:sz w:val="22"/>
          <w:szCs w:val="22"/>
          <w:lang w:val="en-GB" w:eastAsia="en-GB"/>
        </w:rPr>
      </w:pPr>
      <w:hyperlink w:anchor="_Toc77746736" w:history="1">
        <w:r w:rsidRPr="0092192E">
          <w:rPr>
            <w:rStyle w:val="Hyperlink"/>
          </w:rPr>
          <w:t>4.1.</w:t>
        </w:r>
        <w:r>
          <w:rPr>
            <w:rFonts w:asciiTheme="minorHAnsi" w:eastAsiaTheme="minorEastAsia" w:hAnsiTheme="minorHAnsi" w:cstheme="minorBidi"/>
            <w:b w:val="0"/>
            <w:bCs w:val="0"/>
            <w:sz w:val="22"/>
            <w:szCs w:val="22"/>
            <w:lang w:val="en-GB" w:eastAsia="en-GB"/>
          </w:rPr>
          <w:tab/>
        </w:r>
        <w:r w:rsidRPr="0092192E">
          <w:rPr>
            <w:rStyle w:val="Hyperlink"/>
          </w:rPr>
          <w:t>Plan zaštite zraka, ozonskog sloja i ublažavanja klimatskih promjena u Republici Hrvatskoj za razdoblje od 2013. do 2017. godine („Narodne novine“, broj: 139/13)</w:t>
        </w:r>
        <w:r>
          <w:rPr>
            <w:webHidden/>
          </w:rPr>
          <w:tab/>
        </w:r>
        <w:r>
          <w:rPr>
            <w:webHidden/>
          </w:rPr>
          <w:fldChar w:fldCharType="begin"/>
        </w:r>
        <w:r>
          <w:rPr>
            <w:webHidden/>
          </w:rPr>
          <w:instrText xml:space="preserve"> PAGEREF _Toc77746736 \h </w:instrText>
        </w:r>
        <w:r>
          <w:rPr>
            <w:webHidden/>
          </w:rPr>
        </w:r>
        <w:r>
          <w:rPr>
            <w:webHidden/>
          </w:rPr>
          <w:fldChar w:fldCharType="separate"/>
        </w:r>
        <w:r>
          <w:rPr>
            <w:webHidden/>
          </w:rPr>
          <w:t>51</w:t>
        </w:r>
        <w:r>
          <w:rPr>
            <w:webHidden/>
          </w:rPr>
          <w:fldChar w:fldCharType="end"/>
        </w:r>
      </w:hyperlink>
    </w:p>
    <w:p w14:paraId="1F210956" w14:textId="03E1405A" w:rsidR="00C27C82" w:rsidRDefault="00C27C82">
      <w:pPr>
        <w:pStyle w:val="TOC1"/>
        <w:rPr>
          <w:rFonts w:asciiTheme="minorHAnsi" w:eastAsiaTheme="minorEastAsia" w:hAnsiTheme="minorHAnsi" w:cstheme="minorBidi"/>
          <w:b w:val="0"/>
          <w:bCs w:val="0"/>
          <w:caps w:val="0"/>
          <w:sz w:val="22"/>
          <w:szCs w:val="22"/>
          <w:lang w:val="en-GB" w:eastAsia="en-GB"/>
        </w:rPr>
      </w:pPr>
      <w:hyperlink w:anchor="_Toc77746737" w:history="1">
        <w:r w:rsidRPr="0092192E">
          <w:rPr>
            <w:rStyle w:val="Hyperlink"/>
          </w:rPr>
          <w:t>5.</w:t>
        </w:r>
        <w:r>
          <w:rPr>
            <w:rFonts w:asciiTheme="minorHAnsi" w:eastAsiaTheme="minorEastAsia" w:hAnsiTheme="minorHAnsi" w:cstheme="minorBidi"/>
            <w:b w:val="0"/>
            <w:bCs w:val="0"/>
            <w:caps w:val="0"/>
            <w:sz w:val="22"/>
            <w:szCs w:val="22"/>
            <w:lang w:val="en-GB" w:eastAsia="en-GB"/>
          </w:rPr>
          <w:tab/>
        </w:r>
        <w:r w:rsidRPr="0092192E">
          <w:rPr>
            <w:rStyle w:val="Hyperlink"/>
          </w:rPr>
          <w:t>PROVEDBA OBVEZA IZ MEĐUNARODNIH UGOVORA IZ PODRUČJA ZAŠTITE ZRAKA</w:t>
        </w:r>
        <w:r>
          <w:rPr>
            <w:webHidden/>
          </w:rPr>
          <w:tab/>
        </w:r>
        <w:r>
          <w:rPr>
            <w:webHidden/>
          </w:rPr>
          <w:fldChar w:fldCharType="begin"/>
        </w:r>
        <w:r>
          <w:rPr>
            <w:webHidden/>
          </w:rPr>
          <w:instrText xml:space="preserve"> PAGEREF _Toc77746737 \h </w:instrText>
        </w:r>
        <w:r>
          <w:rPr>
            <w:webHidden/>
          </w:rPr>
        </w:r>
        <w:r>
          <w:rPr>
            <w:webHidden/>
          </w:rPr>
          <w:fldChar w:fldCharType="separate"/>
        </w:r>
        <w:r>
          <w:rPr>
            <w:webHidden/>
          </w:rPr>
          <w:t>55</w:t>
        </w:r>
        <w:r>
          <w:rPr>
            <w:webHidden/>
          </w:rPr>
          <w:fldChar w:fldCharType="end"/>
        </w:r>
      </w:hyperlink>
    </w:p>
    <w:p w14:paraId="516FE3BC" w14:textId="4BEF1A67" w:rsidR="00C27C82" w:rsidRDefault="00C27C82">
      <w:pPr>
        <w:pStyle w:val="TOC1"/>
        <w:rPr>
          <w:rFonts w:asciiTheme="minorHAnsi" w:eastAsiaTheme="minorEastAsia" w:hAnsiTheme="minorHAnsi" w:cstheme="minorBidi"/>
          <w:b w:val="0"/>
          <w:bCs w:val="0"/>
          <w:caps w:val="0"/>
          <w:sz w:val="22"/>
          <w:szCs w:val="22"/>
          <w:lang w:val="en-GB" w:eastAsia="en-GB"/>
        </w:rPr>
      </w:pPr>
      <w:hyperlink w:anchor="_Toc77746738" w:history="1">
        <w:r w:rsidRPr="0092192E">
          <w:rPr>
            <w:rStyle w:val="Hyperlink"/>
          </w:rPr>
          <w:t>6.</w:t>
        </w:r>
        <w:r>
          <w:rPr>
            <w:rFonts w:asciiTheme="minorHAnsi" w:eastAsiaTheme="minorEastAsia" w:hAnsiTheme="minorHAnsi" w:cstheme="minorBidi"/>
            <w:b w:val="0"/>
            <w:bCs w:val="0"/>
            <w:caps w:val="0"/>
            <w:sz w:val="22"/>
            <w:szCs w:val="22"/>
            <w:lang w:val="en-GB" w:eastAsia="en-GB"/>
          </w:rPr>
          <w:tab/>
        </w:r>
        <w:r w:rsidRPr="0092192E">
          <w:rPr>
            <w:rStyle w:val="Hyperlink"/>
          </w:rPr>
          <w:t>PODACI O PROVEDENOM INSPEKCIJSKOM NADZORU I IZREČENIM KAZNAMA</w:t>
        </w:r>
        <w:r>
          <w:rPr>
            <w:webHidden/>
          </w:rPr>
          <w:tab/>
        </w:r>
        <w:r>
          <w:rPr>
            <w:webHidden/>
          </w:rPr>
          <w:fldChar w:fldCharType="begin"/>
        </w:r>
        <w:r>
          <w:rPr>
            <w:webHidden/>
          </w:rPr>
          <w:instrText xml:space="preserve"> PAGEREF _Toc77746738 \h </w:instrText>
        </w:r>
        <w:r>
          <w:rPr>
            <w:webHidden/>
          </w:rPr>
        </w:r>
        <w:r>
          <w:rPr>
            <w:webHidden/>
          </w:rPr>
          <w:fldChar w:fldCharType="separate"/>
        </w:r>
        <w:r>
          <w:rPr>
            <w:webHidden/>
          </w:rPr>
          <w:t>58</w:t>
        </w:r>
        <w:r>
          <w:rPr>
            <w:webHidden/>
          </w:rPr>
          <w:fldChar w:fldCharType="end"/>
        </w:r>
      </w:hyperlink>
    </w:p>
    <w:p w14:paraId="4C8085AD" w14:textId="5D7F70B4" w:rsidR="00C27C82" w:rsidRDefault="00C27C82">
      <w:pPr>
        <w:pStyle w:val="TOC1"/>
        <w:rPr>
          <w:rFonts w:asciiTheme="minorHAnsi" w:eastAsiaTheme="minorEastAsia" w:hAnsiTheme="minorHAnsi" w:cstheme="minorBidi"/>
          <w:b w:val="0"/>
          <w:bCs w:val="0"/>
          <w:caps w:val="0"/>
          <w:sz w:val="22"/>
          <w:szCs w:val="22"/>
          <w:lang w:val="en-GB" w:eastAsia="en-GB"/>
        </w:rPr>
      </w:pPr>
      <w:hyperlink w:anchor="_Toc77746739" w:history="1">
        <w:r w:rsidRPr="0092192E">
          <w:rPr>
            <w:rStyle w:val="Hyperlink"/>
          </w:rPr>
          <w:t>7.</w:t>
        </w:r>
        <w:r>
          <w:rPr>
            <w:rFonts w:asciiTheme="minorHAnsi" w:eastAsiaTheme="minorEastAsia" w:hAnsiTheme="minorHAnsi" w:cstheme="minorBidi"/>
            <w:b w:val="0"/>
            <w:bCs w:val="0"/>
            <w:caps w:val="0"/>
            <w:sz w:val="22"/>
            <w:szCs w:val="22"/>
            <w:lang w:val="en-GB" w:eastAsia="en-GB"/>
          </w:rPr>
          <w:tab/>
        </w:r>
        <w:r w:rsidRPr="0092192E">
          <w:rPr>
            <w:rStyle w:val="Hyperlink"/>
          </w:rPr>
          <w:t>PODACI O KORIŠTENJU FINANCIJSKIH SREDSTAVA ZA ZAŠTITU I POBOLJŠANJE KVALITETE ZRAKA</w:t>
        </w:r>
        <w:r>
          <w:rPr>
            <w:webHidden/>
          </w:rPr>
          <w:tab/>
        </w:r>
        <w:r>
          <w:rPr>
            <w:webHidden/>
          </w:rPr>
          <w:fldChar w:fldCharType="begin"/>
        </w:r>
        <w:r>
          <w:rPr>
            <w:webHidden/>
          </w:rPr>
          <w:instrText xml:space="preserve"> PAGEREF _Toc77746739 \h </w:instrText>
        </w:r>
        <w:r>
          <w:rPr>
            <w:webHidden/>
          </w:rPr>
        </w:r>
        <w:r>
          <w:rPr>
            <w:webHidden/>
          </w:rPr>
          <w:fldChar w:fldCharType="separate"/>
        </w:r>
        <w:r>
          <w:rPr>
            <w:webHidden/>
          </w:rPr>
          <w:t>59</w:t>
        </w:r>
        <w:r>
          <w:rPr>
            <w:webHidden/>
          </w:rPr>
          <w:fldChar w:fldCharType="end"/>
        </w:r>
      </w:hyperlink>
    </w:p>
    <w:p w14:paraId="79952AA4" w14:textId="6FFEC2AD" w:rsidR="00C27C82" w:rsidRDefault="00C27C82">
      <w:pPr>
        <w:pStyle w:val="TOC1"/>
        <w:rPr>
          <w:rFonts w:asciiTheme="minorHAnsi" w:eastAsiaTheme="minorEastAsia" w:hAnsiTheme="minorHAnsi" w:cstheme="minorBidi"/>
          <w:b w:val="0"/>
          <w:bCs w:val="0"/>
          <w:caps w:val="0"/>
          <w:sz w:val="22"/>
          <w:szCs w:val="22"/>
          <w:lang w:val="en-GB" w:eastAsia="en-GB"/>
        </w:rPr>
      </w:pPr>
      <w:hyperlink w:anchor="_Toc77746740" w:history="1">
        <w:r w:rsidRPr="0092192E">
          <w:rPr>
            <w:rStyle w:val="Hyperlink"/>
          </w:rPr>
          <w:t>8.</w:t>
        </w:r>
        <w:r>
          <w:rPr>
            <w:rFonts w:asciiTheme="minorHAnsi" w:eastAsiaTheme="minorEastAsia" w:hAnsiTheme="minorHAnsi" w:cstheme="minorBidi"/>
            <w:b w:val="0"/>
            <w:bCs w:val="0"/>
            <w:caps w:val="0"/>
            <w:sz w:val="22"/>
            <w:szCs w:val="22"/>
            <w:lang w:val="en-GB" w:eastAsia="en-GB"/>
          </w:rPr>
          <w:tab/>
        </w:r>
        <w:r w:rsidRPr="0092192E">
          <w:rPr>
            <w:rStyle w:val="Hyperlink"/>
          </w:rPr>
          <w:t>PRIJEDLOG IZMJENA I DOPUNA POSTOJEĆIH DOKUMENATA TE DRUGI PODACI OD ZNAČENJA ZA ZAŠTITU KVALITETE ZRAKA</w:t>
        </w:r>
        <w:r>
          <w:rPr>
            <w:webHidden/>
          </w:rPr>
          <w:tab/>
        </w:r>
        <w:r>
          <w:rPr>
            <w:webHidden/>
          </w:rPr>
          <w:fldChar w:fldCharType="begin"/>
        </w:r>
        <w:r>
          <w:rPr>
            <w:webHidden/>
          </w:rPr>
          <w:instrText xml:space="preserve"> PAGEREF _Toc77746740 \h </w:instrText>
        </w:r>
        <w:r>
          <w:rPr>
            <w:webHidden/>
          </w:rPr>
        </w:r>
        <w:r>
          <w:rPr>
            <w:webHidden/>
          </w:rPr>
          <w:fldChar w:fldCharType="separate"/>
        </w:r>
        <w:r>
          <w:rPr>
            <w:webHidden/>
          </w:rPr>
          <w:t>61</w:t>
        </w:r>
        <w:r>
          <w:rPr>
            <w:webHidden/>
          </w:rPr>
          <w:fldChar w:fldCharType="end"/>
        </w:r>
      </w:hyperlink>
    </w:p>
    <w:p w14:paraId="6A91CBE3" w14:textId="340DED10" w:rsidR="00C27C82" w:rsidRDefault="00C27C82">
      <w:pPr>
        <w:pStyle w:val="TOC1"/>
        <w:rPr>
          <w:rFonts w:asciiTheme="minorHAnsi" w:eastAsiaTheme="minorEastAsia" w:hAnsiTheme="minorHAnsi" w:cstheme="minorBidi"/>
          <w:b w:val="0"/>
          <w:bCs w:val="0"/>
          <w:caps w:val="0"/>
          <w:sz w:val="22"/>
          <w:szCs w:val="22"/>
          <w:lang w:val="en-GB" w:eastAsia="en-GB"/>
        </w:rPr>
      </w:pPr>
      <w:hyperlink w:anchor="_Toc77746741" w:history="1">
        <w:r w:rsidRPr="0092192E">
          <w:rPr>
            <w:rStyle w:val="Hyperlink"/>
          </w:rPr>
          <w:t>9.</w:t>
        </w:r>
        <w:r>
          <w:rPr>
            <w:rFonts w:asciiTheme="minorHAnsi" w:eastAsiaTheme="minorEastAsia" w:hAnsiTheme="minorHAnsi" w:cstheme="minorBidi"/>
            <w:b w:val="0"/>
            <w:bCs w:val="0"/>
            <w:caps w:val="0"/>
            <w:sz w:val="22"/>
            <w:szCs w:val="22"/>
            <w:lang w:val="en-GB" w:eastAsia="en-GB"/>
          </w:rPr>
          <w:tab/>
        </w:r>
        <w:r w:rsidRPr="0092192E">
          <w:rPr>
            <w:rStyle w:val="Hyperlink"/>
          </w:rPr>
          <w:t>IZVORI PODATAKA</w:t>
        </w:r>
        <w:r>
          <w:rPr>
            <w:webHidden/>
          </w:rPr>
          <w:tab/>
        </w:r>
        <w:r>
          <w:rPr>
            <w:webHidden/>
          </w:rPr>
          <w:fldChar w:fldCharType="begin"/>
        </w:r>
        <w:r>
          <w:rPr>
            <w:webHidden/>
          </w:rPr>
          <w:instrText xml:space="preserve"> PAGEREF _Toc77746741 \h </w:instrText>
        </w:r>
        <w:r>
          <w:rPr>
            <w:webHidden/>
          </w:rPr>
        </w:r>
        <w:r>
          <w:rPr>
            <w:webHidden/>
          </w:rPr>
          <w:fldChar w:fldCharType="separate"/>
        </w:r>
        <w:r>
          <w:rPr>
            <w:webHidden/>
          </w:rPr>
          <w:t>62</w:t>
        </w:r>
        <w:r>
          <w:rPr>
            <w:webHidden/>
          </w:rPr>
          <w:fldChar w:fldCharType="end"/>
        </w:r>
      </w:hyperlink>
    </w:p>
    <w:p w14:paraId="7647BC79" w14:textId="7C29C79B" w:rsidR="00C27C82" w:rsidRDefault="00C27C82">
      <w:pPr>
        <w:pStyle w:val="TOC2"/>
        <w:rPr>
          <w:rFonts w:asciiTheme="minorHAnsi" w:eastAsiaTheme="minorEastAsia" w:hAnsiTheme="minorHAnsi" w:cstheme="minorBidi"/>
          <w:b w:val="0"/>
          <w:bCs w:val="0"/>
          <w:sz w:val="22"/>
          <w:szCs w:val="22"/>
          <w:lang w:val="en-GB" w:eastAsia="en-GB"/>
        </w:rPr>
      </w:pPr>
      <w:hyperlink w:anchor="_Toc77746742" w:history="1">
        <w:r w:rsidRPr="0092192E">
          <w:rPr>
            <w:rStyle w:val="Hyperlink"/>
          </w:rPr>
          <w:t>9.1.</w:t>
        </w:r>
        <w:r>
          <w:rPr>
            <w:rFonts w:asciiTheme="minorHAnsi" w:eastAsiaTheme="minorEastAsia" w:hAnsiTheme="minorHAnsi" w:cstheme="minorBidi"/>
            <w:b w:val="0"/>
            <w:bCs w:val="0"/>
            <w:sz w:val="22"/>
            <w:szCs w:val="22"/>
            <w:lang w:val="en-GB" w:eastAsia="en-GB"/>
          </w:rPr>
          <w:tab/>
        </w:r>
        <w:r w:rsidRPr="0092192E">
          <w:rPr>
            <w:rStyle w:val="Hyperlink"/>
          </w:rPr>
          <w:t>Popis propisa</w:t>
        </w:r>
        <w:r>
          <w:rPr>
            <w:webHidden/>
          </w:rPr>
          <w:tab/>
        </w:r>
        <w:r>
          <w:rPr>
            <w:webHidden/>
          </w:rPr>
          <w:fldChar w:fldCharType="begin"/>
        </w:r>
        <w:r>
          <w:rPr>
            <w:webHidden/>
          </w:rPr>
          <w:instrText xml:space="preserve"> PAGEREF _Toc77746742 \h </w:instrText>
        </w:r>
        <w:r>
          <w:rPr>
            <w:webHidden/>
          </w:rPr>
        </w:r>
        <w:r>
          <w:rPr>
            <w:webHidden/>
          </w:rPr>
          <w:fldChar w:fldCharType="separate"/>
        </w:r>
        <w:r>
          <w:rPr>
            <w:webHidden/>
          </w:rPr>
          <w:t>62</w:t>
        </w:r>
        <w:r>
          <w:rPr>
            <w:webHidden/>
          </w:rPr>
          <w:fldChar w:fldCharType="end"/>
        </w:r>
      </w:hyperlink>
    </w:p>
    <w:p w14:paraId="39165535" w14:textId="3CC0D0EB" w:rsidR="00C27C82" w:rsidRDefault="00C27C82">
      <w:pPr>
        <w:pStyle w:val="TOC2"/>
        <w:rPr>
          <w:rFonts w:asciiTheme="minorHAnsi" w:eastAsiaTheme="minorEastAsia" w:hAnsiTheme="minorHAnsi" w:cstheme="minorBidi"/>
          <w:b w:val="0"/>
          <w:bCs w:val="0"/>
          <w:sz w:val="22"/>
          <w:szCs w:val="22"/>
          <w:lang w:val="en-GB" w:eastAsia="en-GB"/>
        </w:rPr>
      </w:pPr>
      <w:hyperlink w:anchor="_Toc77746743" w:history="1">
        <w:r w:rsidRPr="0092192E">
          <w:rPr>
            <w:rStyle w:val="Hyperlink"/>
          </w:rPr>
          <w:t>9.2.</w:t>
        </w:r>
        <w:r>
          <w:rPr>
            <w:rFonts w:asciiTheme="minorHAnsi" w:eastAsiaTheme="minorEastAsia" w:hAnsiTheme="minorHAnsi" w:cstheme="minorBidi"/>
            <w:b w:val="0"/>
            <w:bCs w:val="0"/>
            <w:sz w:val="22"/>
            <w:szCs w:val="22"/>
            <w:lang w:val="en-GB" w:eastAsia="en-GB"/>
          </w:rPr>
          <w:tab/>
        </w:r>
        <w:r w:rsidRPr="0092192E">
          <w:rPr>
            <w:rStyle w:val="Hyperlink"/>
          </w:rPr>
          <w:t>Izvješća, planovi, programi</w:t>
        </w:r>
        <w:r>
          <w:rPr>
            <w:webHidden/>
          </w:rPr>
          <w:tab/>
        </w:r>
        <w:r>
          <w:rPr>
            <w:webHidden/>
          </w:rPr>
          <w:fldChar w:fldCharType="begin"/>
        </w:r>
        <w:r>
          <w:rPr>
            <w:webHidden/>
          </w:rPr>
          <w:instrText xml:space="preserve"> PAGEREF _Toc77746743 \h </w:instrText>
        </w:r>
        <w:r>
          <w:rPr>
            <w:webHidden/>
          </w:rPr>
        </w:r>
        <w:r>
          <w:rPr>
            <w:webHidden/>
          </w:rPr>
          <w:fldChar w:fldCharType="separate"/>
        </w:r>
        <w:r>
          <w:rPr>
            <w:webHidden/>
          </w:rPr>
          <w:t>62</w:t>
        </w:r>
        <w:r>
          <w:rPr>
            <w:webHidden/>
          </w:rPr>
          <w:fldChar w:fldCharType="end"/>
        </w:r>
      </w:hyperlink>
    </w:p>
    <w:p w14:paraId="28CFB7C9" w14:textId="6EB660B3" w:rsidR="00C27C82" w:rsidRDefault="00C27C82">
      <w:pPr>
        <w:pStyle w:val="TOC2"/>
        <w:rPr>
          <w:rFonts w:asciiTheme="minorHAnsi" w:eastAsiaTheme="minorEastAsia" w:hAnsiTheme="minorHAnsi" w:cstheme="minorBidi"/>
          <w:b w:val="0"/>
          <w:bCs w:val="0"/>
          <w:sz w:val="22"/>
          <w:szCs w:val="22"/>
          <w:lang w:val="en-GB" w:eastAsia="en-GB"/>
        </w:rPr>
      </w:pPr>
      <w:hyperlink w:anchor="_Toc77746744" w:history="1">
        <w:r w:rsidRPr="0092192E">
          <w:rPr>
            <w:rStyle w:val="Hyperlink"/>
          </w:rPr>
          <w:t>9.3.</w:t>
        </w:r>
        <w:r>
          <w:rPr>
            <w:rFonts w:asciiTheme="minorHAnsi" w:eastAsiaTheme="minorEastAsia" w:hAnsiTheme="minorHAnsi" w:cstheme="minorBidi"/>
            <w:b w:val="0"/>
            <w:bCs w:val="0"/>
            <w:sz w:val="22"/>
            <w:szCs w:val="22"/>
            <w:lang w:val="en-GB" w:eastAsia="en-GB"/>
          </w:rPr>
          <w:tab/>
        </w:r>
        <w:r w:rsidRPr="0092192E">
          <w:rPr>
            <w:rStyle w:val="Hyperlink"/>
          </w:rPr>
          <w:t>Internetske stranice</w:t>
        </w:r>
        <w:r>
          <w:rPr>
            <w:webHidden/>
          </w:rPr>
          <w:tab/>
        </w:r>
        <w:r>
          <w:rPr>
            <w:webHidden/>
          </w:rPr>
          <w:fldChar w:fldCharType="begin"/>
        </w:r>
        <w:r>
          <w:rPr>
            <w:webHidden/>
          </w:rPr>
          <w:instrText xml:space="preserve"> PAGEREF _Toc77746744 \h </w:instrText>
        </w:r>
        <w:r>
          <w:rPr>
            <w:webHidden/>
          </w:rPr>
        </w:r>
        <w:r>
          <w:rPr>
            <w:webHidden/>
          </w:rPr>
          <w:fldChar w:fldCharType="separate"/>
        </w:r>
        <w:r>
          <w:rPr>
            <w:webHidden/>
          </w:rPr>
          <w:t>63</w:t>
        </w:r>
        <w:r>
          <w:rPr>
            <w:webHidden/>
          </w:rPr>
          <w:fldChar w:fldCharType="end"/>
        </w:r>
      </w:hyperlink>
    </w:p>
    <w:p w14:paraId="43CA5237" w14:textId="73F2BAC9" w:rsidR="00C27C82" w:rsidRDefault="00C27C82">
      <w:pPr>
        <w:pStyle w:val="TOC1"/>
        <w:rPr>
          <w:rFonts w:asciiTheme="minorHAnsi" w:eastAsiaTheme="minorEastAsia" w:hAnsiTheme="minorHAnsi" w:cstheme="minorBidi"/>
          <w:b w:val="0"/>
          <w:bCs w:val="0"/>
          <w:caps w:val="0"/>
          <w:sz w:val="22"/>
          <w:szCs w:val="22"/>
          <w:lang w:val="en-GB" w:eastAsia="en-GB"/>
        </w:rPr>
      </w:pPr>
      <w:hyperlink w:anchor="_Toc77746745" w:history="1">
        <w:r w:rsidRPr="0092192E">
          <w:rPr>
            <w:rStyle w:val="Hyperlink"/>
          </w:rPr>
          <w:t>10.</w:t>
        </w:r>
        <w:r>
          <w:rPr>
            <w:rFonts w:asciiTheme="minorHAnsi" w:eastAsiaTheme="minorEastAsia" w:hAnsiTheme="minorHAnsi" w:cstheme="minorBidi"/>
            <w:b w:val="0"/>
            <w:bCs w:val="0"/>
            <w:caps w:val="0"/>
            <w:sz w:val="22"/>
            <w:szCs w:val="22"/>
            <w:lang w:val="en-GB" w:eastAsia="en-GB"/>
          </w:rPr>
          <w:tab/>
        </w:r>
        <w:r w:rsidRPr="0092192E">
          <w:rPr>
            <w:rStyle w:val="Hyperlink"/>
          </w:rPr>
          <w:t>PRILOZI</w:t>
        </w:r>
        <w:r>
          <w:rPr>
            <w:webHidden/>
          </w:rPr>
          <w:tab/>
        </w:r>
        <w:r>
          <w:rPr>
            <w:webHidden/>
          </w:rPr>
          <w:fldChar w:fldCharType="begin"/>
        </w:r>
        <w:r>
          <w:rPr>
            <w:webHidden/>
          </w:rPr>
          <w:instrText xml:space="preserve"> PAGEREF _Toc77746745 \h </w:instrText>
        </w:r>
        <w:r>
          <w:rPr>
            <w:webHidden/>
          </w:rPr>
        </w:r>
        <w:r>
          <w:rPr>
            <w:webHidden/>
          </w:rPr>
          <w:fldChar w:fldCharType="separate"/>
        </w:r>
        <w:r>
          <w:rPr>
            <w:webHidden/>
          </w:rPr>
          <w:t>64</w:t>
        </w:r>
        <w:r>
          <w:rPr>
            <w:webHidden/>
          </w:rPr>
          <w:fldChar w:fldCharType="end"/>
        </w:r>
      </w:hyperlink>
    </w:p>
    <w:p w14:paraId="43C0EAA9" w14:textId="0B533D70" w:rsidR="00C27C82" w:rsidRDefault="00C27C82">
      <w:pPr>
        <w:pStyle w:val="TOC2"/>
        <w:tabs>
          <w:tab w:val="left" w:pos="1418"/>
        </w:tabs>
        <w:rPr>
          <w:rFonts w:asciiTheme="minorHAnsi" w:eastAsiaTheme="minorEastAsia" w:hAnsiTheme="minorHAnsi" w:cstheme="minorBidi"/>
          <w:b w:val="0"/>
          <w:bCs w:val="0"/>
          <w:sz w:val="22"/>
          <w:szCs w:val="22"/>
          <w:lang w:val="en-GB" w:eastAsia="en-GB"/>
        </w:rPr>
      </w:pPr>
      <w:hyperlink w:anchor="_Toc77746746" w:history="1">
        <w:r w:rsidRPr="0092192E">
          <w:rPr>
            <w:rStyle w:val="Hyperlink"/>
          </w:rPr>
          <w:t>PRILOG I:</w:t>
        </w:r>
        <w:r>
          <w:rPr>
            <w:rFonts w:asciiTheme="minorHAnsi" w:eastAsiaTheme="minorEastAsia" w:hAnsiTheme="minorHAnsi" w:cstheme="minorBidi"/>
            <w:b w:val="0"/>
            <w:bCs w:val="0"/>
            <w:sz w:val="22"/>
            <w:szCs w:val="22"/>
            <w:lang w:val="en-GB" w:eastAsia="en-GB"/>
          </w:rPr>
          <w:tab/>
        </w:r>
        <w:r w:rsidRPr="0092192E">
          <w:rPr>
            <w:rStyle w:val="Hyperlink"/>
          </w:rPr>
          <w:t>RJEŠENJE MINISTARSTVA ZAŠTITE OKOLIŠA I ENERGETIKE ZA OBAVLJANJE STRUČNIH POSLOVA ZAŠTITE OKOLIŠA</w:t>
        </w:r>
        <w:r>
          <w:rPr>
            <w:webHidden/>
          </w:rPr>
          <w:tab/>
        </w:r>
        <w:r>
          <w:rPr>
            <w:webHidden/>
          </w:rPr>
          <w:fldChar w:fldCharType="begin"/>
        </w:r>
        <w:r>
          <w:rPr>
            <w:webHidden/>
          </w:rPr>
          <w:instrText xml:space="preserve"> PAGEREF _Toc77746746 \h </w:instrText>
        </w:r>
        <w:r>
          <w:rPr>
            <w:webHidden/>
          </w:rPr>
        </w:r>
        <w:r>
          <w:rPr>
            <w:webHidden/>
          </w:rPr>
          <w:fldChar w:fldCharType="separate"/>
        </w:r>
        <w:r>
          <w:rPr>
            <w:webHidden/>
          </w:rPr>
          <w:t>64</w:t>
        </w:r>
        <w:r>
          <w:rPr>
            <w:webHidden/>
          </w:rPr>
          <w:fldChar w:fldCharType="end"/>
        </w:r>
      </w:hyperlink>
    </w:p>
    <w:p w14:paraId="773921C4" w14:textId="5AF737B3" w:rsidR="0080575C" w:rsidRPr="0080575C" w:rsidRDefault="0080575C" w:rsidP="0080575C">
      <w:pPr>
        <w:pStyle w:val="mojTekst"/>
        <w:spacing w:after="0"/>
        <w:rPr>
          <w:rFonts w:eastAsia="Times-NewRoman"/>
          <w:lang w:eastAsia="x-none"/>
        </w:rPr>
      </w:pPr>
      <w:r w:rsidRPr="0080575C">
        <w:rPr>
          <w:rFonts w:eastAsia="Times-NewRoman"/>
          <w:lang w:eastAsia="x-none"/>
        </w:rPr>
        <w:fldChar w:fldCharType="end"/>
      </w:r>
    </w:p>
    <w:p w14:paraId="2A7FA2CA" w14:textId="77777777" w:rsidR="0080575C" w:rsidRPr="0080575C" w:rsidRDefault="0080575C" w:rsidP="0080575C">
      <w:pPr>
        <w:pStyle w:val="mojTekst"/>
        <w:spacing w:after="0"/>
        <w:rPr>
          <w:rFonts w:eastAsia="Times-NewRoman"/>
          <w:lang w:eastAsia="x-none"/>
        </w:rPr>
      </w:pPr>
    </w:p>
    <w:p w14:paraId="5646BB98" w14:textId="77777777" w:rsidR="0080575C" w:rsidRPr="0080575C" w:rsidRDefault="0080575C" w:rsidP="0080575C">
      <w:pPr>
        <w:pStyle w:val="mojTekst"/>
        <w:spacing w:after="0"/>
        <w:rPr>
          <w:rFonts w:eastAsia="Times-NewRoman"/>
          <w:lang w:eastAsia="x-none"/>
        </w:rPr>
      </w:pPr>
    </w:p>
    <w:p w14:paraId="1593C644" w14:textId="7D94F34D" w:rsidR="0080575C" w:rsidRDefault="0080575C" w:rsidP="00EE4C41">
      <w:pPr>
        <w:rPr>
          <w:b/>
          <w:bCs/>
        </w:rPr>
      </w:pPr>
      <w:r>
        <w:rPr>
          <w:b/>
          <w:bCs/>
        </w:rPr>
        <w:br w:type="page"/>
      </w:r>
    </w:p>
    <w:p w14:paraId="64790A99" w14:textId="77777777" w:rsidR="001F1A58" w:rsidRDefault="001F1A58" w:rsidP="00EE4C41">
      <w:pPr>
        <w:rPr>
          <w:b/>
          <w:bCs/>
        </w:rPr>
      </w:pPr>
    </w:p>
    <w:p w14:paraId="310F80F4" w14:textId="1E394188" w:rsidR="00EE4C41" w:rsidRPr="00B2572F" w:rsidRDefault="00EE4C41" w:rsidP="00EE4C41">
      <w:pPr>
        <w:rPr>
          <w:b/>
          <w:bCs/>
        </w:rPr>
      </w:pPr>
      <w:r w:rsidRPr="00B2572F">
        <w:rPr>
          <w:b/>
          <w:bCs/>
        </w:rPr>
        <w:t>Popis slika</w:t>
      </w:r>
    </w:p>
    <w:p w14:paraId="41D92A50" w14:textId="10C1BDF4" w:rsidR="00E37BEF" w:rsidRDefault="0069481D">
      <w:pPr>
        <w:pStyle w:val="TableofFigures"/>
        <w:rPr>
          <w:rFonts w:asciiTheme="minorHAnsi" w:eastAsiaTheme="minorEastAsia" w:hAnsiTheme="minorHAnsi" w:cstheme="minorBidi"/>
          <w:sz w:val="22"/>
          <w:lang w:val="en-GB" w:eastAsia="en-GB"/>
        </w:rPr>
      </w:pPr>
      <w:r>
        <w:fldChar w:fldCharType="begin"/>
      </w:r>
      <w:r>
        <w:instrText xml:space="preserve"> TOC \h \z \c "Sl." </w:instrText>
      </w:r>
      <w:r>
        <w:fldChar w:fldCharType="separate"/>
      </w:r>
      <w:hyperlink w:anchor="_Toc71014999" w:history="1">
        <w:r w:rsidR="00E37BEF" w:rsidRPr="00EB3D2C">
          <w:rPr>
            <w:rStyle w:val="Hyperlink"/>
            <w:i/>
            <w:iCs/>
          </w:rPr>
          <w:t>Sl. 1.1</w:t>
        </w:r>
        <w:r w:rsidR="00E37BEF" w:rsidRPr="00EB3D2C">
          <w:rPr>
            <w:rStyle w:val="Hyperlink"/>
            <w:i/>
            <w:iCs/>
          </w:rPr>
          <w:noBreakHyphen/>
          <w:t>1: Administrativno područje Grada Osijeka</w:t>
        </w:r>
        <w:r w:rsidR="00E37BEF">
          <w:rPr>
            <w:webHidden/>
          </w:rPr>
          <w:tab/>
        </w:r>
        <w:r w:rsidR="00E37BEF">
          <w:rPr>
            <w:webHidden/>
          </w:rPr>
          <w:fldChar w:fldCharType="begin"/>
        </w:r>
        <w:r w:rsidR="00E37BEF">
          <w:rPr>
            <w:webHidden/>
          </w:rPr>
          <w:instrText xml:space="preserve"> PAGEREF _Toc71014999 \h </w:instrText>
        </w:r>
        <w:r w:rsidR="00E37BEF">
          <w:rPr>
            <w:webHidden/>
          </w:rPr>
        </w:r>
        <w:r w:rsidR="00E37BEF">
          <w:rPr>
            <w:webHidden/>
          </w:rPr>
          <w:fldChar w:fldCharType="separate"/>
        </w:r>
        <w:r w:rsidR="00E37BEF">
          <w:rPr>
            <w:webHidden/>
          </w:rPr>
          <w:t>2</w:t>
        </w:r>
        <w:r w:rsidR="00E37BEF">
          <w:rPr>
            <w:webHidden/>
          </w:rPr>
          <w:fldChar w:fldCharType="end"/>
        </w:r>
      </w:hyperlink>
    </w:p>
    <w:p w14:paraId="433916A7" w14:textId="7A9D16D3" w:rsidR="00E37BEF" w:rsidRDefault="007D5FB5">
      <w:pPr>
        <w:pStyle w:val="TableofFigures"/>
        <w:rPr>
          <w:rFonts w:asciiTheme="minorHAnsi" w:eastAsiaTheme="minorEastAsia" w:hAnsiTheme="minorHAnsi" w:cstheme="minorBidi"/>
          <w:sz w:val="22"/>
          <w:lang w:val="en-GB" w:eastAsia="en-GB"/>
        </w:rPr>
      </w:pPr>
      <w:hyperlink w:anchor="_Toc71015000" w:history="1">
        <w:r w:rsidR="00E37BEF" w:rsidRPr="00EB3D2C">
          <w:rPr>
            <w:rStyle w:val="Hyperlink"/>
            <w:i/>
            <w:iCs/>
          </w:rPr>
          <w:t>Sl. 1.2</w:t>
        </w:r>
        <w:r w:rsidR="00E37BEF" w:rsidRPr="00EB3D2C">
          <w:rPr>
            <w:rStyle w:val="Hyperlink"/>
            <w:i/>
            <w:iCs/>
          </w:rPr>
          <w:noBreakHyphen/>
          <w:t>1: Godišnji hod temperature zraka i količine oborine na meteorološkoj postaji Osijek u razdoblju 1981.-2010</w:t>
        </w:r>
        <w:r w:rsidR="00E37BEF">
          <w:rPr>
            <w:webHidden/>
          </w:rPr>
          <w:tab/>
        </w:r>
        <w:r w:rsidR="00E37BEF">
          <w:rPr>
            <w:webHidden/>
          </w:rPr>
          <w:fldChar w:fldCharType="begin"/>
        </w:r>
        <w:r w:rsidR="00E37BEF">
          <w:rPr>
            <w:webHidden/>
          </w:rPr>
          <w:instrText xml:space="preserve"> PAGEREF _Toc71015000 \h </w:instrText>
        </w:r>
        <w:r w:rsidR="00E37BEF">
          <w:rPr>
            <w:webHidden/>
          </w:rPr>
        </w:r>
        <w:r w:rsidR="00E37BEF">
          <w:rPr>
            <w:webHidden/>
          </w:rPr>
          <w:fldChar w:fldCharType="separate"/>
        </w:r>
        <w:r w:rsidR="00E37BEF">
          <w:rPr>
            <w:webHidden/>
          </w:rPr>
          <w:t>3</w:t>
        </w:r>
        <w:r w:rsidR="00E37BEF">
          <w:rPr>
            <w:webHidden/>
          </w:rPr>
          <w:fldChar w:fldCharType="end"/>
        </w:r>
      </w:hyperlink>
    </w:p>
    <w:p w14:paraId="0026EB79" w14:textId="1AAA3C12" w:rsidR="00E37BEF" w:rsidRDefault="007D5FB5">
      <w:pPr>
        <w:pStyle w:val="TableofFigures"/>
        <w:rPr>
          <w:rFonts w:asciiTheme="minorHAnsi" w:eastAsiaTheme="minorEastAsia" w:hAnsiTheme="minorHAnsi" w:cstheme="minorBidi"/>
          <w:sz w:val="22"/>
          <w:lang w:val="en-GB" w:eastAsia="en-GB"/>
        </w:rPr>
      </w:pPr>
      <w:hyperlink w:anchor="_Toc71015001" w:history="1">
        <w:r w:rsidR="00E37BEF" w:rsidRPr="00EB3D2C">
          <w:rPr>
            <w:rStyle w:val="Hyperlink"/>
            <w:i/>
            <w:iCs/>
          </w:rPr>
          <w:t>Sl. 1.2</w:t>
        </w:r>
        <w:r w:rsidR="00E37BEF" w:rsidRPr="00EB3D2C">
          <w:rPr>
            <w:rStyle w:val="Hyperlink"/>
            <w:i/>
            <w:iCs/>
          </w:rPr>
          <w:noBreakHyphen/>
          <w:t>2: Ruža vjetra</w:t>
        </w:r>
        <w:r w:rsidR="00E37BEF">
          <w:rPr>
            <w:webHidden/>
          </w:rPr>
          <w:tab/>
        </w:r>
        <w:r w:rsidR="00E37BEF">
          <w:rPr>
            <w:webHidden/>
          </w:rPr>
          <w:fldChar w:fldCharType="begin"/>
        </w:r>
        <w:r w:rsidR="00E37BEF">
          <w:rPr>
            <w:webHidden/>
          </w:rPr>
          <w:instrText xml:space="preserve"> PAGEREF _Toc71015001 \h </w:instrText>
        </w:r>
        <w:r w:rsidR="00E37BEF">
          <w:rPr>
            <w:webHidden/>
          </w:rPr>
        </w:r>
        <w:r w:rsidR="00E37BEF">
          <w:rPr>
            <w:webHidden/>
          </w:rPr>
          <w:fldChar w:fldCharType="separate"/>
        </w:r>
        <w:r w:rsidR="00E37BEF">
          <w:rPr>
            <w:webHidden/>
          </w:rPr>
          <w:t>4</w:t>
        </w:r>
        <w:r w:rsidR="00E37BEF">
          <w:rPr>
            <w:webHidden/>
          </w:rPr>
          <w:fldChar w:fldCharType="end"/>
        </w:r>
      </w:hyperlink>
    </w:p>
    <w:p w14:paraId="70243C86" w14:textId="0CD0885E" w:rsidR="00E37BEF" w:rsidRDefault="007D5FB5">
      <w:pPr>
        <w:pStyle w:val="TableofFigures"/>
        <w:rPr>
          <w:rFonts w:asciiTheme="minorHAnsi" w:eastAsiaTheme="minorEastAsia" w:hAnsiTheme="minorHAnsi" w:cstheme="minorBidi"/>
          <w:sz w:val="22"/>
          <w:lang w:val="en-GB" w:eastAsia="en-GB"/>
        </w:rPr>
      </w:pPr>
      <w:hyperlink w:anchor="_Toc71015002" w:history="1">
        <w:r w:rsidR="00E37BEF" w:rsidRPr="00EB3D2C">
          <w:rPr>
            <w:rStyle w:val="Hyperlink"/>
            <w:i/>
            <w:iCs/>
          </w:rPr>
          <w:t>Sl. 2.1</w:t>
        </w:r>
        <w:r w:rsidR="00E37BEF" w:rsidRPr="00EB3D2C">
          <w:rPr>
            <w:rStyle w:val="Hyperlink"/>
            <w:i/>
            <w:iCs/>
          </w:rPr>
          <w:noBreakHyphen/>
          <w:t>1: Zone i aglomeracije na području Republike Hrvatske (izvor: Izvješće o praćenju kvalitete zraka na teritoriju Republike Hrvatske za 2019. godinu (MINGOR, Zagreb, listopad 2020.))</w:t>
        </w:r>
        <w:r w:rsidR="00E37BEF">
          <w:rPr>
            <w:webHidden/>
          </w:rPr>
          <w:tab/>
        </w:r>
        <w:r w:rsidR="00E37BEF">
          <w:rPr>
            <w:webHidden/>
          </w:rPr>
          <w:fldChar w:fldCharType="begin"/>
        </w:r>
        <w:r w:rsidR="00E37BEF">
          <w:rPr>
            <w:webHidden/>
          </w:rPr>
          <w:instrText xml:space="preserve"> PAGEREF _Toc71015002 \h </w:instrText>
        </w:r>
        <w:r w:rsidR="00E37BEF">
          <w:rPr>
            <w:webHidden/>
          </w:rPr>
        </w:r>
        <w:r w:rsidR="00E37BEF">
          <w:rPr>
            <w:webHidden/>
          </w:rPr>
          <w:fldChar w:fldCharType="separate"/>
        </w:r>
        <w:r w:rsidR="00E37BEF">
          <w:rPr>
            <w:webHidden/>
          </w:rPr>
          <w:t>5</w:t>
        </w:r>
        <w:r w:rsidR="00E37BEF">
          <w:rPr>
            <w:webHidden/>
          </w:rPr>
          <w:fldChar w:fldCharType="end"/>
        </w:r>
      </w:hyperlink>
    </w:p>
    <w:p w14:paraId="3932CA08" w14:textId="0EA1E90B" w:rsidR="00E37BEF" w:rsidRDefault="007D5FB5">
      <w:pPr>
        <w:pStyle w:val="TableofFigures"/>
        <w:rPr>
          <w:rFonts w:asciiTheme="minorHAnsi" w:eastAsiaTheme="minorEastAsia" w:hAnsiTheme="minorHAnsi" w:cstheme="minorBidi"/>
          <w:sz w:val="22"/>
          <w:lang w:val="en-GB" w:eastAsia="en-GB"/>
        </w:rPr>
      </w:pPr>
      <w:hyperlink w:anchor="_Toc71015003" w:history="1">
        <w:r w:rsidR="00E37BEF" w:rsidRPr="00EB3D2C">
          <w:rPr>
            <w:rStyle w:val="Hyperlink"/>
            <w:i/>
            <w:iCs/>
          </w:rPr>
          <w:t>Sl. 2.1</w:t>
        </w:r>
        <w:r w:rsidR="00E37BEF" w:rsidRPr="00EB3D2C">
          <w:rPr>
            <w:rStyle w:val="Hyperlink"/>
            <w:i/>
            <w:iCs/>
          </w:rPr>
          <w:noBreakHyphen/>
          <w:t>2: Mikrolokacija i fotografija mjerne postaju Osijek-1</w:t>
        </w:r>
        <w:r w:rsidR="00E37BEF">
          <w:rPr>
            <w:webHidden/>
          </w:rPr>
          <w:tab/>
        </w:r>
        <w:r w:rsidR="00E37BEF">
          <w:rPr>
            <w:webHidden/>
          </w:rPr>
          <w:fldChar w:fldCharType="begin"/>
        </w:r>
        <w:r w:rsidR="00E37BEF">
          <w:rPr>
            <w:webHidden/>
          </w:rPr>
          <w:instrText xml:space="preserve"> PAGEREF _Toc71015003 \h </w:instrText>
        </w:r>
        <w:r w:rsidR="00E37BEF">
          <w:rPr>
            <w:webHidden/>
          </w:rPr>
        </w:r>
        <w:r w:rsidR="00E37BEF">
          <w:rPr>
            <w:webHidden/>
          </w:rPr>
          <w:fldChar w:fldCharType="separate"/>
        </w:r>
        <w:r w:rsidR="00E37BEF">
          <w:rPr>
            <w:webHidden/>
          </w:rPr>
          <w:t>6</w:t>
        </w:r>
        <w:r w:rsidR="00E37BEF">
          <w:rPr>
            <w:webHidden/>
          </w:rPr>
          <w:fldChar w:fldCharType="end"/>
        </w:r>
      </w:hyperlink>
    </w:p>
    <w:p w14:paraId="6C7D659A" w14:textId="29CA1874" w:rsidR="00E37BEF" w:rsidRDefault="007D5FB5">
      <w:pPr>
        <w:pStyle w:val="TableofFigures"/>
        <w:rPr>
          <w:rFonts w:asciiTheme="minorHAnsi" w:eastAsiaTheme="minorEastAsia" w:hAnsiTheme="minorHAnsi" w:cstheme="minorBidi"/>
          <w:sz w:val="22"/>
          <w:lang w:val="en-GB" w:eastAsia="en-GB"/>
        </w:rPr>
      </w:pPr>
      <w:hyperlink w:anchor="_Toc71015004" w:history="1">
        <w:r w:rsidR="00E37BEF" w:rsidRPr="00EB3D2C">
          <w:rPr>
            <w:rStyle w:val="Hyperlink"/>
            <w:i/>
            <w:iCs/>
          </w:rPr>
          <w:t>Sl. 2.1</w:t>
        </w:r>
        <w:r w:rsidR="00E37BEF" w:rsidRPr="00EB3D2C">
          <w:rPr>
            <w:rStyle w:val="Hyperlink"/>
            <w:i/>
            <w:iCs/>
          </w:rPr>
          <w:noBreakHyphen/>
          <w:t>3: Dnevne koncentracije PM10 na mjernoj postaji Osijek - 1 u razdoblju 2015.-2018.</w:t>
        </w:r>
        <w:r w:rsidR="00E37BEF">
          <w:rPr>
            <w:webHidden/>
          </w:rPr>
          <w:tab/>
        </w:r>
        <w:r w:rsidR="00E37BEF">
          <w:rPr>
            <w:webHidden/>
          </w:rPr>
          <w:fldChar w:fldCharType="begin"/>
        </w:r>
        <w:r w:rsidR="00E37BEF">
          <w:rPr>
            <w:webHidden/>
          </w:rPr>
          <w:instrText xml:space="preserve"> PAGEREF _Toc71015004 \h </w:instrText>
        </w:r>
        <w:r w:rsidR="00E37BEF">
          <w:rPr>
            <w:webHidden/>
          </w:rPr>
        </w:r>
        <w:r w:rsidR="00E37BEF">
          <w:rPr>
            <w:webHidden/>
          </w:rPr>
          <w:fldChar w:fldCharType="separate"/>
        </w:r>
        <w:r w:rsidR="00E37BEF">
          <w:rPr>
            <w:webHidden/>
          </w:rPr>
          <w:t>7</w:t>
        </w:r>
        <w:r w:rsidR="00E37BEF">
          <w:rPr>
            <w:webHidden/>
          </w:rPr>
          <w:fldChar w:fldCharType="end"/>
        </w:r>
      </w:hyperlink>
    </w:p>
    <w:p w14:paraId="21AFB6D7" w14:textId="7515F918" w:rsidR="00E37BEF" w:rsidRDefault="007D5FB5">
      <w:pPr>
        <w:pStyle w:val="TableofFigures"/>
        <w:rPr>
          <w:rFonts w:asciiTheme="minorHAnsi" w:eastAsiaTheme="minorEastAsia" w:hAnsiTheme="minorHAnsi" w:cstheme="minorBidi"/>
          <w:sz w:val="22"/>
          <w:lang w:val="en-GB" w:eastAsia="en-GB"/>
        </w:rPr>
      </w:pPr>
      <w:hyperlink w:anchor="_Toc71015005" w:history="1">
        <w:r w:rsidR="00E37BEF" w:rsidRPr="00EB3D2C">
          <w:rPr>
            <w:rStyle w:val="Hyperlink"/>
            <w:i/>
            <w:iCs/>
          </w:rPr>
          <w:t>Sl. 2.4</w:t>
        </w:r>
        <w:r w:rsidR="00E37BEF" w:rsidRPr="00EB3D2C">
          <w:rPr>
            <w:rStyle w:val="Hyperlink"/>
            <w:i/>
            <w:iCs/>
          </w:rPr>
          <w:noBreakHyphen/>
          <w:t>1: Količine onečišćujućih tvari u zrak u razdoblju 2016.-2019. na području Grada Osijeka</w:t>
        </w:r>
        <w:r w:rsidR="00E37BEF">
          <w:rPr>
            <w:webHidden/>
          </w:rPr>
          <w:tab/>
        </w:r>
        <w:r w:rsidR="00E37BEF">
          <w:rPr>
            <w:webHidden/>
          </w:rPr>
          <w:fldChar w:fldCharType="begin"/>
        </w:r>
        <w:r w:rsidR="00E37BEF">
          <w:rPr>
            <w:webHidden/>
          </w:rPr>
          <w:instrText xml:space="preserve"> PAGEREF _Toc71015005 \h </w:instrText>
        </w:r>
        <w:r w:rsidR="00E37BEF">
          <w:rPr>
            <w:webHidden/>
          </w:rPr>
        </w:r>
        <w:r w:rsidR="00E37BEF">
          <w:rPr>
            <w:webHidden/>
          </w:rPr>
          <w:fldChar w:fldCharType="separate"/>
        </w:r>
        <w:r w:rsidR="00E37BEF">
          <w:rPr>
            <w:webHidden/>
          </w:rPr>
          <w:t>12</w:t>
        </w:r>
        <w:r w:rsidR="00E37BEF">
          <w:rPr>
            <w:webHidden/>
          </w:rPr>
          <w:fldChar w:fldCharType="end"/>
        </w:r>
      </w:hyperlink>
    </w:p>
    <w:p w14:paraId="6D060D2D" w14:textId="730679AE" w:rsidR="00E37BEF" w:rsidRDefault="007D5FB5">
      <w:pPr>
        <w:pStyle w:val="TableofFigures"/>
        <w:rPr>
          <w:rFonts w:asciiTheme="minorHAnsi" w:eastAsiaTheme="minorEastAsia" w:hAnsiTheme="minorHAnsi" w:cstheme="minorBidi"/>
          <w:sz w:val="22"/>
          <w:lang w:val="en-GB" w:eastAsia="en-GB"/>
        </w:rPr>
      </w:pPr>
      <w:hyperlink w:anchor="_Toc71015006" w:history="1">
        <w:r w:rsidR="00E37BEF" w:rsidRPr="00EB3D2C">
          <w:rPr>
            <w:rStyle w:val="Hyperlink"/>
            <w:i/>
            <w:iCs/>
          </w:rPr>
          <w:t>Sl. 2.4</w:t>
        </w:r>
        <w:r w:rsidR="00E37BEF" w:rsidRPr="00EB3D2C">
          <w:rPr>
            <w:rStyle w:val="Hyperlink"/>
            <w:i/>
            <w:iCs/>
          </w:rPr>
          <w:noBreakHyphen/>
          <w:t>2: Količine ugljikovog dioksida u zrak u razdoblju 2015.-2019. na području Grada Osijeka</w:t>
        </w:r>
        <w:r w:rsidR="00E37BEF">
          <w:rPr>
            <w:webHidden/>
          </w:rPr>
          <w:tab/>
        </w:r>
        <w:r w:rsidR="00E37BEF">
          <w:rPr>
            <w:webHidden/>
          </w:rPr>
          <w:fldChar w:fldCharType="begin"/>
        </w:r>
        <w:r w:rsidR="00E37BEF">
          <w:rPr>
            <w:webHidden/>
          </w:rPr>
          <w:instrText xml:space="preserve"> PAGEREF _Toc71015006 \h </w:instrText>
        </w:r>
        <w:r w:rsidR="00E37BEF">
          <w:rPr>
            <w:webHidden/>
          </w:rPr>
        </w:r>
        <w:r w:rsidR="00E37BEF">
          <w:rPr>
            <w:webHidden/>
          </w:rPr>
          <w:fldChar w:fldCharType="separate"/>
        </w:r>
        <w:r w:rsidR="00E37BEF">
          <w:rPr>
            <w:webHidden/>
          </w:rPr>
          <w:t>12</w:t>
        </w:r>
        <w:r w:rsidR="00E37BEF">
          <w:rPr>
            <w:webHidden/>
          </w:rPr>
          <w:fldChar w:fldCharType="end"/>
        </w:r>
      </w:hyperlink>
    </w:p>
    <w:p w14:paraId="1FFC821D" w14:textId="1C346498" w:rsidR="0069481D" w:rsidRDefault="0069481D" w:rsidP="00EE4C41">
      <w:r>
        <w:fldChar w:fldCharType="end"/>
      </w:r>
    </w:p>
    <w:p w14:paraId="3AD2DE58" w14:textId="6DE7C5F3" w:rsidR="00EE4C41" w:rsidRPr="00B2572F" w:rsidRDefault="00EE4C41" w:rsidP="00EE4C41">
      <w:pPr>
        <w:rPr>
          <w:b/>
          <w:bCs/>
        </w:rPr>
      </w:pPr>
      <w:r w:rsidRPr="00B2572F">
        <w:rPr>
          <w:b/>
          <w:bCs/>
        </w:rPr>
        <w:t>Popis tablica</w:t>
      </w:r>
    </w:p>
    <w:p w14:paraId="7FE00B47" w14:textId="2A734F7D" w:rsidR="00E37BEF" w:rsidRDefault="0069481D">
      <w:pPr>
        <w:pStyle w:val="TableofFigures"/>
        <w:rPr>
          <w:rFonts w:asciiTheme="minorHAnsi" w:eastAsiaTheme="minorEastAsia" w:hAnsiTheme="minorHAnsi" w:cstheme="minorBidi"/>
          <w:sz w:val="22"/>
          <w:lang w:val="en-GB" w:eastAsia="en-GB"/>
        </w:rPr>
      </w:pPr>
      <w:r>
        <w:fldChar w:fldCharType="begin"/>
      </w:r>
      <w:r>
        <w:instrText xml:space="preserve"> TOC \h \z \c "Tab." </w:instrText>
      </w:r>
      <w:r>
        <w:fldChar w:fldCharType="separate"/>
      </w:r>
      <w:hyperlink w:anchor="_Toc71015007" w:history="1">
        <w:r w:rsidR="00E37BEF" w:rsidRPr="00151536">
          <w:rPr>
            <w:rStyle w:val="Hyperlink"/>
            <w:i/>
            <w:iCs/>
          </w:rPr>
          <w:t>Tab. 2.1</w:t>
        </w:r>
        <w:r w:rsidR="00E37BEF" w:rsidRPr="00151536">
          <w:rPr>
            <w:rStyle w:val="Hyperlink"/>
            <w:i/>
            <w:iCs/>
          </w:rPr>
          <w:noBreakHyphen/>
          <w:t>1: Razine onečišćenosti zraka po onečišćujućim tvarima s obzirom na zaštitu zdravlja ljudi za zonu HR-1 (Izvor: Uredba o određivanju zona i aglomeracija prema razinama onečišćenosti zraka na teritoriju Republike Hrvatske („Narodne novine“, broj: 01/14))</w:t>
        </w:r>
        <w:r w:rsidR="00E37BEF">
          <w:rPr>
            <w:webHidden/>
          </w:rPr>
          <w:tab/>
        </w:r>
        <w:r w:rsidR="00E37BEF">
          <w:rPr>
            <w:webHidden/>
          </w:rPr>
          <w:fldChar w:fldCharType="begin"/>
        </w:r>
        <w:r w:rsidR="00E37BEF">
          <w:rPr>
            <w:webHidden/>
          </w:rPr>
          <w:instrText xml:space="preserve"> PAGEREF _Toc71015007 \h </w:instrText>
        </w:r>
        <w:r w:rsidR="00E37BEF">
          <w:rPr>
            <w:webHidden/>
          </w:rPr>
        </w:r>
        <w:r w:rsidR="00E37BEF">
          <w:rPr>
            <w:webHidden/>
          </w:rPr>
          <w:fldChar w:fldCharType="separate"/>
        </w:r>
        <w:r w:rsidR="00E37BEF">
          <w:rPr>
            <w:webHidden/>
          </w:rPr>
          <w:t>6</w:t>
        </w:r>
        <w:r w:rsidR="00E37BEF">
          <w:rPr>
            <w:webHidden/>
          </w:rPr>
          <w:fldChar w:fldCharType="end"/>
        </w:r>
      </w:hyperlink>
    </w:p>
    <w:p w14:paraId="511DA8EA" w14:textId="61886730" w:rsidR="00E37BEF" w:rsidRDefault="007D5FB5">
      <w:pPr>
        <w:pStyle w:val="TableofFigures"/>
        <w:rPr>
          <w:rFonts w:asciiTheme="minorHAnsi" w:eastAsiaTheme="minorEastAsia" w:hAnsiTheme="minorHAnsi" w:cstheme="minorBidi"/>
          <w:sz w:val="22"/>
          <w:lang w:val="en-GB" w:eastAsia="en-GB"/>
        </w:rPr>
      </w:pPr>
      <w:hyperlink w:anchor="_Toc71015008" w:history="1">
        <w:r w:rsidR="00E37BEF" w:rsidRPr="00151536">
          <w:rPr>
            <w:rStyle w:val="Hyperlink"/>
            <w:i/>
            <w:iCs/>
          </w:rPr>
          <w:t>Tab. 2.1</w:t>
        </w:r>
        <w:r w:rsidR="00E37BEF" w:rsidRPr="00151536">
          <w:rPr>
            <w:rStyle w:val="Hyperlink"/>
            <w:i/>
            <w:iCs/>
          </w:rPr>
          <w:noBreakHyphen/>
          <w:t>2: Kvaliteta zraka na mjernoj postaji Osijek-1 u razdoblju od 2015. do 2019. godine</w:t>
        </w:r>
        <w:r w:rsidR="00E37BEF">
          <w:rPr>
            <w:webHidden/>
          </w:rPr>
          <w:tab/>
        </w:r>
        <w:r w:rsidR="00E37BEF">
          <w:rPr>
            <w:webHidden/>
          </w:rPr>
          <w:fldChar w:fldCharType="begin"/>
        </w:r>
        <w:r w:rsidR="00E37BEF">
          <w:rPr>
            <w:webHidden/>
          </w:rPr>
          <w:instrText xml:space="preserve"> PAGEREF _Toc71015008 \h </w:instrText>
        </w:r>
        <w:r w:rsidR="00E37BEF">
          <w:rPr>
            <w:webHidden/>
          </w:rPr>
        </w:r>
        <w:r w:rsidR="00E37BEF">
          <w:rPr>
            <w:webHidden/>
          </w:rPr>
          <w:fldChar w:fldCharType="separate"/>
        </w:r>
        <w:r w:rsidR="00E37BEF">
          <w:rPr>
            <w:webHidden/>
          </w:rPr>
          <w:t>7</w:t>
        </w:r>
        <w:r w:rsidR="00E37BEF">
          <w:rPr>
            <w:webHidden/>
          </w:rPr>
          <w:fldChar w:fldCharType="end"/>
        </w:r>
      </w:hyperlink>
    </w:p>
    <w:p w14:paraId="79E5F83D" w14:textId="7C2B3412" w:rsidR="00E37BEF" w:rsidRDefault="007D5FB5">
      <w:pPr>
        <w:pStyle w:val="TableofFigures"/>
        <w:rPr>
          <w:rFonts w:asciiTheme="minorHAnsi" w:eastAsiaTheme="minorEastAsia" w:hAnsiTheme="minorHAnsi" w:cstheme="minorBidi"/>
          <w:sz w:val="22"/>
          <w:lang w:val="en-GB" w:eastAsia="en-GB"/>
        </w:rPr>
      </w:pPr>
      <w:hyperlink w:anchor="_Toc71015009" w:history="1">
        <w:r w:rsidR="00E37BEF" w:rsidRPr="00151536">
          <w:rPr>
            <w:rStyle w:val="Hyperlink"/>
            <w:i/>
            <w:iCs/>
          </w:rPr>
          <w:t>Tab. 2.4</w:t>
        </w:r>
        <w:r w:rsidR="00E37BEF" w:rsidRPr="00151536">
          <w:rPr>
            <w:rStyle w:val="Hyperlink"/>
            <w:i/>
            <w:iCs/>
          </w:rPr>
          <w:noBreakHyphen/>
          <w:t>1: Količine ispuštanja onečišćujućih tvari u zrak u razdoblju 2015.-2019. na području Grada Osijeka (Izvor: Javni preglednik ROO; http://roo.azo.hr/rpt.html# listopad 2020. )</w:t>
        </w:r>
        <w:r w:rsidR="00E37BEF">
          <w:rPr>
            <w:webHidden/>
          </w:rPr>
          <w:tab/>
        </w:r>
        <w:r w:rsidR="00E37BEF">
          <w:rPr>
            <w:webHidden/>
          </w:rPr>
          <w:fldChar w:fldCharType="begin"/>
        </w:r>
        <w:r w:rsidR="00E37BEF">
          <w:rPr>
            <w:webHidden/>
          </w:rPr>
          <w:instrText xml:space="preserve"> PAGEREF _Toc71015009 \h </w:instrText>
        </w:r>
        <w:r w:rsidR="00E37BEF">
          <w:rPr>
            <w:webHidden/>
          </w:rPr>
        </w:r>
        <w:r w:rsidR="00E37BEF">
          <w:rPr>
            <w:webHidden/>
          </w:rPr>
          <w:fldChar w:fldCharType="separate"/>
        </w:r>
        <w:r w:rsidR="00E37BEF">
          <w:rPr>
            <w:webHidden/>
          </w:rPr>
          <w:t>11</w:t>
        </w:r>
        <w:r w:rsidR="00E37BEF">
          <w:rPr>
            <w:webHidden/>
          </w:rPr>
          <w:fldChar w:fldCharType="end"/>
        </w:r>
      </w:hyperlink>
    </w:p>
    <w:p w14:paraId="06713732" w14:textId="760692EE" w:rsidR="00E37BEF" w:rsidRDefault="007D5FB5">
      <w:pPr>
        <w:pStyle w:val="TableofFigures"/>
        <w:rPr>
          <w:rFonts w:asciiTheme="minorHAnsi" w:eastAsiaTheme="minorEastAsia" w:hAnsiTheme="minorHAnsi" w:cstheme="minorBidi"/>
          <w:sz w:val="22"/>
          <w:lang w:val="en-GB" w:eastAsia="en-GB"/>
        </w:rPr>
      </w:pPr>
      <w:hyperlink w:anchor="_Toc71015010" w:history="1">
        <w:r w:rsidR="00E37BEF" w:rsidRPr="00151536">
          <w:rPr>
            <w:rStyle w:val="Hyperlink"/>
            <w:i/>
            <w:iCs/>
          </w:rPr>
          <w:t>Tab. 4.1</w:t>
        </w:r>
        <w:r w:rsidR="00E37BEF" w:rsidRPr="00151536">
          <w:rPr>
            <w:rStyle w:val="Hyperlink"/>
            <w:i/>
            <w:iCs/>
          </w:rPr>
          <w:noBreakHyphen/>
          <w:t>1: Korištenje financijskih sredstava Grada Osijeka za zaštitu i poboljšanje kvalitete zraka</w:t>
        </w:r>
        <w:r w:rsidR="00E37BEF">
          <w:rPr>
            <w:webHidden/>
          </w:rPr>
          <w:tab/>
        </w:r>
        <w:r w:rsidR="00E37BEF">
          <w:rPr>
            <w:webHidden/>
          </w:rPr>
          <w:fldChar w:fldCharType="begin"/>
        </w:r>
        <w:r w:rsidR="00E37BEF">
          <w:rPr>
            <w:webHidden/>
          </w:rPr>
          <w:instrText xml:space="preserve"> PAGEREF _Toc71015010 \h </w:instrText>
        </w:r>
        <w:r w:rsidR="00E37BEF">
          <w:rPr>
            <w:webHidden/>
          </w:rPr>
        </w:r>
        <w:r w:rsidR="00E37BEF">
          <w:rPr>
            <w:webHidden/>
          </w:rPr>
          <w:fldChar w:fldCharType="separate"/>
        </w:r>
        <w:r w:rsidR="00E37BEF">
          <w:rPr>
            <w:webHidden/>
          </w:rPr>
          <w:t>59</w:t>
        </w:r>
        <w:r w:rsidR="00E37BEF">
          <w:rPr>
            <w:webHidden/>
          </w:rPr>
          <w:fldChar w:fldCharType="end"/>
        </w:r>
      </w:hyperlink>
    </w:p>
    <w:p w14:paraId="6FA1E96B" w14:textId="405F3688" w:rsidR="0069481D" w:rsidRDefault="0069481D" w:rsidP="00EE4C41">
      <w:r>
        <w:fldChar w:fldCharType="end"/>
      </w:r>
    </w:p>
    <w:p w14:paraId="46A8974E" w14:textId="77777777" w:rsidR="00EE4C41" w:rsidRDefault="00EE4C41" w:rsidP="00EE4C41">
      <w:r>
        <w:br w:type="page"/>
      </w:r>
    </w:p>
    <w:p w14:paraId="1C28FDFE" w14:textId="77777777" w:rsidR="006F30E2" w:rsidRDefault="006F30E2" w:rsidP="00EE4C41">
      <w:pPr>
        <w:pStyle w:val="Heading1"/>
        <w:numPr>
          <w:ilvl w:val="0"/>
          <w:numId w:val="0"/>
        </w:numPr>
        <w:ind w:left="567" w:hanging="567"/>
        <w:sectPr w:rsidR="006F30E2" w:rsidSect="00562EA7">
          <w:headerReference w:type="default" r:id="rId11"/>
          <w:footerReference w:type="default" r:id="rId12"/>
          <w:pgSz w:w="11906" w:h="16838" w:code="9"/>
          <w:pgMar w:top="1588" w:right="851" w:bottom="1361" w:left="851" w:header="624" w:footer="624" w:gutter="851"/>
          <w:cols w:space="708"/>
          <w:docGrid w:linePitch="360"/>
        </w:sectPr>
      </w:pPr>
    </w:p>
    <w:p w14:paraId="4CC17429" w14:textId="084ED3EE" w:rsidR="00EE4C41" w:rsidRPr="00EE4C41" w:rsidRDefault="00EE4C41" w:rsidP="00EE4C41">
      <w:pPr>
        <w:pStyle w:val="Heading1"/>
        <w:numPr>
          <w:ilvl w:val="0"/>
          <w:numId w:val="0"/>
        </w:numPr>
        <w:ind w:left="567" w:hanging="567"/>
      </w:pPr>
      <w:bookmarkStart w:id="1" w:name="_Toc64286085"/>
      <w:bookmarkStart w:id="2" w:name="_Toc69279890"/>
      <w:bookmarkStart w:id="3" w:name="_Toc77746711"/>
      <w:r w:rsidRPr="00EE4C41">
        <w:lastRenderedPageBreak/>
        <w:t>UVOD</w:t>
      </w:r>
      <w:bookmarkEnd w:id="1"/>
      <w:bookmarkEnd w:id="2"/>
      <w:bookmarkEnd w:id="3"/>
    </w:p>
    <w:p w14:paraId="65F4F056" w14:textId="6218B492" w:rsidR="00EE4C41" w:rsidRPr="00082135" w:rsidRDefault="00EE4C41" w:rsidP="006A5174">
      <w:pPr>
        <w:spacing w:after="0" w:line="240" w:lineRule="auto"/>
        <w:rPr>
          <w:rFonts w:eastAsia="Times-NewRoman"/>
          <w:lang w:eastAsia="x-none"/>
        </w:rPr>
      </w:pPr>
      <w:r w:rsidRPr="00F67BAC">
        <w:rPr>
          <w:rFonts w:eastAsia="Times New Roman"/>
          <w:lang w:eastAsia="hr-HR"/>
        </w:rPr>
        <w:t xml:space="preserve">Budući da je 2020. godine isteklo razdoblje važenja Programa zaštite zraka, ozonskog sloja, ublažavanja klimatskih promjena i prilagodbe klimatskim promjenama za područje grada </w:t>
      </w:r>
      <w:r>
        <w:rPr>
          <w:rFonts w:eastAsia="Times New Roman"/>
          <w:lang w:eastAsia="hr-HR"/>
        </w:rPr>
        <w:t xml:space="preserve">Osijeka </w:t>
      </w:r>
      <w:r w:rsidRPr="00F67BAC">
        <w:rPr>
          <w:rFonts w:eastAsia="Times-NewRoman"/>
          <w:lang w:eastAsia="x-none"/>
        </w:rPr>
        <w:t xml:space="preserve">za razdoblje </w:t>
      </w:r>
      <w:r>
        <w:rPr>
          <w:rFonts w:eastAsia="Times-NewRoman"/>
          <w:lang w:eastAsia="x-none"/>
        </w:rPr>
        <w:t>2017. - 2020. (</w:t>
      </w:r>
      <w:r w:rsidRPr="001A6940">
        <w:rPr>
          <w:rFonts w:eastAsia="Times-NewRoman"/>
          <w:lang w:eastAsia="x-none"/>
        </w:rPr>
        <w:t>Službeni glasnik Grada Osijeka br. 10 od 21. rujna 2017.</w:t>
      </w:r>
      <w:r>
        <w:rPr>
          <w:rFonts w:eastAsia="Times-NewRoman"/>
          <w:lang w:eastAsia="x-none"/>
        </w:rPr>
        <w:t xml:space="preserve"> u daljnjem </w:t>
      </w:r>
      <w:r w:rsidRPr="00F67BAC">
        <w:rPr>
          <w:rFonts w:eastAsia="Times-NewRoman"/>
          <w:lang w:eastAsia="x-none"/>
        </w:rPr>
        <w:t xml:space="preserve">tekstu Program), </w:t>
      </w:r>
      <w:r w:rsidR="009E705A">
        <w:rPr>
          <w:rFonts w:eastAsia="Times-NewRoman"/>
          <w:lang w:eastAsia="x-none"/>
        </w:rPr>
        <w:t>pristupilo se izradi</w:t>
      </w:r>
      <w:r w:rsidRPr="00F67BAC">
        <w:rPr>
          <w:rFonts w:eastAsia="Times New Roman"/>
          <w:lang w:eastAsia="hr-HR"/>
        </w:rPr>
        <w:t xml:space="preserve"> </w:t>
      </w:r>
      <w:r w:rsidRPr="00F67BAC">
        <w:rPr>
          <w:rFonts w:eastAsia="Times-NewRoman"/>
          <w:lang w:eastAsia="x-none"/>
        </w:rPr>
        <w:t>Izvješć</w:t>
      </w:r>
      <w:r w:rsidR="009E705A">
        <w:rPr>
          <w:rFonts w:eastAsia="Times-NewRoman"/>
          <w:lang w:eastAsia="x-none"/>
        </w:rPr>
        <w:t>a</w:t>
      </w:r>
      <w:r w:rsidRPr="00F67BAC">
        <w:rPr>
          <w:rFonts w:eastAsia="Times-NewRoman"/>
          <w:lang w:eastAsia="x-none"/>
        </w:rPr>
        <w:t xml:space="preserve"> o provedbi Programa zaštite zraka, ozonskog sloja, ublažavanja klimatskih promjena i prilagodbe klimatskim promjenama za područje grada </w:t>
      </w:r>
      <w:r>
        <w:rPr>
          <w:rFonts w:eastAsia="Times-NewRoman"/>
          <w:lang w:eastAsia="x-none"/>
        </w:rPr>
        <w:t>Osijeka</w:t>
      </w:r>
      <w:r w:rsidRPr="00F67BAC">
        <w:rPr>
          <w:rFonts w:eastAsia="Times-NewRoman"/>
          <w:lang w:eastAsia="x-none"/>
        </w:rPr>
        <w:t xml:space="preserve"> za razdoblje za razdoblje </w:t>
      </w:r>
      <w:r>
        <w:rPr>
          <w:rFonts w:eastAsia="Times-NewRoman"/>
          <w:lang w:eastAsia="x-none"/>
        </w:rPr>
        <w:t xml:space="preserve">2017. - 2020. </w:t>
      </w:r>
      <w:r w:rsidRPr="00F67BAC">
        <w:rPr>
          <w:rFonts w:eastAsia="Times-NewRoman"/>
          <w:lang w:eastAsia="x-none"/>
        </w:rPr>
        <w:t>(u daljnjem tekstu: Izvješće).</w:t>
      </w:r>
      <w:r w:rsidR="006A5174">
        <w:rPr>
          <w:rFonts w:eastAsia="Times-NewRoman"/>
          <w:lang w:eastAsia="x-none"/>
        </w:rPr>
        <w:t xml:space="preserve"> </w:t>
      </w:r>
      <w:r w:rsidRPr="00082135">
        <w:rPr>
          <w:rFonts w:eastAsia="Times-NewRoman"/>
          <w:lang w:eastAsia="x-none"/>
        </w:rPr>
        <w:t xml:space="preserve">Program je </w:t>
      </w:r>
      <w:r w:rsidR="00EA2AC4">
        <w:rPr>
          <w:rFonts w:eastAsia="Times-NewRoman"/>
          <w:lang w:eastAsia="x-none"/>
        </w:rPr>
        <w:t>donesen</w:t>
      </w:r>
      <w:r w:rsidRPr="00082135">
        <w:rPr>
          <w:rFonts w:eastAsia="Times-NewRoman"/>
          <w:lang w:eastAsia="x-none"/>
        </w:rPr>
        <w:t xml:space="preserve"> temeljem članka 12. </w:t>
      </w:r>
      <w:r w:rsidR="00EA2AC4">
        <w:rPr>
          <w:rFonts w:eastAsia="Times-NewRoman"/>
          <w:lang w:eastAsia="x-none"/>
        </w:rPr>
        <w:t xml:space="preserve">tada važećeg </w:t>
      </w:r>
      <w:r w:rsidRPr="00082135">
        <w:rPr>
          <w:rFonts w:eastAsia="Times-NewRoman"/>
          <w:lang w:eastAsia="x-none"/>
        </w:rPr>
        <w:t>Zakona o zaštiti zraka, „Narodne novine“</w:t>
      </w:r>
      <w:r w:rsidR="00D818FE">
        <w:rPr>
          <w:rFonts w:eastAsia="Times-NewRoman"/>
          <w:lang w:eastAsia="x-none"/>
        </w:rPr>
        <w:t>,</w:t>
      </w:r>
      <w:r w:rsidRPr="00082135">
        <w:rPr>
          <w:rFonts w:eastAsia="Times-NewRoman"/>
          <w:lang w:eastAsia="x-none"/>
        </w:rPr>
        <w:t xml:space="preserve"> broj</w:t>
      </w:r>
      <w:r w:rsidR="00D818FE">
        <w:rPr>
          <w:rFonts w:eastAsia="Times-NewRoman"/>
          <w:lang w:eastAsia="x-none"/>
        </w:rPr>
        <w:t xml:space="preserve">: </w:t>
      </w:r>
      <w:r w:rsidRPr="00082135">
        <w:rPr>
          <w:rFonts w:eastAsia="Times-NewRoman"/>
          <w:lang w:eastAsia="x-none"/>
        </w:rPr>
        <w:t>130/11 i 47/14.</w:t>
      </w:r>
      <w:r w:rsidR="006A5174">
        <w:rPr>
          <w:rStyle w:val="FootnoteReference"/>
          <w:rFonts w:eastAsia="Times-NewRoman"/>
          <w:lang w:eastAsia="x-none"/>
        </w:rPr>
        <w:footnoteReference w:id="1"/>
      </w:r>
      <w:r w:rsidRPr="00082135">
        <w:rPr>
          <w:rFonts w:eastAsia="Times-NewRoman"/>
          <w:lang w:eastAsia="x-none"/>
        </w:rPr>
        <w:t xml:space="preserve"> </w:t>
      </w:r>
    </w:p>
    <w:p w14:paraId="00B50609" w14:textId="05CB8248" w:rsidR="00EE4C41" w:rsidRPr="00082135" w:rsidRDefault="00EE4C41" w:rsidP="00EE4C41">
      <w:pPr>
        <w:pStyle w:val="mojTekst"/>
        <w:spacing w:after="0"/>
        <w:rPr>
          <w:rFonts w:eastAsia="Times-NewRoman"/>
          <w:lang w:eastAsia="x-none"/>
        </w:rPr>
      </w:pPr>
      <w:r w:rsidRPr="00082135">
        <w:rPr>
          <w:rFonts w:eastAsia="Times-NewRoman"/>
          <w:lang w:eastAsia="x-none"/>
        </w:rPr>
        <w:t xml:space="preserve">Od 01. siječnja 2020. godine na snazi je „novi“ Zakon </w:t>
      </w:r>
      <w:bookmarkStart w:id="4" w:name="_Hlk57883049"/>
      <w:r w:rsidRPr="00082135">
        <w:rPr>
          <w:rFonts w:eastAsia="Times-NewRoman"/>
          <w:lang w:eastAsia="x-none"/>
        </w:rPr>
        <w:t>o zaštiti zraka</w:t>
      </w:r>
      <w:bookmarkStart w:id="5" w:name="_Hlk57883035"/>
      <w:bookmarkEnd w:id="4"/>
      <w:r w:rsidR="00402C48">
        <w:rPr>
          <w:rFonts w:eastAsia="Times-NewRoman"/>
          <w:lang w:eastAsia="x-none"/>
        </w:rPr>
        <w:t xml:space="preserve"> (</w:t>
      </w:r>
      <w:r w:rsidRPr="00082135">
        <w:rPr>
          <w:rFonts w:eastAsia="Times-NewRoman"/>
          <w:lang w:eastAsia="x-none"/>
        </w:rPr>
        <w:t>„Narodne novine“</w:t>
      </w:r>
      <w:r w:rsidR="00D818FE">
        <w:rPr>
          <w:rFonts w:eastAsia="Times-NewRoman"/>
          <w:lang w:eastAsia="x-none"/>
        </w:rPr>
        <w:t>,</w:t>
      </w:r>
      <w:r w:rsidRPr="00082135">
        <w:rPr>
          <w:rFonts w:eastAsia="Times-NewRoman"/>
          <w:lang w:eastAsia="x-none"/>
        </w:rPr>
        <w:t xml:space="preserve"> broj</w:t>
      </w:r>
      <w:r w:rsidR="00D818FE">
        <w:rPr>
          <w:rFonts w:eastAsia="Times-NewRoman"/>
          <w:lang w:eastAsia="x-none"/>
        </w:rPr>
        <w:t>:</w:t>
      </w:r>
      <w:r w:rsidRPr="00082135">
        <w:rPr>
          <w:rFonts w:eastAsia="Times-NewRoman"/>
          <w:lang w:eastAsia="x-none"/>
        </w:rPr>
        <w:t xml:space="preserve"> 127/19</w:t>
      </w:r>
      <w:r w:rsidR="00402C48">
        <w:rPr>
          <w:rFonts w:eastAsia="Times-NewRoman"/>
          <w:lang w:eastAsia="x-none"/>
        </w:rPr>
        <w:t>)</w:t>
      </w:r>
      <w:r w:rsidRPr="00082135">
        <w:rPr>
          <w:rFonts w:eastAsia="Times-NewRoman"/>
          <w:lang w:eastAsia="x-none"/>
        </w:rPr>
        <w:t>.</w:t>
      </w:r>
      <w:bookmarkEnd w:id="5"/>
      <w:r w:rsidRPr="00082135">
        <w:rPr>
          <w:rFonts w:eastAsia="Times-NewRoman"/>
          <w:lang w:eastAsia="x-none"/>
        </w:rPr>
        <w:t xml:space="preserve"> Temeljem članka 107. stupanjem na snagu Zakona o zaštiti zraka, („Narodne novine“</w:t>
      </w:r>
      <w:r w:rsidR="00D818FE">
        <w:rPr>
          <w:rFonts w:eastAsia="Times-NewRoman"/>
          <w:lang w:eastAsia="x-none"/>
        </w:rPr>
        <w:t>,</w:t>
      </w:r>
      <w:r w:rsidRPr="00082135">
        <w:rPr>
          <w:rFonts w:eastAsia="Times-NewRoman"/>
          <w:lang w:eastAsia="x-none"/>
        </w:rPr>
        <w:t xml:space="preserve"> broj</w:t>
      </w:r>
      <w:r w:rsidR="00D818FE">
        <w:rPr>
          <w:rFonts w:eastAsia="Times-NewRoman"/>
          <w:lang w:eastAsia="x-none"/>
        </w:rPr>
        <w:t>:</w:t>
      </w:r>
      <w:r w:rsidRPr="00082135">
        <w:rPr>
          <w:rFonts w:eastAsia="Times-NewRoman"/>
          <w:lang w:eastAsia="x-none"/>
        </w:rPr>
        <w:t xml:space="preserve"> 127/19, prestao je važiti Zakon o zaštiti zraka („Narodne novine“, broj</w:t>
      </w:r>
      <w:r w:rsidR="00D818FE">
        <w:rPr>
          <w:rFonts w:eastAsia="Times-NewRoman"/>
          <w:lang w:eastAsia="x-none"/>
        </w:rPr>
        <w:t>:</w:t>
      </w:r>
      <w:r w:rsidRPr="00082135">
        <w:rPr>
          <w:rFonts w:eastAsia="Times-NewRoman"/>
          <w:lang w:eastAsia="x-none"/>
        </w:rPr>
        <w:t xml:space="preserve"> 130/11, 47/14, 61/17 i 118/18). Međutim, stavkom 1. članka 106. Zakona o zaštiti zraka, („Narodne novine“ broj</w:t>
      </w:r>
      <w:r w:rsidR="00D818FE">
        <w:rPr>
          <w:rFonts w:eastAsia="Times-NewRoman"/>
          <w:lang w:eastAsia="x-none"/>
        </w:rPr>
        <w:t>:</w:t>
      </w:r>
      <w:r w:rsidRPr="00082135">
        <w:rPr>
          <w:rFonts w:eastAsia="Times-NewRoman"/>
          <w:lang w:eastAsia="x-none"/>
        </w:rPr>
        <w:t xml:space="preserve"> 127/19), određeno je da postupci pokrenuti po odredbama Zakona o zaštiti zraka („Narodne novine“, broj</w:t>
      </w:r>
      <w:r w:rsidR="00D818FE">
        <w:rPr>
          <w:rFonts w:eastAsia="Times-NewRoman"/>
          <w:lang w:eastAsia="x-none"/>
        </w:rPr>
        <w:t>:</w:t>
      </w:r>
      <w:r w:rsidRPr="00082135">
        <w:rPr>
          <w:rFonts w:eastAsia="Times-NewRoman"/>
          <w:lang w:eastAsia="x-none"/>
        </w:rPr>
        <w:t xml:space="preserve"> 130/11, 47/14, 61/17 i 118/18) do dana stupanja na snagu ovoga Zakona dovršit će se po odredbama toga Zakona. Stoga se ovo Izvješće izrađuje sukladno </w:t>
      </w:r>
      <w:bookmarkStart w:id="6" w:name="_Hlk57129751"/>
      <w:r w:rsidRPr="00082135">
        <w:rPr>
          <w:rFonts w:eastAsia="Times-NewRoman"/>
          <w:lang w:eastAsia="x-none"/>
        </w:rPr>
        <w:t>članku 13. Zakona o zaštiti zraka („Narodne novine“, broj</w:t>
      </w:r>
      <w:r w:rsidR="00D818FE">
        <w:rPr>
          <w:rFonts w:eastAsia="Times-NewRoman"/>
          <w:lang w:eastAsia="x-none"/>
        </w:rPr>
        <w:t xml:space="preserve">: </w:t>
      </w:r>
      <w:r w:rsidRPr="00082135">
        <w:rPr>
          <w:rFonts w:eastAsia="Times-NewRoman"/>
          <w:lang w:eastAsia="x-none"/>
        </w:rPr>
        <w:t>130/11, 47/14, 61/17 i 118/18)</w:t>
      </w:r>
      <w:bookmarkEnd w:id="6"/>
      <w:r w:rsidRPr="00082135">
        <w:rPr>
          <w:rFonts w:eastAsia="Times-NewRoman"/>
          <w:lang w:eastAsia="x-none"/>
        </w:rPr>
        <w:t xml:space="preserve"> i 106. Zakona o zaštiti zraka, („Narodne novine“</w:t>
      </w:r>
      <w:r w:rsidR="00D818FE">
        <w:rPr>
          <w:rFonts w:eastAsia="Times-NewRoman"/>
          <w:lang w:eastAsia="x-none"/>
        </w:rPr>
        <w:t>,</w:t>
      </w:r>
      <w:r w:rsidRPr="00082135">
        <w:rPr>
          <w:rFonts w:eastAsia="Times-NewRoman"/>
          <w:lang w:eastAsia="x-none"/>
        </w:rPr>
        <w:t xml:space="preserve"> broj</w:t>
      </w:r>
      <w:r w:rsidR="00D818FE">
        <w:rPr>
          <w:rFonts w:eastAsia="Times-NewRoman"/>
          <w:lang w:eastAsia="x-none"/>
        </w:rPr>
        <w:t xml:space="preserve">: </w:t>
      </w:r>
      <w:r w:rsidRPr="00082135">
        <w:rPr>
          <w:rFonts w:eastAsia="Times-NewRoman"/>
          <w:lang w:eastAsia="x-none"/>
        </w:rPr>
        <w:t>127/19</w:t>
      </w:r>
      <w:r w:rsidR="002541A5">
        <w:rPr>
          <w:rFonts w:eastAsia="Times-NewRoman"/>
          <w:lang w:eastAsia="x-none"/>
        </w:rPr>
        <w:t>.</w:t>
      </w:r>
      <w:r w:rsidRPr="00082135">
        <w:rPr>
          <w:rFonts w:eastAsia="Times-NewRoman"/>
          <w:lang w:eastAsia="x-none"/>
        </w:rPr>
        <w:t>)</w:t>
      </w:r>
      <w:r w:rsidR="002541A5">
        <w:rPr>
          <w:rFonts w:eastAsia="Times-NewRoman"/>
          <w:lang w:eastAsia="x-none"/>
        </w:rPr>
        <w:t>.</w:t>
      </w:r>
    </w:p>
    <w:p w14:paraId="3BB5453C" w14:textId="6B51C2DE" w:rsidR="00EE4C41" w:rsidRPr="001A6940" w:rsidRDefault="00EE4C41" w:rsidP="00EE4C41">
      <w:pPr>
        <w:spacing w:line="240" w:lineRule="auto"/>
        <w:rPr>
          <w:rFonts w:eastAsia="Times-NewRoman"/>
          <w:lang w:eastAsia="x-none"/>
        </w:rPr>
      </w:pPr>
      <w:r w:rsidRPr="001A6940">
        <w:rPr>
          <w:rFonts w:eastAsia="Times-NewRoman"/>
          <w:lang w:eastAsia="x-none"/>
        </w:rPr>
        <w:t>Sadržaj Izvješća određen je člankom 13. Zakona o zaštiti zraka („Narodne novine“, broj</w:t>
      </w:r>
      <w:r w:rsidR="00D818FE">
        <w:rPr>
          <w:rFonts w:eastAsia="Times-NewRoman"/>
          <w:lang w:eastAsia="x-none"/>
        </w:rPr>
        <w:t>:</w:t>
      </w:r>
      <w:r w:rsidRPr="001A6940">
        <w:rPr>
          <w:rFonts w:eastAsia="Times-NewRoman"/>
          <w:lang w:eastAsia="x-none"/>
        </w:rPr>
        <w:t xml:space="preserve"> 130/11, 47/14, 61/17 i 118/18) Izvješće sadrži osobito:</w:t>
      </w:r>
    </w:p>
    <w:p w14:paraId="342DF0F5" w14:textId="77777777" w:rsidR="00EE4C41" w:rsidRPr="001A6940" w:rsidRDefault="00EE4C41" w:rsidP="009E2AE2">
      <w:pPr>
        <w:numPr>
          <w:ilvl w:val="0"/>
          <w:numId w:val="9"/>
        </w:numPr>
        <w:spacing w:before="0" w:after="0" w:line="240" w:lineRule="auto"/>
        <w:rPr>
          <w:rFonts w:eastAsia="Times-NewRoman"/>
          <w:lang w:eastAsia="x-none"/>
        </w:rPr>
      </w:pPr>
      <w:r w:rsidRPr="001A6940">
        <w:rPr>
          <w:rFonts w:eastAsia="Times-NewRoman"/>
          <w:lang w:eastAsia="x-none"/>
        </w:rPr>
        <w:t>stanje kvalitete zraka;</w:t>
      </w:r>
    </w:p>
    <w:p w14:paraId="6181A3FE" w14:textId="77777777" w:rsidR="00EE4C41" w:rsidRPr="001A6940" w:rsidRDefault="00EE4C41" w:rsidP="009E2AE2">
      <w:pPr>
        <w:numPr>
          <w:ilvl w:val="0"/>
          <w:numId w:val="9"/>
        </w:numPr>
        <w:spacing w:before="0" w:after="0" w:line="240" w:lineRule="auto"/>
        <w:rPr>
          <w:rFonts w:eastAsia="Times-NewRoman"/>
          <w:lang w:eastAsia="x-none"/>
        </w:rPr>
      </w:pPr>
      <w:r w:rsidRPr="001A6940">
        <w:rPr>
          <w:rFonts w:eastAsia="Times-NewRoman"/>
          <w:lang w:eastAsia="x-none"/>
        </w:rPr>
        <w:t>ocjenu provedenih mjera i njihove učinkovitosti;</w:t>
      </w:r>
    </w:p>
    <w:p w14:paraId="457D41EE" w14:textId="382D72F1" w:rsidR="00EE4C41" w:rsidRPr="001A6940" w:rsidRDefault="00EE4C41" w:rsidP="009E2AE2">
      <w:pPr>
        <w:numPr>
          <w:ilvl w:val="0"/>
          <w:numId w:val="9"/>
        </w:numPr>
        <w:spacing w:before="0" w:after="0" w:line="240" w:lineRule="auto"/>
        <w:rPr>
          <w:rFonts w:eastAsia="Times-NewRoman"/>
          <w:lang w:eastAsia="x-none"/>
        </w:rPr>
      </w:pPr>
      <w:r w:rsidRPr="001A6940">
        <w:rPr>
          <w:rFonts w:eastAsia="Times-NewRoman"/>
          <w:lang w:eastAsia="x-none"/>
        </w:rPr>
        <w:t>ostvarivanje mjera iz Plana i drugih dokumenata zaštite kvalitete zraka</w:t>
      </w:r>
      <w:r w:rsidR="009E705A">
        <w:rPr>
          <w:color w:val="000000"/>
        </w:rPr>
        <w:t>, ozonskog sloja i ublažavanja klimatskih promjena</w:t>
      </w:r>
      <w:r w:rsidRPr="001A6940">
        <w:rPr>
          <w:rFonts w:eastAsia="Times-NewRoman"/>
          <w:lang w:eastAsia="x-none"/>
        </w:rPr>
        <w:t>;</w:t>
      </w:r>
    </w:p>
    <w:p w14:paraId="71572E8F" w14:textId="48C71C07" w:rsidR="00EE4C41" w:rsidRPr="001A6940" w:rsidRDefault="00EE4C41" w:rsidP="009E2AE2">
      <w:pPr>
        <w:numPr>
          <w:ilvl w:val="0"/>
          <w:numId w:val="9"/>
        </w:numPr>
        <w:spacing w:before="0" w:after="0" w:line="240" w:lineRule="auto"/>
        <w:rPr>
          <w:rFonts w:eastAsia="Times-NewRoman"/>
          <w:lang w:eastAsia="x-none"/>
        </w:rPr>
      </w:pPr>
      <w:r w:rsidRPr="001A6940">
        <w:rPr>
          <w:rFonts w:eastAsia="Times-NewRoman"/>
          <w:lang w:eastAsia="x-none"/>
        </w:rPr>
        <w:t>provedbu obveza iz međunarodnih ugovora iz područja zaštite zraka</w:t>
      </w:r>
      <w:r w:rsidR="009E705A">
        <w:rPr>
          <w:rFonts w:eastAsia="Times-NewRoman"/>
          <w:lang w:eastAsia="x-none"/>
        </w:rPr>
        <w:t>,</w:t>
      </w:r>
      <w:r w:rsidR="009E705A" w:rsidRPr="009E705A">
        <w:rPr>
          <w:rFonts w:eastAsia="Times-NewRoman"/>
          <w:lang w:eastAsia="x-none"/>
        </w:rPr>
        <w:t xml:space="preserve"> ozonskog sloja i ublažavanja klimatskih promjena</w:t>
      </w:r>
      <w:r w:rsidRPr="001A6940">
        <w:rPr>
          <w:rFonts w:eastAsia="Times-NewRoman"/>
          <w:lang w:eastAsia="x-none"/>
        </w:rPr>
        <w:t>;</w:t>
      </w:r>
    </w:p>
    <w:p w14:paraId="38A221C1" w14:textId="77777777" w:rsidR="00EE4C41" w:rsidRPr="001A6940" w:rsidRDefault="00EE4C41" w:rsidP="009E2AE2">
      <w:pPr>
        <w:numPr>
          <w:ilvl w:val="0"/>
          <w:numId w:val="9"/>
        </w:numPr>
        <w:spacing w:before="0" w:after="0" w:line="240" w:lineRule="auto"/>
        <w:rPr>
          <w:rFonts w:eastAsia="Times-NewRoman"/>
          <w:lang w:eastAsia="x-none"/>
        </w:rPr>
      </w:pPr>
      <w:r w:rsidRPr="001A6940">
        <w:rPr>
          <w:rFonts w:eastAsia="Times-NewRoman"/>
          <w:lang w:eastAsia="x-none"/>
        </w:rPr>
        <w:t>podatke o izrečenim kaznama;</w:t>
      </w:r>
    </w:p>
    <w:p w14:paraId="3EF5C20E" w14:textId="77777777" w:rsidR="00EE4C41" w:rsidRPr="001A6940" w:rsidRDefault="00EE4C41" w:rsidP="009E2AE2">
      <w:pPr>
        <w:numPr>
          <w:ilvl w:val="0"/>
          <w:numId w:val="9"/>
        </w:numPr>
        <w:spacing w:before="0" w:after="0" w:line="240" w:lineRule="auto"/>
        <w:rPr>
          <w:rFonts w:eastAsia="Times-NewRoman"/>
          <w:lang w:eastAsia="x-none"/>
        </w:rPr>
      </w:pPr>
      <w:r w:rsidRPr="001A6940">
        <w:rPr>
          <w:rFonts w:eastAsia="Times-NewRoman"/>
          <w:lang w:eastAsia="x-none"/>
        </w:rPr>
        <w:t>podatke o korištenju financijskih sredstava za zaštitu i poboljšanje kvalitete zraka i</w:t>
      </w:r>
    </w:p>
    <w:p w14:paraId="75225DDD" w14:textId="73879D28" w:rsidR="00EE4C41" w:rsidRPr="001A6940" w:rsidRDefault="00EE4C41" w:rsidP="009E2AE2">
      <w:pPr>
        <w:numPr>
          <w:ilvl w:val="0"/>
          <w:numId w:val="9"/>
        </w:numPr>
        <w:spacing w:before="0" w:after="160" w:line="240" w:lineRule="auto"/>
        <w:rPr>
          <w:rFonts w:eastAsia="Times-NewRoman"/>
          <w:lang w:eastAsia="x-none"/>
        </w:rPr>
      </w:pPr>
      <w:r w:rsidRPr="001A6940">
        <w:rPr>
          <w:rFonts w:eastAsia="Times-NewRoman"/>
          <w:lang w:eastAsia="x-none"/>
        </w:rPr>
        <w:t>prijedlog izmjena i dopuna postojećih dokumenata te druge podatke od značenja za zaštitu kvalitete zraka</w:t>
      </w:r>
      <w:r w:rsidR="009E705A">
        <w:rPr>
          <w:rFonts w:eastAsia="Times-NewRoman"/>
          <w:lang w:eastAsia="x-none"/>
        </w:rPr>
        <w:t>,</w:t>
      </w:r>
      <w:r w:rsidR="009E705A" w:rsidRPr="009E705A">
        <w:t xml:space="preserve"> </w:t>
      </w:r>
      <w:r w:rsidR="009E705A" w:rsidRPr="009E705A">
        <w:rPr>
          <w:rFonts w:eastAsia="Times-NewRoman"/>
          <w:lang w:eastAsia="x-none"/>
        </w:rPr>
        <w:t>ozonskog sloja i ublažavanja klimatskih promjena.</w:t>
      </w:r>
    </w:p>
    <w:p w14:paraId="4277CBC4" w14:textId="3AADC020" w:rsidR="00EE4C41" w:rsidRPr="00082135" w:rsidRDefault="00EE4C41" w:rsidP="00EE4C41">
      <w:r w:rsidRPr="00082135">
        <w:t>Temeljem članka 15. Zakona o zaštiti zraka („Narodne novine“, broj</w:t>
      </w:r>
      <w:r w:rsidR="00D818FE">
        <w:t>:</w:t>
      </w:r>
      <w:r w:rsidRPr="00082135">
        <w:t xml:space="preserve"> 130/11, 47/14, 61/17 i 118/18), Izvješće se objavljuje u službenom glasilu jedinice lokalne samouprave, a usvaja ga predstavničko tijelo jedinice lokalne samouprave.</w:t>
      </w:r>
    </w:p>
    <w:p w14:paraId="08D0E803" w14:textId="766B994D" w:rsidR="00EE4C41" w:rsidRPr="00082135" w:rsidRDefault="00EE4C41" w:rsidP="00EE4C41">
      <w:pPr>
        <w:pStyle w:val="mojTekst"/>
        <w:spacing w:after="0"/>
        <w:rPr>
          <w:rFonts w:eastAsia="Times-NewRoman"/>
          <w:lang w:eastAsia="x-none"/>
        </w:rPr>
      </w:pPr>
      <w:r w:rsidRPr="00082135">
        <w:rPr>
          <w:rFonts w:eastAsia="Times-NewRoman"/>
          <w:lang w:eastAsia="x-none"/>
        </w:rPr>
        <w:t>Sukladno članku 16. Zakona o zaštiti zraka („Narodne novine“, broj</w:t>
      </w:r>
      <w:r w:rsidR="00D818FE">
        <w:rPr>
          <w:rFonts w:eastAsia="Times-NewRoman"/>
          <w:lang w:eastAsia="x-none"/>
        </w:rPr>
        <w:t xml:space="preserve">: </w:t>
      </w:r>
      <w:r w:rsidRPr="00082135">
        <w:rPr>
          <w:rFonts w:eastAsia="Times-NewRoman"/>
          <w:lang w:eastAsia="x-none"/>
        </w:rPr>
        <w:t xml:space="preserve">130/11, 47/14, 61/17 i 118/18), za nacrt Izvješća mora biti javno objavljen radi pribavljanja mišljenja, prijedloga i primjedbi javnosti. Putem medija izvješćuje se javnost o mjestu na kojem je nacrt Izvješća dostupan te način i vrijeme iznošenja mišljenja, prijedloga i primjedbi. Rok u kojem javnost može iznositi primjedbe, prijedloge i mišljenja ne može biti kraći od 30 dana od dana objave. </w:t>
      </w:r>
    </w:p>
    <w:p w14:paraId="3B94B550" w14:textId="2D853C59" w:rsidR="00402C48" w:rsidRPr="00082135" w:rsidRDefault="00EE4C41" w:rsidP="00EE4C41">
      <w:pPr>
        <w:pStyle w:val="mojTekst"/>
        <w:rPr>
          <w:rFonts w:eastAsia="Times-NewRoman"/>
          <w:lang w:eastAsia="x-none"/>
        </w:rPr>
      </w:pPr>
      <w:r w:rsidRPr="00082135">
        <w:rPr>
          <w:rFonts w:eastAsia="Times-NewRoman"/>
          <w:lang w:eastAsia="x-none"/>
        </w:rPr>
        <w:t xml:space="preserve">Izvješće o provedbi Programa zaštite zraka, ozonskog sloja, ublažavanja klimatskih promjena i prilagodbe klimatskim promjenama za područje grada </w:t>
      </w:r>
      <w:r>
        <w:rPr>
          <w:rFonts w:eastAsia="Times-NewRoman"/>
          <w:lang w:eastAsia="x-none"/>
        </w:rPr>
        <w:t>Osijeka za razdoblje od 2017. – 2020.</w:t>
      </w:r>
      <w:r w:rsidRPr="00082135">
        <w:rPr>
          <w:rFonts w:eastAsia="Times-NewRoman"/>
          <w:lang w:eastAsia="x-none"/>
        </w:rPr>
        <w:t xml:space="preserve">, izradila je tvrtka EKONERG d.o.o. Zagreb, koja je ovlaštena za obavljanje stručnih poslova zaštite okoliša sukladno Rješenju nadležnog Ministarstva </w:t>
      </w:r>
      <w:r w:rsidRPr="00F35274">
        <w:rPr>
          <w:rFonts w:eastAsia="Times-NewRoman"/>
          <w:lang w:eastAsia="x-none"/>
        </w:rPr>
        <w:t>(Prilog 9.)</w:t>
      </w:r>
      <w:r w:rsidRPr="00082135">
        <w:rPr>
          <w:rFonts w:eastAsia="Times-NewRoman"/>
          <w:lang w:eastAsia="x-none"/>
        </w:rPr>
        <w:t>.</w:t>
      </w:r>
    </w:p>
    <w:p w14:paraId="7750A06B" w14:textId="77777777" w:rsidR="00EE4C41" w:rsidRDefault="00EE4C41" w:rsidP="00EE4C41">
      <w:r>
        <w:br w:type="page"/>
      </w:r>
    </w:p>
    <w:p w14:paraId="6B2733B6" w14:textId="37339E09" w:rsidR="00EE4C41" w:rsidRPr="00EE4C41" w:rsidRDefault="00EE4C41" w:rsidP="00EE4C41">
      <w:pPr>
        <w:pStyle w:val="Heading1"/>
      </w:pPr>
      <w:bookmarkStart w:id="7" w:name="_Toc64286086"/>
      <w:bookmarkStart w:id="8" w:name="_Toc69279891"/>
      <w:bookmarkStart w:id="9" w:name="_Toc77746712"/>
      <w:r w:rsidRPr="00EE4C41">
        <w:lastRenderedPageBreak/>
        <w:t xml:space="preserve">OPĆE INFORMACIJE O </w:t>
      </w:r>
      <w:bookmarkEnd w:id="7"/>
      <w:r w:rsidR="002459EE">
        <w:t>GRADSKO PODRUČJU</w:t>
      </w:r>
      <w:bookmarkEnd w:id="8"/>
      <w:bookmarkEnd w:id="9"/>
    </w:p>
    <w:p w14:paraId="59F7BD49" w14:textId="68D69F41" w:rsidR="00EE4C41" w:rsidRPr="00EE4C41" w:rsidRDefault="00EE4C41" w:rsidP="00EE4C41">
      <w:pPr>
        <w:pStyle w:val="Heading2"/>
      </w:pPr>
      <w:r w:rsidRPr="00EE4C41">
        <w:tab/>
      </w:r>
      <w:bookmarkStart w:id="10" w:name="_Toc64286087"/>
      <w:bookmarkStart w:id="11" w:name="_Toc69279892"/>
      <w:bookmarkStart w:id="12" w:name="_Toc77746713"/>
      <w:r w:rsidRPr="00EE4C41">
        <w:t>Geografske značajke</w:t>
      </w:r>
      <w:bookmarkEnd w:id="10"/>
      <w:bookmarkEnd w:id="11"/>
      <w:bookmarkEnd w:id="12"/>
      <w:r w:rsidRPr="00EE4C41">
        <w:t xml:space="preserve"> </w:t>
      </w:r>
    </w:p>
    <w:p w14:paraId="10257037" w14:textId="18E521F3" w:rsidR="00EE4C41" w:rsidRDefault="00EE4C41" w:rsidP="00EE4C41">
      <w:r>
        <w:t>Ustrojstvo Grada Osijeka utvrđeno je Zakonom o područjima županija, gradova i općina u Republici Hrvatskoj (</w:t>
      </w:r>
      <w:r w:rsidR="002541A5" w:rsidRPr="002541A5">
        <w:t>„Narodne novine“, broj</w:t>
      </w:r>
      <w:r w:rsidR="00D818FE">
        <w:t>:</w:t>
      </w:r>
      <w:r>
        <w:t xml:space="preserve"> 86/06, 125/06, 16/07, 95/08, 46/10, 145/10, 37/13, 44/13, 45/13 </w:t>
      </w:r>
      <w:r w:rsidR="00043961">
        <w:t>i</w:t>
      </w:r>
      <w:r>
        <w:t xml:space="preserve"> 110/15). Grad Osijek nalazi se u istočnom dijelu Republike Hrvatske. Pripada Osječko-baranjskoj županiji i smješten je u njezinom istočnom dijelu. Graniči s općinama Antunovac, Bilje, Čepin, Darda, Erdut, Petrijevci i Šodolovci u Osječko-baranjskoj županiji te s općinom Trpinja u Vukovarsko-srijemskoj županiji. S gledišta globalnog planskog pristupa prostoru u širem smislu pripada prostornoj cjelini županija Istočne Hrvatske koja obuhvaća županije Osječko-baranjsku, Vukovarsko-srijemsku, Virovitičko-podravsku i Brodsko-posavsku. Područje Grada Osijeka (Error! Reference source not found.) obuhvaća jedanaest naselja: Brijest, Briješće, Josipovac, Klisa, Nemetin, Osijek, Podravlje, Sarvaš, Tenja, Tvrđavica i Višnjevac. </w:t>
      </w:r>
    </w:p>
    <w:p w14:paraId="58016805" w14:textId="77777777" w:rsidR="0069481D" w:rsidRDefault="00EE4C41" w:rsidP="0069481D">
      <w:pPr>
        <w:keepNext/>
        <w:jc w:val="center"/>
      </w:pPr>
      <w:r>
        <w:rPr>
          <w:noProof/>
        </w:rPr>
        <w:drawing>
          <wp:inline distT="0" distB="0" distL="0" distR="0" wp14:anchorId="18868481" wp14:editId="7B960840">
            <wp:extent cx="4615180" cy="49320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5180" cy="4932045"/>
                    </a:xfrm>
                    <a:prstGeom prst="rect">
                      <a:avLst/>
                    </a:prstGeom>
                    <a:noFill/>
                  </pic:spPr>
                </pic:pic>
              </a:graphicData>
            </a:graphic>
          </wp:inline>
        </w:drawing>
      </w:r>
    </w:p>
    <w:p w14:paraId="72BF6631" w14:textId="13F7AC93" w:rsidR="00EE4C41" w:rsidRPr="0069481D" w:rsidRDefault="0069481D" w:rsidP="0069481D">
      <w:pPr>
        <w:pStyle w:val="Caption"/>
        <w:jc w:val="center"/>
        <w:rPr>
          <w:i/>
          <w:iCs/>
        </w:rPr>
      </w:pPr>
      <w:bookmarkStart w:id="13" w:name="_Toc71014999"/>
      <w:r w:rsidRPr="0069481D">
        <w:rPr>
          <w:i/>
          <w:iCs/>
        </w:rPr>
        <w:t xml:space="preserve">Sl. </w:t>
      </w:r>
      <w:r>
        <w:rPr>
          <w:i/>
          <w:iCs/>
        </w:rPr>
        <w:fldChar w:fldCharType="begin"/>
      </w:r>
      <w:r>
        <w:rPr>
          <w:i/>
          <w:iCs/>
        </w:rPr>
        <w:instrText xml:space="preserve"> STYLEREF 2 \s </w:instrText>
      </w:r>
      <w:r>
        <w:rPr>
          <w:i/>
          <w:iCs/>
        </w:rPr>
        <w:fldChar w:fldCharType="separate"/>
      </w:r>
      <w:r>
        <w:rPr>
          <w:i/>
          <w:iCs/>
          <w:noProof/>
        </w:rPr>
        <w:t>1.1</w:t>
      </w:r>
      <w:r>
        <w:rPr>
          <w:i/>
          <w:iCs/>
        </w:rPr>
        <w:fldChar w:fldCharType="end"/>
      </w:r>
      <w:r>
        <w:rPr>
          <w:i/>
          <w:iCs/>
        </w:rPr>
        <w:noBreakHyphen/>
      </w:r>
      <w:r>
        <w:rPr>
          <w:i/>
          <w:iCs/>
        </w:rPr>
        <w:fldChar w:fldCharType="begin"/>
      </w:r>
      <w:r>
        <w:rPr>
          <w:i/>
          <w:iCs/>
        </w:rPr>
        <w:instrText xml:space="preserve"> SEQ Sl. \* ARABIC \s 2 </w:instrText>
      </w:r>
      <w:r>
        <w:rPr>
          <w:i/>
          <w:iCs/>
        </w:rPr>
        <w:fldChar w:fldCharType="separate"/>
      </w:r>
      <w:r>
        <w:rPr>
          <w:i/>
          <w:iCs/>
          <w:noProof/>
        </w:rPr>
        <w:t>1</w:t>
      </w:r>
      <w:r>
        <w:rPr>
          <w:i/>
          <w:iCs/>
        </w:rPr>
        <w:fldChar w:fldCharType="end"/>
      </w:r>
      <w:r w:rsidRPr="0069481D">
        <w:rPr>
          <w:i/>
          <w:iCs/>
        </w:rPr>
        <w:t>: Administrativno područje Grada Osijeka</w:t>
      </w:r>
      <w:bookmarkEnd w:id="13"/>
    </w:p>
    <w:p w14:paraId="036E2B77" w14:textId="77777777" w:rsidR="00EE4C41" w:rsidRDefault="00EE4C41" w:rsidP="00EE4C41"/>
    <w:p w14:paraId="348616D9" w14:textId="77777777" w:rsidR="00EE4C41" w:rsidRDefault="00EE4C41" w:rsidP="00EE4C41"/>
    <w:p w14:paraId="17275987" w14:textId="15C77BD3" w:rsidR="00EE4C41" w:rsidRDefault="00EE4C41" w:rsidP="00EE4C41">
      <w:r>
        <w:lastRenderedPageBreak/>
        <w:t>Grad Osijek zauzima površinu od 169 km</w:t>
      </w:r>
      <w:r w:rsidRPr="009E705A">
        <w:rPr>
          <w:vertAlign w:val="superscript"/>
        </w:rPr>
        <w:t>2</w:t>
      </w:r>
      <w:r>
        <w:t>, što čini oko 4% od sveukupne površine Osječko-baranjske županije. Prosječna nadmorska visina prostora Grada iznosi 90 m.n.m.</w:t>
      </w:r>
    </w:p>
    <w:p w14:paraId="5BA24996" w14:textId="77777777" w:rsidR="00EE4C41" w:rsidRPr="0093057C" w:rsidRDefault="00EE4C41" w:rsidP="00EE4C41">
      <w:r>
        <w:t>Razvitak ove prostorne cjeline temelji se na povoljnoj mreži naselja, pretežito definiranim koridorima prometnica i glavnim poljoprivrednim resursima Hrvatske. Za ovu cjelinu osobito su značajni riječni tokovi Drave, Dunava i Save koji uvjetuju uređenje prostora i određuju koridore velike državne i međunarodne infrastrukture, osobito transeuropske magistralne i regionalne prometne pravce. Područje Grada Osijeka dio je šireg prostora, koji reljefno pripada sjeveroistočnom, pretežito nizinskom, ravničarskom dijelu geografske cjeline Istočne Hrvatske.</w:t>
      </w:r>
    </w:p>
    <w:p w14:paraId="7BEDEC82" w14:textId="6FD6D642" w:rsidR="00EE4C41" w:rsidRPr="00EE4C41" w:rsidRDefault="00EE4C41" w:rsidP="00EE4C41">
      <w:pPr>
        <w:pStyle w:val="Heading2"/>
      </w:pPr>
      <w:r w:rsidRPr="00EE4C41">
        <w:tab/>
      </w:r>
      <w:bookmarkStart w:id="14" w:name="_Toc64286088"/>
      <w:bookmarkStart w:id="15" w:name="_Toc69279893"/>
      <w:bookmarkStart w:id="16" w:name="_Toc77746714"/>
      <w:r w:rsidRPr="00EE4C41">
        <w:t>Klimatološke značajke</w:t>
      </w:r>
      <w:bookmarkEnd w:id="14"/>
      <w:bookmarkEnd w:id="15"/>
      <w:bookmarkEnd w:id="16"/>
    </w:p>
    <w:p w14:paraId="71974271" w14:textId="1606C0F4" w:rsidR="00EE4C41" w:rsidRDefault="00EE4C41" w:rsidP="00EE4C41">
      <w:r>
        <w:t xml:space="preserve">Klimatski podaci glavne meteorološke postaje u Osijeku reprezentativni za opis klime istočnog dijela Hrvatske. U nastavku su klimatske značajke opisane temeljem klimatskih podataka za razdoblje 1981.-2010. godine. Na </w:t>
      </w:r>
      <w:r w:rsidR="00783FE8" w:rsidRPr="00783FE8">
        <w:rPr>
          <w:b/>
          <w:bCs/>
        </w:rPr>
        <w:fldChar w:fldCharType="begin"/>
      </w:r>
      <w:r w:rsidR="00783FE8" w:rsidRPr="00783FE8">
        <w:rPr>
          <w:b/>
          <w:bCs/>
        </w:rPr>
        <w:instrText xml:space="preserve"> REF _Ref64275578 \h  \* MERGEFORMAT </w:instrText>
      </w:r>
      <w:r w:rsidR="00783FE8" w:rsidRPr="00783FE8">
        <w:rPr>
          <w:b/>
          <w:bCs/>
        </w:rPr>
      </w:r>
      <w:r w:rsidR="00783FE8" w:rsidRPr="00783FE8">
        <w:rPr>
          <w:b/>
          <w:bCs/>
        </w:rPr>
        <w:fldChar w:fldCharType="separate"/>
      </w:r>
      <w:r w:rsidR="00783FE8" w:rsidRPr="00783FE8">
        <w:rPr>
          <w:b/>
          <w:bCs/>
        </w:rPr>
        <w:t xml:space="preserve">Sl. </w:t>
      </w:r>
      <w:r w:rsidR="00783FE8" w:rsidRPr="00783FE8">
        <w:rPr>
          <w:b/>
          <w:bCs/>
          <w:noProof/>
        </w:rPr>
        <w:t>1.2</w:t>
      </w:r>
      <w:r w:rsidR="00783FE8" w:rsidRPr="00783FE8">
        <w:rPr>
          <w:b/>
          <w:bCs/>
        </w:rPr>
        <w:noBreakHyphen/>
      </w:r>
      <w:r w:rsidR="00783FE8" w:rsidRPr="00783FE8">
        <w:rPr>
          <w:b/>
          <w:bCs/>
          <w:noProof/>
        </w:rPr>
        <w:t>1</w:t>
      </w:r>
      <w:r w:rsidR="00783FE8" w:rsidRPr="00783FE8">
        <w:rPr>
          <w:b/>
          <w:bCs/>
        </w:rPr>
        <w:fldChar w:fldCharType="end"/>
      </w:r>
      <w:r w:rsidR="00783FE8">
        <w:t xml:space="preserve"> </w:t>
      </w:r>
      <w:r>
        <w:t>prikazane su osnovne značajke godišnjeg hoda temperature zraka i količine oborine u razdoblju 1981.-2010. godine.</w:t>
      </w:r>
    </w:p>
    <w:p w14:paraId="5C190A90" w14:textId="77777777" w:rsidR="0069481D" w:rsidRDefault="00EE4C41" w:rsidP="0069481D">
      <w:pPr>
        <w:keepNext/>
      </w:pPr>
      <w:r>
        <w:rPr>
          <w:noProof/>
        </w:rPr>
        <w:drawing>
          <wp:inline distT="0" distB="0" distL="0" distR="0" wp14:anchorId="45C772B7" wp14:editId="0F88ACE0">
            <wp:extent cx="5700395" cy="3078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0395" cy="3078480"/>
                    </a:xfrm>
                    <a:prstGeom prst="rect">
                      <a:avLst/>
                    </a:prstGeom>
                    <a:noFill/>
                  </pic:spPr>
                </pic:pic>
              </a:graphicData>
            </a:graphic>
          </wp:inline>
        </w:drawing>
      </w:r>
    </w:p>
    <w:p w14:paraId="0E9854F8" w14:textId="7C08BFA1" w:rsidR="00EE4C41" w:rsidRPr="0069481D" w:rsidRDefault="0069481D" w:rsidP="0069481D">
      <w:pPr>
        <w:pStyle w:val="Caption"/>
        <w:jc w:val="center"/>
        <w:rPr>
          <w:i/>
          <w:iCs/>
        </w:rPr>
      </w:pPr>
      <w:bookmarkStart w:id="17" w:name="_Ref64275578"/>
      <w:bookmarkStart w:id="18" w:name="_Toc71015000"/>
      <w:r w:rsidRPr="0069481D">
        <w:rPr>
          <w:i/>
          <w:iCs/>
        </w:rPr>
        <w:t xml:space="preserve">Sl. </w:t>
      </w:r>
      <w:r w:rsidRPr="0069481D">
        <w:rPr>
          <w:i/>
          <w:iCs/>
        </w:rPr>
        <w:fldChar w:fldCharType="begin"/>
      </w:r>
      <w:r w:rsidRPr="0069481D">
        <w:rPr>
          <w:i/>
          <w:iCs/>
        </w:rPr>
        <w:instrText xml:space="preserve"> STYLEREF 2 \s </w:instrText>
      </w:r>
      <w:r w:rsidRPr="0069481D">
        <w:rPr>
          <w:i/>
          <w:iCs/>
        </w:rPr>
        <w:fldChar w:fldCharType="separate"/>
      </w:r>
      <w:r w:rsidRPr="0069481D">
        <w:rPr>
          <w:i/>
          <w:iCs/>
          <w:noProof/>
        </w:rPr>
        <w:t>1.2</w:t>
      </w:r>
      <w:r w:rsidRPr="0069481D">
        <w:rPr>
          <w:i/>
          <w:iCs/>
        </w:rPr>
        <w:fldChar w:fldCharType="end"/>
      </w:r>
      <w:r w:rsidRPr="0069481D">
        <w:rPr>
          <w:i/>
          <w:iCs/>
        </w:rPr>
        <w:noBreakHyphen/>
      </w:r>
      <w:r w:rsidRPr="0069481D">
        <w:rPr>
          <w:i/>
          <w:iCs/>
        </w:rPr>
        <w:fldChar w:fldCharType="begin"/>
      </w:r>
      <w:r w:rsidRPr="0069481D">
        <w:rPr>
          <w:i/>
          <w:iCs/>
        </w:rPr>
        <w:instrText xml:space="preserve"> SEQ Sl. \* ARABIC \s 2 </w:instrText>
      </w:r>
      <w:r w:rsidRPr="0069481D">
        <w:rPr>
          <w:i/>
          <w:iCs/>
        </w:rPr>
        <w:fldChar w:fldCharType="separate"/>
      </w:r>
      <w:r w:rsidRPr="0069481D">
        <w:rPr>
          <w:i/>
          <w:iCs/>
          <w:noProof/>
        </w:rPr>
        <w:t>1</w:t>
      </w:r>
      <w:r w:rsidRPr="0069481D">
        <w:rPr>
          <w:i/>
          <w:iCs/>
        </w:rPr>
        <w:fldChar w:fldCharType="end"/>
      </w:r>
      <w:bookmarkEnd w:id="17"/>
      <w:r w:rsidRPr="0069481D">
        <w:rPr>
          <w:i/>
          <w:iCs/>
        </w:rPr>
        <w:t>: Godišnji hod temperature zraka i količine oborine na meteorološkoj postaji Osijek u razdoblju 1981.-2010</w:t>
      </w:r>
      <w:bookmarkEnd w:id="18"/>
    </w:p>
    <w:p w14:paraId="6C108730" w14:textId="77777777" w:rsidR="00EE4C41" w:rsidRDefault="00EE4C41" w:rsidP="00EE4C41">
      <w:r>
        <w:t>Prema klimatskim normalama za razdoblje 1981.-2010. prosječna godišnja temperatura u Osijeku iznosila je 11,3</w:t>
      </w:r>
      <w:r w:rsidRPr="00843936">
        <w:rPr>
          <w:vertAlign w:val="superscript"/>
        </w:rPr>
        <w:t>o</w:t>
      </w:r>
      <w:r>
        <w:t>C. Najhladniji mjesec u prosjeku je bio siječanj s 0,0</w:t>
      </w:r>
      <w:r w:rsidRPr="00843936">
        <w:rPr>
          <w:vertAlign w:val="superscript"/>
        </w:rPr>
        <w:t>o</w:t>
      </w:r>
      <w:r>
        <w:t>C, a najtopliji srpanj s prosječnih 22,0</w:t>
      </w:r>
      <w:r w:rsidRPr="00843936">
        <w:rPr>
          <w:vertAlign w:val="superscript"/>
        </w:rPr>
        <w:t>o</w:t>
      </w:r>
      <w:r>
        <w:t>C. U tim su mjesecima zabilježeni i apsolutni ekstremi temperatura u razdoblju 1981.-2010. godine: najniža izmjerena temperatura od - 27,1oC te najviša izmjerena temperatura 39,6</w:t>
      </w:r>
      <w:r w:rsidRPr="00843936">
        <w:rPr>
          <w:vertAlign w:val="superscript"/>
        </w:rPr>
        <w:t>o</w:t>
      </w:r>
      <w:r>
        <w:t>C. S obzirom na temperaturne karakteristike u razdoblju 1981.-2010. godine u prosjeku je bilo:</w:t>
      </w:r>
    </w:p>
    <w:p w14:paraId="2BB8D2A8" w14:textId="77777777" w:rsidR="00843936" w:rsidRDefault="00EE4C41" w:rsidP="00EE4C41">
      <w:pPr>
        <w:pStyle w:val="ListParagraph"/>
        <w:numPr>
          <w:ilvl w:val="0"/>
          <w:numId w:val="10"/>
        </w:numPr>
      </w:pPr>
      <w:r>
        <w:t>7,2 ledena dana (dana s minimalnom temperaturom zraka manjom ili jednakom -10</w:t>
      </w:r>
      <w:r w:rsidRPr="00843936">
        <w:rPr>
          <w:vertAlign w:val="superscript"/>
        </w:rPr>
        <w:t>o</w:t>
      </w:r>
      <w:r>
        <w:t>C) i 18,7 studenih dana (dana s maksimalnom temperaturom zraka manjom od 0</w:t>
      </w:r>
      <w:r w:rsidRPr="00843936">
        <w:rPr>
          <w:vertAlign w:val="superscript"/>
        </w:rPr>
        <w:t>o</w:t>
      </w:r>
      <w:r>
        <w:t>C) koji su se javljali između studenog i ožujka;</w:t>
      </w:r>
    </w:p>
    <w:p w14:paraId="03B875DD" w14:textId="77777777" w:rsidR="00843936" w:rsidRDefault="00EE4C41" w:rsidP="00EE4C41">
      <w:pPr>
        <w:pStyle w:val="ListParagraph"/>
        <w:numPr>
          <w:ilvl w:val="0"/>
          <w:numId w:val="10"/>
        </w:numPr>
      </w:pPr>
      <w:r>
        <w:t>83,6 hladnih dana (dana s minimalnom temperaturom zraka manjom od 0</w:t>
      </w:r>
      <w:r w:rsidRPr="00843936">
        <w:rPr>
          <w:vertAlign w:val="superscript"/>
        </w:rPr>
        <w:t>o</w:t>
      </w:r>
      <w:r>
        <w:t>C) koji su se javljali između listopada i travnja;</w:t>
      </w:r>
    </w:p>
    <w:p w14:paraId="2D0CE0B4" w14:textId="77777777" w:rsidR="00843936" w:rsidRDefault="00EE4C41" w:rsidP="00EE4C41">
      <w:pPr>
        <w:pStyle w:val="ListParagraph"/>
        <w:numPr>
          <w:ilvl w:val="0"/>
          <w:numId w:val="10"/>
        </w:numPr>
      </w:pPr>
      <w:r>
        <w:lastRenderedPageBreak/>
        <w:t>96,2 toplih dana (dana s maksimalnom temperaturom zraka većom ili jednakom 25</w:t>
      </w:r>
      <w:r w:rsidRPr="00843936">
        <w:rPr>
          <w:vertAlign w:val="superscript"/>
        </w:rPr>
        <w:t>o</w:t>
      </w:r>
      <w:r>
        <w:t>C) koji su se javljali od ožujka do listopada;</w:t>
      </w:r>
    </w:p>
    <w:p w14:paraId="6581C23A" w14:textId="77777777" w:rsidR="00843936" w:rsidRDefault="00EE4C41" w:rsidP="00EE4C41">
      <w:pPr>
        <w:pStyle w:val="ListParagraph"/>
        <w:numPr>
          <w:ilvl w:val="0"/>
          <w:numId w:val="10"/>
        </w:numPr>
      </w:pPr>
      <w:r>
        <w:t>31,9 vrućih dana (dana s maksimalnom temperaturom zraka većom ili jednakom 30</w:t>
      </w:r>
      <w:r w:rsidRPr="00843936">
        <w:rPr>
          <w:vertAlign w:val="superscript"/>
        </w:rPr>
        <w:t>o</w:t>
      </w:r>
      <w:r>
        <w:t>C) koji su se javljali od svibnja do rujna;</w:t>
      </w:r>
    </w:p>
    <w:p w14:paraId="0A7CBE03" w14:textId="7144551A" w:rsidR="00EE4C41" w:rsidRDefault="00EE4C41" w:rsidP="00EE4C41">
      <w:pPr>
        <w:pStyle w:val="ListParagraph"/>
        <w:numPr>
          <w:ilvl w:val="0"/>
          <w:numId w:val="10"/>
        </w:numPr>
      </w:pPr>
      <w:r>
        <w:t>2,1 dana s toplim noćima (dana s minimalnom temperaturom zraka većom ili jednakom 20</w:t>
      </w:r>
      <w:r w:rsidRPr="00843936">
        <w:rPr>
          <w:vertAlign w:val="superscript"/>
        </w:rPr>
        <w:t>o</w:t>
      </w:r>
      <w:r>
        <w:t>C).</w:t>
      </w:r>
    </w:p>
    <w:p w14:paraId="6E923AA6" w14:textId="77777777" w:rsidR="00EE4C41" w:rsidRDefault="00EE4C41" w:rsidP="00EE4C41">
      <w:r>
        <w:t xml:space="preserve">U razdoblju 1981.-2010. godine prosječna godišnja količina oborine iznosila je 683,5 mm. Godišnji hod oborine u Osijeku je kontinentalnog tipa s maksimumom oborine u toplom dijelu godine. U promatranom razdoblju u prosjeku je najveće količine oborine imao lipanj (87,1 mm), a najmanje veljača (35,6 mm). Oborina je vremenski izuzetno promjenjiv klimatski element pa mjesečne količine oborine mogu značajno varirati iz godine u godinu. Također, u jednom danu može pasti više oborine od mjesečnog prosjeka. U promatranom razdoblju u prosjeku je godišnje bilo 134,1 oborinskih dana tj. dana u kojima je zabilježeno barem 0,1 mm oborine. Uglavnom je oborina slaba te je u promatranom razdoblju u prosjeku bilo godišnje 91,5 dana s oborinom većom ili jednakom 1 mm, 42,5 dana s oborinom većom ili jednakom 5 mm te 21,9 dana s oborinom većom ili jednakom 10 mm. U prosjeku je Osijek imao svega 0,4 dana godišnje s oborinom većom od 50 mm što znači da se takvi dani ne javljaju svake godine, a u razdoblju 1981.-2010. takvi su dani zabilježeni samo toplom dijelu godine od svibnja do rujna. Najveća dnevna količina oborine u razdoblju 1981.-2010. godine zabilježena je u lipnju te je iznosila 107,2 mm. </w:t>
      </w:r>
    </w:p>
    <w:p w14:paraId="7AE0F008" w14:textId="77777777" w:rsidR="00EE4C41" w:rsidRDefault="00EE4C41" w:rsidP="00EE4C41">
      <w:r>
        <w:t>Prema ruži vjetra meteorološke postaje Osijek na tom području najčešće pušu slabi vjetrovi (1- 3 Beauforta) iz sjeverozapadnog, a zatim iz istočnog kvadranta. U godini se u prosjeku najčešće javljaju vjetar zapadnog smjera (9,97%), a njegova je pojavnost najčešća ljeti i u proljeće. Zatim se po godišnjoj učestalosti puhanja ističe vjetar istočnog smjera (8,63%) posebice u jesen. Tišine su se u podacima mjerenja u razdoblju 1981.-2010. godina zabilježene u 3% slučaja.</w:t>
      </w:r>
    </w:p>
    <w:p w14:paraId="59638EA4" w14:textId="77777777" w:rsidR="00843936" w:rsidRDefault="00843936" w:rsidP="00843936">
      <w:pPr>
        <w:keepNext/>
        <w:jc w:val="center"/>
      </w:pPr>
      <w:r>
        <w:rPr>
          <w:noProof/>
        </w:rPr>
        <w:drawing>
          <wp:inline distT="0" distB="0" distL="0" distR="0" wp14:anchorId="183F57AF" wp14:editId="41E0B1CE">
            <wp:extent cx="5187950" cy="2731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7950" cy="2731135"/>
                    </a:xfrm>
                    <a:prstGeom prst="rect">
                      <a:avLst/>
                    </a:prstGeom>
                    <a:noFill/>
                  </pic:spPr>
                </pic:pic>
              </a:graphicData>
            </a:graphic>
          </wp:inline>
        </w:drawing>
      </w:r>
    </w:p>
    <w:p w14:paraId="22655B51" w14:textId="5443F960" w:rsidR="00EE4C41" w:rsidRPr="00843936" w:rsidRDefault="00843936" w:rsidP="00843936">
      <w:pPr>
        <w:pStyle w:val="Caption"/>
        <w:jc w:val="center"/>
        <w:rPr>
          <w:i/>
          <w:iCs/>
        </w:rPr>
      </w:pPr>
      <w:bookmarkStart w:id="19" w:name="_Toc71015001"/>
      <w:r w:rsidRPr="00843936">
        <w:rPr>
          <w:i/>
          <w:iCs/>
        </w:rPr>
        <w:t xml:space="preserve">Sl. </w:t>
      </w:r>
      <w:r w:rsidR="0069481D">
        <w:rPr>
          <w:i/>
          <w:iCs/>
        </w:rPr>
        <w:fldChar w:fldCharType="begin"/>
      </w:r>
      <w:r w:rsidR="0069481D">
        <w:rPr>
          <w:i/>
          <w:iCs/>
        </w:rPr>
        <w:instrText xml:space="preserve"> STYLEREF 2 \s </w:instrText>
      </w:r>
      <w:r w:rsidR="0069481D">
        <w:rPr>
          <w:i/>
          <w:iCs/>
        </w:rPr>
        <w:fldChar w:fldCharType="separate"/>
      </w:r>
      <w:r w:rsidR="0069481D">
        <w:rPr>
          <w:i/>
          <w:iCs/>
          <w:noProof/>
        </w:rPr>
        <w:t>1.2</w:t>
      </w:r>
      <w:r w:rsidR="0069481D">
        <w:rPr>
          <w:i/>
          <w:iCs/>
        </w:rPr>
        <w:fldChar w:fldCharType="end"/>
      </w:r>
      <w:r w:rsidR="0069481D">
        <w:rPr>
          <w:i/>
          <w:iCs/>
        </w:rPr>
        <w:noBreakHyphen/>
      </w:r>
      <w:r w:rsidR="0069481D">
        <w:rPr>
          <w:i/>
          <w:iCs/>
        </w:rPr>
        <w:fldChar w:fldCharType="begin"/>
      </w:r>
      <w:r w:rsidR="0069481D">
        <w:rPr>
          <w:i/>
          <w:iCs/>
        </w:rPr>
        <w:instrText xml:space="preserve"> SEQ Sl. \* ARABIC \s 2 </w:instrText>
      </w:r>
      <w:r w:rsidR="0069481D">
        <w:rPr>
          <w:i/>
          <w:iCs/>
        </w:rPr>
        <w:fldChar w:fldCharType="separate"/>
      </w:r>
      <w:r w:rsidR="0069481D">
        <w:rPr>
          <w:i/>
          <w:iCs/>
          <w:noProof/>
        </w:rPr>
        <w:t>2</w:t>
      </w:r>
      <w:r w:rsidR="0069481D">
        <w:rPr>
          <w:i/>
          <w:iCs/>
        </w:rPr>
        <w:fldChar w:fldCharType="end"/>
      </w:r>
      <w:r w:rsidRPr="00843936">
        <w:rPr>
          <w:i/>
          <w:iCs/>
        </w:rPr>
        <w:t>: Ruža vjetra</w:t>
      </w:r>
      <w:bookmarkEnd w:id="19"/>
    </w:p>
    <w:p w14:paraId="62E6E519" w14:textId="12C55855" w:rsidR="00F3209C" w:rsidRDefault="00F3209C" w:rsidP="00843936">
      <w:r>
        <w:br w:type="page"/>
      </w:r>
    </w:p>
    <w:p w14:paraId="45D8155D" w14:textId="2189E49C" w:rsidR="00F3209C" w:rsidRPr="008E3D5B" w:rsidRDefault="00426953" w:rsidP="00F3209C">
      <w:pPr>
        <w:pStyle w:val="Heading1"/>
      </w:pPr>
      <w:bookmarkStart w:id="20" w:name="_Toc64286090"/>
      <w:bookmarkStart w:id="21" w:name="_Toc69279894"/>
      <w:bookmarkStart w:id="22" w:name="_Toc77746715"/>
      <w:r w:rsidRPr="008E3D5B">
        <w:lastRenderedPageBreak/>
        <w:t>STANJE KVALITETE ZRAKA</w:t>
      </w:r>
      <w:bookmarkEnd w:id="20"/>
      <w:bookmarkEnd w:id="21"/>
      <w:bookmarkEnd w:id="22"/>
    </w:p>
    <w:p w14:paraId="50D2A7B8" w14:textId="5933F3BD" w:rsidR="00426953" w:rsidRPr="008E3D5B" w:rsidRDefault="00426953" w:rsidP="00426953">
      <w:pPr>
        <w:pStyle w:val="Heading2"/>
        <w:rPr>
          <w:caps w:val="0"/>
        </w:rPr>
      </w:pPr>
      <w:bookmarkStart w:id="23" w:name="_Toc64286091"/>
      <w:bookmarkStart w:id="24" w:name="_Toc69279895"/>
      <w:bookmarkStart w:id="25" w:name="_Toc77746716"/>
      <w:r w:rsidRPr="008E3D5B">
        <w:rPr>
          <w:caps w:val="0"/>
        </w:rPr>
        <w:t>Kvaliteta zraka na području grada Osijeka</w:t>
      </w:r>
      <w:bookmarkEnd w:id="23"/>
      <w:bookmarkEnd w:id="24"/>
      <w:bookmarkEnd w:id="25"/>
    </w:p>
    <w:p w14:paraId="7DA0333F" w14:textId="37CAD547" w:rsidR="00426953" w:rsidRDefault="00426953" w:rsidP="00426953">
      <w:pPr>
        <w:pStyle w:val="mojTekst"/>
      </w:pPr>
      <w:r>
        <w:t xml:space="preserve">Uredbom o određivanju zona i aglomeracija prema razinama onečišćenosti zraka na teritoriju Republike Hrvatske („Narodne novine“ broj: 01/14) teritorij Republike Hrvatske je, prema razinama onečišćenosti zraka, klasificiran u pet zona i četiri aglomeracije. Grad Osijek </w:t>
      </w:r>
      <w:r w:rsidR="00EB28CF">
        <w:t>klasificiran</w:t>
      </w:r>
      <w:r>
        <w:t xml:space="preserve"> je u aglomeraciju HR OS. (</w:t>
      </w:r>
      <w:r w:rsidR="00EB28CF" w:rsidRPr="00EB28CF">
        <w:rPr>
          <w:b/>
          <w:bCs/>
        </w:rPr>
        <w:fldChar w:fldCharType="begin"/>
      </w:r>
      <w:r w:rsidR="00EB28CF" w:rsidRPr="00EB28CF">
        <w:rPr>
          <w:b/>
          <w:bCs/>
        </w:rPr>
        <w:instrText xml:space="preserve"> REF _Ref64281469 \h  \* MERGEFORMAT </w:instrText>
      </w:r>
      <w:r w:rsidR="00EB28CF" w:rsidRPr="00EB28CF">
        <w:rPr>
          <w:b/>
          <w:bCs/>
        </w:rPr>
      </w:r>
      <w:r w:rsidR="00EB28CF" w:rsidRPr="00EB28CF">
        <w:rPr>
          <w:b/>
          <w:bCs/>
        </w:rPr>
        <w:fldChar w:fldCharType="separate"/>
      </w:r>
      <w:r w:rsidR="00EB28CF" w:rsidRPr="00EB28CF">
        <w:rPr>
          <w:b/>
          <w:bCs/>
        </w:rPr>
        <w:t xml:space="preserve">Sl. </w:t>
      </w:r>
      <w:r w:rsidR="00EB28CF" w:rsidRPr="00EB28CF">
        <w:rPr>
          <w:b/>
          <w:bCs/>
          <w:noProof/>
        </w:rPr>
        <w:t>2.1</w:t>
      </w:r>
      <w:r w:rsidR="00EB28CF" w:rsidRPr="00EB28CF">
        <w:rPr>
          <w:b/>
          <w:bCs/>
        </w:rPr>
        <w:noBreakHyphen/>
      </w:r>
      <w:r w:rsidR="00EB28CF" w:rsidRPr="00EB28CF">
        <w:rPr>
          <w:b/>
          <w:bCs/>
          <w:noProof/>
        </w:rPr>
        <w:t>1</w:t>
      </w:r>
      <w:r w:rsidR="00EB28CF" w:rsidRPr="00EB28CF">
        <w:rPr>
          <w:b/>
          <w:bCs/>
        </w:rPr>
        <w:fldChar w:fldCharType="end"/>
      </w:r>
      <w:r>
        <w:t>.).</w:t>
      </w:r>
    </w:p>
    <w:p w14:paraId="3AE37B86" w14:textId="77777777" w:rsidR="00426953" w:rsidRDefault="00426953" w:rsidP="00426953">
      <w:pPr>
        <w:pStyle w:val="mojTekst"/>
        <w:keepNext/>
        <w:jc w:val="center"/>
      </w:pPr>
      <w:r>
        <w:rPr>
          <w:noProof/>
        </w:rPr>
        <w:drawing>
          <wp:inline distT="0" distB="0" distL="0" distR="0" wp14:anchorId="01521A48" wp14:editId="46814556">
            <wp:extent cx="4346575" cy="50723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6575" cy="5072380"/>
                    </a:xfrm>
                    <a:prstGeom prst="rect">
                      <a:avLst/>
                    </a:prstGeom>
                    <a:noFill/>
                  </pic:spPr>
                </pic:pic>
              </a:graphicData>
            </a:graphic>
          </wp:inline>
        </w:drawing>
      </w:r>
    </w:p>
    <w:p w14:paraId="05DB04AE" w14:textId="2191AD47" w:rsidR="00426953" w:rsidRPr="00426953" w:rsidRDefault="00426953" w:rsidP="00426953">
      <w:pPr>
        <w:pStyle w:val="Caption"/>
        <w:jc w:val="center"/>
        <w:rPr>
          <w:i/>
          <w:iCs/>
        </w:rPr>
      </w:pPr>
      <w:bookmarkStart w:id="26" w:name="_Ref64281469"/>
      <w:bookmarkStart w:id="27" w:name="_Toc71015002"/>
      <w:r w:rsidRPr="00426953">
        <w:rPr>
          <w:i/>
          <w:iCs/>
        </w:rPr>
        <w:t xml:space="preserve">Sl. </w:t>
      </w:r>
      <w:r w:rsidR="0069481D">
        <w:rPr>
          <w:i/>
          <w:iCs/>
        </w:rPr>
        <w:fldChar w:fldCharType="begin"/>
      </w:r>
      <w:r w:rsidR="0069481D">
        <w:rPr>
          <w:i/>
          <w:iCs/>
        </w:rPr>
        <w:instrText xml:space="preserve"> STYLEREF 2 \s </w:instrText>
      </w:r>
      <w:r w:rsidR="0069481D">
        <w:rPr>
          <w:i/>
          <w:iCs/>
        </w:rPr>
        <w:fldChar w:fldCharType="separate"/>
      </w:r>
      <w:r w:rsidR="0069481D">
        <w:rPr>
          <w:i/>
          <w:iCs/>
          <w:noProof/>
        </w:rPr>
        <w:t>2.1</w:t>
      </w:r>
      <w:r w:rsidR="0069481D">
        <w:rPr>
          <w:i/>
          <w:iCs/>
        </w:rPr>
        <w:fldChar w:fldCharType="end"/>
      </w:r>
      <w:r w:rsidR="0069481D">
        <w:rPr>
          <w:i/>
          <w:iCs/>
        </w:rPr>
        <w:noBreakHyphen/>
      </w:r>
      <w:r w:rsidR="0069481D">
        <w:rPr>
          <w:i/>
          <w:iCs/>
        </w:rPr>
        <w:fldChar w:fldCharType="begin"/>
      </w:r>
      <w:r w:rsidR="0069481D">
        <w:rPr>
          <w:i/>
          <w:iCs/>
        </w:rPr>
        <w:instrText xml:space="preserve"> SEQ Sl. \* ARABIC \s 2 </w:instrText>
      </w:r>
      <w:r w:rsidR="0069481D">
        <w:rPr>
          <w:i/>
          <w:iCs/>
        </w:rPr>
        <w:fldChar w:fldCharType="separate"/>
      </w:r>
      <w:r w:rsidR="0069481D">
        <w:rPr>
          <w:i/>
          <w:iCs/>
          <w:noProof/>
        </w:rPr>
        <w:t>1</w:t>
      </w:r>
      <w:r w:rsidR="0069481D">
        <w:rPr>
          <w:i/>
          <w:iCs/>
        </w:rPr>
        <w:fldChar w:fldCharType="end"/>
      </w:r>
      <w:bookmarkEnd w:id="26"/>
      <w:r w:rsidRPr="00426953">
        <w:rPr>
          <w:i/>
          <w:iCs/>
        </w:rPr>
        <w:t>: Zone i aglomeracije na području Republike Hrvatske (izvor: Izvješće o praćenju kvalitete zraka na teritoriju Republike Hrvatske za 2019. godinu (MINGOR, Zagreb, listopad 2020.))</w:t>
      </w:r>
      <w:bookmarkEnd w:id="27"/>
    </w:p>
    <w:p w14:paraId="2C961802" w14:textId="1D7E8E2A" w:rsidR="00426953" w:rsidRDefault="00426953" w:rsidP="00426953">
      <w:pPr>
        <w:pStyle w:val="mojTekst"/>
      </w:pPr>
      <w:r>
        <w:t>Razine onečišćenosti zraka određuju se prema donjim i gornjim pragovima procjene te ciljnim vrijednostima i dugoročnim ciljevima za prizemni ozon propisanim u Prilogu 3. točkama A. i B. Uredbe o razinama onečišćujućih tvari u zraku („Narodne novine“</w:t>
      </w:r>
      <w:r w:rsidR="00D818FE">
        <w:t>,</w:t>
      </w:r>
      <w:r>
        <w:t xml:space="preserve"> broj: 77/20).</w:t>
      </w:r>
    </w:p>
    <w:p w14:paraId="1523C0AD" w14:textId="77777777" w:rsidR="00426953" w:rsidRDefault="00426953" w:rsidP="00426953">
      <w:pPr>
        <w:pStyle w:val="mojTekst"/>
      </w:pPr>
      <w:r>
        <w:t>Za aglomeraciju HR OS dane su sljedeće procjene razina onečišćenosti zraka određene prema donjim i gornjim pragovima procjene po onečišćujućim tvarima obzirom na zaštitu zdravlja ljudi i to za sljedeće onečišćujuće tvari:</w:t>
      </w:r>
    </w:p>
    <w:p w14:paraId="2BA60560" w14:textId="77777777" w:rsidR="00426953" w:rsidRDefault="00426953" w:rsidP="00426953">
      <w:pPr>
        <w:pStyle w:val="mojTekst"/>
      </w:pPr>
    </w:p>
    <w:p w14:paraId="1F89686C" w14:textId="29542E3C" w:rsidR="00426953" w:rsidRPr="00426953" w:rsidRDefault="00426953" w:rsidP="00426953">
      <w:pPr>
        <w:pStyle w:val="Caption"/>
        <w:keepNext/>
        <w:rPr>
          <w:i/>
          <w:iCs/>
        </w:rPr>
      </w:pPr>
      <w:bookmarkStart w:id="28" w:name="_Ref64271573"/>
      <w:bookmarkStart w:id="29" w:name="_Toc71015007"/>
      <w:r w:rsidRPr="00426953">
        <w:rPr>
          <w:i/>
          <w:iCs/>
        </w:rPr>
        <w:lastRenderedPageBreak/>
        <w:t xml:space="preserve">Tab. </w:t>
      </w:r>
      <w:r w:rsidR="00913C2E">
        <w:rPr>
          <w:i/>
          <w:iCs/>
        </w:rPr>
        <w:fldChar w:fldCharType="begin"/>
      </w:r>
      <w:r w:rsidR="00913C2E">
        <w:rPr>
          <w:i/>
          <w:iCs/>
        </w:rPr>
        <w:instrText xml:space="preserve"> STYLEREF 2 \s </w:instrText>
      </w:r>
      <w:r w:rsidR="00913C2E">
        <w:rPr>
          <w:i/>
          <w:iCs/>
        </w:rPr>
        <w:fldChar w:fldCharType="separate"/>
      </w:r>
      <w:r w:rsidR="00913C2E">
        <w:rPr>
          <w:i/>
          <w:iCs/>
          <w:noProof/>
        </w:rPr>
        <w:t>2.1</w:t>
      </w:r>
      <w:r w:rsidR="00913C2E">
        <w:rPr>
          <w:i/>
          <w:iCs/>
        </w:rPr>
        <w:fldChar w:fldCharType="end"/>
      </w:r>
      <w:r w:rsidR="00913C2E">
        <w:rPr>
          <w:i/>
          <w:iCs/>
        </w:rPr>
        <w:noBreakHyphen/>
      </w:r>
      <w:r w:rsidR="00913C2E">
        <w:rPr>
          <w:i/>
          <w:iCs/>
        </w:rPr>
        <w:fldChar w:fldCharType="begin"/>
      </w:r>
      <w:r w:rsidR="00913C2E">
        <w:rPr>
          <w:i/>
          <w:iCs/>
        </w:rPr>
        <w:instrText xml:space="preserve"> SEQ Tab. \* ARABIC \s 2 </w:instrText>
      </w:r>
      <w:r w:rsidR="00913C2E">
        <w:rPr>
          <w:i/>
          <w:iCs/>
        </w:rPr>
        <w:fldChar w:fldCharType="separate"/>
      </w:r>
      <w:r w:rsidR="00913C2E">
        <w:rPr>
          <w:i/>
          <w:iCs/>
          <w:noProof/>
        </w:rPr>
        <w:t>1</w:t>
      </w:r>
      <w:r w:rsidR="00913C2E">
        <w:rPr>
          <w:i/>
          <w:iCs/>
        </w:rPr>
        <w:fldChar w:fldCharType="end"/>
      </w:r>
      <w:bookmarkEnd w:id="28"/>
      <w:r w:rsidRPr="00426953">
        <w:rPr>
          <w:i/>
          <w:iCs/>
        </w:rPr>
        <w:t>: Razine onečišćenosti zraka po onečišćujućim tvarima s obzirom na zaštitu zdravlja ljudi za zonu HR-1 (Izvor: Uredba o određivanju zona i aglomeracija prema razinama onečišćenosti zraka na teritoriju Republike Hrvatske („Narodne novine“</w:t>
      </w:r>
      <w:r w:rsidR="00D818FE">
        <w:rPr>
          <w:i/>
          <w:iCs/>
        </w:rPr>
        <w:t>,</w:t>
      </w:r>
      <w:r w:rsidRPr="00426953">
        <w:rPr>
          <w:i/>
          <w:iCs/>
        </w:rPr>
        <w:t xml:space="preserve"> broj: 01/14))</w:t>
      </w:r>
      <w:bookmarkEnd w:id="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993"/>
        <w:gridCol w:w="993"/>
        <w:gridCol w:w="992"/>
        <w:gridCol w:w="992"/>
        <w:gridCol w:w="992"/>
        <w:gridCol w:w="992"/>
        <w:gridCol w:w="992"/>
        <w:gridCol w:w="996"/>
      </w:tblGrid>
      <w:tr w:rsidR="00426953" w:rsidRPr="00CA6C3F" w14:paraId="78E51428" w14:textId="77777777" w:rsidTr="00101D69">
        <w:trPr>
          <w:trHeight w:val="558"/>
          <w:jc w:val="center"/>
        </w:trPr>
        <w:tc>
          <w:tcPr>
            <w:tcW w:w="750" w:type="pct"/>
            <w:vMerge w:val="restart"/>
            <w:shd w:val="clear" w:color="auto" w:fill="D9D9D9" w:themeFill="background1" w:themeFillShade="D9"/>
            <w:vAlign w:val="center"/>
            <w:hideMark/>
          </w:tcPr>
          <w:p w14:paraId="39C6876F" w14:textId="77777777" w:rsidR="00426953" w:rsidRPr="00CA6C3F" w:rsidRDefault="00426953" w:rsidP="00101D69">
            <w:pPr>
              <w:spacing w:before="0" w:after="0"/>
              <w:jc w:val="center"/>
              <w:rPr>
                <w:rFonts w:eastAsia="SimSun" w:cs="Arial"/>
                <w:bCs/>
                <w:sz w:val="20"/>
                <w:szCs w:val="20"/>
                <w:lang w:eastAsia="zh-CN"/>
              </w:rPr>
            </w:pPr>
            <w:r w:rsidRPr="00CA6C3F">
              <w:rPr>
                <w:rFonts w:eastAsia="SimSun" w:cs="Arial"/>
                <w:bCs/>
                <w:sz w:val="20"/>
                <w:szCs w:val="20"/>
                <w:lang w:eastAsia="zh-CN"/>
              </w:rPr>
              <w:t>Oznaka aglomeracije</w:t>
            </w:r>
          </w:p>
        </w:tc>
        <w:tc>
          <w:tcPr>
            <w:tcW w:w="4250" w:type="pct"/>
            <w:gridSpan w:val="8"/>
            <w:shd w:val="clear" w:color="auto" w:fill="D9D9D9" w:themeFill="background1" w:themeFillShade="D9"/>
            <w:noWrap/>
            <w:vAlign w:val="center"/>
            <w:hideMark/>
          </w:tcPr>
          <w:p w14:paraId="10466D8A" w14:textId="77777777" w:rsidR="00426953" w:rsidRPr="00CA6C3F" w:rsidRDefault="00426953" w:rsidP="00101D69">
            <w:pPr>
              <w:spacing w:before="0" w:after="0"/>
              <w:jc w:val="center"/>
              <w:rPr>
                <w:rFonts w:eastAsia="SimSun" w:cs="Arial"/>
                <w:bCs/>
                <w:sz w:val="20"/>
                <w:szCs w:val="20"/>
                <w:lang w:eastAsia="zh-CN"/>
              </w:rPr>
            </w:pPr>
            <w:r w:rsidRPr="00CA6C3F">
              <w:rPr>
                <w:rFonts w:eastAsia="SimSun" w:cs="Arial"/>
                <w:bCs/>
                <w:sz w:val="20"/>
                <w:szCs w:val="20"/>
                <w:lang w:eastAsia="zh-CN"/>
              </w:rPr>
              <w:t>Razina onečišćenosti zraka po onečišćujućim tvarima s obzirom na zaštitu zdravlja ljudi</w:t>
            </w:r>
          </w:p>
        </w:tc>
      </w:tr>
      <w:tr w:rsidR="00426953" w:rsidRPr="00CA6C3F" w14:paraId="70451602" w14:textId="77777777" w:rsidTr="00426953">
        <w:trPr>
          <w:trHeight w:hRule="exact" w:val="546"/>
          <w:jc w:val="center"/>
        </w:trPr>
        <w:tc>
          <w:tcPr>
            <w:tcW w:w="750" w:type="pct"/>
            <w:vMerge/>
            <w:shd w:val="clear" w:color="auto" w:fill="D9D9D9" w:themeFill="background1" w:themeFillShade="D9"/>
            <w:vAlign w:val="center"/>
            <w:hideMark/>
          </w:tcPr>
          <w:p w14:paraId="0743383F" w14:textId="77777777" w:rsidR="00426953" w:rsidRPr="00CA6C3F" w:rsidRDefault="00426953" w:rsidP="00101D69">
            <w:pPr>
              <w:spacing w:before="0" w:after="0"/>
              <w:jc w:val="left"/>
              <w:rPr>
                <w:rFonts w:eastAsia="SimSun" w:cs="Arial"/>
                <w:bCs/>
                <w:sz w:val="20"/>
                <w:szCs w:val="20"/>
                <w:lang w:eastAsia="zh-CN"/>
              </w:rPr>
            </w:pPr>
          </w:p>
        </w:tc>
        <w:tc>
          <w:tcPr>
            <w:tcW w:w="531" w:type="pct"/>
            <w:shd w:val="clear" w:color="auto" w:fill="D9D9D9" w:themeFill="background1" w:themeFillShade="D9"/>
            <w:vAlign w:val="center"/>
            <w:hideMark/>
          </w:tcPr>
          <w:p w14:paraId="38D18A26" w14:textId="77777777" w:rsidR="00426953" w:rsidRPr="00CA6C3F" w:rsidRDefault="00426953" w:rsidP="00101D69">
            <w:pPr>
              <w:spacing w:before="0" w:after="0"/>
              <w:jc w:val="center"/>
              <w:rPr>
                <w:rFonts w:eastAsia="SimSun" w:cs="Arial"/>
                <w:bCs/>
                <w:sz w:val="20"/>
                <w:szCs w:val="20"/>
                <w:lang w:eastAsia="zh-CN"/>
              </w:rPr>
            </w:pPr>
            <w:r w:rsidRPr="00CA6C3F">
              <w:rPr>
                <w:rFonts w:eastAsia="SimSun" w:cs="Arial"/>
                <w:bCs/>
                <w:sz w:val="20"/>
                <w:szCs w:val="20"/>
                <w:lang w:eastAsia="zh-CN"/>
              </w:rPr>
              <w:t>SO</w:t>
            </w:r>
            <w:r w:rsidRPr="00CA6C3F">
              <w:rPr>
                <w:rFonts w:eastAsia="SimSun" w:cs="Arial"/>
                <w:bCs/>
                <w:sz w:val="20"/>
                <w:szCs w:val="20"/>
                <w:vertAlign w:val="subscript"/>
                <w:lang w:eastAsia="zh-CN"/>
              </w:rPr>
              <w:t>2</w:t>
            </w:r>
          </w:p>
        </w:tc>
        <w:tc>
          <w:tcPr>
            <w:tcW w:w="531" w:type="pct"/>
            <w:shd w:val="clear" w:color="auto" w:fill="D9D9D9" w:themeFill="background1" w:themeFillShade="D9"/>
            <w:vAlign w:val="center"/>
            <w:hideMark/>
          </w:tcPr>
          <w:p w14:paraId="59ADB5A9" w14:textId="77777777" w:rsidR="00426953" w:rsidRPr="00CA6C3F" w:rsidRDefault="00426953" w:rsidP="00101D69">
            <w:pPr>
              <w:spacing w:before="0" w:after="0"/>
              <w:jc w:val="center"/>
              <w:rPr>
                <w:rFonts w:eastAsia="SimSun" w:cs="Arial"/>
                <w:bCs/>
                <w:sz w:val="20"/>
                <w:szCs w:val="20"/>
                <w:lang w:eastAsia="zh-CN"/>
              </w:rPr>
            </w:pPr>
            <w:r w:rsidRPr="00CA6C3F">
              <w:rPr>
                <w:rFonts w:eastAsia="SimSun" w:cs="Arial"/>
                <w:bCs/>
                <w:sz w:val="20"/>
                <w:szCs w:val="20"/>
                <w:lang w:eastAsia="zh-CN"/>
              </w:rPr>
              <w:t>NO</w:t>
            </w:r>
            <w:r w:rsidRPr="00CA6C3F">
              <w:rPr>
                <w:rFonts w:eastAsia="SimSun" w:cs="Arial"/>
                <w:bCs/>
                <w:sz w:val="20"/>
                <w:szCs w:val="20"/>
                <w:vertAlign w:val="subscript"/>
                <w:lang w:eastAsia="zh-CN"/>
              </w:rPr>
              <w:t>2</w:t>
            </w:r>
          </w:p>
        </w:tc>
        <w:tc>
          <w:tcPr>
            <w:tcW w:w="531" w:type="pct"/>
            <w:shd w:val="clear" w:color="auto" w:fill="D9D9D9" w:themeFill="background1" w:themeFillShade="D9"/>
            <w:vAlign w:val="center"/>
            <w:hideMark/>
          </w:tcPr>
          <w:p w14:paraId="781EF6C6" w14:textId="77777777" w:rsidR="00426953" w:rsidRPr="00CA6C3F" w:rsidRDefault="00426953" w:rsidP="00101D69">
            <w:pPr>
              <w:spacing w:before="0" w:after="0"/>
              <w:jc w:val="center"/>
              <w:rPr>
                <w:rFonts w:eastAsia="SimSun" w:cs="Arial"/>
                <w:bCs/>
                <w:sz w:val="20"/>
                <w:szCs w:val="20"/>
                <w:lang w:eastAsia="zh-CN"/>
              </w:rPr>
            </w:pPr>
            <w:r w:rsidRPr="00CA6C3F">
              <w:rPr>
                <w:rFonts w:eastAsia="SimSun" w:cs="Arial"/>
                <w:bCs/>
                <w:sz w:val="20"/>
                <w:szCs w:val="20"/>
                <w:lang w:eastAsia="zh-CN"/>
              </w:rPr>
              <w:t>PM</w:t>
            </w:r>
            <w:r w:rsidRPr="00CA6C3F">
              <w:rPr>
                <w:rFonts w:eastAsia="SimSun" w:cs="Arial"/>
                <w:bCs/>
                <w:sz w:val="20"/>
                <w:szCs w:val="20"/>
                <w:vertAlign w:val="subscript"/>
                <w:lang w:eastAsia="zh-CN"/>
              </w:rPr>
              <w:t>10</w:t>
            </w:r>
          </w:p>
        </w:tc>
        <w:tc>
          <w:tcPr>
            <w:tcW w:w="531" w:type="pct"/>
            <w:shd w:val="clear" w:color="auto" w:fill="D9D9D9" w:themeFill="background1" w:themeFillShade="D9"/>
            <w:vAlign w:val="center"/>
            <w:hideMark/>
          </w:tcPr>
          <w:p w14:paraId="56EDF6B9" w14:textId="77777777" w:rsidR="00426953" w:rsidRPr="00CA6C3F" w:rsidRDefault="00426953" w:rsidP="00101D69">
            <w:pPr>
              <w:spacing w:before="0" w:after="0"/>
              <w:jc w:val="center"/>
              <w:rPr>
                <w:rFonts w:eastAsia="SimSun" w:cs="Arial"/>
                <w:bCs/>
                <w:sz w:val="20"/>
                <w:szCs w:val="20"/>
                <w:lang w:eastAsia="zh-CN"/>
              </w:rPr>
            </w:pPr>
            <w:r w:rsidRPr="00CA6C3F">
              <w:rPr>
                <w:rFonts w:eastAsia="SimSun" w:cs="Arial"/>
                <w:bCs/>
                <w:sz w:val="20"/>
                <w:szCs w:val="20"/>
                <w:lang w:eastAsia="zh-CN"/>
              </w:rPr>
              <w:t>Benzen</w:t>
            </w:r>
          </w:p>
        </w:tc>
        <w:tc>
          <w:tcPr>
            <w:tcW w:w="531" w:type="pct"/>
            <w:shd w:val="clear" w:color="auto" w:fill="D9D9D9" w:themeFill="background1" w:themeFillShade="D9"/>
            <w:vAlign w:val="center"/>
            <w:hideMark/>
          </w:tcPr>
          <w:p w14:paraId="021F0D86" w14:textId="77777777" w:rsidR="00426953" w:rsidRPr="00CA6C3F" w:rsidRDefault="00426953" w:rsidP="00101D69">
            <w:pPr>
              <w:spacing w:before="0" w:after="0"/>
              <w:jc w:val="center"/>
              <w:rPr>
                <w:rFonts w:eastAsia="SimSun" w:cs="Arial"/>
                <w:bCs/>
                <w:sz w:val="20"/>
                <w:szCs w:val="20"/>
                <w:lang w:eastAsia="zh-CN"/>
              </w:rPr>
            </w:pPr>
            <w:r w:rsidRPr="00CA6C3F">
              <w:rPr>
                <w:rFonts w:eastAsia="SimSun" w:cs="Arial"/>
                <w:bCs/>
                <w:sz w:val="20"/>
                <w:szCs w:val="20"/>
                <w:lang w:eastAsia="zh-CN"/>
              </w:rPr>
              <w:t>Pb, As, Cd, Ni</w:t>
            </w:r>
          </w:p>
        </w:tc>
        <w:tc>
          <w:tcPr>
            <w:tcW w:w="531" w:type="pct"/>
            <w:shd w:val="clear" w:color="auto" w:fill="D9D9D9" w:themeFill="background1" w:themeFillShade="D9"/>
            <w:vAlign w:val="center"/>
            <w:hideMark/>
          </w:tcPr>
          <w:p w14:paraId="7C5679E2" w14:textId="77777777" w:rsidR="00426953" w:rsidRPr="00CA6C3F" w:rsidRDefault="00426953" w:rsidP="00101D69">
            <w:pPr>
              <w:spacing w:before="0" w:after="0"/>
              <w:jc w:val="center"/>
              <w:rPr>
                <w:rFonts w:eastAsia="SimSun" w:cs="Arial"/>
                <w:bCs/>
                <w:sz w:val="20"/>
                <w:szCs w:val="20"/>
                <w:lang w:eastAsia="zh-CN"/>
              </w:rPr>
            </w:pPr>
            <w:r w:rsidRPr="00CA6C3F">
              <w:rPr>
                <w:rFonts w:eastAsia="SimSun" w:cs="Arial"/>
                <w:bCs/>
                <w:sz w:val="20"/>
                <w:szCs w:val="20"/>
                <w:lang w:eastAsia="zh-CN"/>
              </w:rPr>
              <w:t>CO</w:t>
            </w:r>
          </w:p>
        </w:tc>
        <w:tc>
          <w:tcPr>
            <w:tcW w:w="531" w:type="pct"/>
            <w:shd w:val="clear" w:color="auto" w:fill="D9D9D9" w:themeFill="background1" w:themeFillShade="D9"/>
            <w:vAlign w:val="center"/>
            <w:hideMark/>
          </w:tcPr>
          <w:p w14:paraId="1C8ED9C1" w14:textId="77777777" w:rsidR="00426953" w:rsidRPr="00CA6C3F" w:rsidRDefault="00426953" w:rsidP="00101D69">
            <w:pPr>
              <w:spacing w:before="0" w:after="0"/>
              <w:jc w:val="center"/>
              <w:rPr>
                <w:rFonts w:eastAsia="SimSun" w:cs="Arial"/>
                <w:bCs/>
                <w:sz w:val="20"/>
                <w:szCs w:val="20"/>
                <w:lang w:eastAsia="zh-CN"/>
              </w:rPr>
            </w:pPr>
            <w:r w:rsidRPr="00CA6C3F">
              <w:rPr>
                <w:rFonts w:eastAsia="SimSun" w:cs="Arial"/>
                <w:bCs/>
                <w:sz w:val="20"/>
                <w:szCs w:val="20"/>
                <w:lang w:eastAsia="zh-CN"/>
              </w:rPr>
              <w:t>O</w:t>
            </w:r>
            <w:r w:rsidRPr="00CA6C3F">
              <w:rPr>
                <w:rFonts w:eastAsia="SimSun" w:cs="Arial"/>
                <w:bCs/>
                <w:sz w:val="20"/>
                <w:szCs w:val="20"/>
                <w:vertAlign w:val="subscript"/>
                <w:lang w:eastAsia="zh-CN"/>
              </w:rPr>
              <w:t>3</w:t>
            </w:r>
          </w:p>
        </w:tc>
        <w:tc>
          <w:tcPr>
            <w:tcW w:w="533" w:type="pct"/>
            <w:shd w:val="clear" w:color="auto" w:fill="D9D9D9" w:themeFill="background1" w:themeFillShade="D9"/>
            <w:vAlign w:val="center"/>
            <w:hideMark/>
          </w:tcPr>
          <w:p w14:paraId="2F4474E4" w14:textId="77777777" w:rsidR="00426953" w:rsidRPr="00CA6C3F" w:rsidRDefault="00426953" w:rsidP="00101D69">
            <w:pPr>
              <w:spacing w:before="0" w:after="0"/>
              <w:jc w:val="center"/>
              <w:rPr>
                <w:rFonts w:eastAsia="SimSun" w:cs="Arial"/>
                <w:bCs/>
                <w:sz w:val="20"/>
                <w:szCs w:val="20"/>
                <w:lang w:eastAsia="zh-CN"/>
              </w:rPr>
            </w:pPr>
            <w:r w:rsidRPr="00CA6C3F">
              <w:rPr>
                <w:rFonts w:eastAsia="SimSun" w:cs="Arial"/>
                <w:bCs/>
                <w:sz w:val="20"/>
                <w:szCs w:val="20"/>
                <w:lang w:eastAsia="zh-CN"/>
              </w:rPr>
              <w:t>Hg</w:t>
            </w:r>
          </w:p>
        </w:tc>
      </w:tr>
      <w:tr w:rsidR="00426953" w:rsidRPr="00CA6C3F" w14:paraId="688E9D3D" w14:textId="77777777" w:rsidTr="00426953">
        <w:trPr>
          <w:trHeight w:hRule="exact" w:val="482"/>
          <w:jc w:val="center"/>
        </w:trPr>
        <w:tc>
          <w:tcPr>
            <w:tcW w:w="750" w:type="pct"/>
            <w:shd w:val="clear" w:color="auto" w:fill="F2F2F2"/>
            <w:noWrap/>
            <w:vAlign w:val="center"/>
            <w:hideMark/>
          </w:tcPr>
          <w:p w14:paraId="256A39FF" w14:textId="77777777" w:rsidR="00426953" w:rsidRPr="00CA6C3F" w:rsidRDefault="00426953" w:rsidP="00101D69">
            <w:pPr>
              <w:spacing w:before="40" w:after="40"/>
              <w:jc w:val="center"/>
              <w:rPr>
                <w:rFonts w:eastAsia="SimSun" w:cs="Arial"/>
                <w:sz w:val="20"/>
                <w:szCs w:val="20"/>
                <w:lang w:eastAsia="zh-CN"/>
              </w:rPr>
            </w:pPr>
            <w:r w:rsidRPr="00CA6C3F">
              <w:rPr>
                <w:rFonts w:eastAsia="SimSun" w:cs="Arial"/>
                <w:sz w:val="20"/>
                <w:szCs w:val="20"/>
                <w:lang w:eastAsia="zh-CN"/>
              </w:rPr>
              <w:t>HR OS</w:t>
            </w:r>
          </w:p>
        </w:tc>
        <w:tc>
          <w:tcPr>
            <w:tcW w:w="531" w:type="pct"/>
            <w:shd w:val="clear" w:color="000000" w:fill="FFFFFF"/>
            <w:vAlign w:val="center"/>
            <w:hideMark/>
          </w:tcPr>
          <w:p w14:paraId="773FBB6F" w14:textId="77777777" w:rsidR="00426953" w:rsidRPr="00CA6C3F" w:rsidRDefault="00426953" w:rsidP="00101D69">
            <w:pPr>
              <w:spacing w:before="40" w:after="40"/>
              <w:jc w:val="center"/>
              <w:rPr>
                <w:rFonts w:eastAsia="SimSun" w:cs="Arial"/>
                <w:sz w:val="20"/>
                <w:szCs w:val="20"/>
                <w:lang w:eastAsia="zh-CN"/>
              </w:rPr>
            </w:pPr>
            <w:r w:rsidRPr="00CA6C3F">
              <w:rPr>
                <w:rFonts w:eastAsia="SimSun" w:cs="Arial"/>
                <w:sz w:val="20"/>
                <w:szCs w:val="20"/>
                <w:lang w:eastAsia="zh-CN"/>
              </w:rPr>
              <w:t>&lt; DPP</w:t>
            </w:r>
          </w:p>
        </w:tc>
        <w:tc>
          <w:tcPr>
            <w:tcW w:w="531" w:type="pct"/>
            <w:shd w:val="clear" w:color="000000" w:fill="FFFFFF"/>
            <w:vAlign w:val="center"/>
            <w:hideMark/>
          </w:tcPr>
          <w:p w14:paraId="63067C52" w14:textId="77777777" w:rsidR="00426953" w:rsidRPr="00CA6C3F" w:rsidRDefault="00426953" w:rsidP="00101D69">
            <w:pPr>
              <w:spacing w:before="40" w:after="40"/>
              <w:jc w:val="center"/>
              <w:rPr>
                <w:rFonts w:eastAsia="SimSun" w:cs="Arial"/>
                <w:sz w:val="20"/>
                <w:szCs w:val="20"/>
                <w:lang w:eastAsia="zh-CN"/>
              </w:rPr>
            </w:pPr>
            <w:r w:rsidRPr="00CA6C3F">
              <w:rPr>
                <w:rFonts w:eastAsia="SimSun" w:cs="Arial"/>
                <w:sz w:val="20"/>
                <w:szCs w:val="20"/>
                <w:lang w:eastAsia="zh-CN"/>
              </w:rPr>
              <w:t>&lt; GPP</w:t>
            </w:r>
          </w:p>
        </w:tc>
        <w:tc>
          <w:tcPr>
            <w:tcW w:w="531" w:type="pct"/>
            <w:shd w:val="clear" w:color="000000" w:fill="FFFFFF"/>
            <w:vAlign w:val="center"/>
            <w:hideMark/>
          </w:tcPr>
          <w:p w14:paraId="0ADC3E51" w14:textId="77777777" w:rsidR="00426953" w:rsidRPr="00CA6C3F" w:rsidRDefault="00426953" w:rsidP="00101D69">
            <w:pPr>
              <w:spacing w:before="40" w:after="40"/>
              <w:jc w:val="center"/>
              <w:rPr>
                <w:rFonts w:eastAsia="SimSun" w:cs="Arial"/>
                <w:sz w:val="20"/>
                <w:szCs w:val="20"/>
                <w:lang w:eastAsia="zh-CN"/>
              </w:rPr>
            </w:pPr>
            <w:r w:rsidRPr="00CA6C3F">
              <w:rPr>
                <w:rFonts w:eastAsia="SimSun" w:cs="Arial"/>
                <w:sz w:val="20"/>
                <w:szCs w:val="20"/>
                <w:lang w:eastAsia="zh-CN"/>
              </w:rPr>
              <w:t>&gt; GPP</w:t>
            </w:r>
          </w:p>
        </w:tc>
        <w:tc>
          <w:tcPr>
            <w:tcW w:w="531" w:type="pct"/>
            <w:shd w:val="clear" w:color="000000" w:fill="FFFFFF"/>
            <w:vAlign w:val="center"/>
            <w:hideMark/>
          </w:tcPr>
          <w:p w14:paraId="3E4F6BD0" w14:textId="77777777" w:rsidR="00426953" w:rsidRPr="00CA6C3F" w:rsidRDefault="00426953" w:rsidP="00101D69">
            <w:pPr>
              <w:spacing w:before="40" w:after="40"/>
              <w:jc w:val="center"/>
              <w:rPr>
                <w:rFonts w:eastAsia="SimSun" w:cs="Arial"/>
                <w:sz w:val="20"/>
                <w:szCs w:val="20"/>
                <w:lang w:eastAsia="zh-CN"/>
              </w:rPr>
            </w:pPr>
            <w:r w:rsidRPr="00CA6C3F">
              <w:rPr>
                <w:rFonts w:eastAsia="SimSun" w:cs="Arial"/>
                <w:sz w:val="20"/>
                <w:szCs w:val="20"/>
                <w:lang w:eastAsia="zh-CN"/>
              </w:rPr>
              <w:t>&lt; GPP</w:t>
            </w:r>
          </w:p>
        </w:tc>
        <w:tc>
          <w:tcPr>
            <w:tcW w:w="531" w:type="pct"/>
            <w:shd w:val="clear" w:color="000000" w:fill="FFFFFF"/>
            <w:vAlign w:val="center"/>
            <w:hideMark/>
          </w:tcPr>
          <w:p w14:paraId="07E7E1DC" w14:textId="77777777" w:rsidR="00426953" w:rsidRPr="00CA6C3F" w:rsidRDefault="00426953" w:rsidP="00101D69">
            <w:pPr>
              <w:spacing w:before="40" w:after="40"/>
              <w:jc w:val="center"/>
              <w:rPr>
                <w:rFonts w:eastAsia="SimSun" w:cs="Arial"/>
                <w:sz w:val="20"/>
                <w:szCs w:val="20"/>
                <w:lang w:eastAsia="zh-CN"/>
              </w:rPr>
            </w:pPr>
            <w:r w:rsidRPr="00CA6C3F">
              <w:rPr>
                <w:rFonts w:eastAsia="SimSun" w:cs="Arial"/>
                <w:sz w:val="20"/>
                <w:szCs w:val="20"/>
                <w:lang w:eastAsia="zh-CN"/>
              </w:rPr>
              <w:t>&lt; DPP</w:t>
            </w:r>
          </w:p>
        </w:tc>
        <w:tc>
          <w:tcPr>
            <w:tcW w:w="531" w:type="pct"/>
            <w:shd w:val="clear" w:color="000000" w:fill="FFFFFF"/>
            <w:vAlign w:val="center"/>
            <w:hideMark/>
          </w:tcPr>
          <w:p w14:paraId="65D0597C" w14:textId="77777777" w:rsidR="00426953" w:rsidRPr="00CA6C3F" w:rsidRDefault="00426953" w:rsidP="00101D69">
            <w:pPr>
              <w:spacing w:before="40" w:after="40"/>
              <w:jc w:val="center"/>
              <w:rPr>
                <w:rFonts w:eastAsia="SimSun" w:cs="Arial"/>
                <w:sz w:val="20"/>
                <w:szCs w:val="20"/>
                <w:lang w:eastAsia="zh-CN"/>
              </w:rPr>
            </w:pPr>
            <w:r w:rsidRPr="00CA6C3F">
              <w:rPr>
                <w:rFonts w:eastAsia="SimSun" w:cs="Arial"/>
                <w:sz w:val="20"/>
                <w:szCs w:val="20"/>
                <w:lang w:eastAsia="zh-CN"/>
              </w:rPr>
              <w:t>&lt; DPP</w:t>
            </w:r>
          </w:p>
        </w:tc>
        <w:tc>
          <w:tcPr>
            <w:tcW w:w="531" w:type="pct"/>
            <w:shd w:val="clear" w:color="000000" w:fill="FFFFFF"/>
            <w:vAlign w:val="center"/>
            <w:hideMark/>
          </w:tcPr>
          <w:p w14:paraId="0505DC77" w14:textId="77777777" w:rsidR="00426953" w:rsidRPr="00CA6C3F" w:rsidRDefault="00426953" w:rsidP="00101D69">
            <w:pPr>
              <w:spacing w:before="40" w:after="40"/>
              <w:jc w:val="center"/>
              <w:rPr>
                <w:rFonts w:eastAsia="SimSun" w:cs="Arial"/>
                <w:sz w:val="20"/>
                <w:szCs w:val="20"/>
                <w:lang w:eastAsia="zh-CN"/>
              </w:rPr>
            </w:pPr>
            <w:r w:rsidRPr="00CA6C3F">
              <w:rPr>
                <w:rFonts w:eastAsia="SimSun" w:cs="Arial"/>
                <w:sz w:val="20"/>
                <w:szCs w:val="20"/>
                <w:lang w:eastAsia="zh-CN"/>
              </w:rPr>
              <w:t>&gt; CV</w:t>
            </w:r>
          </w:p>
        </w:tc>
        <w:tc>
          <w:tcPr>
            <w:tcW w:w="533" w:type="pct"/>
            <w:shd w:val="clear" w:color="000000" w:fill="FFFFFF"/>
            <w:vAlign w:val="center"/>
            <w:hideMark/>
          </w:tcPr>
          <w:p w14:paraId="4CE782B8" w14:textId="77777777" w:rsidR="00426953" w:rsidRPr="00CA6C3F" w:rsidRDefault="00426953" w:rsidP="00101D69">
            <w:pPr>
              <w:spacing w:before="40" w:after="40"/>
              <w:jc w:val="center"/>
              <w:rPr>
                <w:rFonts w:eastAsia="SimSun" w:cs="Arial"/>
                <w:sz w:val="20"/>
                <w:szCs w:val="20"/>
                <w:lang w:eastAsia="zh-CN"/>
              </w:rPr>
            </w:pPr>
            <w:r w:rsidRPr="00CA6C3F">
              <w:rPr>
                <w:rFonts w:eastAsia="SimSun" w:cs="Arial"/>
                <w:sz w:val="20"/>
                <w:szCs w:val="20"/>
                <w:lang w:eastAsia="zh-CN"/>
              </w:rPr>
              <w:t>&lt; GV</w:t>
            </w:r>
          </w:p>
        </w:tc>
      </w:tr>
    </w:tbl>
    <w:p w14:paraId="7A117BDA" w14:textId="77777777" w:rsidR="00426953" w:rsidRPr="00426953" w:rsidRDefault="00426953" w:rsidP="00426953">
      <w:pPr>
        <w:pStyle w:val="mojTekst"/>
        <w:spacing w:before="0"/>
        <w:rPr>
          <w:sz w:val="18"/>
          <w:szCs w:val="18"/>
        </w:rPr>
      </w:pPr>
      <w:r w:rsidRPr="00426953">
        <w:rPr>
          <w:sz w:val="18"/>
          <w:szCs w:val="18"/>
        </w:rPr>
        <w:t>Legenda: DPP – donji prag procjene, GPP – gornji prag procjene, CV – ciljna vrijednost za prizemni ozon, GV – granična vrijednost</w:t>
      </w:r>
    </w:p>
    <w:p w14:paraId="0BC9530F" w14:textId="6510E8D3" w:rsidR="00426953" w:rsidRDefault="00426953" w:rsidP="00426953">
      <w:pPr>
        <w:pStyle w:val="mojTekst"/>
      </w:pPr>
      <w:r>
        <w:t>Iz tablice (</w:t>
      </w:r>
      <w:r w:rsidRPr="00426953">
        <w:rPr>
          <w:b/>
          <w:bCs/>
        </w:rPr>
        <w:fldChar w:fldCharType="begin"/>
      </w:r>
      <w:r w:rsidRPr="00426953">
        <w:rPr>
          <w:b/>
          <w:bCs/>
        </w:rPr>
        <w:instrText xml:space="preserve"> REF _Ref64271573 \h  \* MERGEFORMAT </w:instrText>
      </w:r>
      <w:r w:rsidRPr="00426953">
        <w:rPr>
          <w:b/>
          <w:bCs/>
        </w:rPr>
      </w:r>
      <w:r w:rsidRPr="00426953">
        <w:rPr>
          <w:b/>
          <w:bCs/>
        </w:rPr>
        <w:fldChar w:fldCharType="separate"/>
      </w:r>
      <w:r w:rsidRPr="00426953">
        <w:rPr>
          <w:b/>
          <w:bCs/>
        </w:rPr>
        <w:t xml:space="preserve">Tab. </w:t>
      </w:r>
      <w:r w:rsidRPr="00426953">
        <w:rPr>
          <w:b/>
          <w:bCs/>
          <w:noProof/>
        </w:rPr>
        <w:t>2.1</w:t>
      </w:r>
      <w:r w:rsidRPr="00426953">
        <w:rPr>
          <w:b/>
          <w:bCs/>
        </w:rPr>
        <w:noBreakHyphen/>
      </w:r>
      <w:r w:rsidRPr="00426953">
        <w:rPr>
          <w:b/>
          <w:bCs/>
          <w:noProof/>
        </w:rPr>
        <w:t>1</w:t>
      </w:r>
      <w:r w:rsidRPr="00426953">
        <w:rPr>
          <w:b/>
          <w:bCs/>
        </w:rPr>
        <w:fldChar w:fldCharType="end"/>
      </w:r>
      <w:r>
        <w:t>) su vidljivi rezultati aglomeracije HR OS (Grad Osijek): za SO</w:t>
      </w:r>
      <w:r w:rsidRPr="00426953">
        <w:rPr>
          <w:vertAlign w:val="subscript"/>
        </w:rPr>
        <w:t>2</w:t>
      </w:r>
      <w:r>
        <w:t>, okside dušika, benzen, teške metale i CO onečišćenje je ispod donjeg praga procjene, za i lebdeće čestice onečišćenje je ispod gornjeg praga procjene, ozona ima više od ciljane vrijednosti, a žive manje od granične vrijednosti.</w:t>
      </w:r>
    </w:p>
    <w:p w14:paraId="4584197A" w14:textId="77777777" w:rsidR="00426953" w:rsidRDefault="00426953" w:rsidP="00426953">
      <w:pPr>
        <w:pStyle w:val="mojTekst"/>
      </w:pPr>
      <w:r>
        <w:t>Prema zakonskim propisima, Zavod za zaštitu okoliša i prirode pri Ministarstvu gospodarstva i održivog razvoja izrađuje godišnje izvješće o praćenju kvalitete zraka na području Republike Hrvatske koje sadrži podatke o kategorijama kvalitete zraka oko mjernih postaja Državne mreže i lokalnih mreža za trajno praćenje kvalitete zraka. Izvješće sadrži i podatke o mrežama i postajama, sumarni prikaz koncentracija onečišćenja u zraku oko mjerne postaje, učestalost pojavljivanja visokih koncentracija onečišćenja, datume pojavljivanja koncentracija većih od graničnih vrijednosti (GV) i dugoročnog cilja za ozon te tolerantne vrijednosti (TV) i ciljne vrijednosti za ozon.</w:t>
      </w:r>
    </w:p>
    <w:p w14:paraId="77D22B8B" w14:textId="661A1167" w:rsidR="00426953" w:rsidRDefault="00426953" w:rsidP="00426953">
      <w:pPr>
        <w:pStyle w:val="mojTekst"/>
      </w:pPr>
      <w:r>
        <w:t xml:space="preserve">Ocjenjivanje kvalitete zraka provodi se temeljem rezultata praćenja (mjerenja) kvalitete zraka ili pak modeliranja i objektivne procjene usporedbom s propisanim graničnim ili ciljnim vrijednostima te u skladu s propisanim načinom. </w:t>
      </w:r>
    </w:p>
    <w:p w14:paraId="54DD659C" w14:textId="30D41F8C" w:rsidR="00426953" w:rsidRDefault="00426953" w:rsidP="00426953">
      <w:pPr>
        <w:pStyle w:val="mojTekst"/>
      </w:pPr>
      <w:r>
        <w:t>Mjerna postaja državne mreže za trajno praćenje kvalitete zraka Osijek-1 prema tipu područja u kojem je smještena te u odnosu na izvore emisije koji najznačajnije klasificirana je kao gradska prometna postaja. Mjerna postaja smještena je u blizini raskršća: Europske avenije i Biljske ceste, a od obližnjih prometnica udaljena je 15-ak metara.</w:t>
      </w:r>
    </w:p>
    <w:p w14:paraId="3BF5A10D" w14:textId="77777777" w:rsidR="00426953" w:rsidRDefault="00426953" w:rsidP="00426953">
      <w:pPr>
        <w:pStyle w:val="mojTekst"/>
        <w:keepNext/>
        <w:jc w:val="center"/>
      </w:pPr>
      <w:r>
        <w:rPr>
          <w:noProof/>
        </w:rPr>
        <w:drawing>
          <wp:inline distT="0" distB="0" distL="0" distR="0" wp14:anchorId="32CB3AEF" wp14:editId="4444D573">
            <wp:extent cx="5803900" cy="173164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3900" cy="1731645"/>
                    </a:xfrm>
                    <a:prstGeom prst="rect">
                      <a:avLst/>
                    </a:prstGeom>
                    <a:noFill/>
                  </pic:spPr>
                </pic:pic>
              </a:graphicData>
            </a:graphic>
          </wp:inline>
        </w:drawing>
      </w:r>
    </w:p>
    <w:p w14:paraId="4C900416" w14:textId="79F846B2" w:rsidR="00426953" w:rsidRPr="00426953" w:rsidRDefault="00426953" w:rsidP="00426953">
      <w:pPr>
        <w:pStyle w:val="Caption"/>
        <w:jc w:val="center"/>
        <w:rPr>
          <w:i/>
          <w:iCs/>
        </w:rPr>
      </w:pPr>
      <w:bookmarkStart w:id="30" w:name="_Toc71015003"/>
      <w:r w:rsidRPr="00426953">
        <w:rPr>
          <w:i/>
          <w:iCs/>
        </w:rPr>
        <w:t xml:space="preserve">Sl. </w:t>
      </w:r>
      <w:r w:rsidR="0069481D">
        <w:rPr>
          <w:i/>
          <w:iCs/>
        </w:rPr>
        <w:fldChar w:fldCharType="begin"/>
      </w:r>
      <w:r w:rsidR="0069481D">
        <w:rPr>
          <w:i/>
          <w:iCs/>
        </w:rPr>
        <w:instrText xml:space="preserve"> STYLEREF 2 \s </w:instrText>
      </w:r>
      <w:r w:rsidR="0069481D">
        <w:rPr>
          <w:i/>
          <w:iCs/>
        </w:rPr>
        <w:fldChar w:fldCharType="separate"/>
      </w:r>
      <w:r w:rsidR="0069481D">
        <w:rPr>
          <w:i/>
          <w:iCs/>
          <w:noProof/>
        </w:rPr>
        <w:t>2.1</w:t>
      </w:r>
      <w:r w:rsidR="0069481D">
        <w:rPr>
          <w:i/>
          <w:iCs/>
        </w:rPr>
        <w:fldChar w:fldCharType="end"/>
      </w:r>
      <w:r w:rsidR="0069481D">
        <w:rPr>
          <w:i/>
          <w:iCs/>
        </w:rPr>
        <w:noBreakHyphen/>
      </w:r>
      <w:r w:rsidR="0069481D">
        <w:rPr>
          <w:i/>
          <w:iCs/>
        </w:rPr>
        <w:fldChar w:fldCharType="begin"/>
      </w:r>
      <w:r w:rsidR="0069481D">
        <w:rPr>
          <w:i/>
          <w:iCs/>
        </w:rPr>
        <w:instrText xml:space="preserve"> SEQ Sl. \* ARABIC \s 2 </w:instrText>
      </w:r>
      <w:r w:rsidR="0069481D">
        <w:rPr>
          <w:i/>
          <w:iCs/>
        </w:rPr>
        <w:fldChar w:fldCharType="separate"/>
      </w:r>
      <w:r w:rsidR="0069481D">
        <w:rPr>
          <w:i/>
          <w:iCs/>
          <w:noProof/>
        </w:rPr>
        <w:t>2</w:t>
      </w:r>
      <w:r w:rsidR="0069481D">
        <w:rPr>
          <w:i/>
          <w:iCs/>
        </w:rPr>
        <w:fldChar w:fldCharType="end"/>
      </w:r>
      <w:r w:rsidRPr="00426953">
        <w:rPr>
          <w:i/>
          <w:iCs/>
          <w:noProof/>
        </w:rPr>
        <w:t>: Mikrolokacija i fotografija mjerne postaju Osijek-1</w:t>
      </w:r>
      <w:bookmarkEnd w:id="30"/>
    </w:p>
    <w:p w14:paraId="3FBAEFAB" w14:textId="77777777" w:rsidR="00426953" w:rsidRDefault="00426953" w:rsidP="00426953">
      <w:pPr>
        <w:pStyle w:val="mojTekst"/>
      </w:pPr>
      <w:r>
        <w:t>Na mjernoj postaji Osijek-1 automatskim mjernim uređajima prate se koncentracije sumpornog dioksida (SO</w:t>
      </w:r>
      <w:r w:rsidRPr="00D16CDC">
        <w:rPr>
          <w:vertAlign w:val="subscript"/>
        </w:rPr>
        <w:t>2</w:t>
      </w:r>
      <w:r>
        <w:t>), dušikovog dioksida (NO</w:t>
      </w:r>
      <w:r w:rsidRPr="00D16CDC">
        <w:rPr>
          <w:vertAlign w:val="subscript"/>
        </w:rPr>
        <w:t>2</w:t>
      </w:r>
      <w:r>
        <w:t>), ugljikovog monoksida (CO), benzena (C</w:t>
      </w:r>
      <w:r w:rsidRPr="00D16CDC">
        <w:rPr>
          <w:vertAlign w:val="subscript"/>
        </w:rPr>
        <w:t>6</w:t>
      </w:r>
      <w:r>
        <w:t>H</w:t>
      </w:r>
      <w:r w:rsidRPr="00D16CDC">
        <w:rPr>
          <w:vertAlign w:val="subscript"/>
        </w:rPr>
        <w:t>6</w:t>
      </w:r>
      <w:r>
        <w:t>), lebdećih čestica frakcije 10 mikrona (PM</w:t>
      </w:r>
      <w:r w:rsidRPr="00D16CDC">
        <w:rPr>
          <w:vertAlign w:val="subscript"/>
        </w:rPr>
        <w:t>10</w:t>
      </w:r>
      <w:r>
        <w:t>) i prizemnog ozona (O</w:t>
      </w:r>
      <w:r w:rsidRPr="00D16CDC">
        <w:rPr>
          <w:vertAlign w:val="subscript"/>
        </w:rPr>
        <w:t>3</w:t>
      </w:r>
      <w:r>
        <w:t xml:space="preserve">). </w:t>
      </w:r>
    </w:p>
    <w:p w14:paraId="01893AAF" w14:textId="77777777" w:rsidR="00426953" w:rsidRDefault="00426953" w:rsidP="00426953">
      <w:pPr>
        <w:pStyle w:val="mojTekst"/>
      </w:pPr>
      <w:r>
        <w:t>Mjerenja koncentracija svih onečišćujuće tvari osim čestica PM</w:t>
      </w:r>
      <w:r w:rsidRPr="00D16CDC">
        <w:rPr>
          <w:vertAlign w:val="subscript"/>
        </w:rPr>
        <w:t>10</w:t>
      </w:r>
      <w:r>
        <w:t xml:space="preserve"> provode se referentnim mjernim metodama. Kako studija ekvivalencije za mjernu postaju Osijek-1 nije provedena kod validacije </w:t>
      </w:r>
      <w:r>
        <w:lastRenderedPageBreak/>
        <w:t>podataka koncentracija PM</w:t>
      </w:r>
      <w:r w:rsidRPr="00D16CDC">
        <w:rPr>
          <w:vertAlign w:val="subscript"/>
        </w:rPr>
        <w:t>10</w:t>
      </w:r>
      <w:r>
        <w:t xml:space="preserve"> za postaju Osijek-1 najprije su se primjenjivale korekcijske funkcije za mjernu postaju Zagreb-1 (za podatke iz razdoblja 1.1.2013.-31.12.2016.), a zatim korekcijske funkcije za mjernu postaju Sisak-1 (za podatke iz razdoblja 1.1.2017.-31.12.2018.).</w:t>
      </w:r>
    </w:p>
    <w:p w14:paraId="089CEA99" w14:textId="405C6A28" w:rsidR="00426953" w:rsidRDefault="00426953" w:rsidP="00426953">
      <w:pPr>
        <w:pStyle w:val="mojTekst"/>
      </w:pPr>
      <w:r>
        <w:t>U tablici (</w:t>
      </w:r>
      <w:r w:rsidR="00B275AA" w:rsidRPr="00B275AA">
        <w:rPr>
          <w:b/>
          <w:bCs/>
        </w:rPr>
        <w:fldChar w:fldCharType="begin"/>
      </w:r>
      <w:r w:rsidR="00B275AA" w:rsidRPr="00B275AA">
        <w:rPr>
          <w:b/>
          <w:bCs/>
        </w:rPr>
        <w:instrText xml:space="preserve"> REF _Ref64271748 \h </w:instrText>
      </w:r>
      <w:r w:rsidR="00B275AA">
        <w:rPr>
          <w:b/>
          <w:bCs/>
        </w:rPr>
        <w:instrText xml:space="preserve"> \* MERGEFORMAT </w:instrText>
      </w:r>
      <w:r w:rsidR="00B275AA" w:rsidRPr="00B275AA">
        <w:rPr>
          <w:b/>
          <w:bCs/>
        </w:rPr>
      </w:r>
      <w:r w:rsidR="00B275AA" w:rsidRPr="00B275AA">
        <w:rPr>
          <w:b/>
          <w:bCs/>
        </w:rPr>
        <w:fldChar w:fldCharType="separate"/>
      </w:r>
      <w:r w:rsidR="00B275AA" w:rsidRPr="00B275AA">
        <w:rPr>
          <w:b/>
          <w:bCs/>
        </w:rPr>
        <w:t xml:space="preserve">Tab. </w:t>
      </w:r>
      <w:r w:rsidR="00B275AA" w:rsidRPr="00B275AA">
        <w:rPr>
          <w:b/>
          <w:bCs/>
          <w:noProof/>
        </w:rPr>
        <w:t>2.1</w:t>
      </w:r>
      <w:r w:rsidR="00B275AA" w:rsidRPr="00B275AA">
        <w:rPr>
          <w:b/>
          <w:bCs/>
        </w:rPr>
        <w:noBreakHyphen/>
      </w:r>
      <w:r w:rsidR="00B275AA" w:rsidRPr="00B275AA">
        <w:rPr>
          <w:b/>
          <w:bCs/>
          <w:noProof/>
        </w:rPr>
        <w:t>2</w:t>
      </w:r>
      <w:r w:rsidR="00B275AA" w:rsidRPr="00B275AA">
        <w:rPr>
          <w:b/>
          <w:bCs/>
        </w:rPr>
        <w:fldChar w:fldCharType="end"/>
      </w:r>
      <w:r>
        <w:t>) dan je pregled stanja kvalitete zraka na mjernoj postaji Osijek-1 u razdoblju od 201</w:t>
      </w:r>
      <w:r w:rsidR="007D4F55">
        <w:t>5</w:t>
      </w:r>
      <w:r>
        <w:t>. do 2019. godine. U promatranom je razdoblju zrak bio prve kategorije za sumporov dioksid, dušikov dioksid, ugljikov monoksid, benzen i prizemni ozon te druge kategorije za lebdeće čestice frakcije 10 mikrona (PM</w:t>
      </w:r>
      <w:r w:rsidRPr="00B275AA">
        <w:rPr>
          <w:vertAlign w:val="subscript"/>
        </w:rPr>
        <w:t>10</w:t>
      </w:r>
      <w:r>
        <w:t xml:space="preserve">). </w:t>
      </w:r>
    </w:p>
    <w:p w14:paraId="3ABB6C8F" w14:textId="01A64691" w:rsidR="00B275AA" w:rsidRPr="00B2572F" w:rsidRDefault="00B275AA" w:rsidP="00B275AA">
      <w:pPr>
        <w:pStyle w:val="Caption"/>
        <w:keepNext/>
        <w:rPr>
          <w:i/>
          <w:iCs/>
        </w:rPr>
      </w:pPr>
      <w:bookmarkStart w:id="31" w:name="_Ref64271748"/>
      <w:bookmarkStart w:id="32" w:name="_Toc71015008"/>
      <w:r w:rsidRPr="00B2572F">
        <w:rPr>
          <w:i/>
          <w:iCs/>
        </w:rPr>
        <w:t xml:space="preserve">Tab. </w:t>
      </w:r>
      <w:r w:rsidR="00913C2E">
        <w:rPr>
          <w:i/>
          <w:iCs/>
        </w:rPr>
        <w:fldChar w:fldCharType="begin"/>
      </w:r>
      <w:r w:rsidR="00913C2E">
        <w:rPr>
          <w:i/>
          <w:iCs/>
        </w:rPr>
        <w:instrText xml:space="preserve"> STYLEREF 2 \s </w:instrText>
      </w:r>
      <w:r w:rsidR="00913C2E">
        <w:rPr>
          <w:i/>
          <w:iCs/>
        </w:rPr>
        <w:fldChar w:fldCharType="separate"/>
      </w:r>
      <w:r w:rsidR="00913C2E">
        <w:rPr>
          <w:i/>
          <w:iCs/>
          <w:noProof/>
        </w:rPr>
        <w:t>2.1</w:t>
      </w:r>
      <w:r w:rsidR="00913C2E">
        <w:rPr>
          <w:i/>
          <w:iCs/>
        </w:rPr>
        <w:fldChar w:fldCharType="end"/>
      </w:r>
      <w:r w:rsidR="00913C2E">
        <w:rPr>
          <w:i/>
          <w:iCs/>
        </w:rPr>
        <w:noBreakHyphen/>
      </w:r>
      <w:r w:rsidR="00913C2E">
        <w:rPr>
          <w:i/>
          <w:iCs/>
        </w:rPr>
        <w:fldChar w:fldCharType="begin"/>
      </w:r>
      <w:r w:rsidR="00913C2E">
        <w:rPr>
          <w:i/>
          <w:iCs/>
        </w:rPr>
        <w:instrText xml:space="preserve"> SEQ Tab. \* ARABIC \s 2 </w:instrText>
      </w:r>
      <w:r w:rsidR="00913C2E">
        <w:rPr>
          <w:i/>
          <w:iCs/>
        </w:rPr>
        <w:fldChar w:fldCharType="separate"/>
      </w:r>
      <w:r w:rsidR="00913C2E">
        <w:rPr>
          <w:i/>
          <w:iCs/>
          <w:noProof/>
        </w:rPr>
        <w:t>2</w:t>
      </w:r>
      <w:r w:rsidR="00913C2E">
        <w:rPr>
          <w:i/>
          <w:iCs/>
        </w:rPr>
        <w:fldChar w:fldCharType="end"/>
      </w:r>
      <w:bookmarkEnd w:id="31"/>
      <w:r w:rsidRPr="00B2572F">
        <w:rPr>
          <w:i/>
          <w:iCs/>
        </w:rPr>
        <w:t>: Kvaliteta zraka na mjernoj postaji Osijek-1 u razdoblju od 2015. do 2019. godine</w:t>
      </w:r>
      <w:bookmarkEnd w:id="32"/>
    </w:p>
    <w:tbl>
      <w:tblPr>
        <w:tblW w:w="9204" w:type="dxa"/>
        <w:jc w:val="center"/>
        <w:tblCellMar>
          <w:left w:w="10" w:type="dxa"/>
          <w:right w:w="10" w:type="dxa"/>
        </w:tblCellMar>
        <w:tblLook w:val="04A0" w:firstRow="1" w:lastRow="0" w:firstColumn="1" w:lastColumn="0" w:noHBand="0" w:noVBand="1"/>
      </w:tblPr>
      <w:tblGrid>
        <w:gridCol w:w="1691"/>
        <w:gridCol w:w="1843"/>
        <w:gridCol w:w="1276"/>
        <w:gridCol w:w="1134"/>
        <w:gridCol w:w="992"/>
        <w:gridCol w:w="1134"/>
        <w:gridCol w:w="1134"/>
      </w:tblGrid>
      <w:tr w:rsidR="00B275AA" w:rsidRPr="00CA6C3F" w14:paraId="7B6C71D2" w14:textId="77777777" w:rsidTr="00101D69">
        <w:trPr>
          <w:trHeight w:val="453"/>
          <w:jc w:val="center"/>
        </w:trPr>
        <w:tc>
          <w:tcPr>
            <w:tcW w:w="1691" w:type="dxa"/>
            <w:tcBorders>
              <w:top w:val="double" w:sz="4" w:space="0" w:color="000000"/>
              <w:left w:val="double" w:sz="4" w:space="0" w:color="000000"/>
              <w:bottom w:val="double" w:sz="4" w:space="0" w:color="000000"/>
              <w:right w:val="single" w:sz="4" w:space="0" w:color="000000"/>
            </w:tcBorders>
            <w:shd w:val="clear" w:color="auto" w:fill="auto"/>
            <w:tcMar>
              <w:top w:w="0" w:type="dxa"/>
              <w:left w:w="28" w:type="dxa"/>
              <w:bottom w:w="0" w:type="dxa"/>
              <w:right w:w="28" w:type="dxa"/>
            </w:tcMar>
            <w:vAlign w:val="center"/>
          </w:tcPr>
          <w:p w14:paraId="5A98A3AE" w14:textId="77777777" w:rsidR="00B275AA" w:rsidRPr="00CA6C3F" w:rsidRDefault="00B275AA" w:rsidP="00101D69">
            <w:pPr>
              <w:keepNext/>
              <w:keepLines/>
              <w:tabs>
                <w:tab w:val="left" w:pos="142"/>
                <w:tab w:val="left" w:pos="284"/>
              </w:tabs>
              <w:spacing w:before="20" w:after="20"/>
              <w:jc w:val="center"/>
              <w:rPr>
                <w:rFonts w:eastAsia="Times New Roman" w:cs="Arial"/>
                <w:b/>
                <w:sz w:val="18"/>
                <w:szCs w:val="18"/>
                <w:lang w:eastAsia="hr-HR"/>
              </w:rPr>
            </w:pPr>
            <w:r w:rsidRPr="00CA6C3F">
              <w:rPr>
                <w:rFonts w:eastAsia="Times New Roman" w:cs="Arial"/>
                <w:b/>
                <w:sz w:val="18"/>
                <w:szCs w:val="18"/>
                <w:lang w:eastAsia="hr-HR"/>
              </w:rPr>
              <w:t>Mjerna postaja</w:t>
            </w:r>
          </w:p>
        </w:tc>
        <w:tc>
          <w:tcPr>
            <w:tcW w:w="1843" w:type="dxa"/>
            <w:tcBorders>
              <w:top w:val="double" w:sz="4" w:space="0" w:color="000000"/>
              <w:left w:val="single" w:sz="4" w:space="0" w:color="000000"/>
              <w:bottom w:val="double" w:sz="4" w:space="0" w:color="000000"/>
              <w:right w:val="single" w:sz="4" w:space="0" w:color="000000"/>
            </w:tcBorders>
            <w:shd w:val="clear" w:color="auto" w:fill="auto"/>
            <w:tcMar>
              <w:top w:w="0" w:type="dxa"/>
              <w:left w:w="28" w:type="dxa"/>
              <w:bottom w:w="0" w:type="dxa"/>
              <w:right w:w="28" w:type="dxa"/>
            </w:tcMar>
            <w:vAlign w:val="center"/>
          </w:tcPr>
          <w:p w14:paraId="2CCC2DDE" w14:textId="77777777" w:rsidR="00B275AA" w:rsidRPr="00CA6C3F" w:rsidRDefault="00B275AA" w:rsidP="00101D69">
            <w:pPr>
              <w:keepNext/>
              <w:keepLines/>
              <w:tabs>
                <w:tab w:val="left" w:pos="142"/>
                <w:tab w:val="left" w:pos="284"/>
              </w:tabs>
              <w:spacing w:before="20" w:after="20"/>
              <w:jc w:val="center"/>
              <w:rPr>
                <w:rFonts w:eastAsia="Times New Roman" w:cs="Arial"/>
                <w:b/>
                <w:sz w:val="18"/>
                <w:szCs w:val="18"/>
                <w:lang w:eastAsia="hr-HR"/>
              </w:rPr>
            </w:pPr>
            <w:r w:rsidRPr="00CA6C3F">
              <w:rPr>
                <w:rFonts w:eastAsia="Times New Roman" w:cs="Arial"/>
                <w:b/>
                <w:sz w:val="18"/>
                <w:szCs w:val="18"/>
                <w:lang w:eastAsia="hr-HR"/>
              </w:rPr>
              <w:t>Onečišćujuća tvar</w:t>
            </w:r>
          </w:p>
        </w:tc>
        <w:tc>
          <w:tcPr>
            <w:tcW w:w="1276" w:type="dxa"/>
            <w:tcBorders>
              <w:top w:val="double" w:sz="4" w:space="0" w:color="000000"/>
              <w:left w:val="single" w:sz="4" w:space="0" w:color="000000"/>
              <w:bottom w:val="double" w:sz="4" w:space="0" w:color="000000"/>
              <w:right w:val="single" w:sz="4" w:space="0" w:color="000000"/>
            </w:tcBorders>
            <w:shd w:val="clear" w:color="auto" w:fill="auto"/>
            <w:tcMar>
              <w:top w:w="0" w:type="dxa"/>
              <w:left w:w="28" w:type="dxa"/>
              <w:bottom w:w="0" w:type="dxa"/>
              <w:right w:w="28" w:type="dxa"/>
            </w:tcMar>
            <w:vAlign w:val="center"/>
          </w:tcPr>
          <w:p w14:paraId="30086774" w14:textId="77777777" w:rsidR="00B275AA" w:rsidRPr="00CA6C3F" w:rsidRDefault="00B275AA" w:rsidP="00101D69">
            <w:pPr>
              <w:keepNext/>
              <w:keepLines/>
              <w:tabs>
                <w:tab w:val="left" w:pos="142"/>
                <w:tab w:val="left" w:pos="284"/>
              </w:tabs>
              <w:spacing w:before="20" w:after="20"/>
              <w:jc w:val="center"/>
              <w:rPr>
                <w:rFonts w:eastAsia="Times New Roman" w:cs="Arial"/>
                <w:b/>
                <w:sz w:val="18"/>
                <w:szCs w:val="18"/>
                <w:lang w:eastAsia="hr-HR"/>
              </w:rPr>
            </w:pPr>
            <w:r w:rsidRPr="00CA6C3F">
              <w:rPr>
                <w:rFonts w:eastAsia="Times New Roman" w:cs="Arial"/>
                <w:b/>
                <w:sz w:val="18"/>
                <w:szCs w:val="18"/>
                <w:lang w:eastAsia="hr-HR"/>
              </w:rPr>
              <w:t>2015.</w:t>
            </w:r>
          </w:p>
        </w:tc>
        <w:tc>
          <w:tcPr>
            <w:tcW w:w="1134" w:type="dxa"/>
            <w:tcBorders>
              <w:top w:val="double" w:sz="4" w:space="0" w:color="000000"/>
              <w:left w:val="single" w:sz="4" w:space="0" w:color="000000"/>
              <w:bottom w:val="double" w:sz="4" w:space="0" w:color="000000"/>
              <w:right w:val="single" w:sz="4" w:space="0" w:color="000000"/>
            </w:tcBorders>
            <w:shd w:val="clear" w:color="auto" w:fill="auto"/>
            <w:tcMar>
              <w:top w:w="0" w:type="dxa"/>
              <w:left w:w="28" w:type="dxa"/>
              <w:bottom w:w="0" w:type="dxa"/>
              <w:right w:w="28" w:type="dxa"/>
            </w:tcMar>
            <w:vAlign w:val="center"/>
          </w:tcPr>
          <w:p w14:paraId="4D75A3C2" w14:textId="77777777" w:rsidR="00B275AA" w:rsidRPr="00CA6C3F" w:rsidRDefault="00B275AA" w:rsidP="00101D69">
            <w:pPr>
              <w:keepNext/>
              <w:keepLines/>
              <w:tabs>
                <w:tab w:val="left" w:pos="142"/>
                <w:tab w:val="left" w:pos="284"/>
              </w:tabs>
              <w:spacing w:before="20" w:after="20"/>
              <w:jc w:val="center"/>
              <w:rPr>
                <w:rFonts w:eastAsia="Times New Roman" w:cs="Arial"/>
                <w:b/>
                <w:sz w:val="18"/>
                <w:szCs w:val="18"/>
                <w:lang w:eastAsia="hr-HR"/>
              </w:rPr>
            </w:pPr>
            <w:r w:rsidRPr="00CA6C3F">
              <w:rPr>
                <w:rFonts w:eastAsia="Times New Roman" w:cs="Arial"/>
                <w:b/>
                <w:sz w:val="18"/>
                <w:szCs w:val="18"/>
                <w:lang w:eastAsia="hr-HR"/>
              </w:rPr>
              <w:t>2016.</w:t>
            </w:r>
          </w:p>
        </w:tc>
        <w:tc>
          <w:tcPr>
            <w:tcW w:w="992" w:type="dxa"/>
            <w:tcBorders>
              <w:top w:val="double" w:sz="4" w:space="0" w:color="000000"/>
              <w:left w:val="single" w:sz="4" w:space="0" w:color="000000"/>
              <w:bottom w:val="double" w:sz="4" w:space="0" w:color="000000"/>
              <w:right w:val="single" w:sz="4" w:space="0" w:color="000000"/>
            </w:tcBorders>
            <w:shd w:val="clear" w:color="auto" w:fill="auto"/>
            <w:tcMar>
              <w:top w:w="0" w:type="dxa"/>
              <w:left w:w="28" w:type="dxa"/>
              <w:bottom w:w="0" w:type="dxa"/>
              <w:right w:w="28" w:type="dxa"/>
            </w:tcMar>
            <w:vAlign w:val="center"/>
          </w:tcPr>
          <w:p w14:paraId="3518226B" w14:textId="77777777" w:rsidR="00B275AA" w:rsidRPr="00CA6C3F" w:rsidRDefault="00B275AA" w:rsidP="00101D69">
            <w:pPr>
              <w:keepNext/>
              <w:keepLines/>
              <w:tabs>
                <w:tab w:val="left" w:pos="142"/>
                <w:tab w:val="left" w:pos="284"/>
              </w:tabs>
              <w:spacing w:before="20" w:after="20"/>
              <w:jc w:val="center"/>
              <w:rPr>
                <w:rFonts w:eastAsia="Times New Roman" w:cs="Arial"/>
                <w:b/>
                <w:sz w:val="18"/>
                <w:szCs w:val="18"/>
                <w:lang w:eastAsia="hr-HR"/>
              </w:rPr>
            </w:pPr>
            <w:r w:rsidRPr="00CA6C3F">
              <w:rPr>
                <w:rFonts w:eastAsia="Times New Roman" w:cs="Arial"/>
                <w:b/>
                <w:sz w:val="18"/>
                <w:szCs w:val="18"/>
                <w:lang w:eastAsia="hr-HR"/>
              </w:rPr>
              <w:t>2017.</w:t>
            </w:r>
          </w:p>
        </w:tc>
        <w:tc>
          <w:tcPr>
            <w:tcW w:w="1134" w:type="dxa"/>
            <w:tcBorders>
              <w:top w:val="double" w:sz="4" w:space="0" w:color="000000"/>
              <w:left w:val="single" w:sz="4" w:space="0" w:color="000000"/>
              <w:bottom w:val="double" w:sz="4" w:space="0" w:color="000000"/>
              <w:right w:val="single" w:sz="4" w:space="0" w:color="auto"/>
            </w:tcBorders>
            <w:shd w:val="clear" w:color="auto" w:fill="auto"/>
            <w:tcMar>
              <w:top w:w="0" w:type="dxa"/>
              <w:left w:w="28" w:type="dxa"/>
              <w:bottom w:w="0" w:type="dxa"/>
              <w:right w:w="28" w:type="dxa"/>
            </w:tcMar>
            <w:vAlign w:val="center"/>
          </w:tcPr>
          <w:p w14:paraId="79ED2DA5" w14:textId="77777777" w:rsidR="00B275AA" w:rsidRPr="00CA6C3F" w:rsidRDefault="00B275AA" w:rsidP="00101D69">
            <w:pPr>
              <w:keepNext/>
              <w:keepLines/>
              <w:tabs>
                <w:tab w:val="left" w:pos="142"/>
                <w:tab w:val="left" w:pos="284"/>
              </w:tabs>
              <w:spacing w:before="20" w:after="20"/>
              <w:jc w:val="center"/>
              <w:rPr>
                <w:rFonts w:eastAsia="Times New Roman" w:cs="Arial"/>
                <w:b/>
                <w:sz w:val="18"/>
                <w:szCs w:val="18"/>
                <w:lang w:eastAsia="hr-HR"/>
              </w:rPr>
            </w:pPr>
            <w:r w:rsidRPr="00CA6C3F">
              <w:rPr>
                <w:rFonts w:eastAsia="Times New Roman" w:cs="Arial"/>
                <w:b/>
                <w:sz w:val="18"/>
                <w:szCs w:val="18"/>
                <w:lang w:eastAsia="hr-HR"/>
              </w:rPr>
              <w:t>2018.</w:t>
            </w:r>
          </w:p>
        </w:tc>
        <w:tc>
          <w:tcPr>
            <w:tcW w:w="1134" w:type="dxa"/>
            <w:tcBorders>
              <w:top w:val="double" w:sz="4" w:space="0" w:color="000000"/>
              <w:left w:val="single" w:sz="4" w:space="0" w:color="auto"/>
              <w:bottom w:val="double" w:sz="4" w:space="0" w:color="000000"/>
              <w:right w:val="double" w:sz="4" w:space="0" w:color="000000"/>
            </w:tcBorders>
            <w:vAlign w:val="center"/>
          </w:tcPr>
          <w:p w14:paraId="1AFD1DC9" w14:textId="77777777" w:rsidR="00B275AA" w:rsidRPr="00CA6C3F" w:rsidRDefault="00B275AA" w:rsidP="00101D69">
            <w:pPr>
              <w:keepNext/>
              <w:keepLines/>
              <w:tabs>
                <w:tab w:val="left" w:pos="142"/>
                <w:tab w:val="left" w:pos="284"/>
              </w:tabs>
              <w:spacing w:before="20" w:after="20"/>
              <w:jc w:val="center"/>
              <w:rPr>
                <w:rFonts w:eastAsia="Times New Roman" w:cs="Arial"/>
                <w:b/>
                <w:sz w:val="18"/>
                <w:szCs w:val="18"/>
                <w:lang w:eastAsia="hr-HR"/>
              </w:rPr>
            </w:pPr>
            <w:r w:rsidRPr="00CA6C3F">
              <w:rPr>
                <w:rFonts w:eastAsia="Times New Roman" w:cs="Arial"/>
                <w:b/>
                <w:sz w:val="18"/>
                <w:szCs w:val="18"/>
                <w:lang w:eastAsia="hr-HR"/>
              </w:rPr>
              <w:t>2019.</w:t>
            </w:r>
          </w:p>
        </w:tc>
      </w:tr>
      <w:tr w:rsidR="00B275AA" w:rsidRPr="00CA6C3F" w14:paraId="06ADF70D" w14:textId="77777777" w:rsidTr="00101D69">
        <w:trPr>
          <w:trHeight w:val="259"/>
          <w:jc w:val="center"/>
        </w:trPr>
        <w:tc>
          <w:tcPr>
            <w:tcW w:w="1691" w:type="dxa"/>
            <w:vMerge w:val="restart"/>
            <w:tcBorders>
              <w:top w:val="double" w:sz="4" w:space="0" w:color="000000"/>
              <w:left w:val="double" w:sz="4" w:space="0" w:color="000000"/>
              <w:right w:val="single" w:sz="4" w:space="0" w:color="000000"/>
            </w:tcBorders>
            <w:shd w:val="clear" w:color="auto" w:fill="auto"/>
            <w:tcMar>
              <w:top w:w="0" w:type="dxa"/>
              <w:left w:w="28" w:type="dxa"/>
              <w:bottom w:w="0" w:type="dxa"/>
              <w:right w:w="28" w:type="dxa"/>
            </w:tcMar>
            <w:vAlign w:val="center"/>
          </w:tcPr>
          <w:p w14:paraId="0A578246" w14:textId="77777777" w:rsidR="00B275AA" w:rsidRPr="00CA6C3F" w:rsidRDefault="00B275AA" w:rsidP="00101D69">
            <w:pPr>
              <w:keepNext/>
              <w:keepLines/>
              <w:tabs>
                <w:tab w:val="left" w:pos="142"/>
                <w:tab w:val="left" w:pos="284"/>
              </w:tabs>
              <w:spacing w:before="20" w:after="20"/>
              <w:jc w:val="center"/>
              <w:rPr>
                <w:rFonts w:eastAsia="Times New Roman" w:cs="Arial"/>
                <w:sz w:val="18"/>
                <w:szCs w:val="18"/>
                <w:lang w:eastAsia="hr-HR"/>
              </w:rPr>
            </w:pPr>
            <w:r w:rsidRPr="00CA6C3F">
              <w:rPr>
                <w:rFonts w:cs="Arial"/>
                <w:color w:val="000000"/>
                <w:sz w:val="18"/>
                <w:szCs w:val="18"/>
              </w:rPr>
              <w:t>Osijek - 1</w:t>
            </w:r>
          </w:p>
        </w:tc>
        <w:tc>
          <w:tcPr>
            <w:tcW w:w="1843" w:type="dxa"/>
            <w:tcBorders>
              <w:top w:val="doub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2D6A01" w14:textId="77777777" w:rsidR="00B275AA" w:rsidRPr="00CA6C3F" w:rsidRDefault="00B275AA" w:rsidP="00101D69">
            <w:pPr>
              <w:keepNext/>
              <w:keepLines/>
              <w:tabs>
                <w:tab w:val="left" w:pos="142"/>
                <w:tab w:val="left" w:pos="284"/>
              </w:tabs>
              <w:spacing w:before="20" w:after="20"/>
              <w:jc w:val="center"/>
              <w:rPr>
                <w:rFonts w:eastAsia="Times New Roman" w:cs="Arial"/>
                <w:sz w:val="18"/>
                <w:szCs w:val="18"/>
                <w:lang w:eastAsia="hr-HR"/>
              </w:rPr>
            </w:pPr>
            <w:r w:rsidRPr="00CA6C3F">
              <w:rPr>
                <w:rFonts w:cs="Arial"/>
                <w:color w:val="000000"/>
                <w:sz w:val="18"/>
                <w:szCs w:val="18"/>
              </w:rPr>
              <w:t>SO</w:t>
            </w:r>
            <w:r w:rsidRPr="00CA6C3F">
              <w:rPr>
                <w:rFonts w:cs="Arial"/>
                <w:color w:val="000000"/>
                <w:sz w:val="18"/>
                <w:szCs w:val="18"/>
                <w:vertAlign w:val="subscript"/>
              </w:rPr>
              <w:t>2</w:t>
            </w:r>
          </w:p>
        </w:tc>
        <w:tc>
          <w:tcPr>
            <w:tcW w:w="1276" w:type="dxa"/>
            <w:tcBorders>
              <w:top w:val="double" w:sz="4" w:space="0" w:color="000000"/>
              <w:left w:val="single" w:sz="4" w:space="0" w:color="000000"/>
              <w:bottom w:val="single" w:sz="4" w:space="0" w:color="000000"/>
              <w:right w:val="single" w:sz="4" w:space="0" w:color="000000"/>
            </w:tcBorders>
            <w:shd w:val="clear" w:color="auto" w:fill="99FF99"/>
            <w:tcMar>
              <w:top w:w="0" w:type="dxa"/>
              <w:left w:w="28" w:type="dxa"/>
              <w:bottom w:w="0" w:type="dxa"/>
              <w:right w:w="28" w:type="dxa"/>
            </w:tcMar>
            <w:vAlign w:val="center"/>
          </w:tcPr>
          <w:p w14:paraId="1B489982" w14:textId="77777777" w:rsidR="00B275AA" w:rsidRPr="00CA6C3F" w:rsidRDefault="00B275AA" w:rsidP="00101D69">
            <w:pPr>
              <w:keepNext/>
              <w:keepLines/>
              <w:tabs>
                <w:tab w:val="left" w:pos="142"/>
                <w:tab w:val="left" w:pos="284"/>
              </w:tabs>
              <w:spacing w:before="20" w:after="20"/>
              <w:jc w:val="center"/>
              <w:rPr>
                <w:rFonts w:eastAsia="Times New Roman" w:cs="Arial"/>
                <w:sz w:val="18"/>
                <w:szCs w:val="18"/>
                <w:lang w:eastAsia="hr-HR"/>
              </w:rPr>
            </w:pPr>
            <w:r w:rsidRPr="00CA6C3F">
              <w:rPr>
                <w:rFonts w:eastAsia="Times New Roman" w:cs="Arial"/>
                <w:sz w:val="18"/>
                <w:szCs w:val="18"/>
                <w:lang w:eastAsia="hr-HR"/>
              </w:rPr>
              <w:t>1.</w:t>
            </w:r>
          </w:p>
        </w:tc>
        <w:tc>
          <w:tcPr>
            <w:tcW w:w="1134" w:type="dxa"/>
            <w:tcBorders>
              <w:top w:val="double" w:sz="4" w:space="0" w:color="000000"/>
              <w:left w:val="single" w:sz="4" w:space="0" w:color="000000"/>
              <w:bottom w:val="single" w:sz="4" w:space="0" w:color="000000"/>
              <w:right w:val="single" w:sz="4" w:space="0" w:color="000000"/>
            </w:tcBorders>
            <w:shd w:val="clear" w:color="auto" w:fill="99FF99"/>
            <w:tcMar>
              <w:top w:w="0" w:type="dxa"/>
              <w:left w:w="28" w:type="dxa"/>
              <w:bottom w:w="0" w:type="dxa"/>
              <w:right w:w="28" w:type="dxa"/>
            </w:tcMar>
            <w:vAlign w:val="center"/>
          </w:tcPr>
          <w:p w14:paraId="4B35CE57" w14:textId="77777777" w:rsidR="00B275AA" w:rsidRPr="00CA6C3F" w:rsidRDefault="00B275AA" w:rsidP="00101D69">
            <w:pPr>
              <w:keepNext/>
              <w:keepLines/>
              <w:tabs>
                <w:tab w:val="left" w:pos="142"/>
                <w:tab w:val="left" w:pos="284"/>
              </w:tabs>
              <w:spacing w:before="20" w:after="20"/>
              <w:jc w:val="center"/>
              <w:rPr>
                <w:rFonts w:eastAsia="Times New Roman" w:cs="Arial"/>
                <w:sz w:val="18"/>
                <w:szCs w:val="18"/>
                <w:lang w:eastAsia="hr-HR"/>
              </w:rPr>
            </w:pPr>
            <w:r w:rsidRPr="00CA6C3F">
              <w:rPr>
                <w:rFonts w:eastAsia="Times New Roman" w:cs="Arial"/>
                <w:sz w:val="18"/>
                <w:szCs w:val="18"/>
                <w:lang w:eastAsia="hr-HR"/>
              </w:rPr>
              <w:t>1.</w:t>
            </w:r>
          </w:p>
        </w:tc>
        <w:tc>
          <w:tcPr>
            <w:tcW w:w="992" w:type="dxa"/>
            <w:tcBorders>
              <w:top w:val="double" w:sz="4" w:space="0" w:color="000000"/>
              <w:left w:val="single" w:sz="4" w:space="0" w:color="000000"/>
              <w:bottom w:val="single" w:sz="4" w:space="0" w:color="000000"/>
              <w:right w:val="single" w:sz="4" w:space="0" w:color="000000"/>
            </w:tcBorders>
            <w:shd w:val="clear" w:color="auto" w:fill="99FF99"/>
            <w:tcMar>
              <w:top w:w="0" w:type="dxa"/>
              <w:left w:w="28" w:type="dxa"/>
              <w:bottom w:w="0" w:type="dxa"/>
              <w:right w:w="28" w:type="dxa"/>
            </w:tcMar>
            <w:vAlign w:val="center"/>
          </w:tcPr>
          <w:p w14:paraId="6A39CFB2" w14:textId="77777777" w:rsidR="00B275AA" w:rsidRPr="00CA6C3F" w:rsidRDefault="00B275AA" w:rsidP="00101D69">
            <w:pPr>
              <w:keepNext/>
              <w:keepLines/>
              <w:tabs>
                <w:tab w:val="left" w:pos="142"/>
                <w:tab w:val="left" w:pos="284"/>
              </w:tabs>
              <w:spacing w:before="20" w:after="20"/>
              <w:jc w:val="center"/>
              <w:rPr>
                <w:rFonts w:eastAsia="Times New Roman" w:cs="Arial"/>
                <w:sz w:val="18"/>
                <w:szCs w:val="18"/>
                <w:lang w:eastAsia="hr-HR"/>
              </w:rPr>
            </w:pPr>
            <w:r w:rsidRPr="00CA6C3F">
              <w:rPr>
                <w:rFonts w:eastAsia="Times New Roman" w:cs="Arial"/>
                <w:sz w:val="18"/>
                <w:szCs w:val="18"/>
                <w:lang w:eastAsia="hr-HR"/>
              </w:rPr>
              <w:t>1.*</w:t>
            </w:r>
          </w:p>
        </w:tc>
        <w:tc>
          <w:tcPr>
            <w:tcW w:w="1134" w:type="dxa"/>
            <w:tcBorders>
              <w:top w:val="double" w:sz="4" w:space="0" w:color="000000"/>
              <w:left w:val="single" w:sz="4" w:space="0" w:color="000000"/>
              <w:bottom w:val="single" w:sz="4" w:space="0" w:color="000000"/>
              <w:right w:val="single" w:sz="4" w:space="0" w:color="auto"/>
            </w:tcBorders>
            <w:shd w:val="clear" w:color="auto" w:fill="99FF99"/>
            <w:tcMar>
              <w:top w:w="0" w:type="dxa"/>
              <w:left w:w="28" w:type="dxa"/>
              <w:bottom w:w="0" w:type="dxa"/>
              <w:right w:w="28" w:type="dxa"/>
            </w:tcMar>
            <w:vAlign w:val="center"/>
          </w:tcPr>
          <w:p w14:paraId="46E1D5AD" w14:textId="77777777" w:rsidR="00B275AA" w:rsidRPr="00CA6C3F" w:rsidRDefault="00B275AA" w:rsidP="00101D69">
            <w:pPr>
              <w:keepNext/>
              <w:keepLines/>
              <w:tabs>
                <w:tab w:val="left" w:pos="142"/>
                <w:tab w:val="left" w:pos="284"/>
              </w:tabs>
              <w:spacing w:before="20" w:after="20"/>
              <w:jc w:val="center"/>
              <w:rPr>
                <w:rFonts w:eastAsia="Times New Roman" w:cs="Arial"/>
                <w:sz w:val="18"/>
                <w:szCs w:val="18"/>
                <w:lang w:eastAsia="hr-HR"/>
              </w:rPr>
            </w:pPr>
            <w:r w:rsidRPr="00CA6C3F">
              <w:rPr>
                <w:rFonts w:eastAsia="Times New Roman" w:cs="Arial"/>
                <w:sz w:val="18"/>
                <w:szCs w:val="18"/>
                <w:lang w:eastAsia="hr-HR"/>
              </w:rPr>
              <w:t>1.</w:t>
            </w:r>
          </w:p>
        </w:tc>
        <w:tc>
          <w:tcPr>
            <w:tcW w:w="1134" w:type="dxa"/>
            <w:tcBorders>
              <w:top w:val="double" w:sz="4" w:space="0" w:color="000000"/>
              <w:left w:val="single" w:sz="4" w:space="0" w:color="auto"/>
              <w:bottom w:val="single" w:sz="4" w:space="0" w:color="000000"/>
              <w:right w:val="double" w:sz="4" w:space="0" w:color="000000"/>
            </w:tcBorders>
            <w:shd w:val="clear" w:color="auto" w:fill="99FF99"/>
            <w:vAlign w:val="center"/>
          </w:tcPr>
          <w:p w14:paraId="60CF2AE8" w14:textId="77777777" w:rsidR="00B275AA" w:rsidRPr="00CA6C3F" w:rsidRDefault="00B275AA" w:rsidP="00101D69">
            <w:pPr>
              <w:keepNext/>
              <w:keepLines/>
              <w:tabs>
                <w:tab w:val="left" w:pos="142"/>
                <w:tab w:val="left" w:pos="284"/>
              </w:tabs>
              <w:spacing w:before="20" w:after="20"/>
              <w:jc w:val="center"/>
              <w:rPr>
                <w:rFonts w:eastAsia="Times New Roman" w:cs="Arial"/>
                <w:sz w:val="18"/>
                <w:szCs w:val="18"/>
                <w:lang w:eastAsia="hr-HR"/>
              </w:rPr>
            </w:pPr>
            <w:r w:rsidRPr="00CA6C3F">
              <w:rPr>
                <w:rFonts w:eastAsia="Times New Roman" w:cs="Arial"/>
                <w:sz w:val="18"/>
                <w:szCs w:val="18"/>
                <w:lang w:eastAsia="hr-HR"/>
              </w:rPr>
              <w:t>1.</w:t>
            </w:r>
          </w:p>
        </w:tc>
      </w:tr>
      <w:tr w:rsidR="00B275AA" w:rsidRPr="00CA6C3F" w14:paraId="12E62806" w14:textId="77777777" w:rsidTr="00101D69">
        <w:trPr>
          <w:trHeight w:val="259"/>
          <w:jc w:val="center"/>
        </w:trPr>
        <w:tc>
          <w:tcPr>
            <w:tcW w:w="1691" w:type="dxa"/>
            <w:vMerge/>
            <w:tcBorders>
              <w:top w:val="single" w:sz="4" w:space="0" w:color="000000"/>
              <w:left w:val="double" w:sz="4" w:space="0" w:color="000000"/>
              <w:right w:val="single" w:sz="4" w:space="0" w:color="000000"/>
            </w:tcBorders>
            <w:shd w:val="clear" w:color="auto" w:fill="auto"/>
            <w:tcMar>
              <w:top w:w="0" w:type="dxa"/>
              <w:left w:w="28" w:type="dxa"/>
              <w:bottom w:w="0" w:type="dxa"/>
              <w:right w:w="28" w:type="dxa"/>
            </w:tcMar>
            <w:vAlign w:val="center"/>
          </w:tcPr>
          <w:p w14:paraId="5AEB6F5C" w14:textId="77777777" w:rsidR="00B275AA" w:rsidRPr="00CA6C3F" w:rsidRDefault="00B275AA" w:rsidP="00101D69">
            <w:pPr>
              <w:keepNext/>
              <w:keepLines/>
              <w:tabs>
                <w:tab w:val="left" w:pos="142"/>
                <w:tab w:val="left" w:pos="284"/>
              </w:tabs>
              <w:spacing w:before="20" w:after="20"/>
              <w:jc w:val="center"/>
              <w:rPr>
                <w:rFonts w:eastAsia="Times New Roman" w:cs="Arial"/>
                <w:sz w:val="18"/>
                <w:szCs w:val="18"/>
                <w:lang w:eastAsia="hr-HR"/>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1BFAC2" w14:textId="77777777" w:rsidR="00B275AA" w:rsidRPr="00CA6C3F" w:rsidRDefault="00B275AA" w:rsidP="00101D69">
            <w:pPr>
              <w:keepNext/>
              <w:keepLines/>
              <w:tabs>
                <w:tab w:val="left" w:pos="142"/>
                <w:tab w:val="left" w:pos="284"/>
              </w:tabs>
              <w:spacing w:before="20" w:after="20"/>
              <w:jc w:val="center"/>
              <w:rPr>
                <w:rFonts w:eastAsia="Times New Roman" w:cs="Arial"/>
                <w:sz w:val="18"/>
                <w:szCs w:val="18"/>
                <w:vertAlign w:val="subscript"/>
                <w:lang w:eastAsia="hr-HR"/>
              </w:rPr>
            </w:pPr>
            <w:r w:rsidRPr="00CA6C3F">
              <w:rPr>
                <w:rFonts w:cs="Arial"/>
                <w:color w:val="000000"/>
                <w:sz w:val="18"/>
                <w:szCs w:val="18"/>
              </w:rPr>
              <w:t>NO</w:t>
            </w:r>
            <w:r w:rsidRPr="00CA6C3F">
              <w:rPr>
                <w:rFonts w:cs="Arial"/>
                <w:color w:val="000000"/>
                <w:sz w:val="18"/>
                <w:szCs w:val="18"/>
                <w:vertAlign w:val="subscript"/>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99FF99"/>
            <w:tcMar>
              <w:top w:w="0" w:type="dxa"/>
              <w:left w:w="28" w:type="dxa"/>
              <w:bottom w:w="0" w:type="dxa"/>
              <w:right w:w="28" w:type="dxa"/>
            </w:tcMar>
            <w:vAlign w:val="center"/>
          </w:tcPr>
          <w:p w14:paraId="6D6FB240" w14:textId="77777777" w:rsidR="00B275AA" w:rsidRPr="00CA6C3F" w:rsidRDefault="00B275AA" w:rsidP="00101D69">
            <w:pPr>
              <w:keepNext/>
              <w:keepLines/>
              <w:tabs>
                <w:tab w:val="left" w:pos="142"/>
                <w:tab w:val="left" w:pos="284"/>
              </w:tabs>
              <w:spacing w:before="20" w:after="20"/>
              <w:jc w:val="center"/>
              <w:rPr>
                <w:rFonts w:eastAsia="Times New Roman" w:cs="Arial"/>
                <w:sz w:val="18"/>
                <w:szCs w:val="18"/>
                <w:lang w:eastAsia="hr-HR"/>
              </w:rPr>
            </w:pPr>
            <w:r w:rsidRPr="00CA6C3F">
              <w:rPr>
                <w:rFonts w:eastAsia="Times New Roman" w:cs="Arial"/>
                <w:sz w:val="18"/>
                <w:szCs w:val="18"/>
                <w:lang w:eastAsia="hr-HR"/>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99FF99"/>
            <w:tcMar>
              <w:top w:w="0" w:type="dxa"/>
              <w:left w:w="28" w:type="dxa"/>
              <w:bottom w:w="0" w:type="dxa"/>
              <w:right w:w="28" w:type="dxa"/>
            </w:tcMar>
            <w:vAlign w:val="center"/>
          </w:tcPr>
          <w:p w14:paraId="71162FEB" w14:textId="77777777" w:rsidR="00B275AA" w:rsidRPr="00CA6C3F" w:rsidRDefault="00B275AA" w:rsidP="00101D69">
            <w:pPr>
              <w:keepNext/>
              <w:keepLines/>
              <w:tabs>
                <w:tab w:val="left" w:pos="142"/>
                <w:tab w:val="left" w:pos="284"/>
              </w:tabs>
              <w:spacing w:before="20" w:after="20"/>
              <w:jc w:val="center"/>
              <w:rPr>
                <w:rFonts w:eastAsia="Times New Roman" w:cs="Arial"/>
                <w:sz w:val="18"/>
                <w:szCs w:val="18"/>
                <w:lang w:eastAsia="hr-HR"/>
              </w:rPr>
            </w:pPr>
            <w:r w:rsidRPr="00CA6C3F">
              <w:rPr>
                <w:rFonts w:eastAsia="Times New Roman" w:cs="Arial"/>
                <w:sz w:val="18"/>
                <w:szCs w:val="18"/>
                <w:lang w:eastAsia="hr-HR"/>
              </w:rPr>
              <w:t>1.*</w:t>
            </w:r>
          </w:p>
        </w:tc>
        <w:tc>
          <w:tcPr>
            <w:tcW w:w="992" w:type="dxa"/>
            <w:tcBorders>
              <w:top w:val="single" w:sz="4" w:space="0" w:color="000000"/>
              <w:left w:val="single" w:sz="4" w:space="0" w:color="000000"/>
              <w:bottom w:val="single" w:sz="4" w:space="0" w:color="000000"/>
              <w:right w:val="single" w:sz="4" w:space="0" w:color="000000"/>
            </w:tcBorders>
            <w:shd w:val="clear" w:color="auto" w:fill="99FF99"/>
            <w:tcMar>
              <w:top w:w="0" w:type="dxa"/>
              <w:left w:w="28" w:type="dxa"/>
              <w:bottom w:w="0" w:type="dxa"/>
              <w:right w:w="28" w:type="dxa"/>
            </w:tcMar>
            <w:vAlign w:val="center"/>
          </w:tcPr>
          <w:p w14:paraId="7B392F25" w14:textId="77777777" w:rsidR="00B275AA" w:rsidRPr="00CA6C3F" w:rsidRDefault="00B275AA" w:rsidP="00101D69">
            <w:pPr>
              <w:keepNext/>
              <w:keepLines/>
              <w:tabs>
                <w:tab w:val="left" w:pos="142"/>
                <w:tab w:val="left" w:pos="284"/>
              </w:tabs>
              <w:spacing w:before="20" w:after="20"/>
              <w:jc w:val="center"/>
              <w:rPr>
                <w:rFonts w:eastAsia="Times New Roman" w:cs="Arial"/>
                <w:sz w:val="18"/>
                <w:szCs w:val="18"/>
                <w:lang w:eastAsia="hr-HR"/>
              </w:rPr>
            </w:pPr>
            <w:r w:rsidRPr="00CA6C3F">
              <w:rPr>
                <w:rFonts w:eastAsia="Times New Roman" w:cs="Arial"/>
                <w:sz w:val="18"/>
                <w:szCs w:val="18"/>
                <w:lang w:eastAsia="hr-HR"/>
              </w:rPr>
              <w:t>1.*</w:t>
            </w:r>
          </w:p>
        </w:tc>
        <w:tc>
          <w:tcPr>
            <w:tcW w:w="1134" w:type="dxa"/>
            <w:tcBorders>
              <w:top w:val="single" w:sz="4" w:space="0" w:color="000000"/>
              <w:left w:val="single" w:sz="4" w:space="0" w:color="000000"/>
              <w:bottom w:val="single" w:sz="4" w:space="0" w:color="000000"/>
              <w:right w:val="single" w:sz="4" w:space="0" w:color="auto"/>
            </w:tcBorders>
            <w:shd w:val="clear" w:color="auto" w:fill="99FF99"/>
            <w:tcMar>
              <w:top w:w="0" w:type="dxa"/>
              <w:left w:w="28" w:type="dxa"/>
              <w:bottom w:w="0" w:type="dxa"/>
              <w:right w:w="28" w:type="dxa"/>
            </w:tcMar>
            <w:vAlign w:val="center"/>
          </w:tcPr>
          <w:p w14:paraId="5BD2AA7B" w14:textId="77777777" w:rsidR="00B275AA" w:rsidRPr="00CA6C3F" w:rsidRDefault="00B275AA" w:rsidP="00101D69">
            <w:pPr>
              <w:keepNext/>
              <w:keepLines/>
              <w:tabs>
                <w:tab w:val="left" w:pos="142"/>
                <w:tab w:val="left" w:pos="284"/>
              </w:tabs>
              <w:spacing w:before="20" w:after="20"/>
              <w:jc w:val="center"/>
              <w:rPr>
                <w:rFonts w:eastAsia="Times New Roman" w:cs="Arial"/>
                <w:sz w:val="18"/>
                <w:szCs w:val="18"/>
                <w:lang w:eastAsia="hr-HR"/>
              </w:rPr>
            </w:pPr>
            <w:r w:rsidRPr="00CA6C3F">
              <w:rPr>
                <w:rFonts w:eastAsia="Times New Roman" w:cs="Arial"/>
                <w:sz w:val="18"/>
                <w:szCs w:val="18"/>
                <w:lang w:eastAsia="hr-HR"/>
              </w:rPr>
              <w:t>1.</w:t>
            </w:r>
          </w:p>
        </w:tc>
        <w:tc>
          <w:tcPr>
            <w:tcW w:w="1134" w:type="dxa"/>
            <w:tcBorders>
              <w:top w:val="single" w:sz="4" w:space="0" w:color="000000"/>
              <w:left w:val="single" w:sz="4" w:space="0" w:color="auto"/>
              <w:bottom w:val="single" w:sz="4" w:space="0" w:color="000000"/>
              <w:right w:val="double" w:sz="4" w:space="0" w:color="000000"/>
            </w:tcBorders>
            <w:shd w:val="clear" w:color="auto" w:fill="99FF99"/>
            <w:vAlign w:val="center"/>
          </w:tcPr>
          <w:p w14:paraId="3BE31D41" w14:textId="77777777" w:rsidR="00B275AA" w:rsidRPr="00CA6C3F" w:rsidRDefault="00B275AA" w:rsidP="00101D69">
            <w:pPr>
              <w:keepNext/>
              <w:keepLines/>
              <w:tabs>
                <w:tab w:val="left" w:pos="142"/>
                <w:tab w:val="left" w:pos="284"/>
              </w:tabs>
              <w:spacing w:before="20" w:after="20"/>
              <w:jc w:val="center"/>
              <w:rPr>
                <w:rFonts w:eastAsia="Times New Roman" w:cs="Arial"/>
                <w:sz w:val="18"/>
                <w:szCs w:val="18"/>
                <w:lang w:eastAsia="hr-HR"/>
              </w:rPr>
            </w:pPr>
            <w:r w:rsidRPr="00CA6C3F">
              <w:rPr>
                <w:rFonts w:eastAsia="Times New Roman" w:cs="Arial"/>
                <w:sz w:val="18"/>
                <w:szCs w:val="18"/>
                <w:lang w:eastAsia="hr-HR"/>
              </w:rPr>
              <w:t>1.</w:t>
            </w:r>
          </w:p>
        </w:tc>
      </w:tr>
      <w:tr w:rsidR="00B275AA" w:rsidRPr="00CA6C3F" w14:paraId="5B6B00B8" w14:textId="77777777" w:rsidTr="00101D69">
        <w:trPr>
          <w:trHeight w:val="259"/>
          <w:jc w:val="center"/>
        </w:trPr>
        <w:tc>
          <w:tcPr>
            <w:tcW w:w="1691" w:type="dxa"/>
            <w:vMerge/>
            <w:tcBorders>
              <w:top w:val="single" w:sz="4" w:space="0" w:color="000000"/>
              <w:left w:val="double" w:sz="4" w:space="0" w:color="000000"/>
              <w:right w:val="single" w:sz="4" w:space="0" w:color="000000"/>
            </w:tcBorders>
            <w:shd w:val="clear" w:color="auto" w:fill="auto"/>
            <w:tcMar>
              <w:top w:w="0" w:type="dxa"/>
              <w:left w:w="28" w:type="dxa"/>
              <w:bottom w:w="0" w:type="dxa"/>
              <w:right w:w="28" w:type="dxa"/>
            </w:tcMar>
            <w:vAlign w:val="center"/>
          </w:tcPr>
          <w:p w14:paraId="229A26C1" w14:textId="77777777" w:rsidR="00B275AA" w:rsidRPr="00CA6C3F" w:rsidRDefault="00B275AA" w:rsidP="00101D69">
            <w:pPr>
              <w:keepNext/>
              <w:keepLines/>
              <w:tabs>
                <w:tab w:val="left" w:pos="142"/>
                <w:tab w:val="left" w:pos="284"/>
              </w:tabs>
              <w:spacing w:before="20" w:after="20"/>
              <w:jc w:val="center"/>
              <w:rPr>
                <w:rFonts w:eastAsia="Times New Roman" w:cs="Arial"/>
                <w:sz w:val="18"/>
                <w:szCs w:val="18"/>
                <w:lang w:eastAsia="hr-HR"/>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CD72EA" w14:textId="77777777" w:rsidR="00B275AA" w:rsidRPr="00CA6C3F" w:rsidRDefault="00B275AA" w:rsidP="00101D69">
            <w:pPr>
              <w:keepNext/>
              <w:keepLines/>
              <w:tabs>
                <w:tab w:val="left" w:pos="142"/>
                <w:tab w:val="left" w:pos="284"/>
              </w:tabs>
              <w:spacing w:before="20" w:after="20"/>
              <w:jc w:val="center"/>
              <w:rPr>
                <w:rFonts w:eastAsia="Times New Roman" w:cs="Arial"/>
                <w:sz w:val="18"/>
                <w:szCs w:val="18"/>
                <w:lang w:eastAsia="hr-HR"/>
              </w:rPr>
            </w:pPr>
            <w:r w:rsidRPr="00CA6C3F">
              <w:rPr>
                <w:rFonts w:cs="Arial"/>
                <w:color w:val="000000"/>
                <w:sz w:val="18"/>
                <w:szCs w:val="18"/>
              </w:rPr>
              <w:t>CO</w:t>
            </w:r>
          </w:p>
        </w:tc>
        <w:tc>
          <w:tcPr>
            <w:tcW w:w="1276" w:type="dxa"/>
            <w:tcBorders>
              <w:top w:val="single" w:sz="4" w:space="0" w:color="000000"/>
              <w:left w:val="single" w:sz="4" w:space="0" w:color="000000"/>
              <w:bottom w:val="single" w:sz="4" w:space="0" w:color="000000"/>
              <w:right w:val="single" w:sz="4" w:space="0" w:color="000000"/>
            </w:tcBorders>
            <w:shd w:val="clear" w:color="auto" w:fill="99FF99"/>
            <w:tcMar>
              <w:top w:w="0" w:type="dxa"/>
              <w:left w:w="28" w:type="dxa"/>
              <w:bottom w:w="0" w:type="dxa"/>
              <w:right w:w="28" w:type="dxa"/>
            </w:tcMar>
            <w:vAlign w:val="center"/>
          </w:tcPr>
          <w:p w14:paraId="7ABE2258" w14:textId="77777777" w:rsidR="00B275AA" w:rsidRPr="00CA6C3F" w:rsidRDefault="00B275AA" w:rsidP="00101D69">
            <w:pPr>
              <w:keepNext/>
              <w:keepLines/>
              <w:tabs>
                <w:tab w:val="left" w:pos="142"/>
                <w:tab w:val="left" w:pos="284"/>
              </w:tabs>
              <w:spacing w:before="20" w:after="20"/>
              <w:jc w:val="center"/>
              <w:rPr>
                <w:rFonts w:eastAsia="Times New Roman" w:cs="Arial"/>
                <w:sz w:val="18"/>
                <w:szCs w:val="18"/>
                <w:lang w:eastAsia="hr-HR"/>
              </w:rPr>
            </w:pPr>
            <w:r w:rsidRPr="00CA6C3F">
              <w:rPr>
                <w:rFonts w:eastAsia="Times New Roman" w:cs="Arial"/>
                <w:sz w:val="18"/>
                <w:szCs w:val="18"/>
                <w:lang w:eastAsia="hr-HR"/>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99FF99"/>
            <w:tcMar>
              <w:top w:w="0" w:type="dxa"/>
              <w:left w:w="28" w:type="dxa"/>
              <w:bottom w:w="0" w:type="dxa"/>
              <w:right w:w="28" w:type="dxa"/>
            </w:tcMar>
            <w:vAlign w:val="center"/>
          </w:tcPr>
          <w:p w14:paraId="6B3871AB" w14:textId="77777777" w:rsidR="00B275AA" w:rsidRPr="00CA6C3F" w:rsidRDefault="00B275AA" w:rsidP="00101D69">
            <w:pPr>
              <w:keepNext/>
              <w:keepLines/>
              <w:tabs>
                <w:tab w:val="left" w:pos="142"/>
                <w:tab w:val="left" w:pos="284"/>
              </w:tabs>
              <w:spacing w:before="20" w:after="20"/>
              <w:jc w:val="center"/>
              <w:rPr>
                <w:rFonts w:eastAsia="Times New Roman" w:cs="Arial"/>
                <w:sz w:val="18"/>
                <w:szCs w:val="18"/>
                <w:lang w:eastAsia="hr-HR"/>
              </w:rPr>
            </w:pPr>
            <w:r w:rsidRPr="00CA6C3F">
              <w:rPr>
                <w:rFonts w:eastAsia="Times New Roman" w:cs="Arial"/>
                <w:sz w:val="18"/>
                <w:szCs w:val="18"/>
                <w:lang w:eastAsia="hr-HR"/>
              </w:rPr>
              <w:t>1.</w:t>
            </w:r>
          </w:p>
        </w:tc>
        <w:tc>
          <w:tcPr>
            <w:tcW w:w="992" w:type="dxa"/>
            <w:tcBorders>
              <w:top w:val="single" w:sz="4" w:space="0" w:color="000000"/>
              <w:left w:val="single" w:sz="4" w:space="0" w:color="000000"/>
              <w:bottom w:val="single" w:sz="4" w:space="0" w:color="000000"/>
              <w:right w:val="single" w:sz="4" w:space="0" w:color="000000"/>
            </w:tcBorders>
            <w:shd w:val="clear" w:color="auto" w:fill="99FF99"/>
            <w:tcMar>
              <w:top w:w="0" w:type="dxa"/>
              <w:left w:w="28" w:type="dxa"/>
              <w:bottom w:w="0" w:type="dxa"/>
              <w:right w:w="28" w:type="dxa"/>
            </w:tcMar>
            <w:vAlign w:val="center"/>
          </w:tcPr>
          <w:p w14:paraId="6F6D95F1" w14:textId="77777777" w:rsidR="00B275AA" w:rsidRPr="00CA6C3F" w:rsidRDefault="00B275AA" w:rsidP="00101D69">
            <w:pPr>
              <w:keepNext/>
              <w:keepLines/>
              <w:tabs>
                <w:tab w:val="left" w:pos="142"/>
                <w:tab w:val="left" w:pos="284"/>
              </w:tabs>
              <w:spacing w:before="20" w:after="20"/>
              <w:jc w:val="center"/>
              <w:rPr>
                <w:rFonts w:eastAsia="Times New Roman" w:cs="Arial"/>
                <w:sz w:val="18"/>
                <w:szCs w:val="18"/>
                <w:lang w:eastAsia="hr-HR"/>
              </w:rPr>
            </w:pPr>
            <w:r w:rsidRPr="00CA6C3F">
              <w:rPr>
                <w:rFonts w:eastAsia="Times New Roman" w:cs="Arial"/>
                <w:sz w:val="18"/>
                <w:szCs w:val="18"/>
                <w:lang w:eastAsia="hr-HR"/>
              </w:rPr>
              <w:t>1.</w:t>
            </w:r>
          </w:p>
        </w:tc>
        <w:tc>
          <w:tcPr>
            <w:tcW w:w="1134" w:type="dxa"/>
            <w:tcBorders>
              <w:top w:val="single" w:sz="4" w:space="0" w:color="000000"/>
              <w:left w:val="single" w:sz="4" w:space="0" w:color="000000"/>
              <w:bottom w:val="single" w:sz="4" w:space="0" w:color="000000"/>
              <w:right w:val="single" w:sz="4" w:space="0" w:color="auto"/>
            </w:tcBorders>
            <w:shd w:val="clear" w:color="auto" w:fill="99FF99"/>
            <w:tcMar>
              <w:top w:w="0" w:type="dxa"/>
              <w:left w:w="28" w:type="dxa"/>
              <w:bottom w:w="0" w:type="dxa"/>
              <w:right w:w="28" w:type="dxa"/>
            </w:tcMar>
            <w:vAlign w:val="center"/>
          </w:tcPr>
          <w:p w14:paraId="5A1E433F" w14:textId="77777777" w:rsidR="00B275AA" w:rsidRPr="00CA6C3F" w:rsidRDefault="00B275AA" w:rsidP="00101D69">
            <w:pPr>
              <w:keepNext/>
              <w:keepLines/>
              <w:tabs>
                <w:tab w:val="left" w:pos="142"/>
                <w:tab w:val="left" w:pos="284"/>
              </w:tabs>
              <w:spacing w:before="20" w:after="20"/>
              <w:jc w:val="center"/>
              <w:rPr>
                <w:rFonts w:eastAsia="Times New Roman" w:cs="Arial"/>
                <w:sz w:val="18"/>
                <w:szCs w:val="18"/>
                <w:lang w:eastAsia="hr-HR"/>
              </w:rPr>
            </w:pPr>
            <w:r w:rsidRPr="00CA6C3F">
              <w:rPr>
                <w:rFonts w:eastAsia="Times New Roman" w:cs="Arial"/>
                <w:sz w:val="18"/>
                <w:szCs w:val="18"/>
                <w:lang w:eastAsia="hr-HR"/>
              </w:rPr>
              <w:t>1.</w:t>
            </w:r>
          </w:p>
        </w:tc>
        <w:tc>
          <w:tcPr>
            <w:tcW w:w="1134" w:type="dxa"/>
            <w:tcBorders>
              <w:top w:val="single" w:sz="4" w:space="0" w:color="000000"/>
              <w:left w:val="single" w:sz="4" w:space="0" w:color="auto"/>
              <w:bottom w:val="single" w:sz="4" w:space="0" w:color="000000"/>
              <w:right w:val="double" w:sz="4" w:space="0" w:color="000000"/>
            </w:tcBorders>
            <w:shd w:val="clear" w:color="auto" w:fill="99FF99"/>
            <w:vAlign w:val="center"/>
          </w:tcPr>
          <w:p w14:paraId="5606BC19" w14:textId="77777777" w:rsidR="00B275AA" w:rsidRPr="00CA6C3F" w:rsidRDefault="00B275AA" w:rsidP="00101D69">
            <w:pPr>
              <w:keepNext/>
              <w:keepLines/>
              <w:tabs>
                <w:tab w:val="left" w:pos="142"/>
                <w:tab w:val="left" w:pos="284"/>
              </w:tabs>
              <w:spacing w:before="20" w:after="20"/>
              <w:jc w:val="center"/>
              <w:rPr>
                <w:rFonts w:eastAsia="Times New Roman" w:cs="Arial"/>
                <w:sz w:val="18"/>
                <w:szCs w:val="18"/>
                <w:lang w:eastAsia="hr-HR"/>
              </w:rPr>
            </w:pPr>
            <w:r w:rsidRPr="00CA6C3F">
              <w:rPr>
                <w:rFonts w:eastAsia="Times New Roman" w:cs="Arial"/>
                <w:sz w:val="18"/>
                <w:szCs w:val="18"/>
                <w:lang w:eastAsia="hr-HR"/>
              </w:rPr>
              <w:t>1.</w:t>
            </w:r>
          </w:p>
        </w:tc>
      </w:tr>
      <w:tr w:rsidR="00B275AA" w:rsidRPr="00CA6C3F" w14:paraId="1618E3D8" w14:textId="77777777" w:rsidTr="00101D69">
        <w:trPr>
          <w:trHeight w:val="259"/>
          <w:jc w:val="center"/>
        </w:trPr>
        <w:tc>
          <w:tcPr>
            <w:tcW w:w="1691" w:type="dxa"/>
            <w:vMerge/>
            <w:tcBorders>
              <w:top w:val="single" w:sz="4" w:space="0" w:color="000000"/>
              <w:left w:val="double" w:sz="4" w:space="0" w:color="000000"/>
              <w:right w:val="single" w:sz="4" w:space="0" w:color="000000"/>
            </w:tcBorders>
            <w:shd w:val="clear" w:color="auto" w:fill="auto"/>
            <w:tcMar>
              <w:top w:w="0" w:type="dxa"/>
              <w:left w:w="28" w:type="dxa"/>
              <w:bottom w:w="0" w:type="dxa"/>
              <w:right w:w="28" w:type="dxa"/>
            </w:tcMar>
            <w:vAlign w:val="center"/>
          </w:tcPr>
          <w:p w14:paraId="3307736D" w14:textId="77777777" w:rsidR="00B275AA" w:rsidRPr="00CA6C3F" w:rsidRDefault="00B275AA" w:rsidP="00101D69">
            <w:pPr>
              <w:keepNext/>
              <w:keepLines/>
              <w:tabs>
                <w:tab w:val="left" w:pos="142"/>
                <w:tab w:val="left" w:pos="284"/>
              </w:tabs>
              <w:spacing w:before="20" w:after="20"/>
              <w:jc w:val="center"/>
              <w:rPr>
                <w:rFonts w:eastAsia="Times New Roman" w:cs="Arial"/>
                <w:sz w:val="18"/>
                <w:szCs w:val="18"/>
                <w:lang w:eastAsia="hr-HR"/>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FE3FB9B" w14:textId="77777777" w:rsidR="00B275AA" w:rsidRPr="00CA6C3F" w:rsidRDefault="00B275AA" w:rsidP="00101D69">
            <w:pPr>
              <w:keepNext/>
              <w:keepLines/>
              <w:tabs>
                <w:tab w:val="left" w:pos="142"/>
                <w:tab w:val="left" w:pos="284"/>
              </w:tabs>
              <w:spacing w:before="20" w:after="20"/>
              <w:jc w:val="center"/>
              <w:rPr>
                <w:rFonts w:eastAsia="Times New Roman" w:cs="Arial"/>
                <w:sz w:val="18"/>
                <w:szCs w:val="18"/>
                <w:lang w:eastAsia="hr-HR"/>
              </w:rPr>
            </w:pPr>
            <w:r w:rsidRPr="00CA6C3F">
              <w:rPr>
                <w:rFonts w:cs="Arial"/>
                <w:color w:val="000000"/>
                <w:sz w:val="18"/>
                <w:szCs w:val="18"/>
              </w:rPr>
              <w:t>O</w:t>
            </w:r>
            <w:r w:rsidRPr="00CA6C3F">
              <w:rPr>
                <w:rFonts w:cs="Arial"/>
                <w:color w:val="000000"/>
                <w:sz w:val="18"/>
                <w:szCs w:val="18"/>
                <w:vertAlign w:val="subscript"/>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99FF99"/>
            <w:tcMar>
              <w:top w:w="0" w:type="dxa"/>
              <w:left w:w="28" w:type="dxa"/>
              <w:bottom w:w="0" w:type="dxa"/>
              <w:right w:w="28" w:type="dxa"/>
            </w:tcMar>
            <w:vAlign w:val="center"/>
          </w:tcPr>
          <w:p w14:paraId="28384F70" w14:textId="77777777" w:rsidR="00B275AA" w:rsidRPr="00CA6C3F" w:rsidRDefault="00B275AA" w:rsidP="00101D69">
            <w:pPr>
              <w:keepNext/>
              <w:keepLines/>
              <w:tabs>
                <w:tab w:val="left" w:pos="142"/>
                <w:tab w:val="left" w:pos="284"/>
              </w:tabs>
              <w:spacing w:before="20" w:after="20"/>
              <w:jc w:val="center"/>
              <w:rPr>
                <w:rFonts w:eastAsia="Times New Roman" w:cs="Arial"/>
                <w:sz w:val="18"/>
                <w:szCs w:val="18"/>
                <w:lang w:eastAsia="hr-HR"/>
              </w:rPr>
            </w:pPr>
            <w:r w:rsidRPr="00CA6C3F">
              <w:rPr>
                <w:rFonts w:eastAsia="Times New Roman" w:cs="Arial"/>
                <w:sz w:val="18"/>
                <w:szCs w:val="18"/>
                <w:lang w:eastAsia="hr-HR"/>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99FF99"/>
            <w:tcMar>
              <w:top w:w="0" w:type="dxa"/>
              <w:left w:w="28" w:type="dxa"/>
              <w:bottom w:w="0" w:type="dxa"/>
              <w:right w:w="28" w:type="dxa"/>
            </w:tcMar>
            <w:vAlign w:val="center"/>
          </w:tcPr>
          <w:p w14:paraId="134C4545" w14:textId="77777777" w:rsidR="00B275AA" w:rsidRPr="00CA6C3F" w:rsidRDefault="00B275AA" w:rsidP="00101D69">
            <w:pPr>
              <w:keepNext/>
              <w:keepLines/>
              <w:tabs>
                <w:tab w:val="left" w:pos="142"/>
                <w:tab w:val="left" w:pos="284"/>
              </w:tabs>
              <w:spacing w:before="20" w:after="20"/>
              <w:jc w:val="center"/>
              <w:rPr>
                <w:rFonts w:eastAsia="Times New Roman" w:cs="Arial"/>
                <w:sz w:val="18"/>
                <w:szCs w:val="18"/>
                <w:lang w:eastAsia="hr-HR"/>
              </w:rPr>
            </w:pPr>
            <w:r w:rsidRPr="00CA6C3F">
              <w:rPr>
                <w:rFonts w:eastAsia="Times New Roman" w:cs="Arial"/>
                <w:sz w:val="18"/>
                <w:szCs w:val="18"/>
                <w:lang w:eastAsia="hr-HR"/>
              </w:rPr>
              <w:t>1.*</w:t>
            </w:r>
          </w:p>
        </w:tc>
        <w:tc>
          <w:tcPr>
            <w:tcW w:w="992" w:type="dxa"/>
            <w:tcBorders>
              <w:top w:val="single" w:sz="4" w:space="0" w:color="000000"/>
              <w:left w:val="single" w:sz="4" w:space="0" w:color="000000"/>
              <w:bottom w:val="single" w:sz="4" w:space="0" w:color="000000"/>
              <w:right w:val="single" w:sz="4" w:space="0" w:color="000000"/>
            </w:tcBorders>
            <w:shd w:val="clear" w:color="auto" w:fill="99FF99"/>
            <w:tcMar>
              <w:top w:w="0" w:type="dxa"/>
              <w:left w:w="28" w:type="dxa"/>
              <w:bottom w:w="0" w:type="dxa"/>
              <w:right w:w="28" w:type="dxa"/>
            </w:tcMar>
            <w:vAlign w:val="center"/>
          </w:tcPr>
          <w:p w14:paraId="700A29C7" w14:textId="77777777" w:rsidR="00B275AA" w:rsidRPr="00CA6C3F" w:rsidRDefault="00B275AA" w:rsidP="00101D69">
            <w:pPr>
              <w:keepNext/>
              <w:keepLines/>
              <w:tabs>
                <w:tab w:val="left" w:pos="142"/>
                <w:tab w:val="left" w:pos="284"/>
              </w:tabs>
              <w:spacing w:before="20" w:after="20"/>
              <w:jc w:val="center"/>
              <w:rPr>
                <w:rFonts w:eastAsia="Times New Roman" w:cs="Arial"/>
                <w:sz w:val="18"/>
                <w:szCs w:val="18"/>
                <w:lang w:eastAsia="hr-HR"/>
              </w:rPr>
            </w:pPr>
            <w:r w:rsidRPr="00CA6C3F">
              <w:rPr>
                <w:rFonts w:eastAsia="Times New Roman" w:cs="Arial"/>
                <w:sz w:val="18"/>
                <w:szCs w:val="18"/>
                <w:lang w:eastAsia="hr-HR"/>
              </w:rPr>
              <w:t>1.</w:t>
            </w:r>
          </w:p>
        </w:tc>
        <w:tc>
          <w:tcPr>
            <w:tcW w:w="1134" w:type="dxa"/>
            <w:tcBorders>
              <w:top w:val="single" w:sz="4" w:space="0" w:color="000000"/>
              <w:left w:val="single" w:sz="4" w:space="0" w:color="000000"/>
              <w:bottom w:val="single" w:sz="4" w:space="0" w:color="000000"/>
              <w:right w:val="single" w:sz="4" w:space="0" w:color="auto"/>
            </w:tcBorders>
            <w:shd w:val="clear" w:color="auto" w:fill="99FF99"/>
            <w:tcMar>
              <w:top w:w="0" w:type="dxa"/>
              <w:left w:w="28" w:type="dxa"/>
              <w:bottom w:w="0" w:type="dxa"/>
              <w:right w:w="28" w:type="dxa"/>
            </w:tcMar>
            <w:vAlign w:val="center"/>
          </w:tcPr>
          <w:p w14:paraId="50F19C98" w14:textId="77777777" w:rsidR="00B275AA" w:rsidRPr="00CA6C3F" w:rsidRDefault="00B275AA" w:rsidP="00101D69">
            <w:pPr>
              <w:keepNext/>
              <w:keepLines/>
              <w:tabs>
                <w:tab w:val="left" w:pos="142"/>
                <w:tab w:val="left" w:pos="284"/>
              </w:tabs>
              <w:spacing w:before="20" w:after="20"/>
              <w:jc w:val="center"/>
              <w:rPr>
                <w:rFonts w:eastAsia="Times New Roman" w:cs="Arial"/>
                <w:sz w:val="18"/>
                <w:szCs w:val="18"/>
                <w:lang w:eastAsia="hr-HR"/>
              </w:rPr>
            </w:pPr>
            <w:r w:rsidRPr="00CA6C3F">
              <w:rPr>
                <w:rFonts w:eastAsia="Times New Roman" w:cs="Arial"/>
                <w:sz w:val="18"/>
                <w:szCs w:val="18"/>
                <w:lang w:eastAsia="hr-HR"/>
              </w:rPr>
              <w:t>1.</w:t>
            </w:r>
          </w:p>
        </w:tc>
        <w:tc>
          <w:tcPr>
            <w:tcW w:w="1134" w:type="dxa"/>
            <w:tcBorders>
              <w:top w:val="single" w:sz="4" w:space="0" w:color="000000"/>
              <w:left w:val="single" w:sz="4" w:space="0" w:color="auto"/>
              <w:bottom w:val="single" w:sz="4" w:space="0" w:color="000000"/>
              <w:right w:val="double" w:sz="4" w:space="0" w:color="000000"/>
            </w:tcBorders>
            <w:shd w:val="clear" w:color="auto" w:fill="99FF99"/>
            <w:vAlign w:val="center"/>
          </w:tcPr>
          <w:p w14:paraId="6011633C" w14:textId="77777777" w:rsidR="00B275AA" w:rsidRPr="00CA6C3F" w:rsidRDefault="00B275AA" w:rsidP="00101D69">
            <w:pPr>
              <w:keepNext/>
              <w:keepLines/>
              <w:tabs>
                <w:tab w:val="left" w:pos="142"/>
                <w:tab w:val="left" w:pos="284"/>
              </w:tabs>
              <w:spacing w:before="20" w:after="20"/>
              <w:jc w:val="center"/>
              <w:rPr>
                <w:rFonts w:eastAsia="Times New Roman" w:cs="Arial"/>
                <w:sz w:val="18"/>
                <w:szCs w:val="18"/>
                <w:lang w:eastAsia="hr-HR"/>
              </w:rPr>
            </w:pPr>
            <w:r w:rsidRPr="00CA6C3F">
              <w:rPr>
                <w:rFonts w:eastAsia="Times New Roman" w:cs="Arial"/>
                <w:sz w:val="18"/>
                <w:szCs w:val="18"/>
                <w:lang w:eastAsia="hr-HR"/>
              </w:rPr>
              <w:t>1.</w:t>
            </w:r>
          </w:p>
        </w:tc>
      </w:tr>
      <w:tr w:rsidR="00B275AA" w:rsidRPr="00CA6C3F" w14:paraId="445B49B9" w14:textId="77777777" w:rsidTr="00101D69">
        <w:trPr>
          <w:trHeight w:val="259"/>
          <w:jc w:val="center"/>
        </w:trPr>
        <w:tc>
          <w:tcPr>
            <w:tcW w:w="1691" w:type="dxa"/>
            <w:vMerge/>
            <w:tcBorders>
              <w:top w:val="single" w:sz="4" w:space="0" w:color="000000"/>
              <w:left w:val="double" w:sz="4" w:space="0" w:color="000000"/>
              <w:right w:val="single" w:sz="4" w:space="0" w:color="000000"/>
            </w:tcBorders>
            <w:shd w:val="clear" w:color="auto" w:fill="auto"/>
            <w:tcMar>
              <w:top w:w="0" w:type="dxa"/>
              <w:left w:w="28" w:type="dxa"/>
              <w:bottom w:w="0" w:type="dxa"/>
              <w:right w:w="28" w:type="dxa"/>
            </w:tcMar>
            <w:vAlign w:val="center"/>
          </w:tcPr>
          <w:p w14:paraId="53E99049" w14:textId="77777777" w:rsidR="00B275AA" w:rsidRPr="00CA6C3F" w:rsidRDefault="00B275AA" w:rsidP="00101D69">
            <w:pPr>
              <w:keepNext/>
              <w:keepLines/>
              <w:tabs>
                <w:tab w:val="left" w:pos="142"/>
                <w:tab w:val="left" w:pos="284"/>
              </w:tabs>
              <w:spacing w:before="20" w:after="20"/>
              <w:jc w:val="center"/>
              <w:rPr>
                <w:rFonts w:eastAsia="Times New Roman" w:cs="Arial"/>
                <w:sz w:val="18"/>
                <w:szCs w:val="18"/>
                <w:lang w:eastAsia="hr-HR"/>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5130EA" w14:textId="77777777" w:rsidR="00B275AA" w:rsidRPr="00CA6C3F" w:rsidRDefault="00B275AA" w:rsidP="00101D69">
            <w:pPr>
              <w:keepNext/>
              <w:keepLines/>
              <w:tabs>
                <w:tab w:val="left" w:pos="142"/>
                <w:tab w:val="left" w:pos="284"/>
              </w:tabs>
              <w:spacing w:before="20" w:after="20"/>
              <w:jc w:val="center"/>
              <w:rPr>
                <w:rFonts w:eastAsia="Times New Roman" w:cs="Arial"/>
                <w:sz w:val="18"/>
                <w:szCs w:val="18"/>
                <w:lang w:eastAsia="hr-HR"/>
              </w:rPr>
            </w:pPr>
            <w:r w:rsidRPr="00CA6C3F">
              <w:rPr>
                <w:rFonts w:cs="Arial"/>
                <w:color w:val="000000"/>
                <w:sz w:val="18"/>
                <w:szCs w:val="18"/>
              </w:rPr>
              <w:t>C</w:t>
            </w:r>
            <w:r w:rsidRPr="00CA6C3F">
              <w:rPr>
                <w:rFonts w:cs="Arial"/>
                <w:color w:val="000000"/>
                <w:sz w:val="18"/>
                <w:szCs w:val="18"/>
                <w:vertAlign w:val="subscript"/>
              </w:rPr>
              <w:t>6</w:t>
            </w:r>
            <w:r w:rsidRPr="00CA6C3F">
              <w:rPr>
                <w:rFonts w:cs="Arial"/>
                <w:color w:val="000000"/>
                <w:sz w:val="18"/>
                <w:szCs w:val="18"/>
              </w:rPr>
              <w:t>H</w:t>
            </w:r>
            <w:r w:rsidRPr="00CA6C3F">
              <w:rPr>
                <w:rFonts w:cs="Arial"/>
                <w:color w:val="000000"/>
                <w:sz w:val="18"/>
                <w:szCs w:val="18"/>
                <w:vertAlign w:val="subscript"/>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99FF99"/>
            <w:tcMar>
              <w:top w:w="0" w:type="dxa"/>
              <w:left w:w="28" w:type="dxa"/>
              <w:bottom w:w="0" w:type="dxa"/>
              <w:right w:w="28" w:type="dxa"/>
            </w:tcMar>
            <w:vAlign w:val="center"/>
          </w:tcPr>
          <w:p w14:paraId="3FCE462B" w14:textId="77777777" w:rsidR="00B275AA" w:rsidRPr="00CA6C3F" w:rsidRDefault="00B275AA" w:rsidP="00101D69">
            <w:pPr>
              <w:keepNext/>
              <w:keepLines/>
              <w:tabs>
                <w:tab w:val="left" w:pos="142"/>
                <w:tab w:val="left" w:pos="284"/>
              </w:tabs>
              <w:spacing w:before="20" w:after="20"/>
              <w:jc w:val="center"/>
              <w:rPr>
                <w:rFonts w:eastAsia="Times New Roman" w:cs="Arial"/>
                <w:sz w:val="18"/>
                <w:szCs w:val="18"/>
                <w:lang w:eastAsia="hr-HR"/>
              </w:rPr>
            </w:pPr>
            <w:r w:rsidRPr="00CA6C3F">
              <w:rPr>
                <w:rFonts w:eastAsia="Times New Roman" w:cs="Arial"/>
                <w:sz w:val="18"/>
                <w:szCs w:val="18"/>
                <w:lang w:eastAsia="hr-HR"/>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99FF99"/>
            <w:tcMar>
              <w:top w:w="0" w:type="dxa"/>
              <w:left w:w="28" w:type="dxa"/>
              <w:bottom w:w="0" w:type="dxa"/>
              <w:right w:w="28" w:type="dxa"/>
            </w:tcMar>
            <w:vAlign w:val="center"/>
          </w:tcPr>
          <w:p w14:paraId="6766AC32" w14:textId="77777777" w:rsidR="00B275AA" w:rsidRPr="00CA6C3F" w:rsidRDefault="00B275AA" w:rsidP="00101D69">
            <w:pPr>
              <w:keepNext/>
              <w:keepLines/>
              <w:tabs>
                <w:tab w:val="left" w:pos="142"/>
                <w:tab w:val="left" w:pos="284"/>
              </w:tabs>
              <w:spacing w:before="20" w:after="20"/>
              <w:jc w:val="center"/>
              <w:rPr>
                <w:rFonts w:eastAsia="Times New Roman" w:cs="Arial"/>
                <w:sz w:val="18"/>
                <w:szCs w:val="18"/>
                <w:lang w:eastAsia="hr-HR"/>
              </w:rPr>
            </w:pPr>
            <w:r w:rsidRPr="00CA6C3F">
              <w:rPr>
                <w:rFonts w:eastAsia="Times New Roman" w:cs="Arial"/>
                <w:sz w:val="18"/>
                <w:szCs w:val="18"/>
                <w:lang w:eastAsia="hr-HR"/>
              </w:rPr>
              <w:t>1.*</w:t>
            </w:r>
          </w:p>
        </w:tc>
        <w:tc>
          <w:tcPr>
            <w:tcW w:w="992" w:type="dxa"/>
            <w:tcBorders>
              <w:top w:val="single" w:sz="4" w:space="0" w:color="000000"/>
              <w:left w:val="single" w:sz="4" w:space="0" w:color="000000"/>
              <w:bottom w:val="single" w:sz="4" w:space="0" w:color="000000"/>
              <w:right w:val="single" w:sz="4" w:space="0" w:color="000000"/>
            </w:tcBorders>
            <w:shd w:val="clear" w:color="auto" w:fill="99FF99"/>
            <w:tcMar>
              <w:top w:w="0" w:type="dxa"/>
              <w:left w:w="28" w:type="dxa"/>
              <w:bottom w:w="0" w:type="dxa"/>
              <w:right w:w="28" w:type="dxa"/>
            </w:tcMar>
            <w:vAlign w:val="center"/>
          </w:tcPr>
          <w:p w14:paraId="68E8EC6D" w14:textId="77777777" w:rsidR="00B275AA" w:rsidRPr="00CA6C3F" w:rsidRDefault="00B275AA" w:rsidP="00101D69">
            <w:pPr>
              <w:keepNext/>
              <w:keepLines/>
              <w:tabs>
                <w:tab w:val="left" w:pos="142"/>
                <w:tab w:val="left" w:pos="284"/>
              </w:tabs>
              <w:spacing w:before="20" w:after="20"/>
              <w:jc w:val="center"/>
              <w:rPr>
                <w:rFonts w:eastAsia="Times New Roman" w:cs="Arial"/>
                <w:sz w:val="18"/>
                <w:szCs w:val="18"/>
                <w:lang w:eastAsia="hr-HR"/>
              </w:rPr>
            </w:pPr>
            <w:r w:rsidRPr="00CA6C3F">
              <w:rPr>
                <w:rFonts w:eastAsia="Times New Roman" w:cs="Arial"/>
                <w:sz w:val="18"/>
                <w:szCs w:val="18"/>
                <w:lang w:eastAsia="hr-HR"/>
              </w:rPr>
              <w:t>1.*</w:t>
            </w:r>
          </w:p>
        </w:tc>
        <w:tc>
          <w:tcPr>
            <w:tcW w:w="1134" w:type="dxa"/>
            <w:tcBorders>
              <w:top w:val="single" w:sz="4" w:space="0" w:color="000000"/>
              <w:left w:val="single" w:sz="4" w:space="0" w:color="000000"/>
              <w:bottom w:val="single" w:sz="4" w:space="0" w:color="000000"/>
              <w:right w:val="single" w:sz="4" w:space="0" w:color="auto"/>
            </w:tcBorders>
            <w:shd w:val="clear" w:color="auto" w:fill="99FF99"/>
            <w:tcMar>
              <w:top w:w="0" w:type="dxa"/>
              <w:left w:w="28" w:type="dxa"/>
              <w:bottom w:w="0" w:type="dxa"/>
              <w:right w:w="28" w:type="dxa"/>
            </w:tcMar>
            <w:vAlign w:val="center"/>
          </w:tcPr>
          <w:p w14:paraId="4AC311E0" w14:textId="77777777" w:rsidR="00B275AA" w:rsidRPr="00CA6C3F" w:rsidRDefault="00B275AA" w:rsidP="00101D69">
            <w:pPr>
              <w:keepNext/>
              <w:keepLines/>
              <w:tabs>
                <w:tab w:val="left" w:pos="142"/>
                <w:tab w:val="left" w:pos="284"/>
              </w:tabs>
              <w:spacing w:before="20" w:after="20"/>
              <w:jc w:val="center"/>
              <w:rPr>
                <w:rFonts w:eastAsia="Times New Roman" w:cs="Arial"/>
                <w:sz w:val="18"/>
                <w:szCs w:val="18"/>
                <w:lang w:eastAsia="hr-HR"/>
              </w:rPr>
            </w:pPr>
            <w:r w:rsidRPr="00CA6C3F">
              <w:rPr>
                <w:rFonts w:eastAsia="Times New Roman" w:cs="Arial"/>
                <w:sz w:val="18"/>
                <w:szCs w:val="18"/>
                <w:lang w:eastAsia="hr-HR"/>
              </w:rPr>
              <w:t>1.*</w:t>
            </w:r>
          </w:p>
        </w:tc>
        <w:tc>
          <w:tcPr>
            <w:tcW w:w="1134" w:type="dxa"/>
            <w:tcBorders>
              <w:top w:val="single" w:sz="4" w:space="0" w:color="000000"/>
              <w:left w:val="single" w:sz="4" w:space="0" w:color="auto"/>
              <w:bottom w:val="single" w:sz="4" w:space="0" w:color="000000"/>
              <w:right w:val="double" w:sz="4" w:space="0" w:color="000000"/>
            </w:tcBorders>
            <w:shd w:val="clear" w:color="auto" w:fill="99FF99"/>
            <w:vAlign w:val="center"/>
          </w:tcPr>
          <w:p w14:paraId="38919704" w14:textId="77777777" w:rsidR="00B275AA" w:rsidRPr="00CA6C3F" w:rsidRDefault="00B275AA" w:rsidP="00101D69">
            <w:pPr>
              <w:keepNext/>
              <w:keepLines/>
              <w:tabs>
                <w:tab w:val="left" w:pos="142"/>
                <w:tab w:val="left" w:pos="284"/>
              </w:tabs>
              <w:spacing w:before="20" w:after="20"/>
              <w:jc w:val="center"/>
              <w:rPr>
                <w:rFonts w:eastAsia="Times New Roman" w:cs="Arial"/>
                <w:sz w:val="18"/>
                <w:szCs w:val="18"/>
                <w:lang w:eastAsia="hr-HR"/>
              </w:rPr>
            </w:pPr>
            <w:r w:rsidRPr="00CA6C3F">
              <w:rPr>
                <w:rFonts w:eastAsia="Times New Roman" w:cs="Arial"/>
                <w:sz w:val="18"/>
                <w:szCs w:val="18"/>
                <w:lang w:eastAsia="hr-HR"/>
              </w:rPr>
              <w:t>1.*</w:t>
            </w:r>
          </w:p>
        </w:tc>
      </w:tr>
      <w:tr w:rsidR="00B275AA" w:rsidRPr="00CA6C3F" w14:paraId="747687EC" w14:textId="77777777" w:rsidTr="00101D69">
        <w:trPr>
          <w:trHeight w:val="259"/>
          <w:jc w:val="center"/>
        </w:trPr>
        <w:tc>
          <w:tcPr>
            <w:tcW w:w="1691" w:type="dxa"/>
            <w:vMerge/>
            <w:tcBorders>
              <w:top w:val="single" w:sz="4" w:space="0" w:color="000000"/>
              <w:left w:val="double" w:sz="4" w:space="0" w:color="000000"/>
              <w:right w:val="single" w:sz="4" w:space="0" w:color="000000"/>
            </w:tcBorders>
            <w:shd w:val="clear" w:color="auto" w:fill="auto"/>
            <w:tcMar>
              <w:top w:w="0" w:type="dxa"/>
              <w:left w:w="28" w:type="dxa"/>
              <w:bottom w:w="0" w:type="dxa"/>
              <w:right w:w="28" w:type="dxa"/>
            </w:tcMar>
            <w:vAlign w:val="center"/>
          </w:tcPr>
          <w:p w14:paraId="7D280CCE" w14:textId="77777777" w:rsidR="00B275AA" w:rsidRPr="00CA6C3F" w:rsidRDefault="00B275AA" w:rsidP="00101D69">
            <w:pPr>
              <w:keepNext/>
              <w:keepLines/>
              <w:tabs>
                <w:tab w:val="left" w:pos="142"/>
                <w:tab w:val="left" w:pos="284"/>
              </w:tabs>
              <w:spacing w:before="20" w:after="20"/>
              <w:jc w:val="center"/>
              <w:rPr>
                <w:rFonts w:eastAsia="Times New Roman" w:cs="Arial"/>
                <w:sz w:val="18"/>
                <w:szCs w:val="18"/>
                <w:lang w:eastAsia="hr-HR"/>
              </w:rPr>
            </w:pPr>
          </w:p>
        </w:tc>
        <w:tc>
          <w:tcPr>
            <w:tcW w:w="1843"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0480296F" w14:textId="77777777" w:rsidR="00B275AA" w:rsidRPr="00CA6C3F" w:rsidRDefault="00B275AA" w:rsidP="00101D69">
            <w:pPr>
              <w:keepNext/>
              <w:keepLines/>
              <w:tabs>
                <w:tab w:val="left" w:pos="142"/>
                <w:tab w:val="left" w:pos="284"/>
              </w:tabs>
              <w:spacing w:before="20" w:after="20"/>
              <w:jc w:val="center"/>
              <w:rPr>
                <w:rFonts w:eastAsia="Times New Roman" w:cs="Arial"/>
                <w:sz w:val="18"/>
                <w:szCs w:val="18"/>
                <w:vertAlign w:val="superscript"/>
                <w:lang w:eastAsia="hr-HR"/>
              </w:rPr>
            </w:pPr>
            <w:r w:rsidRPr="00CA6C3F">
              <w:rPr>
                <w:rFonts w:cs="Arial"/>
                <w:color w:val="000000"/>
                <w:sz w:val="18"/>
                <w:szCs w:val="18"/>
              </w:rPr>
              <w:t>PM</w:t>
            </w:r>
            <w:r w:rsidRPr="00CA6C3F">
              <w:rPr>
                <w:rFonts w:cs="Arial"/>
                <w:color w:val="000000"/>
                <w:sz w:val="18"/>
                <w:szCs w:val="18"/>
                <w:vertAlign w:val="subscript"/>
              </w:rPr>
              <w:t>10</w:t>
            </w:r>
          </w:p>
        </w:tc>
        <w:tc>
          <w:tcPr>
            <w:tcW w:w="1276" w:type="dxa"/>
            <w:tcBorders>
              <w:top w:val="single" w:sz="4" w:space="0" w:color="000000"/>
              <w:left w:val="single" w:sz="4" w:space="0" w:color="000000"/>
              <w:right w:val="single" w:sz="4" w:space="0" w:color="000000"/>
            </w:tcBorders>
            <w:shd w:val="clear" w:color="auto" w:fill="FF7C80"/>
            <w:tcMar>
              <w:top w:w="0" w:type="dxa"/>
              <w:left w:w="28" w:type="dxa"/>
              <w:bottom w:w="0" w:type="dxa"/>
              <w:right w:w="28" w:type="dxa"/>
            </w:tcMar>
            <w:vAlign w:val="center"/>
          </w:tcPr>
          <w:p w14:paraId="43C23EB2" w14:textId="77777777" w:rsidR="00B275AA" w:rsidRPr="00CA6C3F" w:rsidRDefault="00B275AA" w:rsidP="00101D69">
            <w:pPr>
              <w:keepNext/>
              <w:keepLines/>
              <w:tabs>
                <w:tab w:val="left" w:pos="142"/>
                <w:tab w:val="left" w:pos="284"/>
              </w:tabs>
              <w:spacing w:before="20" w:after="20"/>
              <w:jc w:val="center"/>
              <w:rPr>
                <w:rFonts w:eastAsia="Times New Roman" w:cs="Arial"/>
                <w:sz w:val="18"/>
                <w:szCs w:val="18"/>
                <w:lang w:eastAsia="hr-HR"/>
              </w:rPr>
            </w:pPr>
            <w:r w:rsidRPr="00CA6C3F">
              <w:rPr>
                <w:rFonts w:eastAsia="Times New Roman" w:cs="Arial"/>
                <w:sz w:val="18"/>
                <w:szCs w:val="18"/>
                <w:lang w:eastAsia="hr-HR"/>
              </w:rPr>
              <w:t>2.*</w:t>
            </w:r>
          </w:p>
        </w:tc>
        <w:tc>
          <w:tcPr>
            <w:tcW w:w="1134" w:type="dxa"/>
            <w:tcBorders>
              <w:top w:val="single" w:sz="4" w:space="0" w:color="000000"/>
              <w:left w:val="single" w:sz="4" w:space="0" w:color="000000"/>
              <w:right w:val="single" w:sz="4" w:space="0" w:color="000000"/>
            </w:tcBorders>
            <w:shd w:val="clear" w:color="auto" w:fill="FF7C80"/>
            <w:tcMar>
              <w:top w:w="0" w:type="dxa"/>
              <w:left w:w="28" w:type="dxa"/>
              <w:bottom w:w="0" w:type="dxa"/>
              <w:right w:w="28" w:type="dxa"/>
            </w:tcMar>
            <w:vAlign w:val="center"/>
          </w:tcPr>
          <w:p w14:paraId="0DEC156C" w14:textId="77777777" w:rsidR="00B275AA" w:rsidRPr="00CA6C3F" w:rsidRDefault="00B275AA" w:rsidP="00101D69">
            <w:pPr>
              <w:keepNext/>
              <w:keepLines/>
              <w:tabs>
                <w:tab w:val="left" w:pos="142"/>
                <w:tab w:val="left" w:pos="284"/>
              </w:tabs>
              <w:spacing w:before="20" w:after="20"/>
              <w:jc w:val="center"/>
              <w:rPr>
                <w:rFonts w:eastAsia="Times New Roman" w:cs="Arial"/>
                <w:sz w:val="18"/>
                <w:szCs w:val="18"/>
                <w:lang w:eastAsia="hr-HR"/>
              </w:rPr>
            </w:pPr>
            <w:r w:rsidRPr="00CA6C3F">
              <w:rPr>
                <w:rFonts w:eastAsia="Times New Roman" w:cs="Arial"/>
                <w:sz w:val="18"/>
                <w:szCs w:val="18"/>
                <w:lang w:eastAsia="hr-HR"/>
              </w:rPr>
              <w:t>2.</w:t>
            </w:r>
          </w:p>
        </w:tc>
        <w:tc>
          <w:tcPr>
            <w:tcW w:w="992" w:type="dxa"/>
            <w:tcBorders>
              <w:top w:val="single" w:sz="4" w:space="0" w:color="000000"/>
              <w:left w:val="single" w:sz="4" w:space="0" w:color="000000"/>
              <w:right w:val="single" w:sz="4" w:space="0" w:color="000000"/>
            </w:tcBorders>
            <w:shd w:val="clear" w:color="auto" w:fill="FF7C80"/>
            <w:tcMar>
              <w:top w:w="0" w:type="dxa"/>
              <w:left w:w="28" w:type="dxa"/>
              <w:bottom w:w="0" w:type="dxa"/>
              <w:right w:w="28" w:type="dxa"/>
            </w:tcMar>
            <w:vAlign w:val="center"/>
          </w:tcPr>
          <w:p w14:paraId="34FE9325" w14:textId="77777777" w:rsidR="00B275AA" w:rsidRPr="00CA6C3F" w:rsidRDefault="00B275AA" w:rsidP="00101D69">
            <w:pPr>
              <w:keepNext/>
              <w:keepLines/>
              <w:tabs>
                <w:tab w:val="left" w:pos="142"/>
                <w:tab w:val="left" w:pos="284"/>
              </w:tabs>
              <w:spacing w:before="20" w:after="20"/>
              <w:jc w:val="center"/>
              <w:rPr>
                <w:rFonts w:eastAsia="Times New Roman" w:cs="Arial"/>
                <w:sz w:val="18"/>
                <w:szCs w:val="18"/>
                <w:lang w:eastAsia="hr-HR"/>
              </w:rPr>
            </w:pPr>
            <w:r w:rsidRPr="00CA6C3F">
              <w:rPr>
                <w:rFonts w:eastAsia="Times New Roman" w:cs="Arial"/>
                <w:sz w:val="18"/>
                <w:szCs w:val="18"/>
                <w:lang w:eastAsia="hr-HR"/>
              </w:rPr>
              <w:t>2.</w:t>
            </w:r>
          </w:p>
        </w:tc>
        <w:tc>
          <w:tcPr>
            <w:tcW w:w="1134" w:type="dxa"/>
            <w:tcBorders>
              <w:top w:val="single" w:sz="4" w:space="0" w:color="000000"/>
              <w:left w:val="single" w:sz="4" w:space="0" w:color="000000"/>
              <w:right w:val="single" w:sz="4" w:space="0" w:color="auto"/>
            </w:tcBorders>
            <w:shd w:val="clear" w:color="auto" w:fill="FF7C80"/>
            <w:tcMar>
              <w:top w:w="0" w:type="dxa"/>
              <w:left w:w="28" w:type="dxa"/>
              <w:bottom w:w="0" w:type="dxa"/>
              <w:right w:w="28" w:type="dxa"/>
            </w:tcMar>
            <w:vAlign w:val="center"/>
          </w:tcPr>
          <w:p w14:paraId="255FD426" w14:textId="77777777" w:rsidR="00B275AA" w:rsidRPr="00CA6C3F" w:rsidRDefault="00B275AA" w:rsidP="00101D69">
            <w:pPr>
              <w:keepNext/>
              <w:keepLines/>
              <w:tabs>
                <w:tab w:val="left" w:pos="142"/>
                <w:tab w:val="left" w:pos="284"/>
              </w:tabs>
              <w:spacing w:before="20" w:after="20"/>
              <w:jc w:val="center"/>
              <w:rPr>
                <w:rFonts w:eastAsia="Times New Roman" w:cs="Arial"/>
                <w:sz w:val="18"/>
                <w:szCs w:val="18"/>
                <w:lang w:eastAsia="hr-HR"/>
              </w:rPr>
            </w:pPr>
            <w:r w:rsidRPr="00CA6C3F">
              <w:rPr>
                <w:rFonts w:eastAsia="Times New Roman" w:cs="Arial"/>
                <w:sz w:val="18"/>
                <w:szCs w:val="18"/>
                <w:lang w:eastAsia="hr-HR"/>
              </w:rPr>
              <w:t>2.</w:t>
            </w:r>
          </w:p>
        </w:tc>
        <w:tc>
          <w:tcPr>
            <w:tcW w:w="1134" w:type="dxa"/>
            <w:tcBorders>
              <w:top w:val="single" w:sz="4" w:space="0" w:color="000000"/>
              <w:left w:val="single" w:sz="4" w:space="0" w:color="auto"/>
              <w:right w:val="double" w:sz="4" w:space="0" w:color="000000"/>
            </w:tcBorders>
            <w:shd w:val="clear" w:color="auto" w:fill="FF7C80"/>
            <w:vAlign w:val="center"/>
          </w:tcPr>
          <w:p w14:paraId="685A8A3F" w14:textId="77777777" w:rsidR="00B275AA" w:rsidRPr="00CA6C3F" w:rsidRDefault="00B275AA" w:rsidP="00101D69">
            <w:pPr>
              <w:keepNext/>
              <w:keepLines/>
              <w:tabs>
                <w:tab w:val="left" w:pos="142"/>
                <w:tab w:val="left" w:pos="284"/>
              </w:tabs>
              <w:spacing w:before="20" w:after="20"/>
              <w:jc w:val="center"/>
              <w:rPr>
                <w:rFonts w:eastAsia="Times New Roman" w:cs="Arial"/>
                <w:sz w:val="18"/>
                <w:szCs w:val="18"/>
                <w:lang w:eastAsia="hr-HR"/>
              </w:rPr>
            </w:pPr>
            <w:r w:rsidRPr="00CA6C3F">
              <w:rPr>
                <w:rFonts w:eastAsia="Times New Roman" w:cs="Arial"/>
                <w:sz w:val="18"/>
                <w:szCs w:val="18"/>
                <w:lang w:eastAsia="hr-HR"/>
              </w:rPr>
              <w:t>2.</w:t>
            </w:r>
          </w:p>
        </w:tc>
      </w:tr>
      <w:tr w:rsidR="00B275AA" w:rsidRPr="00CA6C3F" w14:paraId="23F544B6" w14:textId="77777777" w:rsidTr="00101D69">
        <w:trPr>
          <w:trHeight w:val="51"/>
          <w:jc w:val="center"/>
        </w:trPr>
        <w:tc>
          <w:tcPr>
            <w:tcW w:w="9204" w:type="dxa"/>
            <w:gridSpan w:val="7"/>
            <w:tcBorders>
              <w:top w:val="double" w:sz="4" w:space="0" w:color="000000"/>
            </w:tcBorders>
            <w:shd w:val="clear" w:color="auto" w:fill="auto"/>
            <w:tcMar>
              <w:top w:w="0" w:type="dxa"/>
              <w:left w:w="28" w:type="dxa"/>
              <w:bottom w:w="0" w:type="dxa"/>
              <w:right w:w="28" w:type="dxa"/>
            </w:tcMar>
            <w:vAlign w:val="center"/>
          </w:tcPr>
          <w:p w14:paraId="02495E4D" w14:textId="77777777" w:rsidR="00B275AA" w:rsidRPr="00CA6C3F" w:rsidRDefault="00B275AA" w:rsidP="00101D69">
            <w:pPr>
              <w:keepNext/>
              <w:keepLines/>
              <w:tabs>
                <w:tab w:val="left" w:pos="142"/>
                <w:tab w:val="left" w:pos="284"/>
              </w:tabs>
              <w:spacing w:before="0" w:after="20"/>
              <w:jc w:val="left"/>
              <w:rPr>
                <w:rFonts w:cs="Arial"/>
                <w:b/>
                <w:bCs/>
                <w:i/>
                <w:iCs/>
                <w:sz w:val="16"/>
              </w:rPr>
            </w:pPr>
            <w:bookmarkStart w:id="33" w:name="_Hlk69375149"/>
            <w:r w:rsidRPr="00CA6C3F">
              <w:rPr>
                <w:rFonts w:cs="Arial"/>
                <w:b/>
                <w:bCs/>
                <w:i/>
                <w:iCs/>
                <w:sz w:val="16"/>
              </w:rPr>
              <w:t>Oznake:</w:t>
            </w:r>
          </w:p>
          <w:p w14:paraId="53B3634C" w14:textId="77777777" w:rsidR="00B275AA" w:rsidRPr="00CA6C3F" w:rsidRDefault="00B275AA" w:rsidP="00101D69">
            <w:pPr>
              <w:keepNext/>
              <w:keepLines/>
              <w:tabs>
                <w:tab w:val="left" w:pos="142"/>
                <w:tab w:val="left" w:pos="284"/>
              </w:tabs>
              <w:spacing w:before="0" w:after="20"/>
              <w:jc w:val="left"/>
              <w:rPr>
                <w:rFonts w:cs="Arial"/>
                <w:b/>
                <w:bCs/>
                <w:i/>
                <w:iCs/>
                <w:sz w:val="16"/>
              </w:rPr>
            </w:pPr>
            <w:r w:rsidRPr="00CA6C3F">
              <w:rPr>
                <w:rFonts w:cs="Arial"/>
                <w:sz w:val="16"/>
              </w:rPr>
              <w:t>* obuhvat podataka od 75 % do 90 % - uvjetna kategorizacija kvalitete zraka</w:t>
            </w:r>
          </w:p>
        </w:tc>
      </w:tr>
      <w:tr w:rsidR="00B275AA" w:rsidRPr="00CA6C3F" w14:paraId="7702DCBC" w14:textId="77777777" w:rsidTr="00101D69">
        <w:trPr>
          <w:trHeight w:val="51"/>
          <w:jc w:val="center"/>
        </w:trPr>
        <w:tc>
          <w:tcPr>
            <w:tcW w:w="9204" w:type="dxa"/>
            <w:gridSpan w:val="7"/>
            <w:shd w:val="clear" w:color="auto" w:fill="auto"/>
            <w:tcMar>
              <w:top w:w="0" w:type="dxa"/>
              <w:left w:w="28" w:type="dxa"/>
              <w:bottom w:w="0" w:type="dxa"/>
              <w:right w:w="28" w:type="dxa"/>
            </w:tcMar>
            <w:vAlign w:val="center"/>
          </w:tcPr>
          <w:p w14:paraId="1359CC64" w14:textId="77777777" w:rsidR="00B275AA" w:rsidRPr="00CA6C3F" w:rsidRDefault="00B275AA" w:rsidP="00101D69">
            <w:pPr>
              <w:keepNext/>
              <w:keepLines/>
              <w:tabs>
                <w:tab w:val="left" w:pos="284"/>
                <w:tab w:val="left" w:pos="1139"/>
              </w:tabs>
              <w:spacing w:before="0" w:after="20"/>
              <w:jc w:val="left"/>
              <w:rPr>
                <w:rFonts w:eastAsia="Times New Roman" w:cs="Arial"/>
                <w:i/>
                <w:iCs/>
                <w:sz w:val="16"/>
                <w:szCs w:val="20"/>
                <w:lang w:eastAsia="hr-HR"/>
              </w:rPr>
            </w:pPr>
            <w:r w:rsidRPr="00CA6C3F">
              <w:rPr>
                <w:rFonts w:eastAsia="Times New Roman" w:cs="Arial"/>
                <w:b/>
                <w:bCs/>
                <w:i/>
                <w:iCs/>
                <w:sz w:val="16"/>
                <w:szCs w:val="20"/>
                <w:lang w:eastAsia="hr-HR"/>
              </w:rPr>
              <w:t>Izvor podataka:</w:t>
            </w:r>
            <w:r w:rsidRPr="00CA6C3F">
              <w:rPr>
                <w:rFonts w:eastAsia="Times New Roman" w:cs="Arial"/>
                <w:i/>
                <w:iCs/>
                <w:sz w:val="16"/>
                <w:szCs w:val="20"/>
                <w:lang w:eastAsia="hr-HR"/>
              </w:rPr>
              <w:t xml:space="preserve"> Godišnja izvješća o praćenju kvalitete zraka na području Republike Hrvatske za 2015., 2016., 2017. i 2018. godinu i Izvješće o praćenju kvalitete zraka na postajama državne mreže za trajno praćenje kvalitete zraka u 2019. godini dostupna na poveznicama: </w:t>
            </w:r>
            <w:hyperlink r:id="rId18" w:history="1">
              <w:r w:rsidRPr="00CA6C3F">
                <w:rPr>
                  <w:rStyle w:val="Hyperlink"/>
                  <w:rFonts w:eastAsia="Times New Roman" w:cs="Arial"/>
                  <w:i/>
                  <w:iCs/>
                  <w:sz w:val="16"/>
                  <w:szCs w:val="20"/>
                  <w:lang w:eastAsia="hr-HR"/>
                </w:rPr>
                <w:t>http://iszz.azo.hr/iskzl/godizvrpt.htm?pid=0&amp;t=0</w:t>
              </w:r>
            </w:hyperlink>
            <w:r w:rsidRPr="00CA6C3F">
              <w:rPr>
                <w:rFonts w:eastAsia="Times New Roman" w:cs="Arial"/>
                <w:i/>
                <w:iCs/>
                <w:sz w:val="16"/>
                <w:szCs w:val="20"/>
                <w:lang w:eastAsia="hr-HR"/>
              </w:rPr>
              <w:t xml:space="preserve"> i </w:t>
            </w:r>
            <w:hyperlink r:id="rId19" w:history="1">
              <w:r w:rsidRPr="00CA6C3F">
                <w:rPr>
                  <w:rStyle w:val="Hyperlink"/>
                  <w:rFonts w:eastAsia="Times New Roman" w:cs="Arial"/>
                  <w:i/>
                  <w:iCs/>
                  <w:sz w:val="16"/>
                  <w:szCs w:val="20"/>
                  <w:lang w:eastAsia="hr-HR"/>
                </w:rPr>
                <w:t>http://iszz.azo.hr/iskzl/godizvrpt.htm?pid=0&amp;t=1</w:t>
              </w:r>
            </w:hyperlink>
            <w:r w:rsidRPr="00CA6C3F">
              <w:rPr>
                <w:rFonts w:eastAsia="Times New Roman" w:cs="Arial"/>
                <w:i/>
                <w:iCs/>
                <w:sz w:val="16"/>
                <w:szCs w:val="20"/>
                <w:lang w:eastAsia="hr-HR"/>
              </w:rPr>
              <w:t xml:space="preserve"> </w:t>
            </w:r>
          </w:p>
        </w:tc>
      </w:tr>
    </w:tbl>
    <w:bookmarkEnd w:id="33"/>
    <w:p w14:paraId="0D212C90" w14:textId="4F81ECD6" w:rsidR="00426953" w:rsidRDefault="00426953" w:rsidP="00426953">
      <w:pPr>
        <w:pStyle w:val="mojTekst"/>
      </w:pPr>
      <w:r>
        <w:t>Druga kategorija kvalitete zraka za PM</w:t>
      </w:r>
      <w:r w:rsidRPr="00B275AA">
        <w:rPr>
          <w:vertAlign w:val="subscript"/>
        </w:rPr>
        <w:t>10</w:t>
      </w:r>
      <w:r>
        <w:t xml:space="preserve"> na mjernoj postaji Osijek-1 u razdoblju od 2015.-2019. godine bila je posljedica prekoračenja granične vrijednosti za dnevne koncentracije PM</w:t>
      </w:r>
      <w:r w:rsidRPr="00B275AA">
        <w:rPr>
          <w:vertAlign w:val="subscript"/>
        </w:rPr>
        <w:t>10</w:t>
      </w:r>
      <w:r>
        <w:t>. Većina prekoračenja javljala se tijekom sezone grijanja, od listopada do travnja dok su prekoračenja granične vrijednosti za dnevne koncentracije PM10 na postaji Osijek-1 u toplom dijelu godine relativno rijetka kao što se vidi na slici niže (</w:t>
      </w:r>
      <w:r w:rsidR="00101D69">
        <w:fldChar w:fldCharType="begin"/>
      </w:r>
      <w:r w:rsidR="00101D69">
        <w:instrText xml:space="preserve"> REF _Ref64278899 \h  \* MERGEFORMAT </w:instrText>
      </w:r>
      <w:r w:rsidR="00101D69">
        <w:fldChar w:fldCharType="separate"/>
      </w:r>
      <w:r w:rsidR="00101D69" w:rsidRPr="00101D69">
        <w:rPr>
          <w:b/>
          <w:bCs/>
        </w:rPr>
        <w:t xml:space="preserve">Sl. </w:t>
      </w:r>
      <w:r w:rsidR="00101D69" w:rsidRPr="00101D69">
        <w:rPr>
          <w:b/>
          <w:bCs/>
          <w:noProof/>
        </w:rPr>
        <w:t>2.1</w:t>
      </w:r>
      <w:r w:rsidR="00101D69" w:rsidRPr="00101D69">
        <w:rPr>
          <w:b/>
          <w:bCs/>
        </w:rPr>
        <w:noBreakHyphen/>
      </w:r>
      <w:r w:rsidR="00101D69" w:rsidRPr="00101D69">
        <w:rPr>
          <w:b/>
          <w:bCs/>
          <w:noProof/>
        </w:rPr>
        <w:t>3</w:t>
      </w:r>
      <w:r w:rsidR="00101D69">
        <w:fldChar w:fldCharType="end"/>
      </w:r>
      <w:r>
        <w:t xml:space="preserve">). </w:t>
      </w:r>
    </w:p>
    <w:p w14:paraId="4ACA134A" w14:textId="77777777" w:rsidR="00B275AA" w:rsidRDefault="00B275AA" w:rsidP="00B275AA">
      <w:pPr>
        <w:pStyle w:val="mojTekst"/>
        <w:keepNext/>
        <w:jc w:val="center"/>
      </w:pPr>
      <w:r>
        <w:rPr>
          <w:noProof/>
        </w:rPr>
        <w:drawing>
          <wp:inline distT="0" distB="0" distL="0" distR="0" wp14:anchorId="09CA5B73" wp14:editId="1FFCAE4E">
            <wp:extent cx="5773420" cy="23717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3420" cy="2371725"/>
                    </a:xfrm>
                    <a:prstGeom prst="rect">
                      <a:avLst/>
                    </a:prstGeom>
                    <a:noFill/>
                  </pic:spPr>
                </pic:pic>
              </a:graphicData>
            </a:graphic>
          </wp:inline>
        </w:drawing>
      </w:r>
    </w:p>
    <w:p w14:paraId="4CB74A15" w14:textId="6B68F6D9" w:rsidR="00426953" w:rsidRDefault="00B275AA" w:rsidP="00B275AA">
      <w:pPr>
        <w:pStyle w:val="Caption"/>
        <w:jc w:val="center"/>
        <w:rPr>
          <w:i/>
          <w:iCs/>
        </w:rPr>
      </w:pPr>
      <w:bookmarkStart w:id="34" w:name="_Ref64278899"/>
      <w:bookmarkStart w:id="35" w:name="_Toc71015004"/>
      <w:r w:rsidRPr="00B275AA">
        <w:rPr>
          <w:i/>
          <w:iCs/>
        </w:rPr>
        <w:t xml:space="preserve">Sl. </w:t>
      </w:r>
      <w:r w:rsidR="0069481D">
        <w:rPr>
          <w:i/>
          <w:iCs/>
        </w:rPr>
        <w:fldChar w:fldCharType="begin"/>
      </w:r>
      <w:r w:rsidR="0069481D">
        <w:rPr>
          <w:i/>
          <w:iCs/>
        </w:rPr>
        <w:instrText xml:space="preserve"> STYLEREF 2 \s </w:instrText>
      </w:r>
      <w:r w:rsidR="0069481D">
        <w:rPr>
          <w:i/>
          <w:iCs/>
        </w:rPr>
        <w:fldChar w:fldCharType="separate"/>
      </w:r>
      <w:r w:rsidR="0069481D">
        <w:rPr>
          <w:i/>
          <w:iCs/>
          <w:noProof/>
        </w:rPr>
        <w:t>2.1</w:t>
      </w:r>
      <w:r w:rsidR="0069481D">
        <w:rPr>
          <w:i/>
          <w:iCs/>
        </w:rPr>
        <w:fldChar w:fldCharType="end"/>
      </w:r>
      <w:r w:rsidR="0069481D">
        <w:rPr>
          <w:i/>
          <w:iCs/>
        </w:rPr>
        <w:noBreakHyphen/>
      </w:r>
      <w:r w:rsidR="0069481D">
        <w:rPr>
          <w:i/>
          <w:iCs/>
        </w:rPr>
        <w:fldChar w:fldCharType="begin"/>
      </w:r>
      <w:r w:rsidR="0069481D">
        <w:rPr>
          <w:i/>
          <w:iCs/>
        </w:rPr>
        <w:instrText xml:space="preserve"> SEQ Sl. \* ARABIC \s 2 </w:instrText>
      </w:r>
      <w:r w:rsidR="0069481D">
        <w:rPr>
          <w:i/>
          <w:iCs/>
        </w:rPr>
        <w:fldChar w:fldCharType="separate"/>
      </w:r>
      <w:r w:rsidR="0069481D">
        <w:rPr>
          <w:i/>
          <w:iCs/>
          <w:noProof/>
        </w:rPr>
        <w:t>3</w:t>
      </w:r>
      <w:r w:rsidR="0069481D">
        <w:rPr>
          <w:i/>
          <w:iCs/>
        </w:rPr>
        <w:fldChar w:fldCharType="end"/>
      </w:r>
      <w:bookmarkEnd w:id="34"/>
      <w:r w:rsidRPr="00B275AA">
        <w:rPr>
          <w:i/>
          <w:iCs/>
        </w:rPr>
        <w:t>: Dnevne koncentracije PM10 na mjernoj postaji Osijek - 1 u razdoblju 2015.-2018.</w:t>
      </w:r>
      <w:bookmarkEnd w:id="35"/>
    </w:p>
    <w:p w14:paraId="34D2DED7" w14:textId="725929EE" w:rsidR="005E363A" w:rsidRDefault="005E363A" w:rsidP="005E363A">
      <w:r>
        <w:br w:type="page"/>
      </w:r>
    </w:p>
    <w:p w14:paraId="3EE48DA5" w14:textId="0B736869" w:rsidR="00331788" w:rsidRDefault="00331788" w:rsidP="00331788">
      <w:pPr>
        <w:pStyle w:val="Heading3"/>
      </w:pPr>
      <w:bookmarkStart w:id="36" w:name="_Toc64286092"/>
      <w:bookmarkStart w:id="37" w:name="_Toc69279896"/>
      <w:bookmarkStart w:id="38" w:name="_Toc77746717"/>
      <w:r w:rsidRPr="00331788">
        <w:lastRenderedPageBreak/>
        <w:t xml:space="preserve">Ocjena onečišćenosti zraka u zoni </w:t>
      </w:r>
      <w:r w:rsidR="00EB28CF">
        <w:t>hr os</w:t>
      </w:r>
      <w:bookmarkEnd w:id="36"/>
      <w:bookmarkEnd w:id="37"/>
      <w:bookmarkEnd w:id="38"/>
    </w:p>
    <w:p w14:paraId="6BCE07E0" w14:textId="4DB60BF0" w:rsidR="00101D69" w:rsidRDefault="00101D69" w:rsidP="00101D69">
      <w:pPr>
        <w:pStyle w:val="mojTekst"/>
      </w:pPr>
      <w:r>
        <w:t>Prikaz kvalitete dan je prema godišnjim izvješćima o praćenju kvalitete zraka na području Republike Hrvatske. Prema Godišnjima izvješćima o praćenju kvalitete zraka na području Republike Hrvatske (od 201</w:t>
      </w:r>
      <w:r w:rsidR="007D4F55">
        <w:t>6</w:t>
      </w:r>
      <w:r>
        <w:t>. do 2019. godine) procjenjivanje razine onečišćenosti zraka na području RH je uz mjerenja na stalnim mjernim mjestima provedeno i metodom objektivne procjene.</w:t>
      </w:r>
    </w:p>
    <w:p w14:paraId="3949DAE8" w14:textId="4F7028AD" w:rsidR="005200B1" w:rsidRPr="005200B1" w:rsidRDefault="00101D69" w:rsidP="00101D69">
      <w:pPr>
        <w:pStyle w:val="mojTekst"/>
      </w:pPr>
      <w:r>
        <w:t>Objektivna procjena se primjenjuje samo u slučaju gdje su razine koncentracija onečišćujućih tvari na razmatranom području manje od donjeg praga procjene/dugoročnog cilja sukladno člancima 6. i 9. Direktive 2008/50/EK. Kao podloga za procjenu korišten je dokument „Objektivna ocjena kvalitete zraka u zonama Republike Hrvatske za 2017. godinu“ (DHMZ, 2019).</w:t>
      </w:r>
    </w:p>
    <w:p w14:paraId="416D250F" w14:textId="4764B517" w:rsidR="00331788" w:rsidRDefault="00331788" w:rsidP="00331788">
      <w:pPr>
        <w:pStyle w:val="Heading3"/>
      </w:pPr>
      <w:bookmarkStart w:id="39" w:name="_Toc64286093"/>
      <w:bookmarkStart w:id="40" w:name="_Toc69279897"/>
      <w:bookmarkStart w:id="41" w:name="_Toc77746718"/>
      <w:r w:rsidRPr="00331788">
        <w:t xml:space="preserve">Ocjena onečišćenosti (sukladnosti) zone </w:t>
      </w:r>
      <w:r w:rsidR="00536ABC">
        <w:t>HR</w:t>
      </w:r>
      <w:r w:rsidR="00EB28CF">
        <w:t xml:space="preserve"> OS </w:t>
      </w:r>
      <w:r w:rsidRPr="00331788">
        <w:t>u razdoblju 201</w:t>
      </w:r>
      <w:r w:rsidR="007D4F55">
        <w:t>6</w:t>
      </w:r>
      <w:r w:rsidRPr="00331788">
        <w:t>. do 20</w:t>
      </w:r>
      <w:r w:rsidR="007D4F55">
        <w:t>19</w:t>
      </w:r>
      <w:r w:rsidRPr="00331788">
        <w:t>. godine</w:t>
      </w:r>
      <w:bookmarkEnd w:id="39"/>
      <w:bookmarkEnd w:id="40"/>
      <w:bookmarkEnd w:id="41"/>
    </w:p>
    <w:p w14:paraId="1BC2CE63" w14:textId="3F8BF43D" w:rsidR="00EA2AC4" w:rsidRPr="00EA2AC4" w:rsidRDefault="00EA2AC4" w:rsidP="00EA2AC4">
      <w:pPr>
        <w:pStyle w:val="mojTekst"/>
      </w:pPr>
      <w:r w:rsidRPr="00EA2AC4">
        <w:t>Pregled stanja kvalitete zraka po onečišćujućim tvarima dan je u nastavku.</w:t>
      </w:r>
    </w:p>
    <w:p w14:paraId="2D5DB514" w14:textId="2F707609" w:rsidR="00452049" w:rsidRPr="00EA2AC4" w:rsidRDefault="00EA2AC4" w:rsidP="00452049">
      <w:pPr>
        <w:spacing w:line="240" w:lineRule="auto"/>
        <w:rPr>
          <w:rFonts w:eastAsia="Times-NewRoman"/>
          <w:i/>
          <w:iCs/>
          <w:lang w:eastAsia="x-none"/>
        </w:rPr>
      </w:pPr>
      <w:r w:rsidRPr="00EA2AC4">
        <w:rPr>
          <w:i/>
          <w:iCs/>
        </w:rPr>
        <w:t>Sumporni dioksid</w:t>
      </w:r>
      <w:r>
        <w:rPr>
          <w:i/>
          <w:iCs/>
        </w:rPr>
        <w:t>,</w:t>
      </w:r>
      <w:r w:rsidRPr="00EA2AC4">
        <w:rPr>
          <w:i/>
          <w:iCs/>
        </w:rPr>
        <w:t xml:space="preserve"> </w:t>
      </w:r>
      <w:r w:rsidR="00452049" w:rsidRPr="00EA2AC4">
        <w:rPr>
          <w:rFonts w:eastAsia="Times-NewRoman"/>
          <w:i/>
          <w:iCs/>
          <w:lang w:eastAsia="x-none"/>
        </w:rPr>
        <w:t>SO</w:t>
      </w:r>
      <w:r w:rsidR="00452049" w:rsidRPr="00EA2AC4">
        <w:rPr>
          <w:rFonts w:eastAsia="Times-NewRoman"/>
          <w:i/>
          <w:iCs/>
          <w:vertAlign w:val="subscript"/>
          <w:lang w:eastAsia="x-none"/>
        </w:rPr>
        <w:t>2</w:t>
      </w:r>
    </w:p>
    <w:p w14:paraId="7EF89DD9" w14:textId="6C054C9F" w:rsidR="00452049" w:rsidRDefault="00452049" w:rsidP="00452049">
      <w:pPr>
        <w:spacing w:line="240" w:lineRule="auto"/>
        <w:rPr>
          <w:rFonts w:eastAsia="Times-NewRoman"/>
          <w:lang w:eastAsia="x-none"/>
        </w:rPr>
      </w:pPr>
      <w:r w:rsidRPr="00452049">
        <w:rPr>
          <w:rFonts w:eastAsia="Times-NewRoman"/>
          <w:lang w:eastAsia="x-none"/>
        </w:rPr>
        <w:t xml:space="preserve">Ocjena onečišćenosti zone </w:t>
      </w:r>
      <w:r w:rsidR="003C39CF" w:rsidRPr="003C39CF">
        <w:rPr>
          <w:rFonts w:eastAsia="Times-NewRoman"/>
          <w:lang w:eastAsia="x-none"/>
        </w:rPr>
        <w:t>HR OS</w:t>
      </w:r>
      <w:r w:rsidRPr="00452049">
        <w:rPr>
          <w:rFonts w:eastAsia="Times-NewRoman"/>
          <w:lang w:eastAsia="x-none"/>
        </w:rPr>
        <w:t xml:space="preserve"> (ocjena sukladnosti s ciljevima zaštite okoliša propisanih Direktivom 2008/50/EK) s obzirom na sumporov dioksid u 201</w:t>
      </w:r>
      <w:r w:rsidRPr="003C39CF">
        <w:rPr>
          <w:rFonts w:eastAsia="Times-NewRoman"/>
          <w:lang w:eastAsia="x-none"/>
        </w:rPr>
        <w:t>9</w:t>
      </w:r>
      <w:r w:rsidRPr="00452049">
        <w:rPr>
          <w:rFonts w:eastAsia="Times-NewRoman"/>
          <w:lang w:eastAsia="x-none"/>
        </w:rPr>
        <w:t>. godini dobivena je objektivnom procjenom. Ocijenjeno je da su koncentracije SO</w:t>
      </w:r>
      <w:r w:rsidRPr="00452049">
        <w:rPr>
          <w:rFonts w:eastAsia="Times-NewRoman"/>
          <w:vertAlign w:val="subscript"/>
          <w:lang w:eastAsia="x-none"/>
        </w:rPr>
        <w:t>2</w:t>
      </w:r>
      <w:r w:rsidRPr="00452049">
        <w:rPr>
          <w:rFonts w:eastAsia="Times-NewRoman"/>
          <w:lang w:eastAsia="x-none"/>
        </w:rPr>
        <w:t xml:space="preserve"> bile ispod donjeg praga procjene u ovoj zoni.</w:t>
      </w:r>
    </w:p>
    <w:p w14:paraId="22596840" w14:textId="13CF8710" w:rsidR="005D5981" w:rsidRPr="00452049" w:rsidRDefault="005D5981" w:rsidP="005D5981">
      <w:pPr>
        <w:spacing w:line="240" w:lineRule="auto"/>
        <w:rPr>
          <w:rFonts w:eastAsia="Times-NewRoman"/>
          <w:lang w:eastAsia="x-none"/>
        </w:rPr>
      </w:pPr>
      <w:r>
        <w:rPr>
          <w:rFonts w:eastAsia="Times-NewRoman"/>
          <w:lang w:eastAsia="x-none"/>
        </w:rPr>
        <w:t>U razdoblju od 2016-2019. godine aglomeracija HR OS je</w:t>
      </w:r>
      <w:r w:rsidRPr="005D5981">
        <w:rPr>
          <w:rFonts w:eastAsia="Times-NewRoman"/>
          <w:lang w:eastAsia="x-none"/>
        </w:rPr>
        <w:t xml:space="preserve"> sukladn</w:t>
      </w:r>
      <w:r>
        <w:rPr>
          <w:rFonts w:eastAsia="Times-NewRoman"/>
          <w:lang w:eastAsia="x-none"/>
        </w:rPr>
        <w:t>a</w:t>
      </w:r>
      <w:r w:rsidRPr="005D5981">
        <w:rPr>
          <w:rFonts w:eastAsia="Times-NewRoman"/>
          <w:lang w:eastAsia="x-none"/>
        </w:rPr>
        <w:t xml:space="preserve"> s graničnom vrijednošću za</w:t>
      </w:r>
      <w:r>
        <w:rPr>
          <w:rFonts w:eastAsia="Times-NewRoman"/>
          <w:lang w:eastAsia="x-none"/>
        </w:rPr>
        <w:t xml:space="preserve"> </w:t>
      </w:r>
      <w:r w:rsidRPr="005D5981">
        <w:rPr>
          <w:rFonts w:eastAsia="Times-NewRoman"/>
          <w:lang w:eastAsia="x-none"/>
        </w:rPr>
        <w:t>1-satne i graničnom vrijednošću za 24-satne koncentracije SO</w:t>
      </w:r>
      <w:r w:rsidRPr="005D5981">
        <w:rPr>
          <w:rFonts w:eastAsia="Times-NewRoman"/>
          <w:vertAlign w:val="subscript"/>
          <w:lang w:eastAsia="x-none"/>
        </w:rPr>
        <w:t>2</w:t>
      </w:r>
      <w:r w:rsidRPr="005D5981">
        <w:rPr>
          <w:rFonts w:eastAsia="Times-NewRoman"/>
          <w:lang w:eastAsia="x-none"/>
        </w:rPr>
        <w:t xml:space="preserve"> obzirom na zaštitu zdravlja ljudi.</w:t>
      </w:r>
    </w:p>
    <w:p w14:paraId="22CC8904" w14:textId="77777777" w:rsidR="00452049" w:rsidRPr="00452049" w:rsidRDefault="00452049" w:rsidP="00452049">
      <w:pPr>
        <w:spacing w:line="240" w:lineRule="auto"/>
        <w:rPr>
          <w:rFonts w:eastAsia="Times-NewRoman"/>
          <w:lang w:eastAsia="x-none"/>
        </w:rPr>
      </w:pPr>
      <w:r w:rsidRPr="00452049">
        <w:rPr>
          <w:rFonts w:eastAsia="Times-NewRoman"/>
          <w:lang w:eastAsia="x-none"/>
        </w:rPr>
        <w:t>Objektivnom procjenom uz korištenje rezultata modela koji pokazuju da su vrijednosti niže od donjeg praga procjene za zaštitu vegetacije (8 μg/m</w:t>
      </w:r>
      <w:r w:rsidRPr="00452049">
        <w:rPr>
          <w:rFonts w:eastAsia="Times-NewRoman"/>
          <w:vertAlign w:val="superscript"/>
          <w:lang w:eastAsia="x-none"/>
        </w:rPr>
        <w:t>3</w:t>
      </w:r>
      <w:r w:rsidRPr="00452049">
        <w:rPr>
          <w:rFonts w:eastAsia="Times-NewRoman"/>
          <w:lang w:eastAsia="x-none"/>
        </w:rPr>
        <w:t>) može se zaključiti da su vrijednosti prizemnih koncentracija SO</w:t>
      </w:r>
      <w:r w:rsidRPr="00452049">
        <w:rPr>
          <w:rFonts w:eastAsia="Times-NewRoman"/>
          <w:vertAlign w:val="subscript"/>
          <w:lang w:eastAsia="x-none"/>
        </w:rPr>
        <w:t>2</w:t>
      </w:r>
      <w:r w:rsidRPr="00452049">
        <w:rPr>
          <w:rFonts w:eastAsia="Times-NewRoman"/>
          <w:lang w:eastAsia="x-none"/>
        </w:rPr>
        <w:t xml:space="preserve"> ispod kritične razine za zaštitu vegetacije.</w:t>
      </w:r>
    </w:p>
    <w:p w14:paraId="1BB1299C" w14:textId="086CF457" w:rsidR="00452049" w:rsidRPr="00452049" w:rsidRDefault="00EA2AC4" w:rsidP="00452049">
      <w:pPr>
        <w:spacing w:line="240" w:lineRule="auto"/>
        <w:rPr>
          <w:rFonts w:eastAsia="Times-NewRoman"/>
          <w:i/>
          <w:iCs/>
          <w:lang w:eastAsia="x-none"/>
        </w:rPr>
      </w:pPr>
      <w:r w:rsidRPr="00EA2AC4">
        <w:rPr>
          <w:rFonts w:eastAsia="Times-NewRoman"/>
          <w:i/>
          <w:iCs/>
          <w:lang w:eastAsia="x-none"/>
        </w:rPr>
        <w:t>Dušikov dioksid</w:t>
      </w:r>
      <w:r>
        <w:rPr>
          <w:rFonts w:eastAsia="Times-NewRoman"/>
          <w:i/>
          <w:iCs/>
          <w:lang w:eastAsia="x-none"/>
        </w:rPr>
        <w:t>,</w:t>
      </w:r>
      <w:r w:rsidRPr="00EA2AC4">
        <w:rPr>
          <w:rFonts w:eastAsia="Times-NewRoman"/>
          <w:i/>
          <w:iCs/>
          <w:lang w:eastAsia="x-none"/>
        </w:rPr>
        <w:t xml:space="preserve"> </w:t>
      </w:r>
      <w:r w:rsidR="00452049" w:rsidRPr="00452049">
        <w:rPr>
          <w:rFonts w:eastAsia="Times-NewRoman"/>
          <w:i/>
          <w:iCs/>
          <w:lang w:eastAsia="x-none"/>
        </w:rPr>
        <w:t>NO</w:t>
      </w:r>
      <w:r w:rsidR="00452049" w:rsidRPr="00452049">
        <w:rPr>
          <w:rFonts w:eastAsia="Times-NewRoman"/>
          <w:i/>
          <w:iCs/>
          <w:vertAlign w:val="subscript"/>
          <w:lang w:eastAsia="x-none"/>
        </w:rPr>
        <w:t>2</w:t>
      </w:r>
    </w:p>
    <w:p w14:paraId="76960043" w14:textId="23301ABF" w:rsidR="00452049" w:rsidRPr="00452049" w:rsidRDefault="00452049" w:rsidP="00452049">
      <w:pPr>
        <w:spacing w:line="240" w:lineRule="auto"/>
        <w:rPr>
          <w:rFonts w:eastAsia="Times-NewRoman"/>
          <w:lang w:eastAsia="x-none"/>
        </w:rPr>
      </w:pPr>
      <w:r w:rsidRPr="00452049">
        <w:rPr>
          <w:rFonts w:eastAsia="Times-NewRoman"/>
          <w:lang w:eastAsia="x-none"/>
        </w:rPr>
        <w:t xml:space="preserve">Ocjena onečišćenosti zone </w:t>
      </w:r>
      <w:r w:rsidR="003C39CF" w:rsidRPr="003C39CF">
        <w:rPr>
          <w:rFonts w:eastAsia="Times-NewRoman"/>
          <w:lang w:eastAsia="x-none"/>
        </w:rPr>
        <w:t>HR OS</w:t>
      </w:r>
      <w:r w:rsidRPr="00452049">
        <w:rPr>
          <w:rFonts w:eastAsia="Times-NewRoman"/>
          <w:lang w:eastAsia="x-none"/>
        </w:rPr>
        <w:t xml:space="preserve"> s obzirom na dušikov dioksid dobivena je objektivnom procjenom. </w:t>
      </w:r>
      <w:r w:rsidR="005D5981">
        <w:rPr>
          <w:rFonts w:eastAsia="Times-NewRoman"/>
          <w:lang w:eastAsia="x-none"/>
        </w:rPr>
        <w:t>U razdoblju od 2016.-2019. godine o</w:t>
      </w:r>
      <w:r w:rsidRPr="00452049">
        <w:rPr>
          <w:rFonts w:eastAsia="Times-NewRoman"/>
          <w:lang w:eastAsia="x-none"/>
        </w:rPr>
        <w:t>cijenjeno je da su u ovoj zoni koncentracije NO</w:t>
      </w:r>
      <w:r w:rsidRPr="00452049">
        <w:rPr>
          <w:rFonts w:eastAsia="Times-NewRoman"/>
          <w:vertAlign w:val="subscript"/>
          <w:lang w:eastAsia="x-none"/>
        </w:rPr>
        <w:t>2</w:t>
      </w:r>
      <w:r w:rsidRPr="00452049">
        <w:rPr>
          <w:rFonts w:eastAsia="Times-NewRoman"/>
          <w:lang w:eastAsia="x-none"/>
        </w:rPr>
        <w:t xml:space="preserve"> bile niže od propisanih graničnih vrijednosti. Sukladno s ciljevima zaštite okoliša (nije prekoračena kritična razina).</w:t>
      </w:r>
    </w:p>
    <w:p w14:paraId="73950C30" w14:textId="77777777" w:rsidR="00452049" w:rsidRPr="00452049" w:rsidRDefault="00452049" w:rsidP="00452049">
      <w:pPr>
        <w:spacing w:line="240" w:lineRule="auto"/>
        <w:rPr>
          <w:rFonts w:eastAsia="Times-NewRoman"/>
          <w:lang w:eastAsia="x-none"/>
        </w:rPr>
      </w:pPr>
      <w:r w:rsidRPr="00452049">
        <w:rPr>
          <w:rFonts w:eastAsia="Times-NewRoman"/>
          <w:lang w:eastAsia="x-none"/>
        </w:rPr>
        <w:t>Objektivnom procjenom uz korištenje rezultata modela koji pokazuju da su vrijednosti NO</w:t>
      </w:r>
      <w:r w:rsidRPr="00452049">
        <w:rPr>
          <w:rFonts w:eastAsia="Times-NewRoman"/>
          <w:vertAlign w:val="subscript"/>
          <w:lang w:eastAsia="x-none"/>
        </w:rPr>
        <w:t>2</w:t>
      </w:r>
      <w:r w:rsidRPr="00452049">
        <w:rPr>
          <w:rFonts w:eastAsia="Times-NewRoman"/>
          <w:lang w:eastAsia="x-none"/>
        </w:rPr>
        <w:t xml:space="preserve"> u zonama jako niske može se zaključiti da su vrijednosti prizemnih koncentracija NO</w:t>
      </w:r>
      <w:r w:rsidRPr="00452049">
        <w:rPr>
          <w:rFonts w:eastAsia="Times-NewRoman"/>
          <w:vertAlign w:val="subscript"/>
          <w:lang w:eastAsia="x-none"/>
        </w:rPr>
        <w:t>x</w:t>
      </w:r>
      <w:r w:rsidRPr="00452049">
        <w:rPr>
          <w:rFonts w:eastAsia="Times-NewRoman"/>
          <w:lang w:eastAsia="x-none"/>
        </w:rPr>
        <w:t xml:space="preserve"> niže od kritične razine za zaštitu vegetacije. </w:t>
      </w:r>
    </w:p>
    <w:p w14:paraId="38018566" w14:textId="77777777" w:rsidR="00452049" w:rsidRPr="003A5069" w:rsidRDefault="00452049" w:rsidP="00452049">
      <w:pPr>
        <w:tabs>
          <w:tab w:val="left" w:pos="2115"/>
        </w:tabs>
        <w:spacing w:line="240" w:lineRule="auto"/>
        <w:rPr>
          <w:rFonts w:eastAsia="Times-NewRoman"/>
          <w:i/>
          <w:iCs/>
          <w:lang w:eastAsia="x-none"/>
        </w:rPr>
      </w:pPr>
      <w:r w:rsidRPr="003A5069">
        <w:rPr>
          <w:rFonts w:eastAsia="Times-NewRoman"/>
          <w:i/>
          <w:iCs/>
          <w:lang w:eastAsia="x-none"/>
        </w:rPr>
        <w:t>Lebdeće čestice PM</w:t>
      </w:r>
      <w:r w:rsidRPr="003A5069">
        <w:rPr>
          <w:rFonts w:eastAsia="Times-NewRoman"/>
          <w:i/>
          <w:iCs/>
          <w:vertAlign w:val="subscript"/>
          <w:lang w:eastAsia="x-none"/>
        </w:rPr>
        <w:t>10</w:t>
      </w:r>
      <w:r w:rsidRPr="003A5069">
        <w:rPr>
          <w:rFonts w:eastAsia="Times-NewRoman"/>
          <w:i/>
          <w:iCs/>
          <w:lang w:eastAsia="x-none"/>
        </w:rPr>
        <w:t xml:space="preserve"> i PM</w:t>
      </w:r>
      <w:r w:rsidRPr="003A5069">
        <w:rPr>
          <w:rFonts w:eastAsia="Times-NewRoman"/>
          <w:i/>
          <w:iCs/>
          <w:vertAlign w:val="subscript"/>
          <w:lang w:eastAsia="x-none"/>
        </w:rPr>
        <w:t>2,5</w:t>
      </w:r>
    </w:p>
    <w:p w14:paraId="025D38B8" w14:textId="0A877DB5" w:rsidR="00210EC0" w:rsidRDefault="00B541B2" w:rsidP="00210EC0">
      <w:pPr>
        <w:spacing w:line="240" w:lineRule="auto"/>
        <w:rPr>
          <w:rFonts w:eastAsia="Times-NewRoman"/>
          <w:lang w:eastAsia="x-none"/>
        </w:rPr>
      </w:pPr>
      <w:r>
        <w:rPr>
          <w:rFonts w:eastAsia="Times-NewRoman"/>
          <w:lang w:eastAsia="x-none"/>
        </w:rPr>
        <w:t xml:space="preserve">2016. i 2019. godine </w:t>
      </w:r>
      <w:r w:rsidR="00210EC0" w:rsidRPr="00210EC0">
        <w:rPr>
          <w:rFonts w:eastAsia="Times-NewRoman"/>
          <w:lang w:eastAsia="x-none"/>
        </w:rPr>
        <w:t>24-satne koncentracije PM</w:t>
      </w:r>
      <w:r w:rsidR="00210EC0" w:rsidRPr="00210EC0">
        <w:rPr>
          <w:rFonts w:eastAsia="Times-NewRoman"/>
          <w:vertAlign w:val="subscript"/>
          <w:lang w:eastAsia="x-none"/>
        </w:rPr>
        <w:t>10</w:t>
      </w:r>
      <w:r w:rsidR="00210EC0" w:rsidRPr="00210EC0">
        <w:rPr>
          <w:rFonts w:eastAsia="Times-NewRoman"/>
          <w:lang w:eastAsia="x-none"/>
        </w:rPr>
        <w:t xml:space="preserve"> prekoračile su graničnu vrijednost više od dozvoljenih 35</w:t>
      </w:r>
      <w:r w:rsidR="00210EC0">
        <w:rPr>
          <w:rFonts w:eastAsia="Times-NewRoman"/>
          <w:lang w:eastAsia="x-none"/>
        </w:rPr>
        <w:t xml:space="preserve"> </w:t>
      </w:r>
      <w:r w:rsidR="00210EC0" w:rsidRPr="00210EC0">
        <w:rPr>
          <w:rFonts w:eastAsia="Times-NewRoman"/>
          <w:lang w:eastAsia="x-none"/>
        </w:rPr>
        <w:t>dana prekoračenja na mjern</w:t>
      </w:r>
      <w:r w:rsidR="00210EC0">
        <w:rPr>
          <w:rFonts w:eastAsia="Times-NewRoman"/>
          <w:lang w:eastAsia="x-none"/>
        </w:rPr>
        <w:t>oj</w:t>
      </w:r>
      <w:r w:rsidR="00210EC0" w:rsidRPr="00210EC0">
        <w:rPr>
          <w:rFonts w:eastAsia="Times-NewRoman"/>
          <w:lang w:eastAsia="x-none"/>
        </w:rPr>
        <w:t xml:space="preserve"> postaj</w:t>
      </w:r>
      <w:r w:rsidR="00210EC0">
        <w:rPr>
          <w:rFonts w:eastAsia="Times-NewRoman"/>
          <w:lang w:eastAsia="x-none"/>
        </w:rPr>
        <w:t>i</w:t>
      </w:r>
      <w:r w:rsidR="00210EC0" w:rsidRPr="00210EC0">
        <w:rPr>
          <w:rFonts w:eastAsia="Times-NewRoman"/>
          <w:lang w:eastAsia="x-none"/>
        </w:rPr>
        <w:t xml:space="preserve"> Osijek-1 </w:t>
      </w:r>
      <w:r>
        <w:rPr>
          <w:rFonts w:eastAsia="Times-NewRoman"/>
          <w:lang w:eastAsia="x-none"/>
        </w:rPr>
        <w:t>(</w:t>
      </w:r>
      <w:r w:rsidR="00210EC0" w:rsidRPr="00210EC0">
        <w:rPr>
          <w:rFonts w:eastAsia="Times-NewRoman"/>
          <w:lang w:eastAsia="x-none"/>
        </w:rPr>
        <w:t>82 dana</w:t>
      </w:r>
      <w:r>
        <w:rPr>
          <w:rFonts w:eastAsia="Times-NewRoman"/>
          <w:lang w:eastAsia="x-none"/>
        </w:rPr>
        <w:t>)</w:t>
      </w:r>
      <w:r w:rsidR="00210EC0" w:rsidRPr="00210EC0">
        <w:rPr>
          <w:rFonts w:eastAsia="Times-NewRoman"/>
          <w:lang w:eastAsia="x-none"/>
        </w:rPr>
        <w:t xml:space="preserve">. </w:t>
      </w:r>
      <w:r w:rsidR="00210EC0">
        <w:rPr>
          <w:rFonts w:eastAsia="Times-NewRoman"/>
          <w:lang w:eastAsia="x-none"/>
        </w:rPr>
        <w:t xml:space="preserve">Na </w:t>
      </w:r>
      <w:r w:rsidR="00210EC0" w:rsidRPr="00210EC0">
        <w:rPr>
          <w:rFonts w:eastAsia="Times-NewRoman"/>
          <w:lang w:eastAsia="x-none"/>
        </w:rPr>
        <w:t>mjernoj postaji nije prekoračena srednja godišnja vrijednost.</w:t>
      </w:r>
      <w:r w:rsidR="00210EC0">
        <w:rPr>
          <w:rFonts w:eastAsia="Times-NewRoman"/>
          <w:lang w:eastAsia="x-none"/>
        </w:rPr>
        <w:t xml:space="preserve"> A</w:t>
      </w:r>
      <w:r w:rsidR="00210EC0" w:rsidRPr="00210EC0">
        <w:rPr>
          <w:rFonts w:eastAsia="Times-NewRoman"/>
          <w:lang w:eastAsia="x-none"/>
        </w:rPr>
        <w:t xml:space="preserve">glomeracija Osijek 2019. godine </w:t>
      </w:r>
      <w:r w:rsidR="00210EC0">
        <w:rPr>
          <w:rFonts w:eastAsia="Times-NewRoman"/>
          <w:lang w:eastAsia="x-none"/>
        </w:rPr>
        <w:t>je</w:t>
      </w:r>
      <w:r w:rsidR="00210EC0" w:rsidRPr="00210EC0">
        <w:rPr>
          <w:rFonts w:eastAsia="Times-NewRoman"/>
          <w:lang w:eastAsia="x-none"/>
        </w:rPr>
        <w:t xml:space="preserve"> nesukladn</w:t>
      </w:r>
      <w:r w:rsidR="00210EC0">
        <w:rPr>
          <w:rFonts w:eastAsia="Times-NewRoman"/>
          <w:lang w:eastAsia="x-none"/>
        </w:rPr>
        <w:t>a</w:t>
      </w:r>
      <w:r w:rsidR="00210EC0" w:rsidRPr="00210EC0">
        <w:rPr>
          <w:rFonts w:eastAsia="Times-NewRoman"/>
          <w:lang w:eastAsia="x-none"/>
        </w:rPr>
        <w:t xml:space="preserve"> s</w:t>
      </w:r>
      <w:r w:rsidR="00210EC0">
        <w:rPr>
          <w:rFonts w:eastAsia="Times-NewRoman"/>
          <w:lang w:eastAsia="x-none"/>
        </w:rPr>
        <w:t xml:space="preserve"> </w:t>
      </w:r>
      <w:r w:rsidR="00210EC0" w:rsidRPr="00210EC0">
        <w:rPr>
          <w:rFonts w:eastAsia="Times-NewRoman"/>
          <w:lang w:eastAsia="x-none"/>
        </w:rPr>
        <w:t>graničnom vrijednošću za 24-satne koncentracije PM</w:t>
      </w:r>
      <w:r w:rsidR="00210EC0" w:rsidRPr="00210EC0">
        <w:rPr>
          <w:rFonts w:eastAsia="Times-NewRoman"/>
          <w:vertAlign w:val="subscript"/>
          <w:lang w:eastAsia="x-none"/>
        </w:rPr>
        <w:t>10</w:t>
      </w:r>
      <w:r w:rsidR="00210EC0" w:rsidRPr="00210EC0">
        <w:rPr>
          <w:rFonts w:eastAsia="Times-NewRoman"/>
          <w:lang w:eastAsia="x-none"/>
        </w:rPr>
        <w:t xml:space="preserve"> obzirom na zaštitu zdravlja ljudi</w:t>
      </w:r>
      <w:r w:rsidR="003A5069">
        <w:rPr>
          <w:rFonts w:eastAsia="Times-NewRoman"/>
          <w:lang w:eastAsia="x-none"/>
        </w:rPr>
        <w:t>.</w:t>
      </w:r>
    </w:p>
    <w:p w14:paraId="4A943C69" w14:textId="39A95379" w:rsidR="005D5981" w:rsidRDefault="005D5981" w:rsidP="005D5981">
      <w:pPr>
        <w:spacing w:line="240" w:lineRule="auto"/>
        <w:rPr>
          <w:rFonts w:eastAsia="Times-NewRoman"/>
          <w:lang w:eastAsia="x-none"/>
        </w:rPr>
      </w:pPr>
      <w:r>
        <w:rPr>
          <w:rFonts w:eastAsia="Times-NewRoman"/>
          <w:lang w:eastAsia="x-none"/>
        </w:rPr>
        <w:t xml:space="preserve">2018. godine </w:t>
      </w:r>
      <w:r w:rsidRPr="005D5981">
        <w:rPr>
          <w:rFonts w:eastAsia="Times-NewRoman"/>
          <w:lang w:eastAsia="x-none"/>
        </w:rPr>
        <w:t xml:space="preserve">aglomeracije </w:t>
      </w:r>
      <w:r>
        <w:rPr>
          <w:rFonts w:eastAsia="Times-NewRoman"/>
          <w:lang w:eastAsia="x-none"/>
        </w:rPr>
        <w:t>HR OS je</w:t>
      </w:r>
      <w:r w:rsidRPr="005D5981">
        <w:rPr>
          <w:rFonts w:eastAsia="Times-NewRoman"/>
          <w:lang w:eastAsia="x-none"/>
        </w:rPr>
        <w:t xml:space="preserve"> sukladn</w:t>
      </w:r>
      <w:r>
        <w:rPr>
          <w:rFonts w:eastAsia="Times-NewRoman"/>
          <w:lang w:eastAsia="x-none"/>
        </w:rPr>
        <w:t>a</w:t>
      </w:r>
      <w:r w:rsidRPr="005D5981">
        <w:rPr>
          <w:rFonts w:eastAsia="Times-NewRoman"/>
          <w:lang w:eastAsia="x-none"/>
        </w:rPr>
        <w:t xml:space="preserve"> s graničnom vrijednošću za 24-satne koncentracije i graničnom</w:t>
      </w:r>
      <w:r>
        <w:rPr>
          <w:rFonts w:eastAsia="Times-NewRoman"/>
          <w:lang w:eastAsia="x-none"/>
        </w:rPr>
        <w:t xml:space="preserve"> </w:t>
      </w:r>
      <w:r w:rsidRPr="005D5981">
        <w:rPr>
          <w:rFonts w:eastAsia="Times-NewRoman"/>
          <w:lang w:eastAsia="x-none"/>
        </w:rPr>
        <w:t>vrijednošću za srednju godišnju vrijednost koncentracija PM</w:t>
      </w:r>
      <w:r w:rsidRPr="005D5981">
        <w:rPr>
          <w:rFonts w:eastAsia="Times-NewRoman"/>
          <w:vertAlign w:val="subscript"/>
          <w:lang w:eastAsia="x-none"/>
        </w:rPr>
        <w:t>10</w:t>
      </w:r>
      <w:r w:rsidRPr="005D5981">
        <w:rPr>
          <w:rFonts w:eastAsia="Times-NewRoman"/>
          <w:lang w:eastAsia="x-none"/>
        </w:rPr>
        <w:t xml:space="preserve"> obzirom na zaštitu zdravlja ljudi.</w:t>
      </w:r>
    </w:p>
    <w:p w14:paraId="2FF41B4E" w14:textId="7BD21914" w:rsidR="00052024" w:rsidRDefault="00052024" w:rsidP="00052024">
      <w:pPr>
        <w:spacing w:line="240" w:lineRule="auto"/>
        <w:rPr>
          <w:rFonts w:eastAsia="Times-NewRoman"/>
          <w:lang w:eastAsia="x-none"/>
        </w:rPr>
      </w:pPr>
      <w:r w:rsidRPr="00052024">
        <w:rPr>
          <w:rFonts w:eastAsia="Times-NewRoman"/>
          <w:lang w:eastAsia="x-none"/>
        </w:rPr>
        <w:t xml:space="preserve">2017. godine aglomeracija Osijek </w:t>
      </w:r>
      <w:r>
        <w:rPr>
          <w:rFonts w:eastAsia="Times-NewRoman"/>
          <w:lang w:eastAsia="x-none"/>
        </w:rPr>
        <w:t xml:space="preserve">je </w:t>
      </w:r>
      <w:r w:rsidRPr="00052024">
        <w:rPr>
          <w:rFonts w:eastAsia="Times-NewRoman"/>
          <w:lang w:eastAsia="x-none"/>
        </w:rPr>
        <w:t>nesukladn</w:t>
      </w:r>
      <w:r>
        <w:rPr>
          <w:rFonts w:eastAsia="Times-NewRoman"/>
          <w:lang w:eastAsia="x-none"/>
        </w:rPr>
        <w:t>a</w:t>
      </w:r>
      <w:r w:rsidRPr="00052024">
        <w:rPr>
          <w:rFonts w:eastAsia="Times-NewRoman"/>
          <w:lang w:eastAsia="x-none"/>
        </w:rPr>
        <w:t xml:space="preserve"> s graničnom vrijednošću za 24-satne koncentracije PM</w:t>
      </w:r>
      <w:r w:rsidRPr="00052024">
        <w:rPr>
          <w:rFonts w:eastAsia="Times-NewRoman"/>
          <w:vertAlign w:val="subscript"/>
          <w:lang w:eastAsia="x-none"/>
        </w:rPr>
        <w:t>10</w:t>
      </w:r>
      <w:r w:rsidRPr="00052024">
        <w:rPr>
          <w:rFonts w:eastAsia="Times-NewRoman"/>
          <w:lang w:eastAsia="x-none"/>
        </w:rPr>
        <w:t xml:space="preserve"> obzirom na zaštitu zdravlja ljudi.</w:t>
      </w:r>
    </w:p>
    <w:p w14:paraId="17D66B35" w14:textId="1B1B6BCA" w:rsidR="003A5069" w:rsidRDefault="005D5981" w:rsidP="003A5069">
      <w:pPr>
        <w:spacing w:line="240" w:lineRule="auto"/>
        <w:rPr>
          <w:rFonts w:eastAsia="Times-NewRoman"/>
          <w:lang w:eastAsia="x-none"/>
        </w:rPr>
      </w:pPr>
      <w:r>
        <w:rPr>
          <w:rFonts w:eastAsia="Times-NewRoman"/>
          <w:lang w:eastAsia="x-none"/>
        </w:rPr>
        <w:lastRenderedPageBreak/>
        <w:t>Za l</w:t>
      </w:r>
      <w:r w:rsidRPr="005D5981">
        <w:rPr>
          <w:rFonts w:eastAsia="Times-NewRoman"/>
          <w:lang w:eastAsia="x-none"/>
        </w:rPr>
        <w:t>ebdeće čestice (PM</w:t>
      </w:r>
      <w:r w:rsidRPr="005D5981">
        <w:rPr>
          <w:rFonts w:eastAsia="Times-NewRoman"/>
          <w:vertAlign w:val="subscript"/>
          <w:lang w:eastAsia="x-none"/>
        </w:rPr>
        <w:t>2,5</w:t>
      </w:r>
      <w:r w:rsidRPr="005D5981">
        <w:rPr>
          <w:rFonts w:eastAsia="Times-NewRoman"/>
          <w:lang w:eastAsia="x-none"/>
        </w:rPr>
        <w:t>)</w:t>
      </w:r>
      <w:r>
        <w:rPr>
          <w:rFonts w:eastAsia="Times-NewRoman"/>
          <w:lang w:eastAsia="x-none"/>
        </w:rPr>
        <w:t xml:space="preserve"> u </w:t>
      </w:r>
      <w:r w:rsidRPr="005D5981">
        <w:rPr>
          <w:rFonts w:eastAsia="Times-NewRoman"/>
          <w:lang w:eastAsia="x-none"/>
        </w:rPr>
        <w:t>razdoblju od 2016.-2019</w:t>
      </w:r>
      <w:r>
        <w:rPr>
          <w:rFonts w:eastAsia="Times-NewRoman"/>
          <w:lang w:eastAsia="x-none"/>
        </w:rPr>
        <w:t>. godine za</w:t>
      </w:r>
      <w:r w:rsidR="003A5069" w:rsidRPr="003A5069">
        <w:rPr>
          <w:rFonts w:eastAsia="Times-NewRoman"/>
          <w:lang w:eastAsia="x-none"/>
        </w:rPr>
        <w:t xml:space="preserve"> aglomeraciju Osijek</w:t>
      </w:r>
      <w:r>
        <w:rPr>
          <w:rFonts w:eastAsia="Times-NewRoman"/>
          <w:lang w:eastAsia="x-none"/>
        </w:rPr>
        <w:t xml:space="preserve"> </w:t>
      </w:r>
      <w:r w:rsidR="003A5069" w:rsidRPr="003A5069">
        <w:rPr>
          <w:rFonts w:eastAsia="Times-NewRoman"/>
          <w:lang w:eastAsia="x-none"/>
        </w:rPr>
        <w:t>nije dana ocjena sukladnosti zbog nepostojanja mjerenja i</w:t>
      </w:r>
      <w:r w:rsidR="003A5069">
        <w:rPr>
          <w:rFonts w:eastAsia="Times-NewRoman"/>
          <w:lang w:eastAsia="x-none"/>
        </w:rPr>
        <w:t xml:space="preserve"> </w:t>
      </w:r>
      <w:r w:rsidR="003A5069" w:rsidRPr="003A5069">
        <w:rPr>
          <w:rFonts w:eastAsia="Times-NewRoman"/>
          <w:lang w:eastAsia="x-none"/>
        </w:rPr>
        <w:t>nemogućnosti primjene objektivne procjene.</w:t>
      </w:r>
      <w:r w:rsidR="003A5069">
        <w:rPr>
          <w:rFonts w:eastAsia="Times-NewRoman"/>
          <w:lang w:eastAsia="x-none"/>
        </w:rPr>
        <w:t xml:space="preserve"> </w:t>
      </w:r>
      <w:r w:rsidR="003A5069" w:rsidRPr="003A5069">
        <w:rPr>
          <w:rFonts w:eastAsia="Times-NewRoman"/>
          <w:lang w:eastAsia="x-none"/>
        </w:rPr>
        <w:t>Sukladno Uredbi u aglomeraciji Osijek planira se uspostava nove mjerne postaje u državnoj</w:t>
      </w:r>
      <w:r w:rsidR="003A5069">
        <w:rPr>
          <w:rFonts w:eastAsia="Times-NewRoman"/>
          <w:lang w:eastAsia="x-none"/>
        </w:rPr>
        <w:t xml:space="preserve"> </w:t>
      </w:r>
      <w:r w:rsidR="003A5069" w:rsidRPr="003A5069">
        <w:rPr>
          <w:rFonts w:eastAsia="Times-NewRoman"/>
          <w:lang w:eastAsia="x-none"/>
        </w:rPr>
        <w:t>mreži za trajno praćenje kvalitete zraka (lokacija Osijek za PPI PM</w:t>
      </w:r>
      <w:r w:rsidR="003A5069" w:rsidRPr="00B541B2">
        <w:rPr>
          <w:rFonts w:eastAsia="Times-NewRoman"/>
          <w:vertAlign w:val="subscript"/>
          <w:lang w:eastAsia="x-none"/>
        </w:rPr>
        <w:t>2,5</w:t>
      </w:r>
      <w:r w:rsidR="003A5069" w:rsidRPr="003A5069">
        <w:rPr>
          <w:rFonts w:eastAsia="Times-NewRoman"/>
          <w:lang w:eastAsia="x-none"/>
        </w:rPr>
        <w:t>).</w:t>
      </w:r>
    </w:p>
    <w:p w14:paraId="13E4B935" w14:textId="5B082B6A" w:rsidR="003A5069" w:rsidRPr="003A5069" w:rsidRDefault="0046068B" w:rsidP="0046068B">
      <w:pPr>
        <w:spacing w:line="240" w:lineRule="auto"/>
        <w:rPr>
          <w:rFonts w:eastAsia="Times-NewRoman"/>
          <w:lang w:eastAsia="x-none"/>
        </w:rPr>
      </w:pPr>
      <w:r w:rsidRPr="0046068B">
        <w:rPr>
          <w:rFonts w:eastAsia="Times-NewRoman"/>
          <w:lang w:eastAsia="x-none"/>
        </w:rPr>
        <w:t>Problem onečišćenja zraka lebdećim česticama u naseljenim područjima u kontinentalnom</w:t>
      </w:r>
      <w:r>
        <w:rPr>
          <w:rFonts w:eastAsia="Times-NewRoman"/>
          <w:lang w:eastAsia="x-none"/>
        </w:rPr>
        <w:t xml:space="preserve"> </w:t>
      </w:r>
      <w:r w:rsidRPr="0046068B">
        <w:rPr>
          <w:rFonts w:eastAsia="Times-NewRoman"/>
          <w:lang w:eastAsia="x-none"/>
        </w:rPr>
        <w:t>dijelu Hrvatske i dalje je najrašireniji problem onečišćenja zraka. U razdoblju od 2013. do 2019.</w:t>
      </w:r>
      <w:r>
        <w:rPr>
          <w:rFonts w:eastAsia="Times-NewRoman"/>
          <w:lang w:eastAsia="x-none"/>
        </w:rPr>
        <w:t xml:space="preserve"> </w:t>
      </w:r>
      <w:r w:rsidRPr="0046068B">
        <w:rPr>
          <w:rFonts w:eastAsia="Times-NewRoman"/>
          <w:lang w:eastAsia="x-none"/>
        </w:rPr>
        <w:t>godine u aglomeracij</w:t>
      </w:r>
      <w:r>
        <w:rPr>
          <w:rFonts w:eastAsia="Times-NewRoman"/>
          <w:lang w:eastAsia="x-none"/>
        </w:rPr>
        <w:t xml:space="preserve">i </w:t>
      </w:r>
      <w:r w:rsidRPr="0046068B">
        <w:rPr>
          <w:rFonts w:eastAsia="Times-NewRoman"/>
          <w:lang w:eastAsia="x-none"/>
        </w:rPr>
        <w:t>Osijeku zabilježene su prekoračene dnevne granične vrijednosti (GV) veće</w:t>
      </w:r>
      <w:r>
        <w:rPr>
          <w:rFonts w:eastAsia="Times-NewRoman"/>
          <w:lang w:eastAsia="x-none"/>
        </w:rPr>
        <w:t xml:space="preserve"> </w:t>
      </w:r>
      <w:r w:rsidRPr="0046068B">
        <w:rPr>
          <w:rFonts w:eastAsia="Times-NewRoman"/>
          <w:lang w:eastAsia="x-none"/>
        </w:rPr>
        <w:t>od dozvoljenih u svim godinama mjerenja. Najveći broj dana u kojima su koncentracije</w:t>
      </w:r>
      <w:r>
        <w:rPr>
          <w:rFonts w:eastAsia="Times-NewRoman"/>
          <w:lang w:eastAsia="x-none"/>
        </w:rPr>
        <w:t xml:space="preserve"> </w:t>
      </w:r>
      <w:r w:rsidRPr="0046068B">
        <w:rPr>
          <w:rFonts w:eastAsia="Times-NewRoman"/>
          <w:lang w:eastAsia="x-none"/>
        </w:rPr>
        <w:t>lebdećih čestica PM</w:t>
      </w:r>
      <w:r w:rsidRPr="0046068B">
        <w:rPr>
          <w:rFonts w:eastAsia="Times-NewRoman"/>
          <w:vertAlign w:val="subscript"/>
          <w:lang w:eastAsia="x-none"/>
        </w:rPr>
        <w:t>10</w:t>
      </w:r>
      <w:r w:rsidRPr="0046068B">
        <w:rPr>
          <w:rFonts w:eastAsia="Times-NewRoman"/>
          <w:lang w:eastAsia="x-none"/>
        </w:rPr>
        <w:t xml:space="preserve"> i PM</w:t>
      </w:r>
      <w:r w:rsidRPr="0046068B">
        <w:rPr>
          <w:rFonts w:eastAsia="Times-NewRoman"/>
          <w:vertAlign w:val="subscript"/>
          <w:lang w:eastAsia="x-none"/>
        </w:rPr>
        <w:t>2,5</w:t>
      </w:r>
      <w:r w:rsidRPr="0046068B">
        <w:rPr>
          <w:rFonts w:eastAsia="Times-NewRoman"/>
          <w:lang w:eastAsia="x-none"/>
        </w:rPr>
        <w:t xml:space="preserve"> povišene, raspoređeno je u hladnijem dijelu godine za stabilnih</w:t>
      </w:r>
      <w:r>
        <w:rPr>
          <w:rFonts w:eastAsia="Times-NewRoman"/>
          <w:lang w:eastAsia="x-none"/>
        </w:rPr>
        <w:t xml:space="preserve"> </w:t>
      </w:r>
      <w:r w:rsidRPr="0046068B">
        <w:rPr>
          <w:rFonts w:eastAsia="Times-NewRoman"/>
          <w:lang w:eastAsia="x-none"/>
        </w:rPr>
        <w:t>meteoroloških prilika, kada su dominantni izvor onečišćenja kućna ložišta, a ostali izvori</w:t>
      </w:r>
      <w:r>
        <w:rPr>
          <w:rFonts w:eastAsia="Times-NewRoman"/>
          <w:lang w:eastAsia="x-none"/>
        </w:rPr>
        <w:t xml:space="preserve"> </w:t>
      </w:r>
      <w:r w:rsidRPr="0046068B">
        <w:rPr>
          <w:rFonts w:eastAsia="Times-NewRoman"/>
          <w:lang w:eastAsia="x-none"/>
        </w:rPr>
        <w:t>onečišćenja promet i veliki točkasti izvori.</w:t>
      </w:r>
    </w:p>
    <w:p w14:paraId="2571F265" w14:textId="7AB883A2" w:rsidR="0046068B" w:rsidRPr="00FB2866" w:rsidRDefault="003A5069" w:rsidP="00452049">
      <w:pPr>
        <w:spacing w:line="240" w:lineRule="auto"/>
        <w:rPr>
          <w:rFonts w:eastAsia="Times-NewRoman"/>
          <w:i/>
          <w:iCs/>
          <w:lang w:eastAsia="x-none"/>
        </w:rPr>
      </w:pPr>
      <w:r w:rsidRPr="00FB2866">
        <w:rPr>
          <w:rFonts w:eastAsia="Times-NewRoman"/>
          <w:i/>
          <w:iCs/>
          <w:lang w:eastAsia="x-none"/>
        </w:rPr>
        <w:t>Prizemni o</w:t>
      </w:r>
      <w:r w:rsidR="00452049" w:rsidRPr="00FB2866">
        <w:rPr>
          <w:rFonts w:eastAsia="Times-NewRoman"/>
          <w:i/>
          <w:iCs/>
          <w:lang w:eastAsia="x-none"/>
        </w:rPr>
        <w:t>zon</w:t>
      </w:r>
      <w:r w:rsidRPr="00FB2866">
        <w:rPr>
          <w:rFonts w:eastAsia="Times-NewRoman"/>
          <w:i/>
          <w:iCs/>
          <w:lang w:eastAsia="x-none"/>
        </w:rPr>
        <w:t>, O</w:t>
      </w:r>
      <w:r w:rsidRPr="00FB2866">
        <w:rPr>
          <w:rFonts w:eastAsia="Times-NewRoman"/>
          <w:i/>
          <w:iCs/>
          <w:vertAlign w:val="subscript"/>
          <w:lang w:eastAsia="x-none"/>
        </w:rPr>
        <w:t>3</w:t>
      </w:r>
    </w:p>
    <w:p w14:paraId="2F0B8A22" w14:textId="04718A47" w:rsidR="0046068B" w:rsidRPr="0046068B" w:rsidRDefault="0046068B" w:rsidP="0046068B">
      <w:pPr>
        <w:spacing w:line="240" w:lineRule="auto"/>
        <w:rPr>
          <w:rFonts w:eastAsia="Times-NewRoman"/>
          <w:lang w:eastAsia="x-none"/>
        </w:rPr>
      </w:pPr>
      <w:r>
        <w:rPr>
          <w:rFonts w:eastAsia="Times-NewRoman"/>
          <w:lang w:eastAsia="x-none"/>
        </w:rPr>
        <w:t>2019. godina p</w:t>
      </w:r>
      <w:r w:rsidRPr="0046068B">
        <w:rPr>
          <w:rFonts w:eastAsia="Times-NewRoman"/>
          <w:lang w:eastAsia="x-none"/>
        </w:rPr>
        <w:t>rag obavješćivanja je</w:t>
      </w:r>
      <w:r>
        <w:rPr>
          <w:rFonts w:eastAsia="Times-NewRoman"/>
          <w:lang w:eastAsia="x-none"/>
        </w:rPr>
        <w:t xml:space="preserve"> </w:t>
      </w:r>
      <w:r w:rsidRPr="0046068B">
        <w:rPr>
          <w:rFonts w:eastAsia="Times-NewRoman"/>
          <w:lang w:eastAsia="x-none"/>
        </w:rPr>
        <w:t>prekoračen u aglomeraciji Osijek</w:t>
      </w:r>
      <w:r>
        <w:rPr>
          <w:rFonts w:eastAsia="Times-NewRoman"/>
          <w:lang w:eastAsia="x-none"/>
        </w:rPr>
        <w:t xml:space="preserve">. </w:t>
      </w:r>
      <w:r w:rsidR="005D5981">
        <w:rPr>
          <w:rFonts w:eastAsia="Times-NewRoman"/>
          <w:lang w:eastAsia="x-none"/>
        </w:rPr>
        <w:t xml:space="preserve">U </w:t>
      </w:r>
      <w:r w:rsidR="005D5981" w:rsidRPr="005D5981">
        <w:rPr>
          <w:rFonts w:eastAsia="Times-NewRoman"/>
          <w:lang w:eastAsia="x-none"/>
        </w:rPr>
        <w:t>razdoblju od 2016.-2019</w:t>
      </w:r>
      <w:r w:rsidR="005D5981">
        <w:rPr>
          <w:rFonts w:eastAsia="Times-NewRoman"/>
          <w:lang w:eastAsia="x-none"/>
        </w:rPr>
        <w:t>. a</w:t>
      </w:r>
      <w:r w:rsidRPr="0046068B">
        <w:rPr>
          <w:rFonts w:eastAsia="Times-NewRoman"/>
          <w:lang w:eastAsia="x-none"/>
        </w:rPr>
        <w:t>glomeracija Osijek</w:t>
      </w:r>
      <w:r w:rsidR="005D5981">
        <w:rPr>
          <w:rFonts w:eastAsia="Times-NewRoman"/>
          <w:lang w:eastAsia="x-none"/>
        </w:rPr>
        <w:t xml:space="preserve"> </w:t>
      </w:r>
      <w:r>
        <w:rPr>
          <w:rFonts w:eastAsia="Times-NewRoman"/>
          <w:lang w:eastAsia="x-none"/>
        </w:rPr>
        <w:t>je</w:t>
      </w:r>
      <w:r w:rsidRPr="0046068B">
        <w:rPr>
          <w:rFonts w:eastAsia="Times-NewRoman"/>
          <w:lang w:eastAsia="x-none"/>
        </w:rPr>
        <w:t xml:space="preserve"> sukladn</w:t>
      </w:r>
      <w:r>
        <w:rPr>
          <w:rFonts w:eastAsia="Times-NewRoman"/>
          <w:lang w:eastAsia="x-none"/>
        </w:rPr>
        <w:t>a</w:t>
      </w:r>
      <w:r w:rsidRPr="0046068B">
        <w:rPr>
          <w:rFonts w:eastAsia="Times-NewRoman"/>
          <w:lang w:eastAsia="x-none"/>
        </w:rPr>
        <w:t xml:space="preserve"> s ciljnom</w:t>
      </w:r>
      <w:r>
        <w:rPr>
          <w:rFonts w:eastAsia="Times-NewRoman"/>
          <w:lang w:eastAsia="x-none"/>
        </w:rPr>
        <w:t xml:space="preserve"> </w:t>
      </w:r>
      <w:r w:rsidRPr="0046068B">
        <w:rPr>
          <w:rFonts w:eastAsia="Times-NewRoman"/>
          <w:lang w:eastAsia="x-none"/>
        </w:rPr>
        <w:t>vrijednošću za 8-satni pomični prosjek koncentracija O</w:t>
      </w:r>
      <w:r w:rsidRPr="005D5981">
        <w:rPr>
          <w:rFonts w:eastAsia="Times-NewRoman"/>
          <w:vertAlign w:val="subscript"/>
          <w:lang w:eastAsia="x-none"/>
        </w:rPr>
        <w:t>3</w:t>
      </w:r>
      <w:r w:rsidRPr="0046068B">
        <w:rPr>
          <w:rFonts w:eastAsia="Times-NewRoman"/>
          <w:lang w:eastAsia="x-none"/>
        </w:rPr>
        <w:t xml:space="preserve"> (usrednjeno na tri godine) obzirom na</w:t>
      </w:r>
      <w:r>
        <w:rPr>
          <w:rFonts w:eastAsia="Times-NewRoman"/>
          <w:lang w:eastAsia="x-none"/>
        </w:rPr>
        <w:t xml:space="preserve"> </w:t>
      </w:r>
      <w:r w:rsidRPr="0046068B">
        <w:rPr>
          <w:rFonts w:eastAsia="Times-NewRoman"/>
          <w:lang w:eastAsia="x-none"/>
        </w:rPr>
        <w:t>zaštitu zdravlja ljudi.</w:t>
      </w:r>
    </w:p>
    <w:p w14:paraId="01053912" w14:textId="7B339573" w:rsidR="00452049" w:rsidRPr="00FB2866" w:rsidRDefault="00452049" w:rsidP="00452049">
      <w:pPr>
        <w:spacing w:line="240" w:lineRule="auto"/>
        <w:rPr>
          <w:rFonts w:eastAsia="Times-NewRoman"/>
          <w:i/>
          <w:iCs/>
          <w:lang w:eastAsia="x-none"/>
        </w:rPr>
      </w:pPr>
      <w:r w:rsidRPr="00FB2866">
        <w:rPr>
          <w:rFonts w:eastAsia="Times-NewRoman"/>
          <w:i/>
          <w:iCs/>
          <w:lang w:eastAsia="x-none"/>
        </w:rPr>
        <w:t>Ugljikov monoksid</w:t>
      </w:r>
      <w:r w:rsidR="00EA2AC4" w:rsidRPr="00FB2866">
        <w:rPr>
          <w:rFonts w:eastAsia="Times-NewRoman"/>
          <w:i/>
          <w:iCs/>
          <w:lang w:eastAsia="x-none"/>
        </w:rPr>
        <w:t>,</w:t>
      </w:r>
      <w:r w:rsidRPr="00FB2866">
        <w:rPr>
          <w:rFonts w:eastAsia="Times-NewRoman"/>
          <w:i/>
          <w:iCs/>
          <w:lang w:eastAsia="x-none"/>
        </w:rPr>
        <w:t xml:space="preserve"> CO</w:t>
      </w:r>
    </w:p>
    <w:p w14:paraId="4D4158DE" w14:textId="22BCFC27" w:rsidR="00FB2866" w:rsidRDefault="00FB2866" w:rsidP="00FB2866">
      <w:pPr>
        <w:spacing w:line="240" w:lineRule="auto"/>
        <w:rPr>
          <w:rFonts w:eastAsia="Times-NewRoman"/>
          <w:lang w:eastAsia="x-none"/>
        </w:rPr>
      </w:pPr>
      <w:r w:rsidRPr="00FB2866">
        <w:rPr>
          <w:rFonts w:eastAsia="Times-NewRoman"/>
          <w:lang w:eastAsia="x-none"/>
        </w:rPr>
        <w:t>Za ocjenu sukladnosti zona i aglomeracija (sukladnosti s okolišnim ciljevima) u 2019. godini</w:t>
      </w:r>
      <w:r>
        <w:rPr>
          <w:rFonts w:eastAsia="Times-NewRoman"/>
          <w:lang w:eastAsia="x-none"/>
        </w:rPr>
        <w:t xml:space="preserve"> </w:t>
      </w:r>
      <w:r w:rsidRPr="00FB2866">
        <w:rPr>
          <w:rFonts w:eastAsia="Times-NewRoman"/>
          <w:lang w:eastAsia="x-none"/>
        </w:rPr>
        <w:t>prema Uredbi nisu predviđena mjerenja ugljikovog monoksida u niti jednoj zoni i aglomeraciji. Iz tog razloga su podaci mjerenja za ocjenu sukladnosti korišteni kao indikativna</w:t>
      </w:r>
      <w:r>
        <w:rPr>
          <w:rFonts w:eastAsia="Times-NewRoman"/>
          <w:lang w:eastAsia="x-none"/>
        </w:rPr>
        <w:t xml:space="preserve"> </w:t>
      </w:r>
      <w:r w:rsidRPr="00FB2866">
        <w:rPr>
          <w:rFonts w:eastAsia="Times-NewRoman"/>
          <w:lang w:eastAsia="x-none"/>
        </w:rPr>
        <w:t>mjerenja.</w:t>
      </w:r>
    </w:p>
    <w:p w14:paraId="00B7F0B7" w14:textId="7D9B24F2" w:rsidR="00FB2866" w:rsidRDefault="00FB2866" w:rsidP="00FB2866">
      <w:pPr>
        <w:spacing w:line="240" w:lineRule="auto"/>
        <w:rPr>
          <w:rFonts w:eastAsia="Times-NewRoman"/>
          <w:lang w:eastAsia="x-none"/>
        </w:rPr>
      </w:pPr>
      <w:r w:rsidRPr="00FB2866">
        <w:rPr>
          <w:rFonts w:eastAsia="Times-NewRoman"/>
          <w:lang w:eastAsia="x-none"/>
        </w:rPr>
        <w:t xml:space="preserve">Na osnovi analize indikativnih mjerenja i objektivne procjene ocijenjeno je da </w:t>
      </w:r>
      <w:r w:rsidR="00052024">
        <w:rPr>
          <w:rFonts w:eastAsia="Times-NewRoman"/>
          <w:lang w:eastAsia="x-none"/>
        </w:rPr>
        <w:t>je</w:t>
      </w:r>
      <w:r w:rsidRPr="00FB2866">
        <w:rPr>
          <w:rFonts w:eastAsia="Times-NewRoman"/>
          <w:lang w:eastAsia="x-none"/>
        </w:rPr>
        <w:t xml:space="preserve"> </w:t>
      </w:r>
      <w:r w:rsidR="0020049E">
        <w:rPr>
          <w:rFonts w:eastAsia="Times-NewRoman"/>
          <w:lang w:eastAsia="x-none"/>
        </w:rPr>
        <w:t xml:space="preserve">u </w:t>
      </w:r>
      <w:r w:rsidR="0020049E" w:rsidRPr="0020049E">
        <w:rPr>
          <w:rFonts w:eastAsia="Times-NewRoman"/>
          <w:lang w:eastAsia="x-none"/>
        </w:rPr>
        <w:t>razdoblju od 2016.-2019</w:t>
      </w:r>
      <w:r w:rsidRPr="00FB2866">
        <w:rPr>
          <w:rFonts w:eastAsia="Times-NewRoman"/>
          <w:lang w:eastAsia="x-none"/>
        </w:rPr>
        <w:t xml:space="preserve"> godine</w:t>
      </w:r>
      <w:r>
        <w:rPr>
          <w:rFonts w:eastAsia="Times-NewRoman"/>
          <w:lang w:eastAsia="x-none"/>
        </w:rPr>
        <w:t xml:space="preserve"> </w:t>
      </w:r>
      <w:r w:rsidRPr="00FB2866">
        <w:rPr>
          <w:rFonts w:eastAsia="Times-NewRoman"/>
          <w:lang w:eastAsia="x-none"/>
        </w:rPr>
        <w:t>aglomeracij</w:t>
      </w:r>
      <w:r w:rsidR="00052024">
        <w:rPr>
          <w:rFonts w:eastAsia="Times-NewRoman"/>
          <w:lang w:eastAsia="x-none"/>
        </w:rPr>
        <w:t>a Osijek</w:t>
      </w:r>
      <w:r w:rsidRPr="00FB2866">
        <w:rPr>
          <w:rFonts w:eastAsia="Times-NewRoman"/>
          <w:lang w:eastAsia="x-none"/>
        </w:rPr>
        <w:t xml:space="preserve"> sukladn</w:t>
      </w:r>
      <w:r w:rsidR="00052024">
        <w:rPr>
          <w:rFonts w:eastAsia="Times-NewRoman"/>
          <w:lang w:eastAsia="x-none"/>
        </w:rPr>
        <w:t>a</w:t>
      </w:r>
      <w:r w:rsidRPr="00FB2866">
        <w:rPr>
          <w:rFonts w:eastAsia="Times-NewRoman"/>
          <w:lang w:eastAsia="x-none"/>
        </w:rPr>
        <w:t xml:space="preserve"> s graničnom vrijednošću za maksimalne dnevne 8-satne</w:t>
      </w:r>
      <w:r>
        <w:rPr>
          <w:rFonts w:eastAsia="Times-NewRoman"/>
          <w:lang w:eastAsia="x-none"/>
        </w:rPr>
        <w:t xml:space="preserve"> </w:t>
      </w:r>
      <w:r w:rsidRPr="00FB2866">
        <w:rPr>
          <w:rFonts w:eastAsia="Times-NewRoman"/>
          <w:lang w:eastAsia="x-none"/>
        </w:rPr>
        <w:t>vrijednosti koncentracija CO obzirom na zaštitu zdravlja ljudi</w:t>
      </w:r>
      <w:r w:rsidR="0020049E">
        <w:rPr>
          <w:rFonts w:eastAsia="Times-NewRoman"/>
          <w:lang w:eastAsia="x-none"/>
        </w:rPr>
        <w:t>.</w:t>
      </w:r>
    </w:p>
    <w:p w14:paraId="6A50FF18" w14:textId="77777777" w:rsidR="00452049" w:rsidRPr="00614059" w:rsidRDefault="00452049" w:rsidP="00452049">
      <w:pPr>
        <w:spacing w:line="240" w:lineRule="auto"/>
        <w:rPr>
          <w:rFonts w:eastAsia="Times-NewRoman"/>
          <w:i/>
          <w:iCs/>
          <w:lang w:eastAsia="x-none"/>
        </w:rPr>
      </w:pPr>
      <w:r w:rsidRPr="00614059">
        <w:rPr>
          <w:rFonts w:eastAsia="Times-NewRoman"/>
          <w:i/>
          <w:iCs/>
          <w:lang w:eastAsia="x-none"/>
        </w:rPr>
        <w:t>Benzen</w:t>
      </w:r>
    </w:p>
    <w:p w14:paraId="7FDE7591" w14:textId="6A2B73DD" w:rsidR="00AA1449" w:rsidRPr="00AA1449" w:rsidRDefault="00AA1449" w:rsidP="00AA1449">
      <w:pPr>
        <w:spacing w:line="240" w:lineRule="auto"/>
        <w:rPr>
          <w:rFonts w:eastAsia="Times-NewRoman"/>
          <w:lang w:eastAsia="x-none"/>
        </w:rPr>
      </w:pPr>
      <w:r w:rsidRPr="00AA1449">
        <w:rPr>
          <w:rFonts w:eastAsia="Times-NewRoman"/>
          <w:lang w:eastAsia="x-none"/>
        </w:rPr>
        <w:t xml:space="preserve">Zbog nezadovoljenog obuhvata podataka </w:t>
      </w:r>
      <w:r>
        <w:rPr>
          <w:rFonts w:eastAsia="Times-NewRoman"/>
          <w:lang w:eastAsia="x-none"/>
        </w:rPr>
        <w:t xml:space="preserve">2019. godine </w:t>
      </w:r>
      <w:r w:rsidRPr="00AA1449">
        <w:rPr>
          <w:rFonts w:eastAsia="Times-NewRoman"/>
          <w:lang w:eastAsia="x-none"/>
        </w:rPr>
        <w:t>mjerenja u aglomeraciji Osijek promatrana su kao</w:t>
      </w:r>
      <w:r>
        <w:rPr>
          <w:rFonts w:eastAsia="Times-NewRoman"/>
          <w:lang w:eastAsia="x-none"/>
        </w:rPr>
        <w:t xml:space="preserve"> </w:t>
      </w:r>
      <w:r w:rsidRPr="00AA1449">
        <w:rPr>
          <w:rFonts w:eastAsia="Times-NewRoman"/>
          <w:lang w:eastAsia="x-none"/>
        </w:rPr>
        <w:t>indikativna.</w:t>
      </w:r>
      <w:r w:rsidR="00614059" w:rsidRPr="00614059">
        <w:t xml:space="preserve"> </w:t>
      </w:r>
      <w:r w:rsidR="0020049E">
        <w:t xml:space="preserve">U </w:t>
      </w:r>
      <w:r w:rsidR="0020049E" w:rsidRPr="0020049E">
        <w:t>razdoblju od 2016.-2019</w:t>
      </w:r>
      <w:r w:rsidR="0020049E">
        <w:t xml:space="preserve">. godine </w:t>
      </w:r>
      <w:r w:rsidR="00614059" w:rsidRPr="00614059">
        <w:rPr>
          <w:rFonts w:eastAsia="Times-NewRoman"/>
          <w:lang w:eastAsia="x-none"/>
        </w:rPr>
        <w:t>aglomeracij</w:t>
      </w:r>
      <w:r w:rsidR="002D6939">
        <w:rPr>
          <w:rFonts w:eastAsia="Times-NewRoman"/>
          <w:lang w:eastAsia="x-none"/>
        </w:rPr>
        <w:t>a Osijek je</w:t>
      </w:r>
      <w:r w:rsidR="00614059" w:rsidRPr="00614059">
        <w:rPr>
          <w:rFonts w:eastAsia="Times-NewRoman"/>
          <w:lang w:eastAsia="x-none"/>
        </w:rPr>
        <w:t xml:space="preserve"> sukladn</w:t>
      </w:r>
      <w:r w:rsidR="002D6939">
        <w:rPr>
          <w:rFonts w:eastAsia="Times-NewRoman"/>
          <w:lang w:eastAsia="x-none"/>
        </w:rPr>
        <w:t>a</w:t>
      </w:r>
      <w:r w:rsidR="00614059" w:rsidRPr="00614059">
        <w:rPr>
          <w:rFonts w:eastAsia="Times-NewRoman"/>
          <w:lang w:eastAsia="x-none"/>
        </w:rPr>
        <w:t xml:space="preserve"> s graničnom vrijednošću za srednju godišnju</w:t>
      </w:r>
      <w:r w:rsidR="00614059">
        <w:rPr>
          <w:rFonts w:eastAsia="Times-NewRoman"/>
          <w:lang w:eastAsia="x-none"/>
        </w:rPr>
        <w:t xml:space="preserve"> </w:t>
      </w:r>
      <w:r w:rsidR="00614059" w:rsidRPr="00614059">
        <w:rPr>
          <w:rFonts w:eastAsia="Times-NewRoman"/>
          <w:lang w:eastAsia="x-none"/>
        </w:rPr>
        <w:t>vrijednost koncentracija benzena obzirom na zaštitu zdravlja ljudi (I kategorija kvalitete zraka).</w:t>
      </w:r>
    </w:p>
    <w:p w14:paraId="6CB12944" w14:textId="77777777" w:rsidR="00452049" w:rsidRPr="00614059" w:rsidRDefault="00452049" w:rsidP="00452049">
      <w:pPr>
        <w:spacing w:line="240" w:lineRule="auto"/>
        <w:rPr>
          <w:rFonts w:eastAsia="Times-NewRoman"/>
          <w:i/>
          <w:iCs/>
          <w:lang w:eastAsia="x-none"/>
        </w:rPr>
      </w:pPr>
      <w:r w:rsidRPr="00614059">
        <w:rPr>
          <w:rFonts w:eastAsia="Times-NewRoman"/>
          <w:i/>
          <w:iCs/>
          <w:lang w:eastAsia="x-none"/>
        </w:rPr>
        <w:t>Metali olovo (Pb), kadmij (Cd), nikal (Ni) i arsen (As) u lebdećim česticama PM10</w:t>
      </w:r>
    </w:p>
    <w:p w14:paraId="4239740C" w14:textId="08519054" w:rsidR="00AA1449" w:rsidRPr="00614059" w:rsidRDefault="00614059" w:rsidP="00452049">
      <w:pPr>
        <w:spacing w:line="240" w:lineRule="auto"/>
        <w:rPr>
          <w:rFonts w:eastAsia="Times-NewRoman"/>
          <w:lang w:eastAsia="x-none"/>
        </w:rPr>
      </w:pPr>
      <w:r>
        <w:rPr>
          <w:rFonts w:eastAsia="Times-NewRoman"/>
          <w:lang w:eastAsia="x-none"/>
        </w:rPr>
        <w:t>S</w:t>
      </w:r>
      <w:r w:rsidRPr="00614059">
        <w:rPr>
          <w:rFonts w:eastAsia="Times-NewRoman"/>
          <w:lang w:eastAsia="x-none"/>
        </w:rPr>
        <w:t>ve zone i aglomeracije su sukladne s</w:t>
      </w:r>
      <w:r>
        <w:rPr>
          <w:rFonts w:eastAsia="Times-NewRoman"/>
          <w:lang w:eastAsia="x-none"/>
        </w:rPr>
        <w:t xml:space="preserve"> </w:t>
      </w:r>
      <w:r w:rsidRPr="00614059">
        <w:rPr>
          <w:rFonts w:eastAsia="Times-NewRoman"/>
          <w:lang w:eastAsia="x-none"/>
        </w:rPr>
        <w:t>graničnom i ciljnim vrijednostima za srednje godišnje vrijednosti koncentracija Pb u PM10 ,Cd</w:t>
      </w:r>
      <w:r>
        <w:rPr>
          <w:rFonts w:eastAsia="Times-NewRoman"/>
          <w:lang w:eastAsia="x-none"/>
        </w:rPr>
        <w:t xml:space="preserve"> </w:t>
      </w:r>
      <w:r w:rsidRPr="00614059">
        <w:rPr>
          <w:rFonts w:eastAsia="Times-NewRoman"/>
          <w:lang w:eastAsia="x-none"/>
        </w:rPr>
        <w:t>u PM10, As u PM10 i Ni u PM10 obzirom na zaštitu zdravlja ljudi (I kategorija kvalitete zraka)</w:t>
      </w:r>
      <w:r>
        <w:rPr>
          <w:rFonts w:eastAsia="Times-NewRoman"/>
          <w:lang w:eastAsia="x-none"/>
        </w:rPr>
        <w:t>.</w:t>
      </w:r>
    </w:p>
    <w:p w14:paraId="3F76CF8A" w14:textId="6D5A74A3" w:rsidR="00AA1449" w:rsidRPr="00614059" w:rsidRDefault="00AA1449" w:rsidP="00452049">
      <w:pPr>
        <w:spacing w:line="240" w:lineRule="auto"/>
        <w:rPr>
          <w:rFonts w:eastAsia="Times-NewRoman"/>
          <w:i/>
          <w:iCs/>
          <w:lang w:eastAsia="x-none"/>
        </w:rPr>
      </w:pPr>
      <w:r w:rsidRPr="00AA1449">
        <w:rPr>
          <w:rFonts w:eastAsia="Times-NewRoman"/>
          <w:i/>
          <w:iCs/>
          <w:lang w:eastAsia="x-none"/>
        </w:rPr>
        <w:t xml:space="preserve">Benzo(a)piren i drugi </w:t>
      </w:r>
      <w:r w:rsidRPr="00614059">
        <w:rPr>
          <w:rFonts w:eastAsia="Times-NewRoman"/>
          <w:i/>
          <w:iCs/>
          <w:lang w:eastAsia="x-none"/>
        </w:rPr>
        <w:t xml:space="preserve">PAU </w:t>
      </w:r>
      <w:r w:rsidR="00452049" w:rsidRPr="00614059">
        <w:rPr>
          <w:rFonts w:eastAsia="Times-NewRoman"/>
          <w:i/>
          <w:iCs/>
          <w:lang w:eastAsia="x-none"/>
        </w:rPr>
        <w:t>u PM</w:t>
      </w:r>
      <w:r w:rsidR="00452049" w:rsidRPr="00614059">
        <w:rPr>
          <w:rFonts w:eastAsia="Times-NewRoman"/>
          <w:i/>
          <w:iCs/>
          <w:vertAlign w:val="subscript"/>
          <w:lang w:eastAsia="x-none"/>
        </w:rPr>
        <w:t>10</w:t>
      </w:r>
    </w:p>
    <w:p w14:paraId="6CD63081" w14:textId="786D8D5E" w:rsidR="00AA1449" w:rsidRPr="00614059" w:rsidRDefault="00AA1449" w:rsidP="00AA1449">
      <w:pPr>
        <w:spacing w:line="240" w:lineRule="auto"/>
        <w:rPr>
          <w:rFonts w:eastAsia="Times-NewRoman"/>
          <w:lang w:eastAsia="x-none"/>
        </w:rPr>
      </w:pPr>
      <w:r w:rsidRPr="00AA1449">
        <w:rPr>
          <w:rFonts w:eastAsia="Times-NewRoman"/>
          <w:lang w:eastAsia="x-none"/>
        </w:rPr>
        <w:t>U aglomeracij</w:t>
      </w:r>
      <w:r w:rsidR="00614059">
        <w:rPr>
          <w:rFonts w:eastAsia="Times-NewRoman"/>
          <w:lang w:eastAsia="x-none"/>
        </w:rPr>
        <w:t>i</w:t>
      </w:r>
      <w:r w:rsidRPr="00AA1449">
        <w:rPr>
          <w:rFonts w:eastAsia="Times-NewRoman"/>
          <w:lang w:eastAsia="x-none"/>
        </w:rPr>
        <w:t xml:space="preserve"> Osijek (HR OS)</w:t>
      </w:r>
      <w:r w:rsidR="00614059">
        <w:rPr>
          <w:rFonts w:eastAsia="Times-NewRoman"/>
          <w:lang w:eastAsia="x-none"/>
        </w:rPr>
        <w:t xml:space="preserve"> </w:t>
      </w:r>
      <w:r w:rsidR="00B541B2">
        <w:rPr>
          <w:rFonts w:eastAsia="Times-NewRoman"/>
          <w:lang w:eastAsia="x-none"/>
        </w:rPr>
        <w:t xml:space="preserve">2017. </w:t>
      </w:r>
      <w:r w:rsidR="00052024">
        <w:rPr>
          <w:rFonts w:eastAsia="Times-NewRoman"/>
          <w:lang w:eastAsia="x-none"/>
        </w:rPr>
        <w:t xml:space="preserve">2018. i </w:t>
      </w:r>
      <w:r w:rsidR="00614059">
        <w:rPr>
          <w:rFonts w:eastAsia="Times-NewRoman"/>
          <w:lang w:eastAsia="x-none"/>
        </w:rPr>
        <w:t xml:space="preserve">2019. </w:t>
      </w:r>
      <w:r w:rsidRPr="00AA1449">
        <w:rPr>
          <w:rFonts w:eastAsia="Times-NewRoman"/>
          <w:lang w:eastAsia="x-none"/>
        </w:rPr>
        <w:t>nije dana ocjena sukladnosti s ciljnom vrijednošću za B(a)P u PM10 jer mjerenja nisu</w:t>
      </w:r>
      <w:r w:rsidR="00614059">
        <w:rPr>
          <w:rFonts w:eastAsia="Times-NewRoman"/>
          <w:lang w:eastAsia="x-none"/>
        </w:rPr>
        <w:t xml:space="preserve"> </w:t>
      </w:r>
      <w:r w:rsidRPr="00AA1449">
        <w:rPr>
          <w:rFonts w:eastAsia="Times-NewRoman"/>
          <w:lang w:eastAsia="x-none"/>
        </w:rPr>
        <w:t>provođena, a objektivnu procjenu nije bilo moguće primijeniti.</w:t>
      </w:r>
    </w:p>
    <w:p w14:paraId="27EB3038" w14:textId="77777777" w:rsidR="00AA1449" w:rsidRDefault="00AA1449" w:rsidP="00452049">
      <w:pPr>
        <w:spacing w:line="240" w:lineRule="auto"/>
        <w:rPr>
          <w:rFonts w:eastAsia="Times-NewRoman"/>
          <w:highlight w:val="yellow"/>
          <w:lang w:eastAsia="x-none"/>
        </w:rPr>
      </w:pPr>
    </w:p>
    <w:p w14:paraId="5250FE11" w14:textId="0D4CB4D1" w:rsidR="009E705A" w:rsidRDefault="009E705A" w:rsidP="00101D69">
      <w:pPr>
        <w:pStyle w:val="mojTekst"/>
      </w:pPr>
      <w:r>
        <w:br w:type="page"/>
      </w:r>
    </w:p>
    <w:p w14:paraId="1F91CF85" w14:textId="69AEB99E" w:rsidR="005200B1" w:rsidRDefault="007C210C" w:rsidP="005200B1">
      <w:pPr>
        <w:pStyle w:val="Heading2"/>
      </w:pPr>
      <w:bookmarkStart w:id="42" w:name="_Toc64286096"/>
      <w:bookmarkStart w:id="43" w:name="_Toc69279898"/>
      <w:bookmarkStart w:id="44" w:name="_Toc77746719"/>
      <w:r w:rsidRPr="007C210C">
        <w:lastRenderedPageBreak/>
        <w:t xml:space="preserve">Izvori onečišćujućih tvari na području grada </w:t>
      </w:r>
      <w:r w:rsidR="005200B1">
        <w:t>OSIJEKA</w:t>
      </w:r>
      <w:bookmarkEnd w:id="42"/>
      <w:bookmarkEnd w:id="43"/>
      <w:bookmarkEnd w:id="44"/>
    </w:p>
    <w:p w14:paraId="4E2B9F24" w14:textId="1B2096FC" w:rsidR="005200B1" w:rsidRPr="00CA6C3F" w:rsidRDefault="005200B1" w:rsidP="005200B1">
      <w:pPr>
        <w:rPr>
          <w:rFonts w:eastAsia="Times-NewRoman"/>
          <w:lang w:eastAsia="x-none"/>
        </w:rPr>
      </w:pPr>
      <w:bookmarkStart w:id="45" w:name="_Hlk56429643"/>
      <w:r w:rsidRPr="00CA6C3F">
        <w:rPr>
          <w:rFonts w:eastAsia="Times-NewRoman"/>
          <w:lang w:eastAsia="x-none"/>
        </w:rPr>
        <w:t xml:space="preserve">Prema Zakonu o zaštiti zraka </w:t>
      </w:r>
      <w:r w:rsidR="005E363A" w:rsidRPr="005E363A">
        <w:rPr>
          <w:rFonts w:eastAsia="Times-NewRoman"/>
          <w:lang w:eastAsia="x-none"/>
        </w:rPr>
        <w:t>(„Narodne novine“</w:t>
      </w:r>
      <w:r w:rsidR="00D818FE">
        <w:rPr>
          <w:rFonts w:eastAsia="Times-NewRoman"/>
          <w:lang w:eastAsia="x-none"/>
        </w:rPr>
        <w:t>,</w:t>
      </w:r>
      <w:r w:rsidR="005E363A" w:rsidRPr="005E363A">
        <w:rPr>
          <w:rFonts w:eastAsia="Times-NewRoman"/>
          <w:lang w:eastAsia="x-none"/>
        </w:rPr>
        <w:t xml:space="preserve"> broj</w:t>
      </w:r>
      <w:r w:rsidR="00043961">
        <w:rPr>
          <w:rFonts w:eastAsia="Times-NewRoman"/>
          <w:lang w:eastAsia="x-none"/>
        </w:rPr>
        <w:t>:</w:t>
      </w:r>
      <w:r w:rsidR="005E363A" w:rsidRPr="005E363A">
        <w:rPr>
          <w:rFonts w:eastAsia="Times-NewRoman"/>
          <w:lang w:eastAsia="x-none"/>
        </w:rPr>
        <w:t xml:space="preserve"> </w:t>
      </w:r>
      <w:r w:rsidRPr="00CA6C3F">
        <w:rPr>
          <w:rFonts w:eastAsia="Times-NewRoman"/>
          <w:lang w:eastAsia="x-none"/>
        </w:rPr>
        <w:t xml:space="preserve">127/19) onečišćenje dolazi iz više izvora, a dijele se na pokretne i nepokretne emisijske izvore. </w:t>
      </w:r>
    </w:p>
    <w:p w14:paraId="7A84FE78" w14:textId="77777777" w:rsidR="005200B1" w:rsidRPr="00CA6C3F" w:rsidRDefault="005200B1" w:rsidP="005200B1">
      <w:pPr>
        <w:rPr>
          <w:rFonts w:eastAsia="Times-NewRoman"/>
        </w:rPr>
      </w:pPr>
      <w:r w:rsidRPr="00CA6C3F">
        <w:rPr>
          <w:rFonts w:eastAsia="Times-NewRoman"/>
          <w:lang w:eastAsia="x-none"/>
        </w:rPr>
        <w:t xml:space="preserve">Pokretni izvori su prijevozna sredstva (npr. automobili, kamioni), željeznica i zračni promet, koji ispuštaju onečišćujuće tvari u zrak. Najzastupljeniji oblik su cestovna motorna vozila, a distribucija onečišćujućih tvari iz prometnog sektora je najveća u onim gradovima i općinama koje imaju </w:t>
      </w:r>
      <w:r w:rsidRPr="00CA6C3F">
        <w:rPr>
          <w:rFonts w:eastAsia="Times-NewRoman"/>
        </w:rPr>
        <w:t xml:space="preserve">najveći broj motornih vozila odnosno stanovnika. </w:t>
      </w:r>
    </w:p>
    <w:p w14:paraId="5B232BFE" w14:textId="77777777" w:rsidR="005200B1" w:rsidRPr="00CA6C3F" w:rsidRDefault="005200B1" w:rsidP="005200B1">
      <w:pPr>
        <w:rPr>
          <w:rFonts w:eastAsia="Times-NewRoman"/>
          <w:lang w:eastAsia="x-none"/>
        </w:rPr>
      </w:pPr>
      <w:r w:rsidRPr="00CA6C3F">
        <w:rPr>
          <w:rFonts w:eastAsia="Times-NewRoman"/>
        </w:rPr>
        <w:t>Nepokre</w:t>
      </w:r>
      <w:r w:rsidRPr="00CA6C3F">
        <w:rPr>
          <w:rFonts w:eastAsia="Times-NewRoman"/>
          <w:lang w:eastAsia="x-none"/>
        </w:rPr>
        <w:t>tni izvori se dijele na točkaste i difuzne. Točkasti izvori su izvori kod kojih se onečišćujuće tvari ispuštaju u zrak kroz za to oblikovane ispuste odnosno postrojenja, tehnološki procesi, industrijski pogoni, uređaji, građevine i slično. Difuzni izvori su izvori kod kojih se onečišćujuće tvari unose u zrak bez određenog ispusta, a obuhvaćaju uređaje za obradu otpadnih voda, odlagališta otpada, određene aktivnosti, površine i druga mjesta.</w:t>
      </w:r>
    </w:p>
    <w:p w14:paraId="6F5B866A" w14:textId="77777777" w:rsidR="005200B1" w:rsidRPr="00CA6C3F" w:rsidRDefault="005200B1" w:rsidP="005200B1">
      <w:pPr>
        <w:rPr>
          <w:rFonts w:eastAsia="Times-NewRoman"/>
          <w:lang w:eastAsia="x-none"/>
        </w:rPr>
      </w:pPr>
      <w:r w:rsidRPr="00CA6C3F">
        <w:t>Akcijskim planom</w:t>
      </w:r>
      <w:r w:rsidRPr="00CA6C3F">
        <w:rPr>
          <w:rStyle w:val="FootnoteReference"/>
        </w:rPr>
        <w:footnoteReference w:id="2"/>
      </w:r>
      <w:r w:rsidRPr="00CA6C3F">
        <w:t xml:space="preserve"> utvrđeni su glavni izvori emisija i onečišćenja na području aglomeracije Osijek, a to su energetika i industrija, mala ložišta – kućanstva i poslovni prostori, cestovni promet , </w:t>
      </w:r>
      <w:r w:rsidRPr="00CA6C3F">
        <w:rPr>
          <w:rFonts w:eastAsia="Times-NewRoman"/>
          <w:lang w:eastAsia="x-none"/>
        </w:rPr>
        <w:t>onečišćenja koja dolaze iz drugih regija.</w:t>
      </w:r>
    </w:p>
    <w:p w14:paraId="254073DD" w14:textId="77777777" w:rsidR="005200B1" w:rsidRPr="00CA6C3F" w:rsidRDefault="005200B1" w:rsidP="005200B1">
      <w:pPr>
        <w:rPr>
          <w:rFonts w:eastAsia="Times-NewRoman"/>
          <w:lang w:eastAsia="x-none"/>
        </w:rPr>
      </w:pPr>
      <w:r w:rsidRPr="00CA6C3F">
        <w:rPr>
          <w:rFonts w:eastAsia="Times-NewRoman"/>
          <w:lang w:eastAsia="x-none"/>
        </w:rPr>
        <w:t>Zbog svog zemljopisnog položaja i opće cirkulacije atmosfere, područje Republike Hrvatske je značajno</w:t>
      </w:r>
      <w:r w:rsidRPr="00CA6C3F">
        <w:t xml:space="preserve"> izloženo utjecaju prekograničnog onečišćenja zraka, odnosno transportu sekundarnih čestica, ne samo iz susjednih zemalja već i stotinama kilometara udaljenih industrijski razvijenih zemalja (kao što su Njemačka i Poljska), a koje su na kontinentalnoj skali značajni izvori emisija čestica. Europski program praćenja i evaluacije (EMEP) u svom izvješću navodi da prekogranični transport primarnih i sekundarnih čestica na području Osijeka doprinosi godišnjoj razini koncetrancije PM</w:t>
      </w:r>
      <w:r w:rsidRPr="00CA6C3F">
        <w:rPr>
          <w:vertAlign w:val="subscript"/>
        </w:rPr>
        <w:t>10</w:t>
      </w:r>
      <w:r w:rsidRPr="00CA6C3F">
        <w:t>. U tom dijelu godine potencijalni uzrok povećanja emisija PM</w:t>
      </w:r>
      <w:r w:rsidRPr="00CA6C3F">
        <w:rPr>
          <w:vertAlign w:val="subscript"/>
        </w:rPr>
        <w:t xml:space="preserve">10 </w:t>
      </w:r>
      <w:r w:rsidRPr="00CA6C3F">
        <w:t>može biti i daljinski prijenos Saharske prašine na područje europskog kontinenta, no kako za Hrvatsku nema podataka o doprinosu prirodnih izvora onečišćenja česticama, taj doprinos nije moguće odrediti.</w:t>
      </w:r>
    </w:p>
    <w:p w14:paraId="34A9B9BB" w14:textId="77777777" w:rsidR="005200B1" w:rsidRPr="00CA6C3F" w:rsidRDefault="005200B1" w:rsidP="005200B1">
      <w:pPr>
        <w:rPr>
          <w:rFonts w:eastAsia="Times-NewRoman"/>
          <w:lang w:eastAsia="x-none"/>
        </w:rPr>
      </w:pPr>
      <w:r w:rsidRPr="00CA6C3F">
        <w:rPr>
          <w:rFonts w:eastAsia="Times-NewRoman"/>
          <w:lang w:eastAsia="x-none"/>
        </w:rPr>
        <w:t>Na području Grada Osijeka pojedinačno najveći nepokretni točkasti izvor su industrijski objekti. Navedenim nepokretnim točkastim izvorima treba pribrojiti i emisije iz kućnih ložišta. Kućna ložišta značajno doprinose onečišćenju zraka ukoliko koriste goriva kao što su drvo, ugljen i loživo ulje.</w:t>
      </w:r>
      <w:r w:rsidRPr="00CA6C3F">
        <w:t xml:space="preserve"> </w:t>
      </w:r>
      <w:r w:rsidRPr="00CA6C3F">
        <w:rPr>
          <w:rFonts w:eastAsia="Times-NewRoman"/>
          <w:lang w:eastAsia="x-none"/>
        </w:rPr>
        <w:t>Većina prekoračenja javljala se tijekom sezone grijanja, od listopada do travnja.</w:t>
      </w:r>
    </w:p>
    <w:p w14:paraId="6E47099B" w14:textId="77777777" w:rsidR="005200B1" w:rsidRPr="00CA6C3F" w:rsidRDefault="005200B1" w:rsidP="005200B1">
      <w:pPr>
        <w:rPr>
          <w:rFonts w:eastAsia="Times-NewRoman"/>
          <w:lang w:eastAsia="x-none"/>
        </w:rPr>
      </w:pPr>
      <w:r w:rsidRPr="00CA6C3F">
        <w:rPr>
          <w:rFonts w:eastAsia="Times-NewRoman"/>
          <w:lang w:eastAsia="x-none"/>
        </w:rPr>
        <w:t>Difuzni izvori predstavljaju izvore koji su vezani uz tvorničke procese u kojima se koriste lakohlapive organske tvari, distribuciju i manipulaciju naftnim proizvodima, obradu otpadnih voda, gospodarenje otpadom, poljoprivreda itd. Na prostoru Grada Osijeka takvi izvori su benzinske postaje, uređaji za pročišćavanje otpadnih voda gradova i općina, odlagališta otpada, poljoprivredne površine.</w:t>
      </w:r>
    </w:p>
    <w:p w14:paraId="364874DF" w14:textId="77777777" w:rsidR="005200B1" w:rsidRPr="00CA6C3F" w:rsidRDefault="005200B1" w:rsidP="005200B1">
      <w:r w:rsidRPr="00CA6C3F">
        <w:t>Prema preliminarni proračun emisija</w:t>
      </w:r>
      <w:r w:rsidRPr="00CA6C3F">
        <w:rPr>
          <w:rStyle w:val="FootnoteReference"/>
        </w:rPr>
        <w:footnoteReference w:id="3"/>
      </w:r>
      <w:r w:rsidRPr="00CA6C3F">
        <w:t>, izrađen za potrebe Akcijskog plana na području grada Osijeka u 2012. godini po izvorima:</w:t>
      </w:r>
    </w:p>
    <w:p w14:paraId="14B868B4" w14:textId="77777777" w:rsidR="005200B1" w:rsidRPr="00CA6C3F" w:rsidRDefault="005200B1" w:rsidP="005200B1">
      <w:pPr>
        <w:pStyle w:val="ListParagraph"/>
        <w:numPr>
          <w:ilvl w:val="0"/>
          <w:numId w:val="13"/>
        </w:numPr>
        <w:spacing w:before="120" w:line="240" w:lineRule="auto"/>
        <w:jc w:val="both"/>
        <w:rPr>
          <w:rFonts w:eastAsia="Calibri"/>
        </w:rPr>
      </w:pPr>
      <w:r w:rsidRPr="00CA6C3F">
        <w:t>U emisiji PM</w:t>
      </w:r>
      <w:r w:rsidRPr="00CA6C3F">
        <w:rPr>
          <w:vertAlign w:val="subscript"/>
        </w:rPr>
        <w:t>10</w:t>
      </w:r>
      <w:r w:rsidRPr="00CA6C3F">
        <w:t xml:space="preserve">, doprinos sektora energetike i industrije bio je oko 40%, doprinos cestovnog prometa oko 10%, a doprinos kućnih ložišta oko 50% </w:t>
      </w:r>
    </w:p>
    <w:p w14:paraId="01958521" w14:textId="77777777" w:rsidR="005200B1" w:rsidRPr="00CA6C3F" w:rsidRDefault="005200B1" w:rsidP="005200B1">
      <w:pPr>
        <w:pStyle w:val="ListParagraph"/>
        <w:numPr>
          <w:ilvl w:val="0"/>
          <w:numId w:val="13"/>
        </w:numPr>
        <w:spacing w:before="120" w:line="240" w:lineRule="auto"/>
        <w:jc w:val="both"/>
        <w:rPr>
          <w:rFonts w:eastAsia="Calibri"/>
        </w:rPr>
      </w:pPr>
      <w:r w:rsidRPr="00CA6C3F">
        <w:lastRenderedPageBreak/>
        <w:t>U emisiji NOx, doprinos sektora energetike i industrije bio je oko 40%, doprinos cestovnog prometa oko 40%, a doprinos kućnih ložišta oko 20%.</w:t>
      </w:r>
    </w:p>
    <w:p w14:paraId="6020FE41" w14:textId="00A918F6" w:rsidR="005200B1" w:rsidRPr="00EA2AC4" w:rsidRDefault="005200B1" w:rsidP="005200B1">
      <w:pPr>
        <w:pStyle w:val="ListParagraph"/>
        <w:numPr>
          <w:ilvl w:val="0"/>
          <w:numId w:val="13"/>
        </w:numPr>
        <w:spacing w:before="120" w:line="240" w:lineRule="auto"/>
        <w:jc w:val="both"/>
        <w:rPr>
          <w:rFonts w:eastAsia="Calibri"/>
        </w:rPr>
      </w:pPr>
      <w:r w:rsidRPr="00CA6C3F">
        <w:t>U emisiji SO</w:t>
      </w:r>
      <w:r w:rsidRPr="00CA6C3F">
        <w:rPr>
          <w:vertAlign w:val="subscript"/>
        </w:rPr>
        <w:t>2</w:t>
      </w:r>
      <w:r w:rsidRPr="00CA6C3F">
        <w:t>, doprinos sektora energetike i industrije je najdominantniji (&gt;95%), dok je doprinos cestovnog prometa i malih ložišta na razini nekoliko postotaka.</w:t>
      </w:r>
    </w:p>
    <w:p w14:paraId="722F5132" w14:textId="77777777" w:rsidR="00EA2AC4" w:rsidRPr="00EA2AC4" w:rsidRDefault="00EA2AC4" w:rsidP="00EA2AC4">
      <w:pPr>
        <w:spacing w:before="120" w:line="240" w:lineRule="auto"/>
      </w:pPr>
    </w:p>
    <w:p w14:paraId="289D9F8C" w14:textId="00AA5507" w:rsidR="005200B1" w:rsidRDefault="007C210C" w:rsidP="005200B1">
      <w:pPr>
        <w:pStyle w:val="Heading2"/>
      </w:pPr>
      <w:bookmarkStart w:id="46" w:name="_Toc64286097"/>
      <w:bookmarkStart w:id="47" w:name="_Toc69279899"/>
      <w:bookmarkStart w:id="48" w:name="_Toc77746720"/>
      <w:bookmarkEnd w:id="45"/>
      <w:r w:rsidRPr="007C210C">
        <w:t>Registar onečišćavanja okoliša (ROO)</w:t>
      </w:r>
      <w:bookmarkEnd w:id="46"/>
      <w:bookmarkEnd w:id="47"/>
      <w:bookmarkEnd w:id="48"/>
    </w:p>
    <w:p w14:paraId="62FE4504" w14:textId="4C4CFE17" w:rsidR="005200B1" w:rsidRPr="00EA2AC4" w:rsidRDefault="00EA2AC4" w:rsidP="005200B1">
      <w:pPr>
        <w:rPr>
          <w:rFonts w:cs="Arial"/>
        </w:rPr>
      </w:pPr>
      <w:r w:rsidRPr="00EA2AC4">
        <w:rPr>
          <w:rFonts w:cs="Arial"/>
        </w:rPr>
        <w:t xml:space="preserve">Pravilnikom o registru onečišćavanja okoliša </w:t>
      </w:r>
      <w:r w:rsidRPr="00CA6C3F">
        <w:rPr>
          <w:rFonts w:cs="Arial"/>
        </w:rPr>
        <w:t>(„Narodne novine“</w:t>
      </w:r>
      <w:r w:rsidR="00D818FE">
        <w:rPr>
          <w:rFonts w:cs="Arial"/>
        </w:rPr>
        <w:t>,</w:t>
      </w:r>
      <w:r w:rsidRPr="00CA6C3F">
        <w:rPr>
          <w:rFonts w:cs="Arial"/>
        </w:rPr>
        <w:t xml:space="preserve"> broj</w:t>
      </w:r>
      <w:r w:rsidR="00043961">
        <w:rPr>
          <w:rFonts w:cs="Arial"/>
        </w:rPr>
        <w:t>:</w:t>
      </w:r>
      <w:r w:rsidRPr="00CA6C3F">
        <w:rPr>
          <w:rFonts w:cs="Arial"/>
        </w:rPr>
        <w:t xml:space="preserve"> 87/15) </w:t>
      </w:r>
      <w:r w:rsidRPr="00EA2AC4">
        <w:rPr>
          <w:rFonts w:cs="Arial"/>
        </w:rPr>
        <w:t xml:space="preserve">određen je popis djelatnosti tj. procesa i aktivnosti do kojih dolazi do ispuštanja tvari u okoliš te dan popis onečišćujućih tvari za koje se dostavljaju podaci o godišnjim emisijama u zrak. </w:t>
      </w:r>
      <w:r w:rsidR="005200B1" w:rsidRPr="00CA6C3F">
        <w:rPr>
          <w:rFonts w:cs="Arial"/>
        </w:rPr>
        <w:t xml:space="preserve">Donošenjem Pravilnika o registru onečišćavanja okoliša 2015. godine značajno su povećani pragovi ispuštanja onečišćujućih tvari u zrak što je dovelo do </w:t>
      </w:r>
      <w:r w:rsidR="005200B1" w:rsidRPr="00CA6C3F">
        <w:rPr>
          <w:rFonts w:eastAsia="Times-NewRoman"/>
          <w:lang w:eastAsia="x-none"/>
        </w:rPr>
        <w:t xml:space="preserve">smanjenja broja obveznika prijave, a time i ukupno zabilježene emisije. </w:t>
      </w:r>
    </w:p>
    <w:p w14:paraId="4FAAA5EF" w14:textId="77777777" w:rsidR="005200B1" w:rsidRPr="00CA6C3F" w:rsidRDefault="005200B1" w:rsidP="005200B1">
      <w:pPr>
        <w:rPr>
          <w:rFonts w:eastAsia="Times-NewRoman"/>
          <w:lang w:eastAsia="x-none"/>
        </w:rPr>
      </w:pPr>
      <w:r w:rsidRPr="00CA6C3F">
        <w:rPr>
          <w:rFonts w:eastAsia="Times-NewRoman"/>
          <w:lang w:eastAsia="x-none"/>
        </w:rPr>
        <w:t>U nastavku je dan pregled emisija onečišćujućih tvari u zrak iz nepokretnih izvora prema podacima iz javnog preglednika Registra onečišćavanja okoliša u razdoblju od 2016. do 2019. godine s područja Grada Osijeka.</w:t>
      </w:r>
      <w:r w:rsidRPr="00CA6C3F">
        <w:rPr>
          <w:rFonts w:eastAsia="Times New Roman"/>
          <w:lang w:eastAsia="hr-HR"/>
        </w:rPr>
        <w:t xml:space="preserve"> </w:t>
      </w:r>
      <w:r w:rsidRPr="00CA6C3F">
        <w:rPr>
          <w:rFonts w:eastAsia="Times-NewRoman"/>
          <w:lang w:eastAsia="x-none"/>
        </w:rPr>
        <w:t>U vrijeme izrade ovog Programa nisu bili dostupni podaci za 2020. godinu.</w:t>
      </w:r>
      <w:r w:rsidRPr="00CA6C3F">
        <w:rPr>
          <w:rFonts w:eastAsia="Times-NewRoman"/>
          <w:vertAlign w:val="superscript"/>
          <w:lang w:eastAsia="x-none"/>
        </w:rPr>
        <w:footnoteReference w:id="4"/>
      </w:r>
    </w:p>
    <w:p w14:paraId="20EB541A" w14:textId="77777777" w:rsidR="00B2572F" w:rsidRDefault="005200B1" w:rsidP="005200B1">
      <w:pPr>
        <w:spacing w:after="240"/>
        <w:rPr>
          <w:rFonts w:eastAsia="Times-NewRoman"/>
          <w:lang w:eastAsia="x-none"/>
        </w:rPr>
      </w:pPr>
      <w:r w:rsidRPr="00CA6C3F">
        <w:rPr>
          <w:rFonts w:eastAsia="Times-NewRoman"/>
          <w:lang w:eastAsia="x-none"/>
        </w:rPr>
        <w:t>Podaci za zadnju izvještajnu godinu mogu biti nepotpuni te se mogu značajno razlikovati ovisno o datumu povlačenja podataka. Razlog tome je ciklus dostave i verifikacije podataka u bazi ROO koji započinje 01. siječnja tekuće godine za proteklu kalendarsku godinu, prijavom obveznika. Nakon prijave, slijedi provjera kvalitete dostavljenih podataka od strane nadležnih tijela u suradnji s nadležnom inspekcijom.</w:t>
      </w:r>
    </w:p>
    <w:p w14:paraId="7A765AC8" w14:textId="5D24C873" w:rsidR="00B2572F" w:rsidRPr="00B2572F" w:rsidRDefault="00B2572F" w:rsidP="00B2572F">
      <w:pPr>
        <w:pStyle w:val="Caption"/>
        <w:keepNext/>
        <w:rPr>
          <w:i/>
          <w:iCs/>
        </w:rPr>
      </w:pPr>
      <w:bookmarkStart w:id="49" w:name="_Toc71015009"/>
      <w:bookmarkStart w:id="50" w:name="_Hlk57632182"/>
      <w:r w:rsidRPr="00B2572F">
        <w:rPr>
          <w:i/>
          <w:iCs/>
        </w:rPr>
        <w:t xml:space="preserve">Tab. </w:t>
      </w:r>
      <w:r w:rsidR="00913C2E">
        <w:rPr>
          <w:i/>
          <w:iCs/>
        </w:rPr>
        <w:fldChar w:fldCharType="begin"/>
      </w:r>
      <w:r w:rsidR="00913C2E">
        <w:rPr>
          <w:i/>
          <w:iCs/>
        </w:rPr>
        <w:instrText xml:space="preserve"> STYLEREF 2 \s </w:instrText>
      </w:r>
      <w:r w:rsidR="00913C2E">
        <w:rPr>
          <w:i/>
          <w:iCs/>
        </w:rPr>
        <w:fldChar w:fldCharType="separate"/>
      </w:r>
      <w:r w:rsidR="00913C2E">
        <w:rPr>
          <w:i/>
          <w:iCs/>
          <w:noProof/>
        </w:rPr>
        <w:t>2.4</w:t>
      </w:r>
      <w:r w:rsidR="00913C2E">
        <w:rPr>
          <w:i/>
          <w:iCs/>
        </w:rPr>
        <w:fldChar w:fldCharType="end"/>
      </w:r>
      <w:r w:rsidR="00913C2E">
        <w:rPr>
          <w:i/>
          <w:iCs/>
        </w:rPr>
        <w:noBreakHyphen/>
      </w:r>
      <w:r w:rsidR="00913C2E">
        <w:rPr>
          <w:i/>
          <w:iCs/>
        </w:rPr>
        <w:fldChar w:fldCharType="begin"/>
      </w:r>
      <w:r w:rsidR="00913C2E">
        <w:rPr>
          <w:i/>
          <w:iCs/>
        </w:rPr>
        <w:instrText xml:space="preserve"> SEQ Tab. \* ARABIC \s 2 </w:instrText>
      </w:r>
      <w:r w:rsidR="00913C2E">
        <w:rPr>
          <w:i/>
          <w:iCs/>
        </w:rPr>
        <w:fldChar w:fldCharType="separate"/>
      </w:r>
      <w:r w:rsidR="00913C2E">
        <w:rPr>
          <w:i/>
          <w:iCs/>
          <w:noProof/>
        </w:rPr>
        <w:t>1</w:t>
      </w:r>
      <w:r w:rsidR="00913C2E">
        <w:rPr>
          <w:i/>
          <w:iCs/>
        </w:rPr>
        <w:fldChar w:fldCharType="end"/>
      </w:r>
      <w:r w:rsidRPr="00B2572F">
        <w:rPr>
          <w:i/>
          <w:iCs/>
        </w:rPr>
        <w:t>: Količine ispuštanja onečišćujućih tvari u zrak u razdoblju 201</w:t>
      </w:r>
      <w:r w:rsidR="007D4F55">
        <w:rPr>
          <w:i/>
          <w:iCs/>
        </w:rPr>
        <w:t>5</w:t>
      </w:r>
      <w:r w:rsidRPr="00B2572F">
        <w:rPr>
          <w:i/>
          <w:iCs/>
        </w:rPr>
        <w:t xml:space="preserve">.-2019. na području Grada Osijeka (Izvor: Javni preglednik ROO; </w:t>
      </w:r>
      <w:hyperlink r:id="rId21" w:history="1">
        <w:r w:rsidRPr="00B2572F">
          <w:rPr>
            <w:rStyle w:val="Hyperlink"/>
            <w:i/>
            <w:iCs/>
          </w:rPr>
          <w:t>http://roo.azo.hr/rpt.html#</w:t>
        </w:r>
      </w:hyperlink>
      <w:r w:rsidRPr="00B2572F">
        <w:rPr>
          <w:i/>
          <w:iCs/>
        </w:rPr>
        <w:t xml:space="preserve"> listopad 2020. )</w:t>
      </w:r>
      <w:bookmarkEnd w:id="49"/>
    </w:p>
    <w:tbl>
      <w:tblPr>
        <w:tblStyle w:val="TableGrid6"/>
        <w:tblW w:w="0" w:type="auto"/>
        <w:jc w:val="center"/>
        <w:tblLook w:val="04A0" w:firstRow="1" w:lastRow="0" w:firstColumn="1" w:lastColumn="0" w:noHBand="0" w:noVBand="1"/>
      </w:tblPr>
      <w:tblGrid>
        <w:gridCol w:w="2509"/>
        <w:gridCol w:w="1409"/>
        <w:gridCol w:w="1384"/>
        <w:gridCol w:w="1384"/>
        <w:gridCol w:w="1384"/>
        <w:gridCol w:w="1273"/>
      </w:tblGrid>
      <w:tr w:rsidR="005200B1" w:rsidRPr="00CA6C3F" w14:paraId="48B4DB6E" w14:textId="77777777" w:rsidTr="00B2572F">
        <w:trPr>
          <w:jc w:val="center"/>
        </w:trPr>
        <w:tc>
          <w:tcPr>
            <w:tcW w:w="2509" w:type="dxa"/>
            <w:vMerge w:val="restart"/>
            <w:shd w:val="clear" w:color="auto" w:fill="D9D9D9" w:themeFill="background1" w:themeFillShade="D9"/>
            <w:vAlign w:val="center"/>
          </w:tcPr>
          <w:bookmarkEnd w:id="50"/>
          <w:p w14:paraId="7286141B" w14:textId="77777777" w:rsidR="005200B1" w:rsidRPr="00CA6C3F" w:rsidRDefault="005200B1" w:rsidP="00101D69">
            <w:pPr>
              <w:spacing w:before="60" w:after="60"/>
              <w:jc w:val="center"/>
              <w:rPr>
                <w:rFonts w:eastAsia="Times-NewRoman"/>
                <w:b/>
                <w:bCs/>
                <w:sz w:val="20"/>
                <w:szCs w:val="20"/>
                <w:lang w:val="hr-HR" w:eastAsia="x-none"/>
              </w:rPr>
            </w:pPr>
            <w:r w:rsidRPr="00CA6C3F">
              <w:rPr>
                <w:rFonts w:eastAsia="Times-NewRoman"/>
                <w:b/>
                <w:bCs/>
                <w:sz w:val="20"/>
                <w:szCs w:val="20"/>
                <w:lang w:val="hr-HR" w:eastAsia="x-none"/>
              </w:rPr>
              <w:t>Onečišćujuća tvar</w:t>
            </w:r>
          </w:p>
        </w:tc>
        <w:tc>
          <w:tcPr>
            <w:tcW w:w="6834" w:type="dxa"/>
            <w:gridSpan w:val="5"/>
            <w:shd w:val="clear" w:color="auto" w:fill="D9D9D9" w:themeFill="background1" w:themeFillShade="D9"/>
          </w:tcPr>
          <w:p w14:paraId="1CBE399C" w14:textId="77777777" w:rsidR="005200B1" w:rsidRPr="00CA6C3F" w:rsidRDefault="005200B1" w:rsidP="00101D69">
            <w:pPr>
              <w:spacing w:before="60" w:after="60"/>
              <w:jc w:val="center"/>
              <w:rPr>
                <w:rFonts w:eastAsia="Times-NewRoman"/>
                <w:b/>
                <w:bCs/>
                <w:sz w:val="20"/>
                <w:szCs w:val="20"/>
                <w:lang w:val="hr-HR" w:eastAsia="x-none"/>
              </w:rPr>
            </w:pPr>
            <w:r w:rsidRPr="00CA6C3F">
              <w:rPr>
                <w:rFonts w:eastAsia="Times-NewRoman"/>
                <w:b/>
                <w:bCs/>
                <w:sz w:val="20"/>
                <w:szCs w:val="20"/>
                <w:lang w:val="hr-HR" w:eastAsia="x-none"/>
              </w:rPr>
              <w:t>Količina ispuštanja (kg/god)</w:t>
            </w:r>
          </w:p>
        </w:tc>
      </w:tr>
      <w:tr w:rsidR="005200B1" w:rsidRPr="00CA6C3F" w14:paraId="4EC838C2" w14:textId="77777777" w:rsidTr="00B2572F">
        <w:trPr>
          <w:jc w:val="center"/>
        </w:trPr>
        <w:tc>
          <w:tcPr>
            <w:tcW w:w="2509" w:type="dxa"/>
            <w:vMerge/>
            <w:shd w:val="clear" w:color="auto" w:fill="D9D9D9" w:themeFill="background1" w:themeFillShade="D9"/>
            <w:vAlign w:val="center"/>
          </w:tcPr>
          <w:p w14:paraId="5D52E8EB" w14:textId="77777777" w:rsidR="005200B1" w:rsidRPr="00CA6C3F" w:rsidRDefault="005200B1" w:rsidP="00101D69">
            <w:pPr>
              <w:spacing w:before="60" w:after="60"/>
              <w:jc w:val="center"/>
              <w:rPr>
                <w:rFonts w:eastAsia="Times-NewRoman"/>
                <w:b/>
                <w:bCs/>
                <w:sz w:val="20"/>
                <w:szCs w:val="20"/>
                <w:lang w:val="hr-HR" w:eastAsia="x-none"/>
              </w:rPr>
            </w:pPr>
          </w:p>
        </w:tc>
        <w:tc>
          <w:tcPr>
            <w:tcW w:w="1409" w:type="dxa"/>
            <w:shd w:val="clear" w:color="auto" w:fill="D9D9D9" w:themeFill="background1" w:themeFillShade="D9"/>
          </w:tcPr>
          <w:p w14:paraId="50BE7708" w14:textId="77777777" w:rsidR="005200B1" w:rsidRPr="00CA6C3F" w:rsidRDefault="005200B1" w:rsidP="00101D69">
            <w:pPr>
              <w:spacing w:before="60" w:after="60"/>
              <w:jc w:val="center"/>
              <w:rPr>
                <w:rFonts w:eastAsia="Times-NewRoman"/>
                <w:b/>
                <w:bCs/>
                <w:sz w:val="20"/>
                <w:szCs w:val="20"/>
                <w:lang w:val="hr-HR" w:eastAsia="x-none"/>
              </w:rPr>
            </w:pPr>
            <w:r w:rsidRPr="00CA6C3F">
              <w:rPr>
                <w:rFonts w:eastAsia="Times-NewRoman"/>
                <w:b/>
                <w:bCs/>
                <w:sz w:val="20"/>
                <w:szCs w:val="20"/>
                <w:lang w:val="hr-HR" w:eastAsia="x-none"/>
              </w:rPr>
              <w:t>2015.</w:t>
            </w:r>
          </w:p>
        </w:tc>
        <w:tc>
          <w:tcPr>
            <w:tcW w:w="1384" w:type="dxa"/>
            <w:shd w:val="clear" w:color="auto" w:fill="D9D9D9" w:themeFill="background1" w:themeFillShade="D9"/>
            <w:vAlign w:val="center"/>
          </w:tcPr>
          <w:p w14:paraId="35E94AD1" w14:textId="77777777" w:rsidR="005200B1" w:rsidRPr="00CA6C3F" w:rsidRDefault="005200B1" w:rsidP="00101D69">
            <w:pPr>
              <w:spacing w:before="60" w:after="60"/>
              <w:jc w:val="center"/>
              <w:rPr>
                <w:rFonts w:eastAsia="Times-NewRoman"/>
                <w:b/>
                <w:bCs/>
                <w:sz w:val="20"/>
                <w:szCs w:val="20"/>
                <w:lang w:val="hr-HR" w:eastAsia="x-none"/>
              </w:rPr>
            </w:pPr>
            <w:r w:rsidRPr="00CA6C3F">
              <w:rPr>
                <w:rFonts w:eastAsia="Times-NewRoman"/>
                <w:b/>
                <w:bCs/>
                <w:sz w:val="20"/>
                <w:szCs w:val="20"/>
                <w:lang w:val="hr-HR" w:eastAsia="x-none"/>
              </w:rPr>
              <w:t>2016.</w:t>
            </w:r>
          </w:p>
        </w:tc>
        <w:tc>
          <w:tcPr>
            <w:tcW w:w="1384" w:type="dxa"/>
            <w:shd w:val="clear" w:color="auto" w:fill="D9D9D9" w:themeFill="background1" w:themeFillShade="D9"/>
            <w:vAlign w:val="center"/>
          </w:tcPr>
          <w:p w14:paraId="51E816C1" w14:textId="77777777" w:rsidR="005200B1" w:rsidRPr="00CA6C3F" w:rsidRDefault="005200B1" w:rsidP="00101D69">
            <w:pPr>
              <w:spacing w:before="60" w:after="60"/>
              <w:jc w:val="center"/>
              <w:rPr>
                <w:rFonts w:eastAsia="Times-NewRoman"/>
                <w:b/>
                <w:bCs/>
                <w:sz w:val="20"/>
                <w:szCs w:val="20"/>
                <w:lang w:val="hr-HR" w:eastAsia="x-none"/>
              </w:rPr>
            </w:pPr>
            <w:r w:rsidRPr="00CA6C3F">
              <w:rPr>
                <w:rFonts w:eastAsia="Times-NewRoman"/>
                <w:b/>
                <w:bCs/>
                <w:sz w:val="20"/>
                <w:szCs w:val="20"/>
                <w:lang w:val="hr-HR" w:eastAsia="x-none"/>
              </w:rPr>
              <w:t>2017.</w:t>
            </w:r>
          </w:p>
        </w:tc>
        <w:tc>
          <w:tcPr>
            <w:tcW w:w="1384" w:type="dxa"/>
            <w:shd w:val="clear" w:color="auto" w:fill="D9D9D9" w:themeFill="background1" w:themeFillShade="D9"/>
            <w:vAlign w:val="center"/>
          </w:tcPr>
          <w:p w14:paraId="4FBDDA5B" w14:textId="77777777" w:rsidR="005200B1" w:rsidRPr="00CA6C3F" w:rsidRDefault="005200B1" w:rsidP="00101D69">
            <w:pPr>
              <w:spacing w:before="60" w:after="60"/>
              <w:jc w:val="center"/>
              <w:rPr>
                <w:rFonts w:eastAsia="Times-NewRoman"/>
                <w:b/>
                <w:bCs/>
                <w:sz w:val="20"/>
                <w:szCs w:val="20"/>
                <w:lang w:val="hr-HR" w:eastAsia="x-none"/>
              </w:rPr>
            </w:pPr>
            <w:r w:rsidRPr="00CA6C3F">
              <w:rPr>
                <w:rFonts w:eastAsia="Times-NewRoman"/>
                <w:b/>
                <w:bCs/>
                <w:sz w:val="20"/>
                <w:szCs w:val="20"/>
                <w:lang w:val="hr-HR" w:eastAsia="x-none"/>
              </w:rPr>
              <w:t>2018.</w:t>
            </w:r>
          </w:p>
        </w:tc>
        <w:tc>
          <w:tcPr>
            <w:tcW w:w="1273" w:type="dxa"/>
            <w:shd w:val="clear" w:color="auto" w:fill="D9D9D9" w:themeFill="background1" w:themeFillShade="D9"/>
            <w:vAlign w:val="center"/>
          </w:tcPr>
          <w:p w14:paraId="416EB2A5" w14:textId="77777777" w:rsidR="005200B1" w:rsidRPr="00CA6C3F" w:rsidRDefault="005200B1" w:rsidP="00101D69">
            <w:pPr>
              <w:spacing w:before="60" w:after="60"/>
              <w:jc w:val="center"/>
              <w:rPr>
                <w:rFonts w:eastAsia="Times-NewRoman"/>
                <w:b/>
                <w:bCs/>
                <w:sz w:val="20"/>
                <w:szCs w:val="20"/>
                <w:lang w:val="hr-HR" w:eastAsia="x-none"/>
              </w:rPr>
            </w:pPr>
            <w:r w:rsidRPr="00CA6C3F">
              <w:rPr>
                <w:rFonts w:eastAsia="Times-NewRoman"/>
                <w:b/>
                <w:bCs/>
                <w:sz w:val="20"/>
                <w:szCs w:val="20"/>
                <w:lang w:val="hr-HR" w:eastAsia="x-none"/>
              </w:rPr>
              <w:t>2019.</w:t>
            </w:r>
          </w:p>
        </w:tc>
      </w:tr>
      <w:tr w:rsidR="005200B1" w:rsidRPr="00CA6C3F" w14:paraId="6F9563B3" w14:textId="77777777" w:rsidTr="00B2572F">
        <w:trPr>
          <w:jc w:val="center"/>
        </w:trPr>
        <w:tc>
          <w:tcPr>
            <w:tcW w:w="2509" w:type="dxa"/>
            <w:vAlign w:val="center"/>
          </w:tcPr>
          <w:p w14:paraId="72365BFD" w14:textId="77777777" w:rsidR="005200B1" w:rsidRPr="00CA6C3F" w:rsidRDefault="005200B1" w:rsidP="00101D69">
            <w:pPr>
              <w:spacing w:before="60" w:after="60"/>
              <w:rPr>
                <w:rFonts w:eastAsia="Times-NewRoman"/>
                <w:sz w:val="20"/>
                <w:szCs w:val="20"/>
                <w:lang w:val="hr-HR" w:eastAsia="x-none"/>
              </w:rPr>
            </w:pPr>
            <w:r w:rsidRPr="00CA6C3F">
              <w:rPr>
                <w:rFonts w:eastAsia="Times-NewRoman"/>
                <w:sz w:val="20"/>
                <w:szCs w:val="20"/>
                <w:lang w:val="hr-HR" w:eastAsia="x-none"/>
              </w:rPr>
              <w:t>Benzen (C</w:t>
            </w:r>
            <w:r w:rsidRPr="00CA6C3F">
              <w:rPr>
                <w:rFonts w:eastAsia="Times-NewRoman"/>
                <w:sz w:val="20"/>
                <w:szCs w:val="20"/>
                <w:vertAlign w:val="subscript"/>
                <w:lang w:val="hr-HR" w:eastAsia="x-none"/>
              </w:rPr>
              <w:t>6</w:t>
            </w:r>
            <w:r w:rsidRPr="00CA6C3F">
              <w:rPr>
                <w:rFonts w:eastAsia="Times-NewRoman"/>
                <w:sz w:val="20"/>
                <w:szCs w:val="20"/>
                <w:lang w:val="hr-HR" w:eastAsia="x-none"/>
              </w:rPr>
              <w:t>H</w:t>
            </w:r>
            <w:r w:rsidRPr="00CA6C3F">
              <w:rPr>
                <w:rFonts w:eastAsia="Times-NewRoman"/>
                <w:sz w:val="20"/>
                <w:szCs w:val="20"/>
                <w:vertAlign w:val="subscript"/>
                <w:lang w:val="hr-HR" w:eastAsia="x-none"/>
              </w:rPr>
              <w:t>6</w:t>
            </w:r>
            <w:r w:rsidRPr="00CA6C3F">
              <w:rPr>
                <w:rFonts w:eastAsia="Times-NewRoman"/>
                <w:sz w:val="20"/>
                <w:szCs w:val="20"/>
                <w:lang w:val="hr-HR" w:eastAsia="x-none"/>
              </w:rPr>
              <w:t xml:space="preserve">) </w:t>
            </w:r>
          </w:p>
        </w:tc>
        <w:tc>
          <w:tcPr>
            <w:tcW w:w="1409" w:type="dxa"/>
            <w:vAlign w:val="center"/>
          </w:tcPr>
          <w:p w14:paraId="2A74003B" w14:textId="77777777" w:rsidR="005200B1" w:rsidRPr="00CA6C3F" w:rsidRDefault="005200B1" w:rsidP="00101D69">
            <w:pPr>
              <w:spacing w:before="60" w:after="60"/>
              <w:jc w:val="center"/>
              <w:rPr>
                <w:rFonts w:eastAsia="Times-NewRoman"/>
                <w:sz w:val="20"/>
                <w:szCs w:val="20"/>
                <w:lang w:val="hr-HR" w:eastAsia="x-none"/>
              </w:rPr>
            </w:pPr>
            <w:r w:rsidRPr="00CA6C3F">
              <w:rPr>
                <w:rFonts w:eastAsia="Times-NewRoman"/>
                <w:sz w:val="20"/>
                <w:szCs w:val="20"/>
                <w:lang w:val="hr-HR" w:eastAsia="x-none"/>
              </w:rPr>
              <w:t>267.75</w:t>
            </w:r>
          </w:p>
        </w:tc>
        <w:tc>
          <w:tcPr>
            <w:tcW w:w="1384" w:type="dxa"/>
            <w:vAlign w:val="center"/>
          </w:tcPr>
          <w:p w14:paraId="3F39B312" w14:textId="77777777" w:rsidR="005200B1" w:rsidRPr="00CA6C3F" w:rsidRDefault="005200B1" w:rsidP="00101D69">
            <w:pPr>
              <w:spacing w:before="60" w:after="60"/>
              <w:jc w:val="center"/>
              <w:rPr>
                <w:rFonts w:eastAsia="Times-NewRoman"/>
                <w:sz w:val="20"/>
                <w:szCs w:val="20"/>
                <w:lang w:val="hr-HR" w:eastAsia="x-none"/>
              </w:rPr>
            </w:pPr>
            <w:r w:rsidRPr="00CA6C3F">
              <w:rPr>
                <w:rFonts w:eastAsia="Times-NewRoman"/>
                <w:sz w:val="20"/>
                <w:szCs w:val="20"/>
                <w:lang w:val="hr-HR" w:eastAsia="x-none"/>
              </w:rPr>
              <w:t>155.77</w:t>
            </w:r>
          </w:p>
        </w:tc>
        <w:tc>
          <w:tcPr>
            <w:tcW w:w="1384" w:type="dxa"/>
            <w:vAlign w:val="center"/>
          </w:tcPr>
          <w:p w14:paraId="23979900" w14:textId="77777777" w:rsidR="005200B1" w:rsidRPr="00CA6C3F" w:rsidRDefault="005200B1" w:rsidP="00101D69">
            <w:pPr>
              <w:spacing w:before="60" w:after="60"/>
              <w:jc w:val="center"/>
              <w:rPr>
                <w:rFonts w:eastAsia="Times-NewRoman"/>
                <w:sz w:val="20"/>
                <w:szCs w:val="20"/>
                <w:lang w:val="hr-HR" w:eastAsia="x-none"/>
              </w:rPr>
            </w:pPr>
            <w:r w:rsidRPr="00CA6C3F">
              <w:rPr>
                <w:rFonts w:eastAsia="Times-NewRoman"/>
                <w:sz w:val="20"/>
                <w:szCs w:val="20"/>
                <w:lang w:val="hr-HR" w:eastAsia="x-none"/>
              </w:rPr>
              <w:t>-</w:t>
            </w:r>
          </w:p>
        </w:tc>
        <w:tc>
          <w:tcPr>
            <w:tcW w:w="1384" w:type="dxa"/>
            <w:vAlign w:val="center"/>
          </w:tcPr>
          <w:p w14:paraId="09D55837" w14:textId="77777777" w:rsidR="005200B1" w:rsidRPr="00CA6C3F" w:rsidRDefault="005200B1" w:rsidP="00101D69">
            <w:pPr>
              <w:spacing w:before="60" w:after="60"/>
              <w:jc w:val="center"/>
              <w:rPr>
                <w:rFonts w:eastAsia="Times-NewRoman"/>
                <w:sz w:val="20"/>
                <w:szCs w:val="20"/>
                <w:lang w:val="hr-HR" w:eastAsia="x-none"/>
              </w:rPr>
            </w:pPr>
            <w:r w:rsidRPr="00CA6C3F">
              <w:rPr>
                <w:rFonts w:eastAsia="Times-NewRoman"/>
                <w:sz w:val="20"/>
                <w:szCs w:val="20"/>
                <w:lang w:val="hr-HR" w:eastAsia="x-none"/>
              </w:rPr>
              <w:t>-</w:t>
            </w:r>
          </w:p>
        </w:tc>
        <w:tc>
          <w:tcPr>
            <w:tcW w:w="1273" w:type="dxa"/>
            <w:vAlign w:val="center"/>
          </w:tcPr>
          <w:p w14:paraId="58A5E6D5" w14:textId="77777777" w:rsidR="005200B1" w:rsidRPr="00CA6C3F" w:rsidRDefault="005200B1" w:rsidP="00101D69">
            <w:pPr>
              <w:spacing w:before="60" w:after="60"/>
              <w:jc w:val="center"/>
              <w:rPr>
                <w:rFonts w:eastAsia="Times-NewRoman"/>
                <w:sz w:val="20"/>
                <w:szCs w:val="20"/>
                <w:lang w:val="hr-HR" w:eastAsia="x-none"/>
              </w:rPr>
            </w:pPr>
            <w:r w:rsidRPr="00CA6C3F">
              <w:rPr>
                <w:rFonts w:eastAsia="Times-NewRoman"/>
                <w:sz w:val="20"/>
                <w:szCs w:val="20"/>
                <w:lang w:val="hr-HR" w:eastAsia="x-none"/>
              </w:rPr>
              <w:t>-</w:t>
            </w:r>
          </w:p>
        </w:tc>
      </w:tr>
      <w:tr w:rsidR="005200B1" w:rsidRPr="00CA6C3F" w14:paraId="3C2369E5" w14:textId="77777777" w:rsidTr="00B2572F">
        <w:trPr>
          <w:jc w:val="center"/>
        </w:trPr>
        <w:tc>
          <w:tcPr>
            <w:tcW w:w="2509" w:type="dxa"/>
            <w:vAlign w:val="center"/>
          </w:tcPr>
          <w:p w14:paraId="511EC090" w14:textId="77777777" w:rsidR="005200B1" w:rsidRPr="00CA6C3F" w:rsidRDefault="005200B1" w:rsidP="00101D69">
            <w:pPr>
              <w:spacing w:before="60" w:after="60"/>
              <w:rPr>
                <w:rFonts w:eastAsia="Times-NewRoman"/>
                <w:sz w:val="20"/>
                <w:szCs w:val="20"/>
                <w:lang w:val="hr-HR" w:eastAsia="x-none"/>
              </w:rPr>
            </w:pPr>
            <w:r w:rsidRPr="00CA6C3F">
              <w:rPr>
                <w:rFonts w:eastAsia="Times-NewRoman"/>
                <w:sz w:val="20"/>
                <w:szCs w:val="20"/>
                <w:lang w:val="hr-HR" w:eastAsia="x-none"/>
              </w:rPr>
              <w:t>Oksidi sumpora izraženi kao sumporov dioksid (SO</w:t>
            </w:r>
            <w:r w:rsidRPr="00CA6C3F">
              <w:rPr>
                <w:rFonts w:eastAsia="Times-NewRoman"/>
                <w:sz w:val="20"/>
                <w:szCs w:val="20"/>
                <w:vertAlign w:val="subscript"/>
                <w:lang w:val="hr-HR" w:eastAsia="x-none"/>
              </w:rPr>
              <w:t>2</w:t>
            </w:r>
            <w:r w:rsidRPr="00CA6C3F">
              <w:rPr>
                <w:rFonts w:eastAsia="Times-NewRoman"/>
                <w:sz w:val="20"/>
                <w:szCs w:val="20"/>
                <w:lang w:val="hr-HR" w:eastAsia="x-none"/>
              </w:rPr>
              <w:t>)</w:t>
            </w:r>
          </w:p>
        </w:tc>
        <w:tc>
          <w:tcPr>
            <w:tcW w:w="1409" w:type="dxa"/>
            <w:vAlign w:val="center"/>
          </w:tcPr>
          <w:p w14:paraId="23CE3BF1" w14:textId="77777777" w:rsidR="005200B1" w:rsidRPr="00CA6C3F" w:rsidRDefault="005200B1" w:rsidP="00101D69">
            <w:pPr>
              <w:spacing w:before="60" w:after="60"/>
              <w:jc w:val="center"/>
              <w:rPr>
                <w:rFonts w:eastAsia="Times-NewRoman"/>
                <w:sz w:val="20"/>
                <w:szCs w:val="20"/>
                <w:lang w:val="hr-HR" w:eastAsia="x-none"/>
              </w:rPr>
            </w:pPr>
            <w:r w:rsidRPr="00CA6C3F">
              <w:rPr>
                <w:rFonts w:eastAsia="Times-NewRoman"/>
                <w:sz w:val="20"/>
                <w:szCs w:val="20"/>
                <w:lang w:val="hr-HR" w:eastAsia="x-none"/>
              </w:rPr>
              <w:t>736913.66</w:t>
            </w:r>
          </w:p>
        </w:tc>
        <w:tc>
          <w:tcPr>
            <w:tcW w:w="1384" w:type="dxa"/>
            <w:vAlign w:val="center"/>
          </w:tcPr>
          <w:p w14:paraId="39DE480B" w14:textId="77777777" w:rsidR="005200B1" w:rsidRPr="00CA6C3F" w:rsidRDefault="005200B1" w:rsidP="00101D69">
            <w:pPr>
              <w:spacing w:before="60" w:after="60"/>
              <w:jc w:val="center"/>
              <w:rPr>
                <w:rFonts w:eastAsia="Times-NewRoman"/>
                <w:sz w:val="20"/>
                <w:szCs w:val="20"/>
                <w:lang w:val="hr-HR" w:eastAsia="x-none"/>
              </w:rPr>
            </w:pPr>
            <w:r w:rsidRPr="00CA6C3F">
              <w:rPr>
                <w:rFonts w:eastAsia="Times-NewRoman"/>
                <w:sz w:val="20"/>
                <w:szCs w:val="20"/>
                <w:lang w:val="hr-HR" w:eastAsia="x-none"/>
              </w:rPr>
              <w:t>722410.43</w:t>
            </w:r>
          </w:p>
        </w:tc>
        <w:tc>
          <w:tcPr>
            <w:tcW w:w="1384" w:type="dxa"/>
            <w:vAlign w:val="center"/>
          </w:tcPr>
          <w:p w14:paraId="1F7EB061" w14:textId="77777777" w:rsidR="005200B1" w:rsidRPr="00CA6C3F" w:rsidRDefault="005200B1" w:rsidP="00101D69">
            <w:pPr>
              <w:spacing w:before="60" w:after="60"/>
              <w:jc w:val="center"/>
              <w:rPr>
                <w:rFonts w:eastAsia="Times-NewRoman"/>
                <w:sz w:val="20"/>
                <w:szCs w:val="20"/>
                <w:lang w:val="hr-HR" w:eastAsia="x-none"/>
              </w:rPr>
            </w:pPr>
            <w:r w:rsidRPr="00CA6C3F">
              <w:rPr>
                <w:rFonts w:eastAsia="Times-NewRoman"/>
                <w:sz w:val="20"/>
                <w:szCs w:val="20"/>
                <w:lang w:val="hr-HR" w:eastAsia="x-none"/>
              </w:rPr>
              <w:t>909753.82</w:t>
            </w:r>
          </w:p>
        </w:tc>
        <w:tc>
          <w:tcPr>
            <w:tcW w:w="1384" w:type="dxa"/>
            <w:vAlign w:val="center"/>
          </w:tcPr>
          <w:p w14:paraId="5A413FAB" w14:textId="77777777" w:rsidR="005200B1" w:rsidRPr="00CA6C3F" w:rsidRDefault="005200B1" w:rsidP="00101D69">
            <w:pPr>
              <w:spacing w:before="60" w:after="60"/>
              <w:jc w:val="center"/>
              <w:rPr>
                <w:rFonts w:eastAsia="Times-NewRoman"/>
                <w:sz w:val="20"/>
                <w:szCs w:val="20"/>
                <w:lang w:val="hr-HR" w:eastAsia="x-none"/>
              </w:rPr>
            </w:pPr>
            <w:r w:rsidRPr="00CA6C3F">
              <w:rPr>
                <w:rFonts w:eastAsia="Times-NewRoman"/>
                <w:sz w:val="20"/>
                <w:szCs w:val="20"/>
                <w:lang w:val="hr-HR" w:eastAsia="x-none"/>
              </w:rPr>
              <w:t>572241.223</w:t>
            </w:r>
          </w:p>
        </w:tc>
        <w:tc>
          <w:tcPr>
            <w:tcW w:w="1273" w:type="dxa"/>
            <w:vAlign w:val="center"/>
          </w:tcPr>
          <w:p w14:paraId="14347970" w14:textId="77777777" w:rsidR="005200B1" w:rsidRPr="00CA6C3F" w:rsidRDefault="005200B1" w:rsidP="00101D69">
            <w:pPr>
              <w:spacing w:before="60" w:after="60"/>
              <w:jc w:val="center"/>
              <w:rPr>
                <w:rFonts w:eastAsia="Times-NewRoman"/>
                <w:sz w:val="20"/>
                <w:szCs w:val="20"/>
                <w:lang w:val="hr-HR" w:eastAsia="x-none"/>
              </w:rPr>
            </w:pPr>
            <w:r w:rsidRPr="00CA6C3F">
              <w:rPr>
                <w:rFonts w:eastAsia="Times-NewRoman"/>
                <w:sz w:val="20"/>
                <w:szCs w:val="20"/>
                <w:lang w:val="hr-HR" w:eastAsia="x-none"/>
              </w:rPr>
              <w:t>337895.999</w:t>
            </w:r>
          </w:p>
        </w:tc>
      </w:tr>
      <w:tr w:rsidR="005200B1" w:rsidRPr="00CA6C3F" w14:paraId="16D3E650" w14:textId="77777777" w:rsidTr="00B2572F">
        <w:trPr>
          <w:jc w:val="center"/>
        </w:trPr>
        <w:tc>
          <w:tcPr>
            <w:tcW w:w="2509" w:type="dxa"/>
            <w:vAlign w:val="center"/>
          </w:tcPr>
          <w:p w14:paraId="35A2567A" w14:textId="77777777" w:rsidR="005200B1" w:rsidRPr="00CA6C3F" w:rsidRDefault="005200B1" w:rsidP="00101D69">
            <w:pPr>
              <w:spacing w:before="60" w:after="60"/>
              <w:rPr>
                <w:rFonts w:eastAsia="Times-NewRoman"/>
                <w:sz w:val="20"/>
                <w:szCs w:val="20"/>
                <w:lang w:val="hr-HR" w:eastAsia="x-none"/>
              </w:rPr>
            </w:pPr>
            <w:r w:rsidRPr="00CA6C3F">
              <w:rPr>
                <w:rFonts w:eastAsia="Times-NewRoman"/>
                <w:sz w:val="20"/>
                <w:szCs w:val="20"/>
                <w:lang w:val="hr-HR" w:eastAsia="x-none"/>
              </w:rPr>
              <w:t>Oksidi dušika izraženi kao dušikov dioksid (NO</w:t>
            </w:r>
            <w:r w:rsidRPr="00CA6C3F">
              <w:rPr>
                <w:rFonts w:eastAsia="Times-NewRoman"/>
                <w:sz w:val="20"/>
                <w:szCs w:val="20"/>
                <w:vertAlign w:val="subscript"/>
                <w:lang w:val="hr-HR" w:eastAsia="x-none"/>
              </w:rPr>
              <w:t>2</w:t>
            </w:r>
            <w:r w:rsidRPr="00CA6C3F">
              <w:rPr>
                <w:rFonts w:eastAsia="Times-NewRoman"/>
                <w:sz w:val="20"/>
                <w:szCs w:val="20"/>
                <w:lang w:val="hr-HR" w:eastAsia="x-none"/>
              </w:rPr>
              <w:t>)</w:t>
            </w:r>
          </w:p>
        </w:tc>
        <w:tc>
          <w:tcPr>
            <w:tcW w:w="1409" w:type="dxa"/>
            <w:vAlign w:val="center"/>
          </w:tcPr>
          <w:p w14:paraId="2FDC4975" w14:textId="77777777" w:rsidR="005200B1" w:rsidRPr="00CA6C3F" w:rsidRDefault="005200B1" w:rsidP="00101D69">
            <w:pPr>
              <w:spacing w:before="60" w:after="60"/>
              <w:jc w:val="center"/>
              <w:rPr>
                <w:rFonts w:eastAsia="Times-NewRoman"/>
                <w:sz w:val="20"/>
                <w:szCs w:val="20"/>
                <w:lang w:val="hr-HR" w:eastAsia="x-none"/>
              </w:rPr>
            </w:pPr>
            <w:r w:rsidRPr="00CA6C3F">
              <w:rPr>
                <w:rFonts w:eastAsia="Times-NewRoman"/>
                <w:sz w:val="20"/>
                <w:szCs w:val="20"/>
                <w:lang w:val="hr-HR" w:eastAsia="x-none"/>
              </w:rPr>
              <w:t>222651.66</w:t>
            </w:r>
          </w:p>
        </w:tc>
        <w:tc>
          <w:tcPr>
            <w:tcW w:w="1384" w:type="dxa"/>
            <w:vAlign w:val="center"/>
          </w:tcPr>
          <w:p w14:paraId="30FADDC1" w14:textId="77777777" w:rsidR="005200B1" w:rsidRPr="00CA6C3F" w:rsidRDefault="005200B1" w:rsidP="00101D69">
            <w:pPr>
              <w:spacing w:before="60" w:after="60"/>
              <w:jc w:val="center"/>
              <w:rPr>
                <w:rFonts w:eastAsia="Times-NewRoman"/>
                <w:sz w:val="20"/>
                <w:szCs w:val="20"/>
                <w:lang w:val="hr-HR" w:eastAsia="x-none"/>
              </w:rPr>
            </w:pPr>
            <w:r w:rsidRPr="00CA6C3F">
              <w:rPr>
                <w:rFonts w:eastAsia="Times-NewRoman"/>
                <w:sz w:val="20"/>
                <w:szCs w:val="20"/>
                <w:lang w:val="hr-HR" w:eastAsia="x-none"/>
              </w:rPr>
              <w:t>334041.129</w:t>
            </w:r>
          </w:p>
        </w:tc>
        <w:tc>
          <w:tcPr>
            <w:tcW w:w="1384" w:type="dxa"/>
            <w:vAlign w:val="center"/>
          </w:tcPr>
          <w:p w14:paraId="2319FD32" w14:textId="77777777" w:rsidR="005200B1" w:rsidRPr="00CA6C3F" w:rsidRDefault="005200B1" w:rsidP="00101D69">
            <w:pPr>
              <w:spacing w:before="60" w:after="60"/>
              <w:jc w:val="center"/>
              <w:rPr>
                <w:rFonts w:eastAsia="Times-NewRoman"/>
                <w:sz w:val="20"/>
                <w:szCs w:val="20"/>
                <w:lang w:val="hr-HR" w:eastAsia="x-none"/>
              </w:rPr>
            </w:pPr>
            <w:r w:rsidRPr="00CA6C3F">
              <w:rPr>
                <w:rFonts w:eastAsia="Times-NewRoman"/>
                <w:sz w:val="20"/>
                <w:szCs w:val="20"/>
                <w:lang w:val="hr-HR" w:eastAsia="x-none"/>
              </w:rPr>
              <w:t>310790.906</w:t>
            </w:r>
          </w:p>
        </w:tc>
        <w:tc>
          <w:tcPr>
            <w:tcW w:w="1384" w:type="dxa"/>
            <w:vAlign w:val="center"/>
          </w:tcPr>
          <w:p w14:paraId="371336F7" w14:textId="77777777" w:rsidR="005200B1" w:rsidRPr="00CA6C3F" w:rsidRDefault="005200B1" w:rsidP="00101D69">
            <w:pPr>
              <w:spacing w:before="60" w:after="60"/>
              <w:jc w:val="center"/>
              <w:rPr>
                <w:rFonts w:eastAsia="Times-NewRoman"/>
                <w:sz w:val="20"/>
                <w:szCs w:val="20"/>
                <w:lang w:val="hr-HR" w:eastAsia="x-none"/>
              </w:rPr>
            </w:pPr>
            <w:r w:rsidRPr="00CA6C3F">
              <w:rPr>
                <w:rFonts w:eastAsia="Times-NewRoman"/>
                <w:sz w:val="20"/>
                <w:szCs w:val="20"/>
                <w:lang w:val="hr-HR" w:eastAsia="x-none"/>
              </w:rPr>
              <w:t>186917.491</w:t>
            </w:r>
          </w:p>
        </w:tc>
        <w:tc>
          <w:tcPr>
            <w:tcW w:w="1273" w:type="dxa"/>
            <w:vAlign w:val="center"/>
          </w:tcPr>
          <w:p w14:paraId="7730665D" w14:textId="77777777" w:rsidR="005200B1" w:rsidRPr="00CA6C3F" w:rsidRDefault="005200B1" w:rsidP="00101D69">
            <w:pPr>
              <w:spacing w:before="60" w:after="60"/>
              <w:jc w:val="center"/>
              <w:rPr>
                <w:rFonts w:eastAsia="Times-NewRoman"/>
                <w:sz w:val="20"/>
                <w:szCs w:val="20"/>
                <w:lang w:val="hr-HR" w:eastAsia="x-none"/>
              </w:rPr>
            </w:pPr>
            <w:r w:rsidRPr="00CA6C3F">
              <w:rPr>
                <w:rFonts w:eastAsia="Times-NewRoman"/>
                <w:sz w:val="20"/>
                <w:szCs w:val="20"/>
                <w:lang w:val="hr-HR" w:eastAsia="x-none"/>
              </w:rPr>
              <w:t>133152.32</w:t>
            </w:r>
          </w:p>
        </w:tc>
      </w:tr>
      <w:tr w:rsidR="005200B1" w:rsidRPr="00CA6C3F" w14:paraId="7BF0629C" w14:textId="77777777" w:rsidTr="00B2572F">
        <w:trPr>
          <w:jc w:val="center"/>
        </w:trPr>
        <w:tc>
          <w:tcPr>
            <w:tcW w:w="2509" w:type="dxa"/>
            <w:vAlign w:val="center"/>
          </w:tcPr>
          <w:p w14:paraId="5A374D86" w14:textId="77777777" w:rsidR="005200B1" w:rsidRPr="00CA6C3F" w:rsidRDefault="005200B1" w:rsidP="00101D69">
            <w:pPr>
              <w:spacing w:before="60" w:after="60"/>
              <w:rPr>
                <w:rFonts w:eastAsia="Times-NewRoman"/>
                <w:sz w:val="20"/>
                <w:szCs w:val="20"/>
                <w:lang w:val="hr-HR" w:eastAsia="x-none"/>
              </w:rPr>
            </w:pPr>
            <w:r w:rsidRPr="00CA6C3F">
              <w:rPr>
                <w:rFonts w:eastAsia="Times-NewRoman"/>
                <w:sz w:val="20"/>
                <w:szCs w:val="20"/>
                <w:lang w:val="hr-HR" w:eastAsia="x-none"/>
              </w:rPr>
              <w:t>Ugljikov monoksid (CO)</w:t>
            </w:r>
          </w:p>
        </w:tc>
        <w:tc>
          <w:tcPr>
            <w:tcW w:w="1409" w:type="dxa"/>
            <w:vAlign w:val="center"/>
          </w:tcPr>
          <w:p w14:paraId="16A5EBF1" w14:textId="77777777" w:rsidR="005200B1" w:rsidRPr="00CA6C3F" w:rsidRDefault="005200B1" w:rsidP="00101D69">
            <w:pPr>
              <w:spacing w:before="60" w:after="60"/>
              <w:jc w:val="center"/>
              <w:rPr>
                <w:rFonts w:eastAsia="Times-NewRoman"/>
                <w:sz w:val="20"/>
                <w:szCs w:val="20"/>
                <w:lang w:val="hr-HR" w:eastAsia="x-none"/>
              </w:rPr>
            </w:pPr>
            <w:r w:rsidRPr="00CA6C3F">
              <w:rPr>
                <w:rFonts w:eastAsia="Times-NewRoman"/>
                <w:sz w:val="20"/>
                <w:szCs w:val="20"/>
                <w:lang w:val="hr-HR" w:eastAsia="x-none"/>
              </w:rPr>
              <w:t>192463.75</w:t>
            </w:r>
          </w:p>
        </w:tc>
        <w:tc>
          <w:tcPr>
            <w:tcW w:w="1384" w:type="dxa"/>
            <w:vAlign w:val="center"/>
          </w:tcPr>
          <w:p w14:paraId="7659435B" w14:textId="77777777" w:rsidR="005200B1" w:rsidRPr="00CA6C3F" w:rsidRDefault="005200B1" w:rsidP="00101D69">
            <w:pPr>
              <w:spacing w:before="60" w:after="60"/>
              <w:jc w:val="center"/>
              <w:rPr>
                <w:rFonts w:eastAsia="Times-NewRoman"/>
                <w:sz w:val="20"/>
                <w:szCs w:val="20"/>
                <w:lang w:val="hr-HR" w:eastAsia="x-none"/>
              </w:rPr>
            </w:pPr>
            <w:r w:rsidRPr="00CA6C3F">
              <w:rPr>
                <w:rFonts w:eastAsia="Times-NewRoman"/>
                <w:sz w:val="20"/>
                <w:szCs w:val="20"/>
                <w:lang w:val="hr-HR" w:eastAsia="x-none"/>
              </w:rPr>
              <w:t>98594.15</w:t>
            </w:r>
          </w:p>
        </w:tc>
        <w:tc>
          <w:tcPr>
            <w:tcW w:w="1384" w:type="dxa"/>
            <w:vAlign w:val="center"/>
          </w:tcPr>
          <w:p w14:paraId="5979ECD9" w14:textId="77777777" w:rsidR="005200B1" w:rsidRPr="00CA6C3F" w:rsidRDefault="005200B1" w:rsidP="00101D69">
            <w:pPr>
              <w:spacing w:before="60" w:after="60"/>
              <w:jc w:val="center"/>
              <w:rPr>
                <w:rFonts w:eastAsia="Times-NewRoman"/>
                <w:sz w:val="20"/>
                <w:szCs w:val="20"/>
                <w:lang w:val="hr-HR" w:eastAsia="x-none"/>
              </w:rPr>
            </w:pPr>
            <w:r w:rsidRPr="00CA6C3F">
              <w:rPr>
                <w:rFonts w:eastAsia="Times-NewRoman"/>
                <w:sz w:val="20"/>
                <w:szCs w:val="20"/>
                <w:lang w:val="hr-HR" w:eastAsia="x-none"/>
              </w:rPr>
              <w:t>110304.163</w:t>
            </w:r>
          </w:p>
        </w:tc>
        <w:tc>
          <w:tcPr>
            <w:tcW w:w="1384" w:type="dxa"/>
            <w:vAlign w:val="center"/>
          </w:tcPr>
          <w:p w14:paraId="35802529" w14:textId="77777777" w:rsidR="005200B1" w:rsidRPr="00CA6C3F" w:rsidRDefault="005200B1" w:rsidP="00101D69">
            <w:pPr>
              <w:spacing w:before="60" w:after="60"/>
              <w:jc w:val="center"/>
              <w:rPr>
                <w:rFonts w:eastAsia="Times-NewRoman"/>
                <w:sz w:val="20"/>
                <w:szCs w:val="20"/>
                <w:lang w:val="hr-HR" w:eastAsia="x-none"/>
              </w:rPr>
            </w:pPr>
            <w:r w:rsidRPr="00CA6C3F">
              <w:rPr>
                <w:rFonts w:eastAsia="Times-NewRoman"/>
                <w:sz w:val="20"/>
                <w:szCs w:val="20"/>
                <w:lang w:val="hr-HR" w:eastAsia="x-none"/>
              </w:rPr>
              <w:t>117761.238</w:t>
            </w:r>
          </w:p>
        </w:tc>
        <w:tc>
          <w:tcPr>
            <w:tcW w:w="1273" w:type="dxa"/>
            <w:vAlign w:val="center"/>
          </w:tcPr>
          <w:p w14:paraId="101E780E" w14:textId="77777777" w:rsidR="005200B1" w:rsidRPr="00CA6C3F" w:rsidRDefault="005200B1" w:rsidP="00101D69">
            <w:pPr>
              <w:spacing w:before="60" w:after="60"/>
              <w:jc w:val="center"/>
              <w:rPr>
                <w:rFonts w:eastAsia="Times-NewRoman"/>
                <w:sz w:val="20"/>
                <w:szCs w:val="20"/>
                <w:lang w:val="hr-HR" w:eastAsia="x-none"/>
              </w:rPr>
            </w:pPr>
            <w:r w:rsidRPr="00CA6C3F">
              <w:rPr>
                <w:rFonts w:eastAsia="Times-NewRoman"/>
                <w:sz w:val="20"/>
                <w:szCs w:val="20"/>
                <w:lang w:val="hr-HR" w:eastAsia="x-none"/>
              </w:rPr>
              <w:t>21044.113</w:t>
            </w:r>
          </w:p>
        </w:tc>
      </w:tr>
      <w:tr w:rsidR="005200B1" w:rsidRPr="00CA6C3F" w14:paraId="6C194D37" w14:textId="77777777" w:rsidTr="00B2572F">
        <w:trPr>
          <w:jc w:val="center"/>
        </w:trPr>
        <w:tc>
          <w:tcPr>
            <w:tcW w:w="2509" w:type="dxa"/>
            <w:vAlign w:val="center"/>
          </w:tcPr>
          <w:p w14:paraId="5003FD59" w14:textId="77777777" w:rsidR="005200B1" w:rsidRPr="00CA6C3F" w:rsidRDefault="005200B1" w:rsidP="00101D69">
            <w:pPr>
              <w:spacing w:before="60" w:after="60"/>
              <w:rPr>
                <w:rFonts w:eastAsia="Times-NewRoman"/>
                <w:sz w:val="20"/>
                <w:szCs w:val="20"/>
                <w:lang w:val="hr-HR" w:eastAsia="x-none"/>
              </w:rPr>
            </w:pPr>
            <w:r w:rsidRPr="00CA6C3F">
              <w:rPr>
                <w:rFonts w:eastAsia="Times-NewRoman"/>
                <w:sz w:val="20"/>
                <w:szCs w:val="20"/>
                <w:lang w:val="hr-HR" w:eastAsia="x-none"/>
              </w:rPr>
              <w:t>Ugljikov dioksid (CO</w:t>
            </w:r>
            <w:r w:rsidRPr="00CA6C3F">
              <w:rPr>
                <w:rFonts w:eastAsia="Times-NewRoman"/>
                <w:sz w:val="20"/>
                <w:szCs w:val="20"/>
                <w:vertAlign w:val="subscript"/>
                <w:lang w:val="hr-HR" w:eastAsia="x-none"/>
              </w:rPr>
              <w:t>2</w:t>
            </w:r>
            <w:r w:rsidRPr="00CA6C3F">
              <w:rPr>
                <w:rFonts w:eastAsia="Times-NewRoman"/>
                <w:sz w:val="20"/>
                <w:szCs w:val="20"/>
                <w:lang w:val="hr-HR" w:eastAsia="x-none"/>
              </w:rPr>
              <w:t>)</w:t>
            </w:r>
          </w:p>
        </w:tc>
        <w:tc>
          <w:tcPr>
            <w:tcW w:w="1409" w:type="dxa"/>
            <w:vAlign w:val="center"/>
          </w:tcPr>
          <w:p w14:paraId="441B10C7" w14:textId="77777777" w:rsidR="005200B1" w:rsidRPr="00CA6C3F" w:rsidRDefault="005200B1" w:rsidP="00101D69">
            <w:pPr>
              <w:spacing w:before="60" w:after="60"/>
              <w:jc w:val="center"/>
              <w:rPr>
                <w:rFonts w:eastAsia="Times-NewRoman"/>
                <w:sz w:val="20"/>
                <w:szCs w:val="20"/>
                <w:lang w:val="hr-HR" w:eastAsia="x-none"/>
              </w:rPr>
            </w:pPr>
            <w:r w:rsidRPr="00CA6C3F">
              <w:rPr>
                <w:rFonts w:eastAsia="Times-NewRoman"/>
                <w:sz w:val="20"/>
                <w:szCs w:val="20"/>
                <w:lang w:val="hr-HR" w:eastAsia="x-none"/>
              </w:rPr>
              <w:t>189796639.5</w:t>
            </w:r>
          </w:p>
        </w:tc>
        <w:tc>
          <w:tcPr>
            <w:tcW w:w="1384" w:type="dxa"/>
            <w:vAlign w:val="center"/>
          </w:tcPr>
          <w:p w14:paraId="5D5F8D24" w14:textId="77777777" w:rsidR="005200B1" w:rsidRPr="00CA6C3F" w:rsidRDefault="005200B1" w:rsidP="00101D69">
            <w:pPr>
              <w:spacing w:before="60" w:after="60"/>
              <w:jc w:val="center"/>
              <w:rPr>
                <w:rFonts w:eastAsia="Times-NewRoman"/>
                <w:sz w:val="20"/>
                <w:szCs w:val="20"/>
                <w:lang w:val="hr-HR" w:eastAsia="x-none"/>
              </w:rPr>
            </w:pPr>
            <w:r w:rsidRPr="00CA6C3F">
              <w:rPr>
                <w:rFonts w:eastAsia="Times-NewRoman"/>
                <w:sz w:val="20"/>
                <w:szCs w:val="20"/>
                <w:lang w:val="hr-HR" w:eastAsia="x-none"/>
              </w:rPr>
              <w:t>219238386.3</w:t>
            </w:r>
          </w:p>
        </w:tc>
        <w:tc>
          <w:tcPr>
            <w:tcW w:w="1384" w:type="dxa"/>
            <w:vAlign w:val="center"/>
          </w:tcPr>
          <w:p w14:paraId="35B678AB" w14:textId="77777777" w:rsidR="005200B1" w:rsidRPr="00CA6C3F" w:rsidRDefault="005200B1" w:rsidP="00101D69">
            <w:pPr>
              <w:spacing w:before="60" w:after="60"/>
              <w:jc w:val="center"/>
              <w:rPr>
                <w:rFonts w:eastAsia="Times-NewRoman"/>
                <w:sz w:val="20"/>
                <w:szCs w:val="20"/>
                <w:lang w:val="hr-HR" w:eastAsia="x-none"/>
              </w:rPr>
            </w:pPr>
            <w:r w:rsidRPr="00CA6C3F">
              <w:rPr>
                <w:rFonts w:eastAsia="Times-NewRoman"/>
                <w:sz w:val="20"/>
                <w:szCs w:val="20"/>
                <w:lang w:val="hr-HR" w:eastAsia="x-none"/>
              </w:rPr>
              <w:t>226033901.9</w:t>
            </w:r>
          </w:p>
        </w:tc>
        <w:tc>
          <w:tcPr>
            <w:tcW w:w="1384" w:type="dxa"/>
            <w:vAlign w:val="center"/>
          </w:tcPr>
          <w:p w14:paraId="344002C0" w14:textId="77777777" w:rsidR="005200B1" w:rsidRPr="00CA6C3F" w:rsidRDefault="005200B1" w:rsidP="00101D69">
            <w:pPr>
              <w:spacing w:before="60" w:after="60"/>
              <w:jc w:val="center"/>
              <w:rPr>
                <w:rFonts w:eastAsia="Times-NewRoman"/>
                <w:sz w:val="20"/>
                <w:szCs w:val="20"/>
                <w:lang w:val="hr-HR" w:eastAsia="x-none"/>
              </w:rPr>
            </w:pPr>
            <w:r w:rsidRPr="00CA6C3F">
              <w:rPr>
                <w:rFonts w:eastAsia="Times-NewRoman"/>
                <w:sz w:val="20"/>
                <w:szCs w:val="20"/>
                <w:lang w:val="hr-HR" w:eastAsia="x-none"/>
              </w:rPr>
              <w:t>236022235.5</w:t>
            </w:r>
          </w:p>
        </w:tc>
        <w:tc>
          <w:tcPr>
            <w:tcW w:w="1273" w:type="dxa"/>
            <w:vAlign w:val="center"/>
          </w:tcPr>
          <w:p w14:paraId="16B6564C" w14:textId="77777777" w:rsidR="005200B1" w:rsidRPr="00CA6C3F" w:rsidRDefault="005200B1" w:rsidP="00101D69">
            <w:pPr>
              <w:spacing w:before="60" w:after="60"/>
              <w:jc w:val="center"/>
              <w:rPr>
                <w:rFonts w:eastAsia="Times-NewRoman"/>
                <w:sz w:val="20"/>
                <w:szCs w:val="20"/>
                <w:lang w:val="hr-HR" w:eastAsia="x-none"/>
              </w:rPr>
            </w:pPr>
            <w:r w:rsidRPr="00CA6C3F">
              <w:rPr>
                <w:rFonts w:eastAsia="Times-NewRoman"/>
                <w:sz w:val="20"/>
                <w:szCs w:val="20"/>
                <w:lang w:val="hr-HR" w:eastAsia="x-none"/>
              </w:rPr>
              <w:t>177568728</w:t>
            </w:r>
          </w:p>
        </w:tc>
      </w:tr>
      <w:tr w:rsidR="005200B1" w:rsidRPr="00CA6C3F" w14:paraId="193E4832" w14:textId="77777777" w:rsidTr="00B2572F">
        <w:trPr>
          <w:jc w:val="center"/>
        </w:trPr>
        <w:tc>
          <w:tcPr>
            <w:tcW w:w="2509" w:type="dxa"/>
            <w:vAlign w:val="center"/>
          </w:tcPr>
          <w:p w14:paraId="21B42C3F" w14:textId="77777777" w:rsidR="005200B1" w:rsidRPr="00CA6C3F" w:rsidRDefault="005200B1" w:rsidP="00101D69">
            <w:pPr>
              <w:spacing w:before="60" w:after="60"/>
              <w:rPr>
                <w:rFonts w:eastAsia="Times-NewRoman"/>
                <w:sz w:val="20"/>
                <w:szCs w:val="20"/>
                <w:lang w:val="hr-HR" w:eastAsia="x-none"/>
              </w:rPr>
            </w:pPr>
            <w:r w:rsidRPr="00CA6C3F">
              <w:rPr>
                <w:rFonts w:eastAsia="Times-NewRoman"/>
                <w:sz w:val="20"/>
                <w:szCs w:val="20"/>
                <w:lang w:val="hr-HR" w:eastAsia="x-none"/>
              </w:rPr>
              <w:t>Čestice (PM</w:t>
            </w:r>
            <w:r w:rsidRPr="00CA6C3F">
              <w:rPr>
                <w:rFonts w:eastAsia="Times-NewRoman"/>
                <w:sz w:val="20"/>
                <w:szCs w:val="20"/>
                <w:vertAlign w:val="subscript"/>
                <w:lang w:val="hr-HR" w:eastAsia="x-none"/>
              </w:rPr>
              <w:t>10</w:t>
            </w:r>
            <w:r w:rsidRPr="00CA6C3F">
              <w:rPr>
                <w:rFonts w:eastAsia="Times-NewRoman"/>
                <w:sz w:val="20"/>
                <w:szCs w:val="20"/>
                <w:lang w:val="hr-HR" w:eastAsia="x-none"/>
              </w:rPr>
              <w:t>)</w:t>
            </w:r>
          </w:p>
        </w:tc>
        <w:tc>
          <w:tcPr>
            <w:tcW w:w="1409" w:type="dxa"/>
            <w:vAlign w:val="center"/>
          </w:tcPr>
          <w:p w14:paraId="18122AB5" w14:textId="77777777" w:rsidR="005200B1" w:rsidRPr="00CA6C3F" w:rsidRDefault="005200B1" w:rsidP="00101D69">
            <w:pPr>
              <w:spacing w:before="60" w:after="60"/>
              <w:jc w:val="center"/>
              <w:rPr>
                <w:rFonts w:eastAsia="Times-NewRoman"/>
                <w:sz w:val="20"/>
                <w:szCs w:val="20"/>
                <w:lang w:val="hr-HR" w:eastAsia="x-none"/>
              </w:rPr>
            </w:pPr>
            <w:r w:rsidRPr="00CA6C3F">
              <w:rPr>
                <w:rFonts w:eastAsia="Times-NewRoman"/>
                <w:sz w:val="20"/>
                <w:szCs w:val="20"/>
                <w:lang w:val="hr-HR" w:eastAsia="x-none"/>
              </w:rPr>
              <w:t>102150.357</w:t>
            </w:r>
          </w:p>
        </w:tc>
        <w:tc>
          <w:tcPr>
            <w:tcW w:w="1384" w:type="dxa"/>
            <w:vAlign w:val="center"/>
          </w:tcPr>
          <w:p w14:paraId="0BFD0F9D" w14:textId="77777777" w:rsidR="005200B1" w:rsidRPr="00CA6C3F" w:rsidRDefault="005200B1" w:rsidP="00101D69">
            <w:pPr>
              <w:spacing w:before="60" w:after="60"/>
              <w:jc w:val="center"/>
              <w:rPr>
                <w:rFonts w:eastAsia="Times-NewRoman"/>
                <w:sz w:val="20"/>
                <w:szCs w:val="20"/>
                <w:lang w:val="hr-HR" w:eastAsia="x-none"/>
              </w:rPr>
            </w:pPr>
            <w:r w:rsidRPr="00CA6C3F">
              <w:rPr>
                <w:rFonts w:eastAsia="Times-NewRoman"/>
                <w:sz w:val="20"/>
                <w:szCs w:val="20"/>
                <w:lang w:val="hr-HR" w:eastAsia="x-none"/>
              </w:rPr>
              <w:t>126344.323</w:t>
            </w:r>
          </w:p>
        </w:tc>
        <w:tc>
          <w:tcPr>
            <w:tcW w:w="1384" w:type="dxa"/>
            <w:vAlign w:val="center"/>
          </w:tcPr>
          <w:p w14:paraId="064CB3CF" w14:textId="77777777" w:rsidR="005200B1" w:rsidRPr="00CA6C3F" w:rsidRDefault="005200B1" w:rsidP="00101D69">
            <w:pPr>
              <w:spacing w:before="60" w:after="60"/>
              <w:jc w:val="center"/>
              <w:rPr>
                <w:rFonts w:eastAsia="Times-NewRoman"/>
                <w:sz w:val="20"/>
                <w:szCs w:val="20"/>
                <w:lang w:val="hr-HR" w:eastAsia="x-none"/>
              </w:rPr>
            </w:pPr>
            <w:r w:rsidRPr="00CA6C3F">
              <w:rPr>
                <w:rFonts w:eastAsia="Times-NewRoman"/>
                <w:sz w:val="20"/>
                <w:szCs w:val="20"/>
                <w:lang w:val="hr-HR" w:eastAsia="x-none"/>
              </w:rPr>
              <w:t>165078.147</w:t>
            </w:r>
          </w:p>
        </w:tc>
        <w:tc>
          <w:tcPr>
            <w:tcW w:w="1384" w:type="dxa"/>
            <w:vAlign w:val="center"/>
          </w:tcPr>
          <w:p w14:paraId="479AC166" w14:textId="77777777" w:rsidR="005200B1" w:rsidRPr="00CA6C3F" w:rsidRDefault="005200B1" w:rsidP="00101D69">
            <w:pPr>
              <w:spacing w:before="60" w:after="60"/>
              <w:jc w:val="center"/>
              <w:rPr>
                <w:rFonts w:eastAsia="Times-NewRoman"/>
                <w:sz w:val="20"/>
                <w:szCs w:val="20"/>
                <w:lang w:val="hr-HR" w:eastAsia="x-none"/>
              </w:rPr>
            </w:pPr>
            <w:r w:rsidRPr="00CA6C3F">
              <w:rPr>
                <w:rFonts w:eastAsia="Times-NewRoman"/>
                <w:sz w:val="20"/>
                <w:szCs w:val="20"/>
                <w:lang w:val="hr-HR" w:eastAsia="x-none"/>
              </w:rPr>
              <w:t>34408.159</w:t>
            </w:r>
          </w:p>
        </w:tc>
        <w:tc>
          <w:tcPr>
            <w:tcW w:w="1273" w:type="dxa"/>
            <w:vAlign w:val="center"/>
          </w:tcPr>
          <w:p w14:paraId="16FA3E8C" w14:textId="77777777" w:rsidR="005200B1" w:rsidRPr="00CA6C3F" w:rsidRDefault="005200B1" w:rsidP="00101D69">
            <w:pPr>
              <w:spacing w:before="60" w:after="60"/>
              <w:jc w:val="center"/>
              <w:rPr>
                <w:rFonts w:eastAsia="Times-NewRoman"/>
                <w:sz w:val="20"/>
                <w:szCs w:val="20"/>
                <w:lang w:val="hr-HR" w:eastAsia="x-none"/>
              </w:rPr>
            </w:pPr>
            <w:r w:rsidRPr="00CA6C3F">
              <w:rPr>
                <w:rFonts w:eastAsia="Times-NewRoman"/>
                <w:sz w:val="20"/>
                <w:szCs w:val="20"/>
                <w:lang w:val="hr-HR" w:eastAsia="x-none"/>
              </w:rPr>
              <w:t>55900.962</w:t>
            </w:r>
          </w:p>
        </w:tc>
      </w:tr>
    </w:tbl>
    <w:p w14:paraId="056456A6" w14:textId="77777777" w:rsidR="005200B1" w:rsidRPr="00CA6C3F" w:rsidRDefault="005200B1" w:rsidP="005200B1">
      <w:pPr>
        <w:spacing w:before="0" w:after="0"/>
        <w:rPr>
          <w:rFonts w:eastAsia="Times-NewRoman"/>
          <w:lang w:eastAsia="x-none"/>
        </w:rPr>
      </w:pPr>
    </w:p>
    <w:p w14:paraId="755CBF6C" w14:textId="6E46506A" w:rsidR="005200B1" w:rsidRPr="00CA6C3F" w:rsidRDefault="005200B1" w:rsidP="005200B1">
      <w:pPr>
        <w:spacing w:after="240"/>
        <w:rPr>
          <w:rFonts w:eastAsia="Times-NewRoman"/>
          <w:lang w:eastAsia="x-none"/>
        </w:rPr>
      </w:pPr>
      <w:r w:rsidRPr="00CA6C3F">
        <w:rPr>
          <w:rFonts w:eastAsia="Times-NewRoman"/>
          <w:lang w:eastAsia="x-none"/>
        </w:rPr>
        <w:lastRenderedPageBreak/>
        <w:t>U nastavku je dan shematski prikaz količina onečišćujućih tvari u zrak u razdoblju 2016.-2019. na području Grada Osijeka (</w:t>
      </w:r>
      <w:r w:rsidRPr="009C41B3">
        <w:rPr>
          <w:rFonts w:eastAsia="Times-NewRoman"/>
          <w:b/>
          <w:bCs/>
          <w:lang w:eastAsia="x-none"/>
        </w:rPr>
        <w:fldChar w:fldCharType="begin"/>
      </w:r>
      <w:r w:rsidRPr="009C41B3">
        <w:rPr>
          <w:rFonts w:eastAsia="Times-NewRoman"/>
          <w:b/>
          <w:bCs/>
          <w:lang w:eastAsia="x-none"/>
        </w:rPr>
        <w:instrText xml:space="preserve"> REF _Ref61599969 \h  \* MERGEFORMAT </w:instrText>
      </w:r>
      <w:r w:rsidRPr="009C41B3">
        <w:rPr>
          <w:rFonts w:eastAsia="Times-NewRoman"/>
          <w:b/>
          <w:bCs/>
          <w:lang w:eastAsia="x-none"/>
        </w:rPr>
      </w:r>
      <w:r w:rsidRPr="009C41B3">
        <w:rPr>
          <w:rFonts w:eastAsia="Times-NewRoman"/>
          <w:b/>
          <w:bCs/>
          <w:lang w:eastAsia="x-none"/>
        </w:rPr>
        <w:fldChar w:fldCharType="separate"/>
      </w:r>
      <w:r w:rsidR="00B2572F" w:rsidRPr="00B2572F">
        <w:rPr>
          <w:b/>
          <w:bCs/>
        </w:rPr>
        <w:t xml:space="preserve">Sl. </w:t>
      </w:r>
      <w:r w:rsidR="00B2572F" w:rsidRPr="00B2572F">
        <w:rPr>
          <w:b/>
          <w:bCs/>
          <w:noProof/>
        </w:rPr>
        <w:t>2.4</w:t>
      </w:r>
      <w:r w:rsidR="00B2572F" w:rsidRPr="00B2572F">
        <w:rPr>
          <w:b/>
          <w:bCs/>
          <w:noProof/>
        </w:rPr>
        <w:noBreakHyphen/>
        <w:t>1</w:t>
      </w:r>
      <w:r w:rsidRPr="009C41B3">
        <w:rPr>
          <w:rFonts w:eastAsia="Times-NewRoman"/>
          <w:b/>
          <w:bCs/>
          <w:lang w:eastAsia="x-none"/>
        </w:rPr>
        <w:fldChar w:fldCharType="end"/>
      </w:r>
      <w:r w:rsidRPr="009C41B3">
        <w:rPr>
          <w:rFonts w:eastAsia="Times-NewRoman"/>
          <w:b/>
          <w:bCs/>
          <w:lang w:eastAsia="x-none"/>
        </w:rPr>
        <w:t>)</w:t>
      </w:r>
      <w:r w:rsidRPr="00CA6C3F">
        <w:rPr>
          <w:rFonts w:eastAsia="Times-NewRoman"/>
          <w:lang w:eastAsia="x-none"/>
        </w:rPr>
        <w:t xml:space="preserve">. Zbog preglednosti izdvojena je količina ugljikovog dioksida </w:t>
      </w:r>
      <w:r w:rsidRPr="009C41B3">
        <w:rPr>
          <w:rFonts w:eastAsia="Times-NewRoman"/>
          <w:b/>
          <w:bCs/>
          <w:lang w:eastAsia="x-none"/>
        </w:rPr>
        <w:t>(</w:t>
      </w:r>
      <w:r w:rsidRPr="009C41B3">
        <w:rPr>
          <w:rFonts w:eastAsia="Times-NewRoman"/>
          <w:b/>
          <w:bCs/>
          <w:highlight w:val="yellow"/>
          <w:lang w:eastAsia="x-none"/>
        </w:rPr>
        <w:fldChar w:fldCharType="begin"/>
      </w:r>
      <w:r w:rsidRPr="009C41B3">
        <w:rPr>
          <w:rFonts w:eastAsia="Times-NewRoman"/>
          <w:b/>
          <w:bCs/>
          <w:lang w:eastAsia="x-none"/>
        </w:rPr>
        <w:instrText xml:space="preserve"> REF _Ref61600004 \h </w:instrText>
      </w:r>
      <w:r w:rsidRPr="009C41B3">
        <w:rPr>
          <w:rFonts w:eastAsia="Times-NewRoman"/>
          <w:b/>
          <w:bCs/>
          <w:highlight w:val="yellow"/>
          <w:lang w:eastAsia="x-none"/>
        </w:rPr>
        <w:instrText xml:space="preserve"> \* MERGEFORMAT </w:instrText>
      </w:r>
      <w:r w:rsidRPr="009C41B3">
        <w:rPr>
          <w:rFonts w:eastAsia="Times-NewRoman"/>
          <w:b/>
          <w:bCs/>
          <w:highlight w:val="yellow"/>
          <w:lang w:eastAsia="x-none"/>
        </w:rPr>
      </w:r>
      <w:r w:rsidRPr="009C41B3">
        <w:rPr>
          <w:rFonts w:eastAsia="Times-NewRoman"/>
          <w:b/>
          <w:bCs/>
          <w:highlight w:val="yellow"/>
          <w:lang w:eastAsia="x-none"/>
        </w:rPr>
        <w:fldChar w:fldCharType="separate"/>
      </w:r>
      <w:r w:rsidRPr="005200B1">
        <w:rPr>
          <w:b/>
          <w:bCs/>
        </w:rPr>
        <w:t xml:space="preserve">Sl. </w:t>
      </w:r>
      <w:r w:rsidRPr="005200B1">
        <w:rPr>
          <w:b/>
          <w:bCs/>
          <w:noProof/>
        </w:rPr>
        <w:t>2.4</w:t>
      </w:r>
      <w:r w:rsidRPr="005200B1">
        <w:rPr>
          <w:b/>
          <w:bCs/>
          <w:noProof/>
        </w:rPr>
        <w:noBreakHyphen/>
        <w:t>2</w:t>
      </w:r>
      <w:r w:rsidRPr="009C41B3">
        <w:rPr>
          <w:rFonts w:eastAsia="Times-NewRoman"/>
          <w:b/>
          <w:bCs/>
          <w:highlight w:val="yellow"/>
          <w:lang w:eastAsia="x-none"/>
        </w:rPr>
        <w:fldChar w:fldCharType="end"/>
      </w:r>
      <w:r w:rsidRPr="009C41B3">
        <w:rPr>
          <w:rFonts w:eastAsia="Times-NewRoman"/>
          <w:b/>
          <w:bCs/>
          <w:lang w:eastAsia="x-none"/>
        </w:rPr>
        <w:t>).</w:t>
      </w:r>
    </w:p>
    <w:p w14:paraId="02287704" w14:textId="77777777" w:rsidR="005200B1" w:rsidRDefault="005200B1" w:rsidP="005200B1">
      <w:pPr>
        <w:keepNext/>
        <w:spacing w:before="360"/>
        <w:jc w:val="center"/>
      </w:pPr>
      <w:r w:rsidRPr="00CA6C3F">
        <w:rPr>
          <w:noProof/>
        </w:rPr>
        <w:drawing>
          <wp:inline distT="0" distB="0" distL="0" distR="0" wp14:anchorId="41060ED0" wp14:editId="20731423">
            <wp:extent cx="5135526" cy="3274828"/>
            <wp:effectExtent l="0" t="0" r="8255" b="1905"/>
            <wp:docPr id="16" name="Chart 16">
              <a:extLst xmlns:a="http://schemas.openxmlformats.org/drawingml/2006/main">
                <a:ext uri="{FF2B5EF4-FFF2-40B4-BE49-F238E27FC236}">
                  <a16:creationId xmlns:a16="http://schemas.microsoft.com/office/drawing/2014/main" id="{3BABDFD9-3BC2-44A9-8F40-7967F7F80F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56A93C4" w14:textId="38AC01FF" w:rsidR="005200B1" w:rsidRPr="009C41B3" w:rsidRDefault="005200B1" w:rsidP="005200B1">
      <w:pPr>
        <w:pStyle w:val="Caption"/>
        <w:jc w:val="center"/>
        <w:rPr>
          <w:rFonts w:eastAsia="Times-NewRoman"/>
          <w:i/>
          <w:iCs/>
          <w:lang w:eastAsia="x-none"/>
        </w:rPr>
      </w:pPr>
      <w:bookmarkStart w:id="51" w:name="_Ref61599969"/>
      <w:bookmarkStart w:id="52" w:name="_Toc61603024"/>
      <w:bookmarkStart w:id="53" w:name="_Toc71015005"/>
      <w:r w:rsidRPr="009C41B3">
        <w:rPr>
          <w:i/>
          <w:iCs/>
        </w:rPr>
        <w:t xml:space="preserve">Sl. </w:t>
      </w:r>
      <w:r w:rsidR="0069481D">
        <w:rPr>
          <w:i/>
          <w:iCs/>
        </w:rPr>
        <w:fldChar w:fldCharType="begin"/>
      </w:r>
      <w:r w:rsidR="0069481D">
        <w:rPr>
          <w:i/>
          <w:iCs/>
        </w:rPr>
        <w:instrText xml:space="preserve"> STYLEREF 2 \s </w:instrText>
      </w:r>
      <w:r w:rsidR="0069481D">
        <w:rPr>
          <w:i/>
          <w:iCs/>
        </w:rPr>
        <w:fldChar w:fldCharType="separate"/>
      </w:r>
      <w:r w:rsidR="0069481D">
        <w:rPr>
          <w:i/>
          <w:iCs/>
          <w:noProof/>
        </w:rPr>
        <w:t>2.4</w:t>
      </w:r>
      <w:r w:rsidR="0069481D">
        <w:rPr>
          <w:i/>
          <w:iCs/>
        </w:rPr>
        <w:fldChar w:fldCharType="end"/>
      </w:r>
      <w:r w:rsidR="0069481D">
        <w:rPr>
          <w:i/>
          <w:iCs/>
        </w:rPr>
        <w:noBreakHyphen/>
      </w:r>
      <w:r w:rsidR="0069481D">
        <w:rPr>
          <w:i/>
          <w:iCs/>
        </w:rPr>
        <w:fldChar w:fldCharType="begin"/>
      </w:r>
      <w:r w:rsidR="0069481D">
        <w:rPr>
          <w:i/>
          <w:iCs/>
        </w:rPr>
        <w:instrText xml:space="preserve"> SEQ Sl. \* ARABIC \s 2 </w:instrText>
      </w:r>
      <w:r w:rsidR="0069481D">
        <w:rPr>
          <w:i/>
          <w:iCs/>
        </w:rPr>
        <w:fldChar w:fldCharType="separate"/>
      </w:r>
      <w:r w:rsidR="0069481D">
        <w:rPr>
          <w:i/>
          <w:iCs/>
          <w:noProof/>
        </w:rPr>
        <w:t>1</w:t>
      </w:r>
      <w:r w:rsidR="0069481D">
        <w:rPr>
          <w:i/>
          <w:iCs/>
        </w:rPr>
        <w:fldChar w:fldCharType="end"/>
      </w:r>
      <w:bookmarkEnd w:id="51"/>
      <w:r w:rsidRPr="009C41B3">
        <w:rPr>
          <w:i/>
          <w:iCs/>
        </w:rPr>
        <w:t>: Količine onečišćujućih tvari u zrak u razdoblju 2016.-2019. na području Grada Osijeka</w:t>
      </w:r>
      <w:bookmarkEnd w:id="52"/>
      <w:bookmarkEnd w:id="53"/>
    </w:p>
    <w:p w14:paraId="44B3B2B4" w14:textId="77777777" w:rsidR="005200B1" w:rsidRPr="00CA6C3F" w:rsidRDefault="005200B1" w:rsidP="005200B1">
      <w:pPr>
        <w:jc w:val="center"/>
        <w:rPr>
          <w:rFonts w:eastAsia="Times-NewRoman"/>
          <w:i/>
          <w:iCs/>
          <w:sz w:val="20"/>
          <w:szCs w:val="20"/>
          <w:lang w:eastAsia="x-none"/>
        </w:rPr>
      </w:pPr>
    </w:p>
    <w:p w14:paraId="3CDB6E78" w14:textId="77777777" w:rsidR="005200B1" w:rsidRDefault="005200B1" w:rsidP="005200B1">
      <w:pPr>
        <w:keepNext/>
        <w:jc w:val="center"/>
      </w:pPr>
      <w:r w:rsidRPr="00CA6C3F">
        <w:rPr>
          <w:noProof/>
        </w:rPr>
        <w:drawing>
          <wp:inline distT="0" distB="0" distL="0" distR="0" wp14:anchorId="79D83CA2" wp14:editId="779AFC59">
            <wp:extent cx="4572000" cy="2743200"/>
            <wp:effectExtent l="0" t="0" r="0" b="0"/>
            <wp:docPr id="17" name="Chart 17">
              <a:extLst xmlns:a="http://schemas.openxmlformats.org/drawingml/2006/main">
                <a:ext uri="{FF2B5EF4-FFF2-40B4-BE49-F238E27FC236}">
                  <a16:creationId xmlns:a16="http://schemas.microsoft.com/office/drawing/2014/main" id="{D50659F7-491B-4B8D-873B-9360BA3F31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929CB95" w14:textId="24296D9D" w:rsidR="005200B1" w:rsidRPr="009C41B3" w:rsidRDefault="005200B1" w:rsidP="005200B1">
      <w:pPr>
        <w:pStyle w:val="Caption"/>
        <w:jc w:val="center"/>
        <w:rPr>
          <w:rFonts w:eastAsia="Times-NewRoman"/>
          <w:i/>
          <w:iCs/>
          <w:sz w:val="22"/>
          <w:szCs w:val="22"/>
          <w:lang w:eastAsia="x-none"/>
        </w:rPr>
      </w:pPr>
      <w:bookmarkStart w:id="54" w:name="_Ref61600004"/>
      <w:bookmarkStart w:id="55" w:name="_Toc61603025"/>
      <w:bookmarkStart w:id="56" w:name="_Toc71015006"/>
      <w:r w:rsidRPr="009C41B3">
        <w:rPr>
          <w:i/>
          <w:iCs/>
        </w:rPr>
        <w:t xml:space="preserve">Sl. </w:t>
      </w:r>
      <w:r w:rsidR="0069481D">
        <w:rPr>
          <w:i/>
          <w:iCs/>
        </w:rPr>
        <w:fldChar w:fldCharType="begin"/>
      </w:r>
      <w:r w:rsidR="0069481D">
        <w:rPr>
          <w:i/>
          <w:iCs/>
        </w:rPr>
        <w:instrText xml:space="preserve"> STYLEREF 2 \s </w:instrText>
      </w:r>
      <w:r w:rsidR="0069481D">
        <w:rPr>
          <w:i/>
          <w:iCs/>
        </w:rPr>
        <w:fldChar w:fldCharType="separate"/>
      </w:r>
      <w:r w:rsidR="0069481D">
        <w:rPr>
          <w:i/>
          <w:iCs/>
          <w:noProof/>
        </w:rPr>
        <w:t>2.4</w:t>
      </w:r>
      <w:r w:rsidR="0069481D">
        <w:rPr>
          <w:i/>
          <w:iCs/>
        </w:rPr>
        <w:fldChar w:fldCharType="end"/>
      </w:r>
      <w:r w:rsidR="0069481D">
        <w:rPr>
          <w:i/>
          <w:iCs/>
        </w:rPr>
        <w:noBreakHyphen/>
      </w:r>
      <w:r w:rsidR="0069481D">
        <w:rPr>
          <w:i/>
          <w:iCs/>
        </w:rPr>
        <w:fldChar w:fldCharType="begin"/>
      </w:r>
      <w:r w:rsidR="0069481D">
        <w:rPr>
          <w:i/>
          <w:iCs/>
        </w:rPr>
        <w:instrText xml:space="preserve"> SEQ Sl. \* ARABIC \s 2 </w:instrText>
      </w:r>
      <w:r w:rsidR="0069481D">
        <w:rPr>
          <w:i/>
          <w:iCs/>
        </w:rPr>
        <w:fldChar w:fldCharType="separate"/>
      </w:r>
      <w:r w:rsidR="0069481D">
        <w:rPr>
          <w:i/>
          <w:iCs/>
          <w:noProof/>
        </w:rPr>
        <w:t>2</w:t>
      </w:r>
      <w:r w:rsidR="0069481D">
        <w:rPr>
          <w:i/>
          <w:iCs/>
        </w:rPr>
        <w:fldChar w:fldCharType="end"/>
      </w:r>
      <w:bookmarkEnd w:id="54"/>
      <w:r w:rsidRPr="009C41B3">
        <w:rPr>
          <w:i/>
          <w:iCs/>
        </w:rPr>
        <w:t>: Količine ugljikovog dioksida u zrak u razdoblju 2015.-2019. na području Grada Osijeka</w:t>
      </w:r>
      <w:bookmarkEnd w:id="55"/>
      <w:bookmarkEnd w:id="56"/>
    </w:p>
    <w:p w14:paraId="6373F2BC" w14:textId="77777777" w:rsidR="005200B1" w:rsidRPr="00CA6C3F" w:rsidRDefault="005200B1" w:rsidP="005200B1">
      <w:pPr>
        <w:spacing w:before="360"/>
        <w:rPr>
          <w:rFonts w:eastAsia="Times-NewRoman"/>
          <w:lang w:eastAsia="x-none"/>
        </w:rPr>
      </w:pPr>
      <w:r w:rsidRPr="00CA6C3F">
        <w:rPr>
          <w:rFonts w:eastAsia="Times-NewRoman"/>
          <w:lang w:eastAsia="x-none"/>
        </w:rPr>
        <w:t>Prema podacima iz javnog preglednika Registra onečišćavanja okoliša na području grada Osijeka glavni nepokretni izvori emisija onečišćujućih tvari u zrak na području Grada su tvrtke:</w:t>
      </w:r>
    </w:p>
    <w:p w14:paraId="72340DCE" w14:textId="77777777" w:rsidR="005200B1" w:rsidRPr="00CA6C3F" w:rsidRDefault="005200B1" w:rsidP="005200B1">
      <w:pPr>
        <w:pStyle w:val="ListParagraph"/>
        <w:numPr>
          <w:ilvl w:val="0"/>
          <w:numId w:val="14"/>
        </w:numPr>
        <w:spacing w:before="120" w:line="240" w:lineRule="auto"/>
        <w:jc w:val="both"/>
        <w:rPr>
          <w:rFonts w:eastAsia="Times-NewRoman"/>
          <w:lang w:eastAsia="x-none"/>
        </w:rPr>
      </w:pPr>
      <w:bookmarkStart w:id="57" w:name="_Hlk61601242"/>
      <w:r w:rsidRPr="00CA6C3F">
        <w:rPr>
          <w:rFonts w:eastAsia="Times-NewRoman"/>
          <w:lang w:eastAsia="x-none"/>
        </w:rPr>
        <w:t>AMPLITUDO D.D.</w:t>
      </w:r>
    </w:p>
    <w:p w14:paraId="52028D2C" w14:textId="77777777" w:rsidR="005200B1" w:rsidRPr="00CA6C3F" w:rsidRDefault="005200B1" w:rsidP="005200B1">
      <w:pPr>
        <w:pStyle w:val="ListParagraph"/>
        <w:numPr>
          <w:ilvl w:val="0"/>
          <w:numId w:val="14"/>
        </w:numPr>
        <w:spacing w:before="120" w:line="240" w:lineRule="auto"/>
        <w:jc w:val="both"/>
        <w:rPr>
          <w:rFonts w:eastAsia="Times-NewRoman"/>
          <w:lang w:eastAsia="x-none"/>
        </w:rPr>
      </w:pPr>
      <w:r w:rsidRPr="00CA6C3F">
        <w:rPr>
          <w:rFonts w:eastAsia="Times-NewRoman"/>
          <w:lang w:eastAsia="x-none"/>
        </w:rPr>
        <w:t>Drava International d.o.o.</w:t>
      </w:r>
    </w:p>
    <w:p w14:paraId="46EEBC35" w14:textId="77777777" w:rsidR="005200B1" w:rsidRPr="00CA6C3F" w:rsidRDefault="005200B1" w:rsidP="005200B1">
      <w:pPr>
        <w:pStyle w:val="ListParagraph"/>
        <w:numPr>
          <w:ilvl w:val="0"/>
          <w:numId w:val="14"/>
        </w:numPr>
        <w:spacing w:before="120" w:line="240" w:lineRule="auto"/>
        <w:jc w:val="both"/>
        <w:rPr>
          <w:rFonts w:eastAsia="Times-NewRoman"/>
          <w:lang w:eastAsia="x-none"/>
        </w:rPr>
      </w:pPr>
      <w:r w:rsidRPr="00CA6C3F">
        <w:rPr>
          <w:rFonts w:eastAsia="Times-NewRoman"/>
          <w:lang w:eastAsia="x-none"/>
        </w:rPr>
        <w:lastRenderedPageBreak/>
        <w:t>HEP-PROIZVODNJA d.o.o.</w:t>
      </w:r>
    </w:p>
    <w:p w14:paraId="4FB71452" w14:textId="77777777" w:rsidR="005200B1" w:rsidRPr="00CA6C3F" w:rsidRDefault="005200B1" w:rsidP="005200B1">
      <w:pPr>
        <w:pStyle w:val="ListParagraph"/>
        <w:numPr>
          <w:ilvl w:val="0"/>
          <w:numId w:val="14"/>
        </w:numPr>
        <w:spacing w:before="120" w:line="240" w:lineRule="auto"/>
        <w:jc w:val="both"/>
        <w:rPr>
          <w:rFonts w:eastAsia="Times-NewRoman"/>
          <w:lang w:eastAsia="x-none"/>
        </w:rPr>
      </w:pPr>
      <w:r w:rsidRPr="00CA6C3F">
        <w:rPr>
          <w:rFonts w:eastAsia="Times-NewRoman"/>
          <w:lang w:eastAsia="x-none"/>
        </w:rPr>
        <w:t>HEP-Toplinarstvo d.o.o.</w:t>
      </w:r>
    </w:p>
    <w:p w14:paraId="3D936A2D" w14:textId="77777777" w:rsidR="005200B1" w:rsidRPr="00CA6C3F" w:rsidRDefault="005200B1" w:rsidP="005200B1">
      <w:pPr>
        <w:pStyle w:val="ListParagraph"/>
        <w:numPr>
          <w:ilvl w:val="0"/>
          <w:numId w:val="14"/>
        </w:numPr>
        <w:spacing w:before="120" w:line="240" w:lineRule="auto"/>
        <w:jc w:val="both"/>
        <w:rPr>
          <w:rFonts w:eastAsia="Times-NewRoman"/>
          <w:lang w:eastAsia="x-none"/>
        </w:rPr>
      </w:pPr>
      <w:r w:rsidRPr="00CA6C3F">
        <w:rPr>
          <w:rFonts w:eastAsia="Times-NewRoman"/>
          <w:lang w:eastAsia="x-none"/>
        </w:rPr>
        <w:t>HRVATSKA ELEKTROPRIVREDA - dioničko društvo</w:t>
      </w:r>
    </w:p>
    <w:p w14:paraId="5B5D18C3" w14:textId="77777777" w:rsidR="005200B1" w:rsidRPr="00CA6C3F" w:rsidRDefault="005200B1" w:rsidP="005200B1">
      <w:pPr>
        <w:pStyle w:val="ListParagraph"/>
        <w:numPr>
          <w:ilvl w:val="0"/>
          <w:numId w:val="14"/>
        </w:numPr>
        <w:spacing w:before="120" w:line="240" w:lineRule="auto"/>
        <w:jc w:val="both"/>
        <w:rPr>
          <w:rFonts w:eastAsia="Times-NewRoman"/>
          <w:lang w:eastAsia="x-none"/>
        </w:rPr>
      </w:pPr>
      <w:r w:rsidRPr="00CA6C3F">
        <w:rPr>
          <w:rFonts w:eastAsia="Times-NewRoman"/>
          <w:lang w:eastAsia="x-none"/>
        </w:rPr>
        <w:t>KANDIT d.o.o. za proizvodnju bombona i čokolade</w:t>
      </w:r>
    </w:p>
    <w:p w14:paraId="1D8BD792" w14:textId="77777777" w:rsidR="005200B1" w:rsidRPr="00CA6C3F" w:rsidRDefault="005200B1" w:rsidP="005200B1">
      <w:pPr>
        <w:pStyle w:val="ListParagraph"/>
        <w:numPr>
          <w:ilvl w:val="0"/>
          <w:numId w:val="14"/>
        </w:numPr>
        <w:spacing w:before="120" w:line="240" w:lineRule="auto"/>
        <w:jc w:val="both"/>
        <w:rPr>
          <w:rFonts w:eastAsia="Times-NewRoman"/>
          <w:lang w:eastAsia="x-none"/>
        </w:rPr>
      </w:pPr>
      <w:r w:rsidRPr="00CA6C3F">
        <w:rPr>
          <w:rFonts w:eastAsia="Times-NewRoman"/>
          <w:lang w:eastAsia="x-none"/>
        </w:rPr>
        <w:t>Karolina d.o.o.</w:t>
      </w:r>
    </w:p>
    <w:p w14:paraId="18D9B0A4" w14:textId="77777777" w:rsidR="005200B1" w:rsidRPr="00CA6C3F" w:rsidRDefault="005200B1" w:rsidP="005200B1">
      <w:pPr>
        <w:pStyle w:val="ListParagraph"/>
        <w:numPr>
          <w:ilvl w:val="0"/>
          <w:numId w:val="14"/>
        </w:numPr>
        <w:spacing w:before="120" w:line="240" w:lineRule="auto"/>
        <w:jc w:val="both"/>
        <w:rPr>
          <w:rFonts w:eastAsia="Times-NewRoman"/>
          <w:lang w:eastAsia="x-none"/>
        </w:rPr>
      </w:pPr>
      <w:r w:rsidRPr="00CA6C3F">
        <w:rPr>
          <w:rFonts w:eastAsia="Times-NewRoman"/>
          <w:lang w:eastAsia="x-none"/>
        </w:rPr>
        <w:t>OLIMPIAS TEKSTIL društvo s ograničenom odgovornošću za proizvodnju</w:t>
      </w:r>
    </w:p>
    <w:p w14:paraId="725A4AAF" w14:textId="77777777" w:rsidR="005200B1" w:rsidRPr="00CA6C3F" w:rsidRDefault="005200B1" w:rsidP="005200B1">
      <w:pPr>
        <w:pStyle w:val="ListParagraph"/>
        <w:numPr>
          <w:ilvl w:val="0"/>
          <w:numId w:val="14"/>
        </w:numPr>
        <w:spacing w:before="120" w:line="240" w:lineRule="auto"/>
        <w:jc w:val="both"/>
        <w:rPr>
          <w:rFonts w:eastAsia="Times-NewRoman"/>
          <w:lang w:eastAsia="x-none"/>
        </w:rPr>
      </w:pPr>
      <w:r w:rsidRPr="00CA6C3F">
        <w:rPr>
          <w:rFonts w:eastAsia="Times-NewRoman"/>
          <w:lang w:eastAsia="x-none"/>
        </w:rPr>
        <w:t>Opeka d.d. za proizvodnju i promet građevinskog materijala</w:t>
      </w:r>
    </w:p>
    <w:p w14:paraId="0CF003E1" w14:textId="77777777" w:rsidR="005200B1" w:rsidRPr="00CA6C3F" w:rsidRDefault="005200B1" w:rsidP="005200B1">
      <w:pPr>
        <w:pStyle w:val="ListParagraph"/>
        <w:numPr>
          <w:ilvl w:val="0"/>
          <w:numId w:val="14"/>
        </w:numPr>
        <w:spacing w:before="120" w:line="240" w:lineRule="auto"/>
        <w:jc w:val="both"/>
        <w:rPr>
          <w:rFonts w:eastAsia="Times-NewRoman"/>
          <w:lang w:eastAsia="x-none"/>
        </w:rPr>
      </w:pPr>
      <w:r w:rsidRPr="00CA6C3F">
        <w:rPr>
          <w:rFonts w:eastAsia="Times-NewRoman"/>
          <w:lang w:eastAsia="x-none"/>
        </w:rPr>
        <w:t>OSIJEK-KOTEKS d.d.</w:t>
      </w:r>
    </w:p>
    <w:p w14:paraId="6ED17C38" w14:textId="77777777" w:rsidR="005200B1" w:rsidRPr="00CA6C3F" w:rsidRDefault="005200B1" w:rsidP="005200B1">
      <w:pPr>
        <w:pStyle w:val="ListParagraph"/>
        <w:numPr>
          <w:ilvl w:val="0"/>
          <w:numId w:val="14"/>
        </w:numPr>
        <w:spacing w:before="120" w:line="240" w:lineRule="auto"/>
        <w:jc w:val="both"/>
        <w:rPr>
          <w:rFonts w:eastAsia="Times-NewRoman"/>
          <w:lang w:eastAsia="x-none"/>
        </w:rPr>
      </w:pPr>
      <w:r w:rsidRPr="00CA6C3F">
        <w:rPr>
          <w:rFonts w:eastAsia="Times-NewRoman"/>
          <w:lang w:eastAsia="x-none"/>
        </w:rPr>
        <w:t>Saponia d.d.</w:t>
      </w:r>
    </w:p>
    <w:p w14:paraId="759753FF" w14:textId="77777777" w:rsidR="005200B1" w:rsidRPr="00CA6C3F" w:rsidRDefault="005200B1" w:rsidP="005200B1">
      <w:pPr>
        <w:pStyle w:val="ListParagraph"/>
        <w:numPr>
          <w:ilvl w:val="0"/>
          <w:numId w:val="14"/>
        </w:numPr>
        <w:spacing w:before="120" w:line="240" w:lineRule="auto"/>
        <w:jc w:val="both"/>
        <w:rPr>
          <w:rFonts w:eastAsia="Times-NewRoman"/>
          <w:lang w:eastAsia="x-none"/>
        </w:rPr>
      </w:pPr>
      <w:r w:rsidRPr="00CA6C3F">
        <w:rPr>
          <w:rFonts w:eastAsia="Times-NewRoman"/>
          <w:lang w:eastAsia="x-none"/>
        </w:rPr>
        <w:t>Tvornica Šećera Osijek d.o.o</w:t>
      </w:r>
    </w:p>
    <w:bookmarkEnd w:id="57"/>
    <w:p w14:paraId="497E4DF4" w14:textId="77777777" w:rsidR="005200B1" w:rsidRPr="00CA6C3F" w:rsidRDefault="005200B1" w:rsidP="005200B1">
      <w:pPr>
        <w:rPr>
          <w:rFonts w:eastAsia="Times-NewRoman"/>
          <w:lang w:eastAsia="x-none"/>
        </w:rPr>
      </w:pPr>
    </w:p>
    <w:p w14:paraId="0D816E46" w14:textId="77777777" w:rsidR="005200B1" w:rsidRPr="00CA6C3F" w:rsidRDefault="005200B1" w:rsidP="005200B1">
      <w:pPr>
        <w:pStyle w:val="mojTekst"/>
        <w:spacing w:before="120" w:line="276" w:lineRule="auto"/>
        <w:rPr>
          <w:rFonts w:eastAsia="Times-NewRoman"/>
          <w:u w:val="single"/>
        </w:rPr>
      </w:pPr>
      <w:r w:rsidRPr="00CA6C3F">
        <w:rPr>
          <w:rFonts w:eastAsia="Times-NewRoman"/>
          <w:u w:val="single"/>
        </w:rPr>
        <w:t xml:space="preserve">Obveznici ishođenja okolišne dozvole (objedinjenih uvjeta zaštite okoliša) </w:t>
      </w:r>
    </w:p>
    <w:p w14:paraId="397024BC" w14:textId="40BC8934" w:rsidR="005200B1" w:rsidRPr="00CA6C3F" w:rsidRDefault="005200B1" w:rsidP="005200B1">
      <w:pPr>
        <w:pStyle w:val="mojTekst"/>
        <w:spacing w:before="120" w:line="276" w:lineRule="auto"/>
        <w:rPr>
          <w:rFonts w:eastAsia="Times-NewRoman"/>
        </w:rPr>
      </w:pPr>
      <w:r w:rsidRPr="00CA6C3F">
        <w:rPr>
          <w:rFonts w:eastAsia="Times-NewRoman"/>
        </w:rPr>
        <w:t>Prema Uredbi o okolišnoj dozvoli („Narodne novine“</w:t>
      </w:r>
      <w:r w:rsidR="00D818FE">
        <w:rPr>
          <w:rFonts w:eastAsia="Times-NewRoman"/>
        </w:rPr>
        <w:t>,</w:t>
      </w:r>
      <w:r w:rsidRPr="00CA6C3F">
        <w:rPr>
          <w:rFonts w:eastAsia="Times-NewRoman"/>
        </w:rPr>
        <w:t xml:space="preserve"> broj: 08/14, 5/18) za postrojenja koja obavljaju djelatnosti kojima se mogu prouzročiti emisije kojima se onečišćuje tlo, zrak, vode izdaje se jedna integrirana dozvola, koja regulira cjelokupni utjecaj industrijskog postrojenja na okoliš (emisije u zrak, vodu, tlo, proizvodnju otpada, korištenje sirovina i opasnih kemikalija, energetsku efikasnost, buku, sprječavanje nesreća i sigurnost na radu). Pravila po kojima se izdaju integrirane dozvole bazirana su na konceptu primjene najbolje raspoložive tehnike (NRT, engl. </w:t>
      </w:r>
      <w:r w:rsidRPr="00CA6C3F">
        <w:rPr>
          <w:rFonts w:eastAsia="Times-NewRoman"/>
          <w:i/>
          <w:iCs/>
        </w:rPr>
        <w:t>Best Available Techniques</w:t>
      </w:r>
      <w:r w:rsidRPr="00CA6C3F">
        <w:rPr>
          <w:rFonts w:eastAsia="Times-NewRoman"/>
        </w:rPr>
        <w:t xml:space="preserve">, BAT) u pojedinom industrijskom sektoru s ciljem postizanja visokog stupnja zaštite okoliša. Prema IPPC (engl. </w:t>
      </w:r>
      <w:r w:rsidRPr="00CA6C3F">
        <w:rPr>
          <w:rFonts w:eastAsia="Times-NewRoman"/>
          <w:i/>
          <w:iCs/>
        </w:rPr>
        <w:t>Integrated Pollution Prevention and Control</w:t>
      </w:r>
      <w:r w:rsidRPr="00CA6C3F">
        <w:rPr>
          <w:rFonts w:eastAsia="Times-NewRoman"/>
        </w:rPr>
        <w:t>) EU Direktivi, a koja je kasnije integrirana u Direktivu o industrijskim emisijama IED (</w:t>
      </w:r>
      <w:r w:rsidRPr="00CA6C3F">
        <w:rPr>
          <w:rFonts w:eastAsia="Times-NewRoman"/>
          <w:i/>
          <w:iCs/>
        </w:rPr>
        <w:t>Industrial Emission Directive</w:t>
      </w:r>
      <w:r w:rsidRPr="00CA6C3F">
        <w:rPr>
          <w:rFonts w:eastAsia="Times-NewRoman"/>
        </w:rPr>
        <w:t>), onečišćenja se minimiziraju kroz integrativni pristup mjera prevencije te u krajnjem slučaju, ako to nije moguće kroz niz preventivnih mjera, primjenom tzv. "end of pipe" rješenja.</w:t>
      </w:r>
    </w:p>
    <w:p w14:paraId="1E3E07B5" w14:textId="77777777" w:rsidR="005200B1" w:rsidRDefault="005200B1" w:rsidP="005200B1">
      <w:pPr>
        <w:pStyle w:val="mojTekst"/>
        <w:spacing w:before="120" w:line="276" w:lineRule="auto"/>
        <w:rPr>
          <w:rFonts w:eastAsia="Times-NewRoman"/>
        </w:rPr>
      </w:pPr>
      <w:r w:rsidRPr="00DE3AC9">
        <w:rPr>
          <w:rFonts w:eastAsia="Times-NewRoman"/>
        </w:rPr>
        <w:t>Na području Grada Osijeka izdana su sljedeća rješenja o objedinjenim uvjetima zaštite okoliša odnosno okolišne dozvole kojima su, između ostalog, propisane i mjere smanjenja emisija onečišćujućih tvari u zrak:</w:t>
      </w:r>
    </w:p>
    <w:tbl>
      <w:tblPr>
        <w:tblStyle w:val="TableGrid"/>
        <w:tblW w:w="0" w:type="auto"/>
        <w:tblLook w:val="04A0" w:firstRow="1" w:lastRow="0" w:firstColumn="1" w:lastColumn="0" w:noHBand="0" w:noVBand="1"/>
      </w:tblPr>
      <w:tblGrid>
        <w:gridCol w:w="2689"/>
        <w:gridCol w:w="2835"/>
        <w:gridCol w:w="3819"/>
      </w:tblGrid>
      <w:tr w:rsidR="005200B1" w:rsidRPr="00C73020" w14:paraId="0CDCC581" w14:textId="77777777" w:rsidTr="00101D69">
        <w:tc>
          <w:tcPr>
            <w:tcW w:w="2689" w:type="dxa"/>
            <w:vAlign w:val="center"/>
          </w:tcPr>
          <w:p w14:paraId="4CBA6233" w14:textId="77777777" w:rsidR="005200B1" w:rsidRPr="00C73020" w:rsidRDefault="005200B1" w:rsidP="005200B1">
            <w:pPr>
              <w:pStyle w:val="mojTekst"/>
              <w:spacing w:before="0" w:after="0"/>
              <w:jc w:val="left"/>
              <w:rPr>
                <w:rFonts w:eastAsia="Times-NewRoman"/>
                <w:sz w:val="20"/>
                <w:szCs w:val="20"/>
              </w:rPr>
            </w:pPr>
            <w:r w:rsidRPr="00C73020">
              <w:rPr>
                <w:rFonts w:eastAsia="Times-NewRoman"/>
                <w:sz w:val="20"/>
                <w:szCs w:val="20"/>
              </w:rPr>
              <w:t>Drava International d.o.o.</w:t>
            </w:r>
          </w:p>
        </w:tc>
        <w:tc>
          <w:tcPr>
            <w:tcW w:w="2835" w:type="dxa"/>
            <w:vAlign w:val="center"/>
          </w:tcPr>
          <w:p w14:paraId="25562841" w14:textId="77777777" w:rsidR="005200B1" w:rsidRPr="00C73020" w:rsidRDefault="005200B1" w:rsidP="005200B1">
            <w:pPr>
              <w:pStyle w:val="mojTekst"/>
              <w:spacing w:before="0" w:after="0"/>
              <w:jc w:val="left"/>
              <w:rPr>
                <w:rFonts w:eastAsia="Times-NewRoman"/>
                <w:sz w:val="20"/>
                <w:szCs w:val="20"/>
              </w:rPr>
            </w:pPr>
            <w:r w:rsidRPr="00C73020">
              <w:rPr>
                <w:rFonts w:eastAsia="Times-NewRoman"/>
                <w:sz w:val="20"/>
                <w:szCs w:val="20"/>
              </w:rPr>
              <w:t>Rješenje</w:t>
            </w:r>
            <w:r>
              <w:rPr>
                <w:rFonts w:eastAsia="Times-NewRoman"/>
                <w:sz w:val="20"/>
                <w:szCs w:val="20"/>
              </w:rPr>
              <w:t xml:space="preserve"> o </w:t>
            </w:r>
            <w:r w:rsidRPr="00C73020">
              <w:rPr>
                <w:rFonts w:eastAsia="Times-NewRoman"/>
                <w:sz w:val="20"/>
                <w:szCs w:val="20"/>
              </w:rPr>
              <w:t>okolišnoj dozvol</w:t>
            </w:r>
            <w:r>
              <w:rPr>
                <w:rFonts w:eastAsia="Times-NewRoman"/>
                <w:sz w:val="20"/>
                <w:szCs w:val="20"/>
              </w:rPr>
              <w:t>i</w:t>
            </w:r>
          </w:p>
        </w:tc>
        <w:tc>
          <w:tcPr>
            <w:tcW w:w="3819" w:type="dxa"/>
            <w:vAlign w:val="center"/>
          </w:tcPr>
          <w:p w14:paraId="75530466" w14:textId="77777777" w:rsidR="005200B1" w:rsidRPr="00C73020" w:rsidRDefault="005200B1" w:rsidP="005200B1">
            <w:pPr>
              <w:pStyle w:val="mojTekst"/>
              <w:spacing w:before="0" w:after="0"/>
              <w:jc w:val="left"/>
              <w:rPr>
                <w:rFonts w:eastAsia="Times-NewRoman"/>
                <w:sz w:val="20"/>
                <w:szCs w:val="20"/>
              </w:rPr>
            </w:pPr>
            <w:r w:rsidRPr="00C73020">
              <w:rPr>
                <w:sz w:val="20"/>
                <w:szCs w:val="20"/>
              </w:rPr>
              <w:t>KLASA: UP/I 351-03/13-02/29 URBROJ: 517-06-2-2-1-14-36 Zagreb, 1. srpnja 2015</w:t>
            </w:r>
          </w:p>
        </w:tc>
      </w:tr>
      <w:tr w:rsidR="005200B1" w:rsidRPr="00C73020" w14:paraId="46593A5F" w14:textId="77777777" w:rsidTr="00101D69">
        <w:tc>
          <w:tcPr>
            <w:tcW w:w="2689" w:type="dxa"/>
            <w:vAlign w:val="center"/>
          </w:tcPr>
          <w:p w14:paraId="0C919080" w14:textId="77777777" w:rsidR="005200B1" w:rsidRPr="00C73020" w:rsidRDefault="005200B1" w:rsidP="005200B1">
            <w:pPr>
              <w:pStyle w:val="mojTekst"/>
              <w:spacing w:before="0" w:after="0"/>
              <w:jc w:val="left"/>
              <w:rPr>
                <w:rFonts w:eastAsia="Times-NewRoman"/>
                <w:sz w:val="20"/>
                <w:szCs w:val="20"/>
              </w:rPr>
            </w:pPr>
            <w:r w:rsidRPr="00C73020">
              <w:rPr>
                <w:rFonts w:eastAsia="Times-NewRoman"/>
                <w:sz w:val="20"/>
                <w:szCs w:val="20"/>
              </w:rPr>
              <w:t>HEP PROIZVODNJA d.o.o.</w:t>
            </w:r>
          </w:p>
        </w:tc>
        <w:tc>
          <w:tcPr>
            <w:tcW w:w="2835" w:type="dxa"/>
            <w:vAlign w:val="center"/>
          </w:tcPr>
          <w:p w14:paraId="47613F8A" w14:textId="77777777" w:rsidR="005200B1" w:rsidRPr="00C73020" w:rsidRDefault="005200B1" w:rsidP="005200B1">
            <w:pPr>
              <w:pStyle w:val="mojTekst"/>
              <w:spacing w:before="0" w:after="0"/>
              <w:jc w:val="left"/>
              <w:rPr>
                <w:rFonts w:eastAsia="Times-NewRoman"/>
                <w:sz w:val="20"/>
                <w:szCs w:val="20"/>
              </w:rPr>
            </w:pPr>
            <w:r>
              <w:rPr>
                <w:rFonts w:eastAsia="Times-NewRoman"/>
                <w:sz w:val="20"/>
                <w:szCs w:val="20"/>
              </w:rPr>
              <w:t xml:space="preserve">Rješenje o izmjeni i dopuni okolišne dozvole </w:t>
            </w:r>
          </w:p>
        </w:tc>
        <w:tc>
          <w:tcPr>
            <w:tcW w:w="3819" w:type="dxa"/>
            <w:vAlign w:val="center"/>
          </w:tcPr>
          <w:p w14:paraId="78CF5E15" w14:textId="77777777" w:rsidR="005200B1" w:rsidRPr="00C73020" w:rsidRDefault="005200B1" w:rsidP="005200B1">
            <w:pPr>
              <w:pStyle w:val="mojTekst"/>
              <w:spacing w:before="0" w:after="0"/>
              <w:jc w:val="left"/>
              <w:rPr>
                <w:rFonts w:eastAsia="Times-NewRoman"/>
                <w:sz w:val="20"/>
                <w:szCs w:val="20"/>
              </w:rPr>
            </w:pPr>
            <w:r w:rsidRPr="00C73020">
              <w:rPr>
                <w:rFonts w:eastAsia="Times-NewRoman"/>
                <w:sz w:val="20"/>
                <w:szCs w:val="20"/>
              </w:rPr>
              <w:t>KLASA: UP/I-351-03/15-02/60, URBROJ: 517-06-2-2-1-16-14, Zagreb od 19.veljače 2016.</w:t>
            </w:r>
          </w:p>
        </w:tc>
      </w:tr>
      <w:tr w:rsidR="005200B1" w:rsidRPr="00C73020" w14:paraId="58128605" w14:textId="77777777" w:rsidTr="00101D69">
        <w:tc>
          <w:tcPr>
            <w:tcW w:w="2689" w:type="dxa"/>
            <w:vAlign w:val="center"/>
          </w:tcPr>
          <w:p w14:paraId="68213A55" w14:textId="77777777" w:rsidR="005200B1" w:rsidRPr="00C73020" w:rsidRDefault="005200B1" w:rsidP="005200B1">
            <w:pPr>
              <w:pStyle w:val="mojTekst"/>
              <w:spacing w:before="0" w:after="0"/>
              <w:jc w:val="left"/>
              <w:rPr>
                <w:rFonts w:eastAsia="Times-NewRoman"/>
                <w:sz w:val="20"/>
                <w:szCs w:val="20"/>
              </w:rPr>
            </w:pPr>
            <w:r w:rsidRPr="00C73020">
              <w:rPr>
                <w:rFonts w:eastAsia="Times-NewRoman"/>
                <w:sz w:val="20"/>
                <w:szCs w:val="20"/>
              </w:rPr>
              <w:t>HE TOPLINARSTVO d.o.o.</w:t>
            </w:r>
          </w:p>
        </w:tc>
        <w:tc>
          <w:tcPr>
            <w:tcW w:w="2835" w:type="dxa"/>
            <w:vAlign w:val="center"/>
          </w:tcPr>
          <w:p w14:paraId="5DC7B754" w14:textId="77777777" w:rsidR="005200B1" w:rsidRPr="00C73020" w:rsidRDefault="005200B1" w:rsidP="005200B1">
            <w:pPr>
              <w:pStyle w:val="mojTekst"/>
              <w:spacing w:before="0" w:after="0"/>
              <w:jc w:val="left"/>
              <w:rPr>
                <w:rFonts w:eastAsia="Times-NewRoman"/>
                <w:sz w:val="20"/>
                <w:szCs w:val="20"/>
              </w:rPr>
            </w:pPr>
            <w:r>
              <w:rPr>
                <w:rFonts w:eastAsia="Times-NewRoman"/>
                <w:sz w:val="20"/>
                <w:szCs w:val="20"/>
              </w:rPr>
              <w:t xml:space="preserve">Rješenje o objedinjenim uvjetima zaštite okoliša </w:t>
            </w:r>
          </w:p>
        </w:tc>
        <w:tc>
          <w:tcPr>
            <w:tcW w:w="3819" w:type="dxa"/>
            <w:vAlign w:val="center"/>
          </w:tcPr>
          <w:p w14:paraId="51D0F34C" w14:textId="77777777" w:rsidR="005200B1" w:rsidRPr="00C73020" w:rsidRDefault="005200B1" w:rsidP="005200B1">
            <w:pPr>
              <w:pStyle w:val="mojTekst"/>
              <w:spacing w:before="0" w:after="0"/>
              <w:jc w:val="left"/>
              <w:rPr>
                <w:rFonts w:eastAsia="Times-NewRoman"/>
                <w:sz w:val="20"/>
                <w:szCs w:val="20"/>
              </w:rPr>
            </w:pPr>
            <w:r w:rsidRPr="00C73020">
              <w:rPr>
                <w:rFonts w:eastAsia="Times-NewRoman"/>
                <w:sz w:val="20"/>
                <w:szCs w:val="20"/>
              </w:rPr>
              <w:t>KLASA: UP/I-351-03/12-02/85, URBROJ: 517-06-2-2-1-13-25, Zagreb od 04.veljače 201</w:t>
            </w:r>
            <w:r>
              <w:rPr>
                <w:rFonts w:eastAsia="Times-NewRoman"/>
                <w:sz w:val="20"/>
                <w:szCs w:val="20"/>
              </w:rPr>
              <w:t>3</w:t>
            </w:r>
            <w:r w:rsidRPr="00C73020">
              <w:rPr>
                <w:rFonts w:eastAsia="Times-NewRoman"/>
                <w:sz w:val="20"/>
                <w:szCs w:val="20"/>
              </w:rPr>
              <w:t>.</w:t>
            </w:r>
          </w:p>
        </w:tc>
      </w:tr>
      <w:tr w:rsidR="005200B1" w:rsidRPr="00C73020" w14:paraId="15CE6056" w14:textId="77777777" w:rsidTr="00101D69">
        <w:tc>
          <w:tcPr>
            <w:tcW w:w="2689" w:type="dxa"/>
            <w:vAlign w:val="center"/>
          </w:tcPr>
          <w:p w14:paraId="59AC5EBB" w14:textId="77777777" w:rsidR="005200B1" w:rsidRPr="00C73020" w:rsidRDefault="005200B1" w:rsidP="005200B1">
            <w:pPr>
              <w:pStyle w:val="mojTekst"/>
              <w:spacing w:before="0" w:after="0"/>
              <w:jc w:val="left"/>
              <w:rPr>
                <w:rFonts w:eastAsia="Times-NewRoman"/>
                <w:sz w:val="20"/>
                <w:szCs w:val="20"/>
              </w:rPr>
            </w:pPr>
            <w:r>
              <w:rPr>
                <w:rFonts w:eastAsia="Times-NewRoman"/>
                <w:sz w:val="20"/>
                <w:szCs w:val="20"/>
              </w:rPr>
              <w:t>Opeka d.d</w:t>
            </w:r>
          </w:p>
        </w:tc>
        <w:tc>
          <w:tcPr>
            <w:tcW w:w="2835" w:type="dxa"/>
            <w:vAlign w:val="center"/>
          </w:tcPr>
          <w:p w14:paraId="44BB21DF" w14:textId="77777777" w:rsidR="005200B1" w:rsidRPr="00C73020" w:rsidRDefault="005200B1" w:rsidP="005200B1">
            <w:pPr>
              <w:pStyle w:val="mojTekst"/>
              <w:spacing w:before="0" w:after="0"/>
              <w:jc w:val="left"/>
              <w:rPr>
                <w:rFonts w:eastAsia="Times-NewRoman"/>
                <w:sz w:val="20"/>
                <w:szCs w:val="20"/>
              </w:rPr>
            </w:pPr>
            <w:r>
              <w:rPr>
                <w:rFonts w:eastAsia="Times-NewRoman"/>
                <w:sz w:val="20"/>
                <w:szCs w:val="20"/>
              </w:rPr>
              <w:t xml:space="preserve">Rješenje o objedinjenim uvjetima zaštite okoliša </w:t>
            </w:r>
          </w:p>
        </w:tc>
        <w:tc>
          <w:tcPr>
            <w:tcW w:w="3819" w:type="dxa"/>
            <w:vAlign w:val="center"/>
          </w:tcPr>
          <w:p w14:paraId="5A0F3E1A" w14:textId="77777777" w:rsidR="005200B1" w:rsidRPr="00C73020" w:rsidRDefault="005200B1" w:rsidP="005200B1">
            <w:pPr>
              <w:pStyle w:val="mojTekst"/>
              <w:spacing w:before="0" w:after="0"/>
              <w:jc w:val="left"/>
              <w:rPr>
                <w:rFonts w:eastAsia="Times-NewRoman"/>
                <w:sz w:val="20"/>
                <w:szCs w:val="20"/>
              </w:rPr>
            </w:pPr>
            <w:r w:rsidRPr="00C73020">
              <w:rPr>
                <w:rFonts w:eastAsia="Times-NewRoman"/>
                <w:sz w:val="20"/>
                <w:szCs w:val="20"/>
              </w:rPr>
              <w:t>KLASA: UP/I-351-03/1</w:t>
            </w:r>
            <w:r>
              <w:rPr>
                <w:rFonts w:eastAsia="Times-NewRoman"/>
                <w:sz w:val="20"/>
                <w:szCs w:val="20"/>
              </w:rPr>
              <w:t>3</w:t>
            </w:r>
            <w:r w:rsidRPr="00C73020">
              <w:rPr>
                <w:rFonts w:eastAsia="Times-NewRoman"/>
                <w:sz w:val="20"/>
                <w:szCs w:val="20"/>
              </w:rPr>
              <w:t>-02/</w:t>
            </w:r>
            <w:r>
              <w:rPr>
                <w:rFonts w:eastAsia="Times-NewRoman"/>
                <w:sz w:val="20"/>
                <w:szCs w:val="20"/>
              </w:rPr>
              <w:t>76</w:t>
            </w:r>
            <w:r w:rsidRPr="00C73020">
              <w:rPr>
                <w:rFonts w:eastAsia="Times-NewRoman"/>
                <w:sz w:val="20"/>
                <w:szCs w:val="20"/>
              </w:rPr>
              <w:t>, URBROJ: 517-06-2-2-1-1</w:t>
            </w:r>
            <w:r>
              <w:rPr>
                <w:rFonts w:eastAsia="Times-NewRoman"/>
                <w:sz w:val="20"/>
                <w:szCs w:val="20"/>
              </w:rPr>
              <w:t>4</w:t>
            </w:r>
            <w:r w:rsidRPr="00C73020">
              <w:rPr>
                <w:rFonts w:eastAsia="Times-NewRoman"/>
                <w:sz w:val="20"/>
                <w:szCs w:val="20"/>
              </w:rPr>
              <w:t>-2</w:t>
            </w:r>
            <w:r>
              <w:rPr>
                <w:rFonts w:eastAsia="Times-NewRoman"/>
                <w:sz w:val="20"/>
                <w:szCs w:val="20"/>
              </w:rPr>
              <w:t>9</w:t>
            </w:r>
            <w:r w:rsidRPr="00C73020">
              <w:rPr>
                <w:rFonts w:eastAsia="Times-NewRoman"/>
                <w:sz w:val="20"/>
                <w:szCs w:val="20"/>
              </w:rPr>
              <w:t xml:space="preserve">, Zagreb od </w:t>
            </w:r>
            <w:r>
              <w:rPr>
                <w:rFonts w:eastAsia="Times-NewRoman"/>
                <w:sz w:val="20"/>
                <w:szCs w:val="20"/>
              </w:rPr>
              <w:t>15. rujna</w:t>
            </w:r>
            <w:r w:rsidRPr="00C73020">
              <w:rPr>
                <w:rFonts w:eastAsia="Times-NewRoman"/>
                <w:sz w:val="20"/>
                <w:szCs w:val="20"/>
              </w:rPr>
              <w:t xml:space="preserve"> 201</w:t>
            </w:r>
            <w:r>
              <w:rPr>
                <w:rFonts w:eastAsia="Times-NewRoman"/>
                <w:sz w:val="20"/>
                <w:szCs w:val="20"/>
              </w:rPr>
              <w:t>4</w:t>
            </w:r>
            <w:r w:rsidRPr="00C73020">
              <w:rPr>
                <w:rFonts w:eastAsia="Times-NewRoman"/>
                <w:sz w:val="20"/>
                <w:szCs w:val="20"/>
              </w:rPr>
              <w:t>.</w:t>
            </w:r>
          </w:p>
        </w:tc>
      </w:tr>
      <w:tr w:rsidR="005200B1" w:rsidRPr="00C73020" w14:paraId="6A0AF280" w14:textId="77777777" w:rsidTr="00101D69">
        <w:tc>
          <w:tcPr>
            <w:tcW w:w="2689" w:type="dxa"/>
            <w:vAlign w:val="center"/>
          </w:tcPr>
          <w:p w14:paraId="29528482" w14:textId="77777777" w:rsidR="005200B1" w:rsidRPr="00C73020" w:rsidRDefault="005200B1" w:rsidP="005200B1">
            <w:pPr>
              <w:pStyle w:val="mojTekst"/>
              <w:spacing w:before="0" w:after="0"/>
              <w:jc w:val="left"/>
              <w:rPr>
                <w:rFonts w:eastAsia="Times-NewRoman"/>
                <w:sz w:val="20"/>
                <w:szCs w:val="20"/>
              </w:rPr>
            </w:pPr>
            <w:r>
              <w:rPr>
                <w:rFonts w:eastAsia="Times-NewRoman"/>
                <w:sz w:val="20"/>
                <w:szCs w:val="20"/>
              </w:rPr>
              <w:t>Tvornica Šećera Osijek d.o.o.</w:t>
            </w:r>
          </w:p>
        </w:tc>
        <w:tc>
          <w:tcPr>
            <w:tcW w:w="2835" w:type="dxa"/>
            <w:vAlign w:val="center"/>
          </w:tcPr>
          <w:p w14:paraId="5DB22AB8" w14:textId="77777777" w:rsidR="005200B1" w:rsidRPr="00C73020" w:rsidRDefault="005200B1" w:rsidP="005200B1">
            <w:pPr>
              <w:pStyle w:val="mojTekst"/>
              <w:spacing w:before="0" w:after="0"/>
              <w:jc w:val="left"/>
              <w:rPr>
                <w:rFonts w:eastAsia="Times-NewRoman"/>
                <w:sz w:val="20"/>
                <w:szCs w:val="20"/>
              </w:rPr>
            </w:pPr>
            <w:r>
              <w:rPr>
                <w:rFonts w:eastAsia="Times-NewRoman"/>
                <w:sz w:val="20"/>
                <w:szCs w:val="20"/>
              </w:rPr>
              <w:t xml:space="preserve">Rješenje o objedinjenim uvjetima zaštite okoliša </w:t>
            </w:r>
          </w:p>
        </w:tc>
        <w:tc>
          <w:tcPr>
            <w:tcW w:w="3819" w:type="dxa"/>
            <w:vAlign w:val="center"/>
          </w:tcPr>
          <w:p w14:paraId="171DB73A" w14:textId="77777777" w:rsidR="005200B1" w:rsidRPr="00C73020" w:rsidRDefault="005200B1" w:rsidP="005200B1">
            <w:pPr>
              <w:pStyle w:val="mojTekst"/>
              <w:spacing w:before="0" w:after="0"/>
              <w:jc w:val="left"/>
              <w:rPr>
                <w:rFonts w:eastAsia="Times-NewRoman"/>
                <w:sz w:val="20"/>
                <w:szCs w:val="20"/>
              </w:rPr>
            </w:pPr>
            <w:r w:rsidRPr="00C73020">
              <w:rPr>
                <w:rFonts w:eastAsia="Times-NewRoman"/>
                <w:sz w:val="20"/>
                <w:szCs w:val="20"/>
              </w:rPr>
              <w:t>KLASA: UP/I-351-03/</w:t>
            </w:r>
            <w:r>
              <w:rPr>
                <w:rFonts w:eastAsia="Times-NewRoman"/>
                <w:sz w:val="20"/>
                <w:szCs w:val="20"/>
              </w:rPr>
              <w:t>20</w:t>
            </w:r>
            <w:r w:rsidRPr="00C73020">
              <w:rPr>
                <w:rFonts w:eastAsia="Times-NewRoman"/>
                <w:sz w:val="20"/>
                <w:szCs w:val="20"/>
              </w:rPr>
              <w:t>-0</w:t>
            </w:r>
            <w:r>
              <w:rPr>
                <w:rFonts w:eastAsia="Times-NewRoman"/>
                <w:sz w:val="20"/>
                <w:szCs w:val="20"/>
              </w:rPr>
              <w:t>8</w:t>
            </w:r>
            <w:r w:rsidRPr="00C73020">
              <w:rPr>
                <w:rFonts w:eastAsia="Times-NewRoman"/>
                <w:sz w:val="20"/>
                <w:szCs w:val="20"/>
              </w:rPr>
              <w:t>/</w:t>
            </w:r>
            <w:r>
              <w:rPr>
                <w:rFonts w:eastAsia="Times-NewRoman"/>
                <w:sz w:val="20"/>
                <w:szCs w:val="20"/>
              </w:rPr>
              <w:t>06</w:t>
            </w:r>
            <w:r w:rsidRPr="00C73020">
              <w:rPr>
                <w:rFonts w:eastAsia="Times-NewRoman"/>
                <w:sz w:val="20"/>
                <w:szCs w:val="20"/>
              </w:rPr>
              <w:t>, URBROJ: 517-0</w:t>
            </w:r>
            <w:r>
              <w:rPr>
                <w:rFonts w:eastAsia="Times-NewRoman"/>
                <w:sz w:val="20"/>
                <w:szCs w:val="20"/>
              </w:rPr>
              <w:t>3</w:t>
            </w:r>
            <w:r w:rsidRPr="00C73020">
              <w:rPr>
                <w:rFonts w:eastAsia="Times-NewRoman"/>
                <w:sz w:val="20"/>
                <w:szCs w:val="20"/>
              </w:rPr>
              <w:t>-</w:t>
            </w:r>
            <w:r>
              <w:rPr>
                <w:rFonts w:eastAsia="Times-NewRoman"/>
                <w:sz w:val="20"/>
                <w:szCs w:val="20"/>
              </w:rPr>
              <w:t>1</w:t>
            </w:r>
            <w:r w:rsidRPr="00C73020">
              <w:rPr>
                <w:rFonts w:eastAsia="Times-NewRoman"/>
                <w:sz w:val="20"/>
                <w:szCs w:val="20"/>
              </w:rPr>
              <w:t>-</w:t>
            </w:r>
            <w:r>
              <w:rPr>
                <w:rFonts w:eastAsia="Times-NewRoman"/>
                <w:sz w:val="20"/>
                <w:szCs w:val="20"/>
              </w:rPr>
              <w:t>3</w:t>
            </w:r>
            <w:r w:rsidRPr="00C73020">
              <w:rPr>
                <w:rFonts w:eastAsia="Times-NewRoman"/>
                <w:sz w:val="20"/>
                <w:szCs w:val="20"/>
              </w:rPr>
              <w:t>-</w:t>
            </w:r>
            <w:r>
              <w:rPr>
                <w:rFonts w:eastAsia="Times-NewRoman"/>
                <w:sz w:val="20"/>
                <w:szCs w:val="20"/>
              </w:rPr>
              <w:t>2</w:t>
            </w:r>
            <w:r w:rsidRPr="00C73020">
              <w:rPr>
                <w:rFonts w:eastAsia="Times-NewRoman"/>
                <w:sz w:val="20"/>
                <w:szCs w:val="20"/>
              </w:rPr>
              <w:t>-</w:t>
            </w:r>
            <w:r>
              <w:rPr>
                <w:rFonts w:eastAsia="Times-NewRoman"/>
                <w:sz w:val="20"/>
                <w:szCs w:val="20"/>
              </w:rPr>
              <w:t>20</w:t>
            </w:r>
            <w:r w:rsidRPr="00C73020">
              <w:rPr>
                <w:rFonts w:eastAsia="Times-NewRoman"/>
                <w:sz w:val="20"/>
                <w:szCs w:val="20"/>
              </w:rPr>
              <w:t xml:space="preserve">-2, Zagreb od </w:t>
            </w:r>
            <w:r>
              <w:rPr>
                <w:rFonts w:eastAsia="Times-NewRoman"/>
                <w:sz w:val="20"/>
                <w:szCs w:val="20"/>
              </w:rPr>
              <w:t>27.ožujka 2020.</w:t>
            </w:r>
          </w:p>
        </w:tc>
      </w:tr>
    </w:tbl>
    <w:p w14:paraId="240B853B" w14:textId="77777777" w:rsidR="005200B1" w:rsidRPr="005200B1" w:rsidRDefault="005200B1" w:rsidP="005200B1">
      <w:pPr>
        <w:pStyle w:val="mojTekst"/>
      </w:pPr>
    </w:p>
    <w:p w14:paraId="6963B549" w14:textId="49DEB2AA" w:rsidR="007C210C" w:rsidRDefault="007C210C" w:rsidP="007C210C">
      <w:pPr>
        <w:pStyle w:val="Heading1"/>
      </w:pPr>
      <w:bookmarkStart w:id="58" w:name="_Toc64286098"/>
      <w:bookmarkStart w:id="59" w:name="_Toc69279900"/>
      <w:bookmarkStart w:id="60" w:name="_Toc77746721"/>
      <w:r w:rsidRPr="007C210C">
        <w:lastRenderedPageBreak/>
        <w:t>OCJENA PROVEDENIH MJERA ZAŠTITE ZRAKA I NJIHOVE UČINKOVITOSTI</w:t>
      </w:r>
      <w:bookmarkEnd w:id="58"/>
      <w:bookmarkEnd w:id="59"/>
      <w:bookmarkEnd w:id="60"/>
    </w:p>
    <w:p w14:paraId="543B04F5" w14:textId="01A4FA75" w:rsidR="007C210C" w:rsidRDefault="007C210C" w:rsidP="007C210C">
      <w:pPr>
        <w:pStyle w:val="Heading2"/>
      </w:pPr>
      <w:bookmarkStart w:id="61" w:name="_Toc64286099"/>
      <w:bookmarkStart w:id="62" w:name="_Toc69279901"/>
      <w:bookmarkStart w:id="63" w:name="_Toc77746722"/>
      <w:r w:rsidRPr="007C210C">
        <w:t>Pregled i ocjena realizacije mjera</w:t>
      </w:r>
      <w:bookmarkEnd w:id="61"/>
      <w:bookmarkEnd w:id="62"/>
      <w:bookmarkEnd w:id="63"/>
      <w:r w:rsidRPr="007C210C">
        <w:t xml:space="preserve"> </w:t>
      </w:r>
    </w:p>
    <w:p w14:paraId="7BB048E0" w14:textId="005D0EAC" w:rsidR="008612D4" w:rsidRDefault="008612D4" w:rsidP="008612D4">
      <w:pPr>
        <w:pStyle w:val="mojTekst"/>
      </w:pPr>
      <w:r w:rsidRPr="008612D4">
        <w:t xml:space="preserve">Programom zaštite zraka, ozonskog sloja, ublažavanja klimatskih promjena i prilagodbe klimatskim promjenama </w:t>
      </w:r>
      <w:r>
        <w:t xml:space="preserve">za područje </w:t>
      </w:r>
      <w:r w:rsidRPr="008612D4">
        <w:t xml:space="preserve">Grada </w:t>
      </w:r>
      <w:r>
        <w:t>Osijeka za razdoblje 2017. – 2020.</w:t>
      </w:r>
      <w:r>
        <w:rPr>
          <w:rStyle w:val="FootnoteReference"/>
        </w:rPr>
        <w:footnoteReference w:id="5"/>
      </w:r>
      <w:r w:rsidRPr="008612D4">
        <w:t xml:space="preserve"> propisane su sljedeće </w:t>
      </w:r>
      <w:r w:rsidR="00B22435">
        <w:t xml:space="preserve">skupine </w:t>
      </w:r>
      <w:r w:rsidRPr="008612D4">
        <w:t>mjer</w:t>
      </w:r>
      <w:r w:rsidR="00B22435">
        <w:t>a</w:t>
      </w:r>
      <w:r w:rsidRPr="008612D4">
        <w:t>:</w:t>
      </w:r>
    </w:p>
    <w:p w14:paraId="64A14072" w14:textId="77777777" w:rsidR="007E146E" w:rsidRDefault="007E146E" w:rsidP="007E146E">
      <w:pPr>
        <w:pStyle w:val="mojTekst"/>
        <w:numPr>
          <w:ilvl w:val="0"/>
          <w:numId w:val="15"/>
        </w:numPr>
      </w:pPr>
      <w:r>
        <w:t>Prioritetne mjere</w:t>
      </w:r>
    </w:p>
    <w:p w14:paraId="2C79D7B2" w14:textId="77777777" w:rsidR="007E146E" w:rsidRDefault="007E146E" w:rsidP="007E146E">
      <w:pPr>
        <w:pStyle w:val="mojTekst"/>
        <w:numPr>
          <w:ilvl w:val="0"/>
          <w:numId w:val="15"/>
        </w:numPr>
      </w:pPr>
      <w:r>
        <w:t>Preventivne mjere za očuvanje kvalitete zraka</w:t>
      </w:r>
    </w:p>
    <w:p w14:paraId="23D914E2" w14:textId="77777777" w:rsidR="007E146E" w:rsidRDefault="007E146E" w:rsidP="007E146E">
      <w:pPr>
        <w:pStyle w:val="mojTekst"/>
        <w:numPr>
          <w:ilvl w:val="0"/>
          <w:numId w:val="15"/>
        </w:numPr>
      </w:pPr>
      <w:r>
        <w:t>Kratkoročne mjere, kada postoji rizik od prekoračivanja praga upozorenja</w:t>
      </w:r>
    </w:p>
    <w:p w14:paraId="5488087A" w14:textId="77777777" w:rsidR="007E146E" w:rsidRDefault="007E146E" w:rsidP="007E146E">
      <w:pPr>
        <w:pStyle w:val="mojTekst"/>
        <w:numPr>
          <w:ilvl w:val="0"/>
          <w:numId w:val="15"/>
        </w:numPr>
      </w:pPr>
      <w:r>
        <w:t>Mjere za postizanje graničnih vrijednosti za određene onečišćujuće tvari u zraku u zadanom roku ako su iste prekoračene</w:t>
      </w:r>
    </w:p>
    <w:p w14:paraId="50BCF723" w14:textId="77777777" w:rsidR="007E146E" w:rsidRDefault="007E146E" w:rsidP="007E146E">
      <w:pPr>
        <w:pStyle w:val="mojTekst"/>
        <w:numPr>
          <w:ilvl w:val="0"/>
          <w:numId w:val="15"/>
        </w:numPr>
      </w:pPr>
      <w:r>
        <w:t>Mjere za postizanje dugoročnih ciljeva za prizemni ozon u zraku</w:t>
      </w:r>
    </w:p>
    <w:p w14:paraId="2F035A03" w14:textId="77777777" w:rsidR="007E146E" w:rsidRDefault="007E146E" w:rsidP="007E146E">
      <w:pPr>
        <w:pStyle w:val="mojTekst"/>
        <w:numPr>
          <w:ilvl w:val="0"/>
          <w:numId w:val="15"/>
        </w:numPr>
      </w:pPr>
      <w:r>
        <w:t>Mjere za smanjivanje emisija onečišćujućih tvari koje uzrokuju nepovoljne učinke zakiseljavanja, eutrofikacije i fotokemijskog onečišćenja</w:t>
      </w:r>
    </w:p>
    <w:p w14:paraId="40EC89AE" w14:textId="77777777" w:rsidR="007E146E" w:rsidRDefault="007E146E" w:rsidP="007E146E">
      <w:pPr>
        <w:pStyle w:val="mojTekst"/>
        <w:numPr>
          <w:ilvl w:val="0"/>
          <w:numId w:val="15"/>
        </w:numPr>
      </w:pPr>
      <w:r>
        <w:t>Mjere za smanjivanje emisija postojanih organskih onečišćujućih tvari i teških metala</w:t>
      </w:r>
    </w:p>
    <w:p w14:paraId="09736B6E" w14:textId="77777777" w:rsidR="007E146E" w:rsidRDefault="007E146E" w:rsidP="007E146E">
      <w:pPr>
        <w:pStyle w:val="mojTekst"/>
        <w:numPr>
          <w:ilvl w:val="0"/>
          <w:numId w:val="15"/>
        </w:numPr>
      </w:pPr>
      <w:r>
        <w:t>Mjere za postupno ukidanje potrošnje kontroliranih tvari koje oštećuju ozonski sloj i smanjivanje emisija fluoriranih stakleničkih plinova</w:t>
      </w:r>
    </w:p>
    <w:p w14:paraId="79A0062C" w14:textId="77777777" w:rsidR="007E146E" w:rsidRDefault="007E146E" w:rsidP="007E146E">
      <w:pPr>
        <w:pStyle w:val="mojTekst"/>
        <w:numPr>
          <w:ilvl w:val="0"/>
          <w:numId w:val="15"/>
        </w:numPr>
      </w:pPr>
      <w:r>
        <w:t>Mjere za smanjivanje emisija stakleničkih plinova</w:t>
      </w:r>
    </w:p>
    <w:p w14:paraId="5FDFB082" w14:textId="77777777" w:rsidR="007E146E" w:rsidRDefault="007E146E" w:rsidP="007E146E">
      <w:pPr>
        <w:pStyle w:val="mojTekst"/>
        <w:numPr>
          <w:ilvl w:val="0"/>
          <w:numId w:val="15"/>
        </w:numPr>
      </w:pPr>
      <w:r>
        <w:t>Mjere za poticanje porasta energetske učinkovitosti i uporabu obnovljive energije</w:t>
      </w:r>
    </w:p>
    <w:p w14:paraId="7932612B" w14:textId="2870A7FC" w:rsidR="008612D4" w:rsidRDefault="007E146E" w:rsidP="007E146E">
      <w:pPr>
        <w:pStyle w:val="mojTekst"/>
        <w:numPr>
          <w:ilvl w:val="0"/>
          <w:numId w:val="15"/>
        </w:numPr>
      </w:pPr>
      <w:r>
        <w:t>Mjere za smanjivanje ukupnih emisija iz prometa</w:t>
      </w:r>
      <w:r w:rsidR="009957DD">
        <w:t>.</w:t>
      </w:r>
    </w:p>
    <w:p w14:paraId="6094D22C" w14:textId="77777777" w:rsidR="009957DD" w:rsidRDefault="009957DD" w:rsidP="00B22435">
      <w:pPr>
        <w:pStyle w:val="mojTekst"/>
        <w:spacing w:before="0"/>
        <w:rPr>
          <w:highlight w:val="yellow"/>
        </w:rPr>
      </w:pPr>
    </w:p>
    <w:p w14:paraId="0022CB01" w14:textId="0E0F0479" w:rsidR="007D4F55" w:rsidRDefault="009E705A" w:rsidP="00B22435">
      <w:pPr>
        <w:pStyle w:val="mojTekst"/>
        <w:spacing w:before="120"/>
      </w:pPr>
      <w:r w:rsidRPr="009E705A">
        <w:t>U izvještajnom su se razdoblju, 201</w:t>
      </w:r>
      <w:r w:rsidR="007D4F55">
        <w:t>7</w:t>
      </w:r>
      <w:r w:rsidRPr="009E705A">
        <w:t>.-</w:t>
      </w:r>
      <w:r w:rsidR="007D4F55">
        <w:t>2</w:t>
      </w:r>
      <w:r w:rsidRPr="009E705A">
        <w:t xml:space="preserve">020., paralelno s mjerama zaštite zraka određenim Programom provodile i mjere donesene </w:t>
      </w:r>
      <w:r w:rsidR="007D4F55">
        <w:t>dvije godine</w:t>
      </w:r>
      <w:r w:rsidRPr="009E705A">
        <w:t xml:space="preserve"> ranije </w:t>
      </w:r>
      <w:r w:rsidR="007D4F55" w:rsidRPr="007D4F55">
        <w:t>Akcijski</w:t>
      </w:r>
      <w:r w:rsidR="00411599">
        <w:t xml:space="preserve">m </w:t>
      </w:r>
      <w:r w:rsidR="007D4F55" w:rsidRPr="007D4F55">
        <w:t>plan</w:t>
      </w:r>
      <w:r w:rsidR="00411599">
        <w:t>om</w:t>
      </w:r>
      <w:r w:rsidR="007D4F55" w:rsidRPr="007D4F55">
        <w:t xml:space="preserve"> smanjenja onečišćenja česticama (PM</w:t>
      </w:r>
      <w:r w:rsidR="007D4F55" w:rsidRPr="007D4F55">
        <w:rPr>
          <w:vertAlign w:val="subscript"/>
        </w:rPr>
        <w:t>10</w:t>
      </w:r>
      <w:r w:rsidR="007D4F55" w:rsidRPr="007D4F55">
        <w:t>) za Grad Osijek za razdoblje od početka 2015. do kraja 2020. godine</w:t>
      </w:r>
      <w:r w:rsidR="007D4F55">
        <w:t xml:space="preserve"> </w:t>
      </w:r>
      <w:r w:rsidRPr="009E705A">
        <w:t xml:space="preserve">(Službeni glasnik Grada </w:t>
      </w:r>
      <w:r w:rsidR="00411599">
        <w:t>Osijeka</w:t>
      </w:r>
      <w:r w:rsidRPr="009E705A">
        <w:t xml:space="preserve">, broj </w:t>
      </w:r>
      <w:r w:rsidR="00411599">
        <w:t>8</w:t>
      </w:r>
      <w:r w:rsidRPr="009E705A">
        <w:t>/15). Mjere određene ovim dokumentima se međusobno nadopunjavaju i imaju sinergijski učinak na smanjenje emisija</w:t>
      </w:r>
      <w:r w:rsidR="007D4F55">
        <w:t xml:space="preserve"> </w:t>
      </w:r>
      <w:r w:rsidR="007D4F55" w:rsidRPr="007D4F55">
        <w:t>razine onečišćenja lebdećim česticama PM</w:t>
      </w:r>
      <w:r w:rsidR="007D4F55" w:rsidRPr="007D4F55">
        <w:rPr>
          <w:vertAlign w:val="subscript"/>
        </w:rPr>
        <w:t>10</w:t>
      </w:r>
      <w:r w:rsidR="007D4F55" w:rsidRPr="007D4F55">
        <w:t>.</w:t>
      </w:r>
    </w:p>
    <w:p w14:paraId="7C73E106" w14:textId="77777777" w:rsidR="007D4F55" w:rsidRDefault="007D4F55" w:rsidP="007D4F55">
      <w:pPr>
        <w:pStyle w:val="mojTekst"/>
        <w:spacing w:before="120"/>
      </w:pPr>
      <w:r w:rsidRPr="00B22435">
        <w:t>U nastavku je dan pregled i ocjena provedenih mjera zaštite zraka i njihove učinkovitosti.</w:t>
      </w:r>
    </w:p>
    <w:p w14:paraId="1544588B" w14:textId="77777777" w:rsidR="007D4F55" w:rsidRDefault="007D4F55" w:rsidP="00B22435">
      <w:pPr>
        <w:pStyle w:val="mojTekst"/>
        <w:spacing w:before="120"/>
      </w:pPr>
    </w:p>
    <w:p w14:paraId="68516385" w14:textId="324CA04E" w:rsidR="009957DD" w:rsidRDefault="009957DD" w:rsidP="009957DD">
      <w:pPr>
        <w:pStyle w:val="mojTekst"/>
      </w:pPr>
      <w:r>
        <w:br w:type="page"/>
      </w:r>
    </w:p>
    <w:p w14:paraId="22DF2111" w14:textId="15F9B9AF" w:rsidR="007E146E" w:rsidRDefault="00B22435" w:rsidP="00B22435">
      <w:pPr>
        <w:pStyle w:val="Heading3"/>
      </w:pPr>
      <w:bookmarkStart w:id="64" w:name="_Toc69279902"/>
      <w:bookmarkStart w:id="65" w:name="_Toc77746723"/>
      <w:r>
        <w:lastRenderedPageBreak/>
        <w:t>Prioritetne mjere</w:t>
      </w:r>
      <w:bookmarkEnd w:id="64"/>
      <w:bookmarkEnd w:id="65"/>
      <w:r>
        <w:t xml:space="preserve"> </w:t>
      </w:r>
    </w:p>
    <w:p w14:paraId="2BBF932D" w14:textId="77777777" w:rsidR="00B22435" w:rsidRDefault="00B22435" w:rsidP="007E146E">
      <w:pPr>
        <w:pStyle w:val="mojTekst"/>
      </w:pPr>
    </w:p>
    <w:tbl>
      <w:tblPr>
        <w:tblStyle w:val="TableGrid"/>
        <w:tblW w:w="0" w:type="auto"/>
        <w:tblLook w:val="04A0" w:firstRow="1" w:lastRow="0" w:firstColumn="1" w:lastColumn="0" w:noHBand="0" w:noVBand="1"/>
      </w:tblPr>
      <w:tblGrid>
        <w:gridCol w:w="1413"/>
        <w:gridCol w:w="7930"/>
      </w:tblGrid>
      <w:tr w:rsidR="007E146E" w:rsidRPr="007E146E" w14:paraId="57781100" w14:textId="77777777" w:rsidTr="00101D69">
        <w:tc>
          <w:tcPr>
            <w:tcW w:w="1413" w:type="dxa"/>
            <w:shd w:val="clear" w:color="auto" w:fill="D9D9D9" w:themeFill="background1" w:themeFillShade="D9"/>
          </w:tcPr>
          <w:p w14:paraId="0F6402B7" w14:textId="2C6DF781" w:rsidR="007E146E" w:rsidRPr="007E146E" w:rsidRDefault="002476D3" w:rsidP="007E146E">
            <w:pPr>
              <w:spacing w:before="60" w:after="60" w:line="240" w:lineRule="auto"/>
              <w:rPr>
                <w:rFonts w:eastAsia="Times-NewRoman"/>
                <w:lang w:eastAsia="x-none"/>
              </w:rPr>
            </w:pPr>
            <w:bookmarkStart w:id="66" w:name="_Hlk52450924"/>
            <w:r>
              <w:rPr>
                <w:rFonts w:eastAsia="Arial" w:cs="Arial"/>
                <w:b/>
                <w:bCs/>
                <w:lang w:eastAsia="x-none"/>
              </w:rPr>
              <w:t xml:space="preserve">Mjera </w:t>
            </w:r>
            <w:r w:rsidR="007E146E" w:rsidRPr="007E146E">
              <w:rPr>
                <w:rFonts w:eastAsia="Arial" w:cs="Arial"/>
                <w:b/>
                <w:bCs/>
                <w:lang w:eastAsia="x-none"/>
              </w:rPr>
              <w:t>5.1.</w:t>
            </w:r>
          </w:p>
        </w:tc>
        <w:tc>
          <w:tcPr>
            <w:tcW w:w="7930" w:type="dxa"/>
            <w:shd w:val="clear" w:color="auto" w:fill="D9D9D9" w:themeFill="background1" w:themeFillShade="D9"/>
          </w:tcPr>
          <w:p w14:paraId="0AC8E14E" w14:textId="01EC18BC" w:rsidR="007E146E" w:rsidRPr="00380600" w:rsidRDefault="007E146E" w:rsidP="007E146E">
            <w:pPr>
              <w:spacing w:before="60" w:after="60" w:line="240" w:lineRule="auto"/>
              <w:rPr>
                <w:rFonts w:eastAsia="Arial" w:cs="Arial"/>
                <w:b/>
                <w:bCs/>
                <w:lang w:eastAsia="x-none"/>
              </w:rPr>
            </w:pPr>
            <w:r w:rsidRPr="00380600">
              <w:rPr>
                <w:rFonts w:eastAsia="Arial" w:cs="Arial"/>
                <w:b/>
                <w:bCs/>
                <w:lang w:eastAsia="x-none"/>
              </w:rPr>
              <w:t xml:space="preserve">Prioritetne mjere </w:t>
            </w:r>
          </w:p>
        </w:tc>
      </w:tr>
      <w:tr w:rsidR="007E146E" w:rsidRPr="007E146E" w14:paraId="2B2CDBF8" w14:textId="77777777" w:rsidTr="00101D69">
        <w:tc>
          <w:tcPr>
            <w:tcW w:w="1413" w:type="dxa"/>
            <w:shd w:val="clear" w:color="auto" w:fill="auto"/>
          </w:tcPr>
          <w:p w14:paraId="34311886" w14:textId="77777777" w:rsidR="007E146E" w:rsidRPr="007E146E" w:rsidRDefault="007E146E" w:rsidP="007E146E">
            <w:pPr>
              <w:spacing w:before="60" w:after="60" w:line="240" w:lineRule="auto"/>
              <w:rPr>
                <w:rFonts w:eastAsia="Times-NewRoman"/>
                <w:lang w:eastAsia="x-none"/>
              </w:rPr>
            </w:pPr>
          </w:p>
        </w:tc>
        <w:tc>
          <w:tcPr>
            <w:tcW w:w="7930" w:type="dxa"/>
            <w:shd w:val="clear" w:color="auto" w:fill="auto"/>
          </w:tcPr>
          <w:p w14:paraId="24304026" w14:textId="03CE6336" w:rsidR="00460A1F" w:rsidRPr="00380600" w:rsidRDefault="00460A1F" w:rsidP="00460A1F">
            <w:pPr>
              <w:spacing w:before="0" w:after="0"/>
            </w:pPr>
            <w:r w:rsidRPr="00380600">
              <w:t xml:space="preserve">Ovim Programom zaštite zraka se temeljem svih predloženih mjera, uzimajući u obzir mjerila za određivanje prioriteta, definiraju sljedeće prioritetne mjere: </w:t>
            </w:r>
          </w:p>
          <w:p w14:paraId="58549B6E" w14:textId="52455803" w:rsidR="00380600" w:rsidRPr="00380600" w:rsidRDefault="00380600" w:rsidP="00380600">
            <w:pPr>
              <w:pStyle w:val="mojTekst"/>
              <w:numPr>
                <w:ilvl w:val="0"/>
                <w:numId w:val="14"/>
              </w:numPr>
              <w:spacing w:before="0" w:after="0"/>
              <w:rPr>
                <w:rFonts w:eastAsia="Times-NewRoman"/>
                <w:lang w:eastAsia="x-none"/>
              </w:rPr>
            </w:pPr>
            <w:r w:rsidRPr="00380600">
              <w:rPr>
                <w:rFonts w:eastAsia="Times-NewRoman"/>
                <w:lang w:eastAsia="x-none"/>
              </w:rPr>
              <w:t>M2 Provesti mjerenja posebne namjene kada postoji sumnja da je došlo do onečišćenosti zraka</w:t>
            </w:r>
          </w:p>
          <w:p w14:paraId="40DBAD44" w14:textId="51AA7158" w:rsidR="00380600" w:rsidRPr="00380600" w:rsidRDefault="00380600" w:rsidP="00380600">
            <w:pPr>
              <w:pStyle w:val="mojTekst"/>
              <w:numPr>
                <w:ilvl w:val="0"/>
                <w:numId w:val="14"/>
              </w:numPr>
              <w:spacing w:before="0" w:after="0"/>
              <w:rPr>
                <w:rFonts w:eastAsia="Times-NewRoman"/>
                <w:lang w:eastAsia="x-none"/>
              </w:rPr>
            </w:pPr>
            <w:r w:rsidRPr="00380600">
              <w:rPr>
                <w:rFonts w:eastAsia="Times-NewRoman"/>
                <w:lang w:eastAsia="x-none"/>
              </w:rPr>
              <w:t>M6 Donijeti kratkoročne akcijske planove u slučaju pojave rizika prekoračenja praga upozorenja</w:t>
            </w:r>
          </w:p>
          <w:p w14:paraId="4692EF88" w14:textId="71DD16B4" w:rsidR="00380600" w:rsidRPr="00380600" w:rsidRDefault="00380600" w:rsidP="00380600">
            <w:pPr>
              <w:pStyle w:val="mojTekst"/>
              <w:numPr>
                <w:ilvl w:val="0"/>
                <w:numId w:val="14"/>
              </w:numPr>
              <w:spacing w:before="0" w:after="0"/>
              <w:rPr>
                <w:rFonts w:eastAsia="Times-NewRoman"/>
                <w:lang w:eastAsia="x-none"/>
              </w:rPr>
            </w:pPr>
            <w:r w:rsidRPr="00380600">
              <w:rPr>
                <w:rFonts w:eastAsia="Times-NewRoman"/>
                <w:lang w:eastAsia="x-none"/>
              </w:rPr>
              <w:t>M7 Jačanje kapaciteta jedinica lokalne samouprave za pripremu kratkoročnih akcijskih planova</w:t>
            </w:r>
          </w:p>
          <w:p w14:paraId="0DFC087B" w14:textId="49815EB2" w:rsidR="00380600" w:rsidRPr="00380600" w:rsidRDefault="00380600" w:rsidP="00380600">
            <w:pPr>
              <w:pStyle w:val="mojTekst"/>
              <w:numPr>
                <w:ilvl w:val="0"/>
                <w:numId w:val="14"/>
              </w:numPr>
              <w:spacing w:before="0" w:after="0"/>
              <w:rPr>
                <w:rFonts w:eastAsia="Times-NewRoman"/>
                <w:lang w:eastAsia="x-none"/>
              </w:rPr>
            </w:pPr>
            <w:r w:rsidRPr="00380600">
              <w:rPr>
                <w:rFonts w:eastAsia="Times-NewRoman"/>
                <w:lang w:eastAsia="x-none"/>
              </w:rPr>
              <w:t>M8 Primjena posebnih mjera zaštite zdravlja ljudi i okoliša i mjera pravovremenog i cjelovitog informiranja javnosti</w:t>
            </w:r>
          </w:p>
          <w:p w14:paraId="18DE0285" w14:textId="2D0AFE17" w:rsidR="00380600" w:rsidRPr="00380600" w:rsidRDefault="00380600" w:rsidP="00380600">
            <w:pPr>
              <w:pStyle w:val="mojTekst"/>
              <w:numPr>
                <w:ilvl w:val="0"/>
                <w:numId w:val="14"/>
              </w:numPr>
              <w:spacing w:before="0" w:after="0"/>
              <w:rPr>
                <w:rFonts w:eastAsia="Times-NewRoman"/>
                <w:lang w:eastAsia="x-none"/>
              </w:rPr>
            </w:pPr>
            <w:r w:rsidRPr="00380600">
              <w:rPr>
                <w:rFonts w:eastAsia="Times-NewRoman"/>
                <w:lang w:eastAsia="x-none"/>
              </w:rPr>
              <w:t>M9 Intenzivirati provođenje mjera predviđenih Akcijskim planom smanjenja onečišćenja česticama (PM10) za Grad Osijek</w:t>
            </w:r>
          </w:p>
          <w:p w14:paraId="181365C3" w14:textId="56C97EEC" w:rsidR="00380600" w:rsidRPr="00380600" w:rsidRDefault="00380600" w:rsidP="00380600">
            <w:pPr>
              <w:pStyle w:val="mojTekst"/>
              <w:numPr>
                <w:ilvl w:val="0"/>
                <w:numId w:val="14"/>
              </w:numPr>
              <w:spacing w:before="0" w:after="0"/>
              <w:rPr>
                <w:rFonts w:eastAsia="Times-NewRoman"/>
                <w:lang w:eastAsia="x-none"/>
              </w:rPr>
            </w:pPr>
            <w:r w:rsidRPr="00380600">
              <w:rPr>
                <w:rFonts w:eastAsia="Times-NewRoman"/>
                <w:lang w:eastAsia="x-none"/>
              </w:rPr>
              <w:t>M10 Jačanje kapaciteta jedinica lokalne samouprave za pripremu akcijskih planova za poboljšanje kvalitete zraka</w:t>
            </w:r>
          </w:p>
          <w:p w14:paraId="3B339B38" w14:textId="71A25DBD" w:rsidR="00380600" w:rsidRPr="00380600" w:rsidRDefault="00380600" w:rsidP="00380600">
            <w:pPr>
              <w:pStyle w:val="mojTekst"/>
              <w:numPr>
                <w:ilvl w:val="0"/>
                <w:numId w:val="14"/>
              </w:numPr>
              <w:spacing w:before="0" w:after="0"/>
              <w:rPr>
                <w:rFonts w:eastAsia="Times-NewRoman"/>
                <w:lang w:eastAsia="x-none"/>
              </w:rPr>
            </w:pPr>
            <w:r w:rsidRPr="00380600">
              <w:rPr>
                <w:rFonts w:eastAsia="Times-NewRoman"/>
                <w:lang w:eastAsia="x-none"/>
              </w:rPr>
              <w:t>M20 Sprječavanje nastajanja i smanjivanje količine komunalnog otpada</w:t>
            </w:r>
          </w:p>
          <w:p w14:paraId="00C1F050" w14:textId="6BB61191" w:rsidR="007E146E" w:rsidRPr="00380600" w:rsidRDefault="00380600" w:rsidP="00380600">
            <w:pPr>
              <w:pStyle w:val="mojTekst"/>
              <w:numPr>
                <w:ilvl w:val="0"/>
                <w:numId w:val="14"/>
              </w:numPr>
              <w:spacing w:before="0" w:after="0"/>
              <w:rPr>
                <w:rFonts w:eastAsia="Times-NewRoman"/>
                <w:lang w:eastAsia="x-none"/>
              </w:rPr>
            </w:pPr>
            <w:r w:rsidRPr="00380600">
              <w:rPr>
                <w:rFonts w:eastAsia="Times-NewRoman"/>
                <w:lang w:eastAsia="x-none"/>
              </w:rPr>
              <w:t>M21 Povećanje količine odvojeno skupljenog i recikliranog komunalnog otpada</w:t>
            </w:r>
          </w:p>
        </w:tc>
      </w:tr>
      <w:tr w:rsidR="007E146E" w:rsidRPr="007E146E" w14:paraId="3F75C201" w14:textId="77777777" w:rsidTr="009B6151">
        <w:tc>
          <w:tcPr>
            <w:tcW w:w="1413" w:type="dxa"/>
            <w:vAlign w:val="center"/>
          </w:tcPr>
          <w:p w14:paraId="72FF87B1" w14:textId="77777777" w:rsidR="007E146E" w:rsidRPr="00693A05" w:rsidRDefault="007E146E" w:rsidP="007E146E">
            <w:pPr>
              <w:spacing w:before="60" w:after="60" w:line="240" w:lineRule="auto"/>
              <w:rPr>
                <w:rFonts w:eastAsia="Times-NewRoman"/>
                <w:lang w:eastAsia="x-none"/>
              </w:rPr>
            </w:pPr>
            <w:r w:rsidRPr="00693A05">
              <w:rPr>
                <w:rFonts w:eastAsia="Times-NewRoman"/>
                <w:lang w:eastAsia="x-none"/>
              </w:rPr>
              <w:t>Realizacija</w:t>
            </w:r>
          </w:p>
        </w:tc>
        <w:tc>
          <w:tcPr>
            <w:tcW w:w="7930" w:type="dxa"/>
          </w:tcPr>
          <w:p w14:paraId="50058B65" w14:textId="0897722E" w:rsidR="007E146E" w:rsidRPr="00693A05" w:rsidRDefault="007E146E" w:rsidP="007E146E">
            <w:pPr>
              <w:spacing w:before="60" w:after="60" w:line="240" w:lineRule="auto"/>
              <w:rPr>
                <w:rFonts w:eastAsia="Times-NewRoman"/>
                <w:lang w:eastAsia="x-none"/>
              </w:rPr>
            </w:pPr>
            <w:r w:rsidRPr="00693A05">
              <w:rPr>
                <w:rFonts w:eastAsia="Times-NewRoman"/>
                <w:lang w:eastAsia="x-none"/>
              </w:rPr>
              <w:t xml:space="preserve">Iz provedene analize realizacije mjera zadanih Programom može se zaključiti da je Program u velikoj mjeri realiziran te da je Grad </w:t>
            </w:r>
            <w:r w:rsidR="00A15AE8" w:rsidRPr="00693A05">
              <w:rPr>
                <w:rFonts w:eastAsia="Times-NewRoman"/>
                <w:lang w:eastAsia="x-none"/>
              </w:rPr>
              <w:t>Osijek</w:t>
            </w:r>
            <w:r w:rsidRPr="00693A05">
              <w:rPr>
                <w:rFonts w:eastAsia="Times-NewRoman"/>
                <w:lang w:eastAsia="x-none"/>
              </w:rPr>
              <w:t xml:space="preserve"> u proteklom četverogodišnjem razdoblju od donošenja Programa poduzeo niz mjera, aktivnosti i radnji kako bi se sačuvala postojeća kvaliteta zraka i spriječila potencijalna onečišćenja zraka u budućnosti. Sve mjere koje imaju dugoročni ili trajni rok provođenja treba nastaviti provoditi.</w:t>
            </w:r>
          </w:p>
          <w:p w14:paraId="7FC18E1C" w14:textId="37FBFD80" w:rsidR="007E146E" w:rsidRPr="00693A05" w:rsidRDefault="007E146E" w:rsidP="007E146E">
            <w:pPr>
              <w:spacing w:before="60" w:after="60" w:line="240" w:lineRule="auto"/>
              <w:rPr>
                <w:rFonts w:eastAsia="Times-NewRoman"/>
                <w:lang w:eastAsia="x-none"/>
              </w:rPr>
            </w:pPr>
            <w:r w:rsidRPr="00693A05">
              <w:rPr>
                <w:rFonts w:eastAsia="Times-NewRoman"/>
                <w:lang w:eastAsia="x-none"/>
              </w:rPr>
              <w:t xml:space="preserve">Budući da pojedine mjere definirane Programom zaštite i poboljšanja kakvoće zraka na području grada </w:t>
            </w:r>
            <w:r w:rsidR="00A15AE8" w:rsidRPr="00693A05">
              <w:rPr>
                <w:rFonts w:eastAsia="Times-NewRoman"/>
                <w:lang w:eastAsia="x-none"/>
              </w:rPr>
              <w:t>Osijeka</w:t>
            </w:r>
            <w:r w:rsidRPr="00693A05">
              <w:rPr>
                <w:rFonts w:eastAsia="Times-NewRoman"/>
                <w:lang w:eastAsia="x-none"/>
              </w:rPr>
              <w:t xml:space="preserve"> imaju široku primjenu i njihov obuhvat </w:t>
            </w:r>
            <w:r w:rsidRPr="00693A05">
              <w:rPr>
                <w:rFonts w:eastAsia="Times-NewRoman"/>
                <w:u w:val="single"/>
                <w:lang w:eastAsia="x-none"/>
              </w:rPr>
              <w:t>prelazi nadležnost i snagu grada</w:t>
            </w:r>
            <w:r w:rsidRPr="00693A05">
              <w:rPr>
                <w:rFonts w:eastAsia="Times-NewRoman"/>
                <w:lang w:eastAsia="x-none"/>
              </w:rPr>
              <w:t xml:space="preserve">, nije ih bilo moguće realizirati na nivou Grada </w:t>
            </w:r>
            <w:r w:rsidR="00A15AE8" w:rsidRPr="00693A05">
              <w:rPr>
                <w:rFonts w:eastAsia="Times-NewRoman"/>
                <w:lang w:eastAsia="x-none"/>
              </w:rPr>
              <w:t>Osijeka</w:t>
            </w:r>
            <w:r w:rsidRPr="00693A05">
              <w:rPr>
                <w:rFonts w:eastAsia="Times-NewRoman"/>
                <w:lang w:eastAsia="x-none"/>
              </w:rPr>
              <w:t>. Realizacija mjera preuzetih iz Plana zaštite zraka, ozonskog sloja i ublažavanja klimatskih promjena u Republici Hrvatskoj za razdoblje od 2013. do 2017. godine („Narodne novine“</w:t>
            </w:r>
            <w:r w:rsidR="00D818FE">
              <w:rPr>
                <w:rFonts w:eastAsia="Times-NewRoman"/>
                <w:lang w:eastAsia="x-none"/>
              </w:rPr>
              <w:t>,</w:t>
            </w:r>
            <w:r w:rsidRPr="00693A05">
              <w:rPr>
                <w:rFonts w:eastAsia="Times-NewRoman"/>
                <w:lang w:eastAsia="x-none"/>
              </w:rPr>
              <w:t xml:space="preserve"> broj: 139/13) osigurana je donošenjem mjera, zakona i pod zakonskih propisa na nivou države budući da se provode na nacionalnom nivou.</w:t>
            </w:r>
          </w:p>
        </w:tc>
      </w:tr>
      <w:tr w:rsidR="007E146E" w:rsidRPr="007E146E" w14:paraId="01645321" w14:textId="77777777" w:rsidTr="009B6151">
        <w:tc>
          <w:tcPr>
            <w:tcW w:w="1413" w:type="dxa"/>
            <w:vAlign w:val="center"/>
          </w:tcPr>
          <w:p w14:paraId="23A087B1" w14:textId="77777777" w:rsidR="007E146E" w:rsidRPr="00693A05" w:rsidRDefault="007E146E" w:rsidP="007E146E">
            <w:pPr>
              <w:spacing w:before="60" w:after="60" w:line="240" w:lineRule="auto"/>
              <w:rPr>
                <w:rFonts w:eastAsia="Times-NewRoman"/>
                <w:lang w:eastAsia="x-none"/>
              </w:rPr>
            </w:pPr>
            <w:r w:rsidRPr="00693A05">
              <w:rPr>
                <w:rFonts w:eastAsia="Times-NewRoman"/>
                <w:lang w:eastAsia="x-none"/>
              </w:rPr>
              <w:t>Ocjena realizacije</w:t>
            </w:r>
          </w:p>
        </w:tc>
        <w:tc>
          <w:tcPr>
            <w:tcW w:w="7930" w:type="dxa"/>
            <w:vAlign w:val="center"/>
          </w:tcPr>
          <w:p w14:paraId="6E43E638" w14:textId="77777777" w:rsidR="009B6151" w:rsidRDefault="009B6151" w:rsidP="009B6151">
            <w:pPr>
              <w:spacing w:before="60" w:after="60" w:line="240" w:lineRule="auto"/>
              <w:rPr>
                <w:rFonts w:eastAsia="Times-NewRoman"/>
                <w:lang w:eastAsia="x-none"/>
              </w:rPr>
            </w:pPr>
            <w:bookmarkStart w:id="67" w:name="_Hlk57374559"/>
            <w:r>
              <w:rPr>
                <w:rFonts w:eastAsia="Times-NewRoman"/>
                <w:lang w:eastAsia="x-none"/>
              </w:rPr>
              <w:t xml:space="preserve">Od prethodno navedenih prioritetnih mjera za tri mjere </w:t>
            </w:r>
            <w:r>
              <w:t>n</w:t>
            </w:r>
            <w:r w:rsidRPr="009B6151">
              <w:rPr>
                <w:rFonts w:eastAsia="Times-NewRoman"/>
                <w:lang w:eastAsia="x-none"/>
              </w:rPr>
              <w:t>ije bilo potrebe za provedbom jer u izvještajnom razdoblju nije bilo prekoračenja propisanih pragova upozorenja za SO</w:t>
            </w:r>
            <w:r w:rsidRPr="009B6151">
              <w:rPr>
                <w:rFonts w:eastAsia="Times-NewRoman"/>
                <w:vertAlign w:val="subscript"/>
                <w:lang w:eastAsia="x-none"/>
              </w:rPr>
              <w:t>2</w:t>
            </w:r>
            <w:r w:rsidRPr="009B6151">
              <w:rPr>
                <w:rFonts w:eastAsia="Times-NewRoman"/>
                <w:lang w:eastAsia="x-none"/>
              </w:rPr>
              <w:t xml:space="preserve"> i NO</w:t>
            </w:r>
            <w:r w:rsidRPr="009B6151">
              <w:rPr>
                <w:rFonts w:eastAsia="Times-NewRoman"/>
                <w:vertAlign w:val="subscript"/>
                <w:lang w:eastAsia="x-none"/>
              </w:rPr>
              <w:t>2</w:t>
            </w:r>
            <w:r>
              <w:rPr>
                <w:rFonts w:eastAsia="Times-NewRoman"/>
                <w:vertAlign w:val="subscript"/>
                <w:lang w:eastAsia="x-none"/>
              </w:rPr>
              <w:t xml:space="preserve">, </w:t>
            </w:r>
            <w:r>
              <w:rPr>
                <w:rFonts w:eastAsia="Times-NewRoman"/>
                <w:lang w:eastAsia="x-none"/>
              </w:rPr>
              <w:t xml:space="preserve">a radi se o mjerama: </w:t>
            </w:r>
          </w:p>
          <w:p w14:paraId="2CC75AD3" w14:textId="77777777" w:rsidR="009B6151" w:rsidRDefault="009B6151" w:rsidP="009B6151">
            <w:pPr>
              <w:pStyle w:val="ListParagraph"/>
              <w:numPr>
                <w:ilvl w:val="0"/>
                <w:numId w:val="14"/>
              </w:numPr>
              <w:spacing w:before="60" w:after="60" w:line="240" w:lineRule="auto"/>
              <w:rPr>
                <w:rFonts w:eastAsia="Times-NewRoman"/>
                <w:lang w:eastAsia="x-none"/>
              </w:rPr>
            </w:pPr>
            <w:r w:rsidRPr="009B6151">
              <w:rPr>
                <w:rFonts w:eastAsia="Times-NewRoman"/>
                <w:lang w:eastAsia="x-none"/>
              </w:rPr>
              <w:t xml:space="preserve">M6 Donijeti kratkoročne akcijske planove u slučaju pojave rizika prekoračenja praga upozorenja, </w:t>
            </w:r>
          </w:p>
          <w:p w14:paraId="105E01E4" w14:textId="77777777" w:rsidR="009B6151" w:rsidRDefault="009B6151" w:rsidP="009B6151">
            <w:pPr>
              <w:pStyle w:val="ListParagraph"/>
              <w:numPr>
                <w:ilvl w:val="0"/>
                <w:numId w:val="14"/>
              </w:numPr>
              <w:spacing w:before="60" w:after="60" w:line="240" w:lineRule="auto"/>
              <w:rPr>
                <w:rFonts w:eastAsia="Times-NewRoman"/>
                <w:lang w:eastAsia="x-none"/>
              </w:rPr>
            </w:pPr>
            <w:r w:rsidRPr="009B6151">
              <w:rPr>
                <w:rFonts w:eastAsia="Times-NewRoman"/>
                <w:lang w:eastAsia="x-none"/>
              </w:rPr>
              <w:t xml:space="preserve">M7 Jačanje kapaciteta jedinica lokalne samouprave za pripremu kratkoročnih akcijskih planova i </w:t>
            </w:r>
          </w:p>
          <w:p w14:paraId="1841F56E" w14:textId="76F42C8D" w:rsidR="009B6151" w:rsidRPr="009B6151" w:rsidRDefault="009B6151" w:rsidP="009B6151">
            <w:pPr>
              <w:pStyle w:val="ListParagraph"/>
              <w:numPr>
                <w:ilvl w:val="0"/>
                <w:numId w:val="14"/>
              </w:numPr>
              <w:spacing w:before="60" w:after="60" w:line="240" w:lineRule="auto"/>
              <w:rPr>
                <w:rFonts w:eastAsia="Times-NewRoman"/>
                <w:lang w:eastAsia="x-none"/>
              </w:rPr>
            </w:pPr>
            <w:r w:rsidRPr="009B6151">
              <w:rPr>
                <w:rFonts w:eastAsia="Times-NewRoman"/>
                <w:lang w:eastAsia="x-none"/>
              </w:rPr>
              <w:t>M8 Primjena posebnih mjera zaštite zdravlja ljudi i okoliša i mjera pravovremenog i cjelovitog informiranja javnosti</w:t>
            </w:r>
            <w:r>
              <w:t xml:space="preserve"> </w:t>
            </w:r>
          </w:p>
          <w:p w14:paraId="5DEA524E" w14:textId="5FEDEACD" w:rsidR="007E146E" w:rsidRPr="00693A05" w:rsidRDefault="009B6151" w:rsidP="007E146E">
            <w:pPr>
              <w:spacing w:before="60" w:after="60" w:line="240" w:lineRule="auto"/>
              <w:rPr>
                <w:rFonts w:eastAsia="Times-NewRoman"/>
                <w:lang w:eastAsia="x-none"/>
              </w:rPr>
            </w:pPr>
            <w:r>
              <w:rPr>
                <w:rFonts w:eastAsia="Times-NewRoman"/>
                <w:lang w:eastAsia="x-none"/>
              </w:rPr>
              <w:t>Ostale prioritetne mjere su realizirane, odnosno provedene te se kontinuirano provode</w:t>
            </w:r>
            <w:r w:rsidR="007E146E" w:rsidRPr="00693A05">
              <w:rPr>
                <w:rFonts w:eastAsia="Times-NewRoman"/>
                <w:lang w:eastAsia="x-none"/>
              </w:rPr>
              <w:t>.</w:t>
            </w:r>
            <w:bookmarkEnd w:id="67"/>
          </w:p>
        </w:tc>
      </w:tr>
      <w:bookmarkEnd w:id="66"/>
    </w:tbl>
    <w:p w14:paraId="1B4F0A31" w14:textId="04D40941" w:rsidR="00BA44F6" w:rsidRDefault="00BA44F6" w:rsidP="00D5275F">
      <w:pPr>
        <w:spacing w:before="120" w:line="240" w:lineRule="auto"/>
        <w:rPr>
          <w:rFonts w:eastAsia="Times-NewRoman"/>
          <w:lang w:eastAsia="x-none"/>
        </w:rPr>
      </w:pPr>
    </w:p>
    <w:p w14:paraId="3C2DCA11" w14:textId="4841CD0B" w:rsidR="009957DD" w:rsidRDefault="009957DD" w:rsidP="00D5275F">
      <w:pPr>
        <w:spacing w:before="120" w:line="240" w:lineRule="auto"/>
        <w:rPr>
          <w:rFonts w:eastAsia="Times-NewRoman"/>
          <w:lang w:eastAsia="x-none"/>
        </w:rPr>
      </w:pPr>
      <w:r>
        <w:rPr>
          <w:rFonts w:eastAsia="Times-NewRoman"/>
          <w:lang w:eastAsia="x-none"/>
        </w:rPr>
        <w:br w:type="page"/>
      </w:r>
    </w:p>
    <w:p w14:paraId="1F640427" w14:textId="3428A1B1" w:rsidR="00BA44F6" w:rsidRPr="00B22435" w:rsidRDefault="009B6EFE" w:rsidP="00B22435">
      <w:pPr>
        <w:pStyle w:val="Heading3"/>
      </w:pPr>
      <w:bookmarkStart w:id="68" w:name="_Toc69279903"/>
      <w:bookmarkStart w:id="69" w:name="_Toc77746724"/>
      <w:r w:rsidRPr="00B22435">
        <w:lastRenderedPageBreak/>
        <w:t>Preventivne mjere za očuvanje kvalitete zraka</w:t>
      </w:r>
      <w:bookmarkEnd w:id="68"/>
      <w:bookmarkEnd w:id="69"/>
    </w:p>
    <w:p w14:paraId="732A6B79" w14:textId="77777777" w:rsidR="009B6EFE" w:rsidRDefault="009B6EFE" w:rsidP="00D5275F">
      <w:pPr>
        <w:spacing w:before="120" w:line="240" w:lineRule="auto"/>
        <w:rPr>
          <w:rFonts w:eastAsia="Times-NewRoman"/>
          <w:lang w:eastAsia="x-none"/>
        </w:rPr>
      </w:pPr>
    </w:p>
    <w:tbl>
      <w:tblPr>
        <w:tblStyle w:val="TableGrid"/>
        <w:tblW w:w="0" w:type="auto"/>
        <w:tblLook w:val="04A0" w:firstRow="1" w:lastRow="0" w:firstColumn="1" w:lastColumn="0" w:noHBand="0" w:noVBand="1"/>
      </w:tblPr>
      <w:tblGrid>
        <w:gridCol w:w="1838"/>
        <w:gridCol w:w="7505"/>
      </w:tblGrid>
      <w:tr w:rsidR="009957DD" w:rsidRPr="002C7264" w14:paraId="4AA65222" w14:textId="77777777" w:rsidTr="008811EF">
        <w:trPr>
          <w:tblHeader/>
        </w:trPr>
        <w:tc>
          <w:tcPr>
            <w:tcW w:w="1838" w:type="dxa"/>
            <w:shd w:val="clear" w:color="auto" w:fill="D9D9D9" w:themeFill="background1" w:themeFillShade="D9"/>
            <w:vAlign w:val="center"/>
          </w:tcPr>
          <w:p w14:paraId="02883511" w14:textId="32E5D19E" w:rsidR="009957DD" w:rsidRPr="002C7264" w:rsidRDefault="009B6EFE" w:rsidP="009957DD">
            <w:pPr>
              <w:spacing w:before="60" w:after="60" w:line="240" w:lineRule="auto"/>
              <w:jc w:val="left"/>
              <w:rPr>
                <w:rFonts w:eastAsia="Times-NewRoman"/>
                <w:b/>
                <w:bCs/>
                <w:lang w:eastAsia="x-none"/>
              </w:rPr>
            </w:pPr>
            <w:r w:rsidRPr="002C7264">
              <w:rPr>
                <w:b/>
                <w:bCs/>
              </w:rPr>
              <w:t xml:space="preserve">Mjera </w:t>
            </w:r>
            <w:r w:rsidR="009957DD" w:rsidRPr="002C7264">
              <w:rPr>
                <w:b/>
                <w:bCs/>
              </w:rPr>
              <w:t>5.2.</w:t>
            </w:r>
            <w:r w:rsidRPr="002C7264">
              <w:rPr>
                <w:b/>
                <w:bCs/>
              </w:rPr>
              <w:t xml:space="preserve"> M1</w:t>
            </w:r>
            <w:r w:rsidR="009957DD" w:rsidRPr="002C7264">
              <w:rPr>
                <w:b/>
                <w:bCs/>
              </w:rPr>
              <w:t xml:space="preserve"> </w:t>
            </w:r>
          </w:p>
        </w:tc>
        <w:tc>
          <w:tcPr>
            <w:tcW w:w="7505" w:type="dxa"/>
            <w:shd w:val="clear" w:color="auto" w:fill="D9D9D9" w:themeFill="background1" w:themeFillShade="D9"/>
            <w:vAlign w:val="center"/>
          </w:tcPr>
          <w:p w14:paraId="3E688440" w14:textId="7DC290CE" w:rsidR="009957DD" w:rsidRPr="002C7264" w:rsidRDefault="009B6EFE" w:rsidP="009957DD">
            <w:pPr>
              <w:spacing w:before="60" w:after="60" w:line="240" w:lineRule="auto"/>
              <w:rPr>
                <w:rFonts w:eastAsia="Times-NewRoman"/>
                <w:b/>
                <w:bCs/>
                <w:lang w:eastAsia="x-none"/>
              </w:rPr>
            </w:pPr>
            <w:r w:rsidRPr="002C7264">
              <w:rPr>
                <w:rFonts w:eastAsia="Times-NewRoman"/>
                <w:b/>
                <w:bCs/>
                <w:lang w:eastAsia="x-none"/>
              </w:rPr>
              <w:t>Ugraditi ciljeve i mjere zaštite zraka, ozonskog sloja, ublažavanja klimatskih promjena i prilagodbe klimatskim promjenama u strateške dokumente i dokumente prostornog uređenja Grada Osijeka</w:t>
            </w:r>
          </w:p>
        </w:tc>
      </w:tr>
      <w:tr w:rsidR="009957DD" w:rsidRPr="002C7264" w14:paraId="3048ECB1" w14:textId="77777777" w:rsidTr="008811EF">
        <w:tc>
          <w:tcPr>
            <w:tcW w:w="1838" w:type="dxa"/>
            <w:vAlign w:val="center"/>
          </w:tcPr>
          <w:p w14:paraId="42C86D5E" w14:textId="4FAD782F" w:rsidR="009957DD" w:rsidRPr="002C7264" w:rsidRDefault="009B6EFE" w:rsidP="009957DD">
            <w:pPr>
              <w:spacing w:before="60" w:after="60" w:line="240" w:lineRule="auto"/>
              <w:jc w:val="left"/>
              <w:rPr>
                <w:rFonts w:eastAsia="Times-NewRoman"/>
                <w:lang w:eastAsia="x-none"/>
              </w:rPr>
            </w:pPr>
            <w:r w:rsidRPr="002C7264">
              <w:rPr>
                <w:rFonts w:eastAsia="Times-NewRoman"/>
                <w:lang w:eastAsia="x-none"/>
              </w:rPr>
              <w:t>Nositelj provedbe mjere</w:t>
            </w:r>
          </w:p>
        </w:tc>
        <w:tc>
          <w:tcPr>
            <w:tcW w:w="7505" w:type="dxa"/>
            <w:vAlign w:val="center"/>
          </w:tcPr>
          <w:p w14:paraId="1E189641" w14:textId="49E3E4FA" w:rsidR="009957DD" w:rsidRPr="002C7264" w:rsidRDefault="009B6EFE" w:rsidP="009957DD">
            <w:pPr>
              <w:spacing w:before="60" w:after="60" w:line="240" w:lineRule="auto"/>
              <w:rPr>
                <w:rFonts w:eastAsia="Times-NewRoman"/>
                <w:lang w:eastAsia="x-none"/>
              </w:rPr>
            </w:pPr>
            <w:r w:rsidRPr="002C7264">
              <w:rPr>
                <w:rFonts w:eastAsia="Times-NewRoman"/>
                <w:lang w:eastAsia="x-none"/>
              </w:rPr>
              <w:t>Grad Osijek</w:t>
            </w:r>
          </w:p>
        </w:tc>
      </w:tr>
      <w:tr w:rsidR="009957DD" w:rsidRPr="002C7264" w14:paraId="7CCED8A2" w14:textId="77777777" w:rsidTr="008811EF">
        <w:tc>
          <w:tcPr>
            <w:tcW w:w="1838" w:type="dxa"/>
            <w:vAlign w:val="center"/>
          </w:tcPr>
          <w:p w14:paraId="78AD1B2A" w14:textId="4FFE7B35" w:rsidR="009957DD" w:rsidRPr="002C7264" w:rsidRDefault="009B6EFE" w:rsidP="009957DD">
            <w:pPr>
              <w:spacing w:before="60" w:after="60" w:line="240" w:lineRule="auto"/>
              <w:jc w:val="left"/>
              <w:rPr>
                <w:rFonts w:eastAsia="Times-NewRoman"/>
                <w:lang w:eastAsia="x-none"/>
              </w:rPr>
            </w:pPr>
            <w:r w:rsidRPr="002C7264">
              <w:rPr>
                <w:rFonts w:eastAsia="Times-NewRoman"/>
                <w:lang w:eastAsia="x-none"/>
              </w:rPr>
              <w:t>Rok provedbe</w:t>
            </w:r>
          </w:p>
        </w:tc>
        <w:tc>
          <w:tcPr>
            <w:tcW w:w="7505" w:type="dxa"/>
            <w:vAlign w:val="center"/>
          </w:tcPr>
          <w:p w14:paraId="23F8046F" w14:textId="3A9858CB" w:rsidR="009957DD" w:rsidRPr="002C7264" w:rsidRDefault="009B6EFE" w:rsidP="009957DD">
            <w:pPr>
              <w:spacing w:before="60" w:after="60" w:line="240" w:lineRule="auto"/>
              <w:rPr>
                <w:rFonts w:eastAsia="Times-NewRoman"/>
                <w:lang w:eastAsia="x-none"/>
              </w:rPr>
            </w:pPr>
            <w:r w:rsidRPr="002C7264">
              <w:rPr>
                <w:rFonts w:eastAsia="Times-NewRoman"/>
                <w:lang w:eastAsia="x-none"/>
              </w:rPr>
              <w:t>Kontinuirano</w:t>
            </w:r>
          </w:p>
        </w:tc>
      </w:tr>
      <w:tr w:rsidR="009957DD" w:rsidRPr="002C7264" w14:paraId="30DF1D20" w14:textId="77777777" w:rsidTr="008811EF">
        <w:tc>
          <w:tcPr>
            <w:tcW w:w="1838" w:type="dxa"/>
            <w:vAlign w:val="center"/>
          </w:tcPr>
          <w:p w14:paraId="2659B58A" w14:textId="77777777" w:rsidR="009957DD" w:rsidRPr="002C7264" w:rsidRDefault="009957DD" w:rsidP="009957DD">
            <w:pPr>
              <w:spacing w:before="60" w:after="60" w:line="240" w:lineRule="auto"/>
              <w:jc w:val="left"/>
              <w:rPr>
                <w:rFonts w:eastAsia="Times-NewRoman"/>
                <w:lang w:eastAsia="x-none"/>
              </w:rPr>
            </w:pPr>
            <w:r w:rsidRPr="002C7264">
              <w:rPr>
                <w:rFonts w:eastAsia="Times-NewRoman"/>
                <w:lang w:eastAsia="x-none"/>
              </w:rPr>
              <w:t>Realizacija</w:t>
            </w:r>
          </w:p>
        </w:tc>
        <w:tc>
          <w:tcPr>
            <w:tcW w:w="7505" w:type="dxa"/>
            <w:vAlign w:val="center"/>
          </w:tcPr>
          <w:p w14:paraId="74676A76" w14:textId="4CF4D33D" w:rsidR="006D439A" w:rsidRPr="00082135" w:rsidRDefault="006D439A" w:rsidP="006D439A">
            <w:pPr>
              <w:pStyle w:val="mojTekst"/>
              <w:spacing w:before="60" w:after="60"/>
              <w:rPr>
                <w:rFonts w:eastAsia="Times-NewRoman"/>
                <w:lang w:eastAsia="x-none"/>
              </w:rPr>
            </w:pPr>
            <w:r w:rsidRPr="00082135">
              <w:rPr>
                <w:rFonts w:eastAsia="Times-NewRoman"/>
                <w:lang w:eastAsia="x-none"/>
              </w:rPr>
              <w:t>Prema Zakonu o zaštiti okoliša („Narodne novine“</w:t>
            </w:r>
            <w:r w:rsidR="00D818FE">
              <w:rPr>
                <w:rFonts w:eastAsia="Times-NewRoman"/>
                <w:lang w:eastAsia="x-none"/>
              </w:rPr>
              <w:t>,</w:t>
            </w:r>
            <w:r w:rsidRPr="00082135">
              <w:rPr>
                <w:rFonts w:eastAsia="Times-NewRoman"/>
                <w:lang w:eastAsia="x-none"/>
              </w:rPr>
              <w:t xml:space="preserve"> broj: 80/13, 153/13, 78/15, 12/18 i 118/18), Uredbi o strateškoj procjeni utjecaja strategije, plana i programa na okoliš („Narodne novine“</w:t>
            </w:r>
            <w:r w:rsidR="00D818FE">
              <w:rPr>
                <w:rFonts w:eastAsia="Times-NewRoman"/>
                <w:lang w:eastAsia="x-none"/>
              </w:rPr>
              <w:t>,</w:t>
            </w:r>
            <w:r w:rsidRPr="00082135">
              <w:rPr>
                <w:rFonts w:eastAsia="Times-NewRoman"/>
                <w:lang w:eastAsia="x-none"/>
              </w:rPr>
              <w:t xml:space="preserve"> broj: 03/17) i Uredbi o procjeni utjecaja zahvata na okoliš („Narodne novine“</w:t>
            </w:r>
            <w:r w:rsidR="00D818FE">
              <w:rPr>
                <w:rFonts w:eastAsia="Times-NewRoman"/>
                <w:lang w:eastAsia="x-none"/>
              </w:rPr>
              <w:t>,</w:t>
            </w:r>
            <w:r w:rsidRPr="00082135">
              <w:rPr>
                <w:rFonts w:eastAsia="Times-NewRoman"/>
                <w:lang w:eastAsia="x-none"/>
              </w:rPr>
              <w:t xml:space="preserve"> broj: 61/14 i 03/17) za projekte za koje je to propisano provode se postupci strateške procjene i procjene utjecaja na okoliš koji u sebi uključuju i procjenu utjecaja na kvalitetu zraka, utjecaj na klimatske promjene te propisane mjere zaštite zraka.</w:t>
            </w:r>
          </w:p>
          <w:p w14:paraId="3E6C2A7A" w14:textId="5E77BE3E" w:rsidR="006D439A" w:rsidRPr="002459EE" w:rsidRDefault="00E07F36" w:rsidP="00C11A3C">
            <w:pPr>
              <w:pStyle w:val="mojTekst"/>
              <w:spacing w:before="60" w:after="60"/>
              <w:rPr>
                <w:rFonts w:eastAsia="Times-NewRoman"/>
                <w:lang w:eastAsia="x-none"/>
              </w:rPr>
            </w:pPr>
            <w:r w:rsidRPr="00C11A3C">
              <w:rPr>
                <w:rFonts w:eastAsia="Times-NewRoman"/>
                <w:lang w:eastAsia="x-none"/>
              </w:rPr>
              <w:t xml:space="preserve">Gradsko vijeće Grada Osijeka na 13. sjednici održanoj 19. studenoga 2018., donijelo je </w:t>
            </w:r>
            <w:r w:rsidR="006D439A" w:rsidRPr="00C11A3C">
              <w:rPr>
                <w:rFonts w:eastAsia="Times-NewRoman"/>
                <w:lang w:eastAsia="x-none"/>
              </w:rPr>
              <w:t xml:space="preserve">Izmjene i dopune Prostornog plana uređenja </w:t>
            </w:r>
            <w:r w:rsidR="002459EE" w:rsidRPr="00C11A3C">
              <w:rPr>
                <w:rFonts w:eastAsia="Times-NewRoman"/>
                <w:lang w:eastAsia="x-none"/>
              </w:rPr>
              <w:t xml:space="preserve">Grada Osijeka (Službeni glasnik Grada Osijeka br. </w:t>
            </w:r>
            <w:r w:rsidRPr="00C11A3C">
              <w:rPr>
                <w:rFonts w:eastAsia="Times-NewRoman"/>
                <w:lang w:eastAsia="x-none"/>
              </w:rPr>
              <w:t>8/05., 5/09., 17A/09.-ispr., 12/10., 12/12. i 20A/18</w:t>
            </w:r>
            <w:r w:rsidR="002459EE" w:rsidRPr="00C11A3C">
              <w:rPr>
                <w:rFonts w:eastAsia="Times-NewRoman"/>
                <w:lang w:eastAsia="x-none"/>
              </w:rPr>
              <w:t>)</w:t>
            </w:r>
            <w:r w:rsidR="006D439A" w:rsidRPr="00C11A3C">
              <w:rPr>
                <w:rFonts w:eastAsia="Times-NewRoman"/>
                <w:lang w:eastAsia="x-none"/>
              </w:rPr>
              <w:t xml:space="preserve">. Odredbama za provedbu, određene su mjere sprečavanja nepovoljna utjecaja na okoliš </w:t>
            </w:r>
            <w:r w:rsidR="00C11A3C" w:rsidRPr="00C11A3C">
              <w:rPr>
                <w:rFonts w:eastAsia="Times-NewRoman"/>
                <w:lang w:eastAsia="x-none"/>
              </w:rPr>
              <w:t>koje se provode se sukladno posebnim propisima te uvjetima i mjerama utvrđenim prostornim planom, kao i primjenom mjera utvrđenih kroz postupke procjene utjecaja na okoliš za pojedinačne zahvate koji se provode po posebnom propisu.</w:t>
            </w:r>
            <w:r w:rsidR="00C11A3C" w:rsidRPr="008811EF">
              <w:rPr>
                <w:rFonts w:eastAsia="Times-NewRoman"/>
                <w:vertAlign w:val="superscript"/>
                <w:lang w:eastAsia="x-none"/>
              </w:rPr>
              <w:footnoteReference w:id="6"/>
            </w:r>
            <w:r w:rsidR="00C11A3C" w:rsidRPr="008811EF">
              <w:rPr>
                <w:rFonts w:eastAsia="Times-NewRoman"/>
                <w:vertAlign w:val="superscript"/>
                <w:lang w:eastAsia="x-none"/>
              </w:rPr>
              <w:t xml:space="preserve"> </w:t>
            </w:r>
          </w:p>
          <w:p w14:paraId="76F2A0C8" w14:textId="20228C99" w:rsidR="008811EF" w:rsidRDefault="008811EF" w:rsidP="00935982">
            <w:pPr>
              <w:pStyle w:val="mojTekst"/>
              <w:spacing w:before="60" w:after="60"/>
              <w:rPr>
                <w:rFonts w:eastAsia="Times-NewRoman"/>
                <w:lang w:eastAsia="x-none"/>
              </w:rPr>
            </w:pPr>
            <w:r w:rsidRPr="008811EF">
              <w:rPr>
                <w:rFonts w:eastAsia="Times-NewRoman"/>
                <w:lang w:eastAsia="x-none"/>
              </w:rPr>
              <w:t>Skupština Osječko</w:t>
            </w:r>
            <w:r>
              <w:rPr>
                <w:rFonts w:eastAsia="Times-NewRoman"/>
                <w:lang w:eastAsia="x-none"/>
              </w:rPr>
              <w:t>-</w:t>
            </w:r>
            <w:r w:rsidRPr="008811EF">
              <w:rPr>
                <w:rFonts w:eastAsia="Times-NewRoman"/>
                <w:lang w:eastAsia="x-none"/>
              </w:rPr>
              <w:t>baranjske županije donijela je na 12. sjednici 5. srpnja 2018. godine</w:t>
            </w:r>
            <w:r>
              <w:rPr>
                <w:rFonts w:eastAsia="Times-NewRoman"/>
                <w:lang w:eastAsia="x-none"/>
              </w:rPr>
              <w:t xml:space="preserve"> Zaključak </w:t>
            </w:r>
            <w:r w:rsidRPr="008811EF">
              <w:rPr>
                <w:rFonts w:eastAsia="Times-NewRoman"/>
                <w:lang w:eastAsia="x-none"/>
              </w:rPr>
              <w:t>o donošenju Master</w:t>
            </w:r>
            <w:r>
              <w:rPr>
                <w:rFonts w:eastAsia="Times-NewRoman"/>
                <w:lang w:eastAsia="x-none"/>
              </w:rPr>
              <w:t xml:space="preserve"> </w:t>
            </w:r>
            <w:r w:rsidRPr="008811EF">
              <w:rPr>
                <w:rFonts w:eastAsia="Times-NewRoman"/>
                <w:lang w:eastAsia="x-none"/>
              </w:rPr>
              <w:t>plana prometnog razvoja</w:t>
            </w:r>
            <w:r>
              <w:rPr>
                <w:rFonts w:eastAsia="Times-NewRoman"/>
                <w:lang w:eastAsia="x-none"/>
              </w:rPr>
              <w:t xml:space="preserve"> </w:t>
            </w:r>
            <w:r w:rsidRPr="008811EF">
              <w:rPr>
                <w:rFonts w:eastAsia="Times-NewRoman"/>
                <w:lang w:eastAsia="x-none"/>
              </w:rPr>
              <w:t>Grada Osijeka i Osječko-baranjske županije</w:t>
            </w:r>
            <w:r>
              <w:rPr>
                <w:rFonts w:eastAsia="Times-NewRoman"/>
                <w:lang w:eastAsia="x-none"/>
              </w:rPr>
              <w:t xml:space="preserve">. </w:t>
            </w:r>
            <w:r w:rsidR="00935982" w:rsidRPr="00935982">
              <w:rPr>
                <w:rFonts w:eastAsia="Times-NewRoman"/>
                <w:lang w:eastAsia="x-none"/>
              </w:rPr>
              <w:t>Izrada Masterplana prometnog razvoja Grada Osijeka i Osječko-baranjske županije proizašla je iz potrebe povezivanja Strategije prometnog razvoja</w:t>
            </w:r>
            <w:r w:rsidR="00935982">
              <w:rPr>
                <w:rFonts w:eastAsia="Times-NewRoman"/>
                <w:lang w:eastAsia="x-none"/>
              </w:rPr>
              <w:t xml:space="preserve"> </w:t>
            </w:r>
            <w:r w:rsidR="00935982" w:rsidRPr="00935982">
              <w:rPr>
                <w:rFonts w:eastAsia="Times-NewRoman"/>
                <w:lang w:eastAsia="x-none"/>
              </w:rPr>
              <w:t>Republike Hrvatske s prometnim rješenjima niže razine u smislu davanja osnovnih smjernica i</w:t>
            </w:r>
            <w:r w:rsidR="00935982">
              <w:rPr>
                <w:rFonts w:eastAsia="Times-NewRoman"/>
                <w:lang w:eastAsia="x-none"/>
              </w:rPr>
              <w:t xml:space="preserve"> </w:t>
            </w:r>
            <w:r w:rsidR="00935982" w:rsidRPr="00935982">
              <w:rPr>
                <w:rFonts w:eastAsia="Times-NewRoman"/>
                <w:lang w:eastAsia="x-none"/>
              </w:rPr>
              <w:t>određivanja ciljeva prometnog sustava koji će se temeljiti na ishodima analize i biti u skladu s</w:t>
            </w:r>
            <w:r w:rsidR="00935982">
              <w:rPr>
                <w:rFonts w:eastAsia="Times-NewRoman"/>
                <w:lang w:eastAsia="x-none"/>
              </w:rPr>
              <w:t xml:space="preserve"> </w:t>
            </w:r>
            <w:r w:rsidR="00935982" w:rsidRPr="00935982">
              <w:rPr>
                <w:rFonts w:eastAsia="Times-NewRoman"/>
                <w:lang w:eastAsia="x-none"/>
              </w:rPr>
              <w:t>politikama Europske unije (npr. održivi razvoj prometa, okoliša).</w:t>
            </w:r>
          </w:p>
          <w:p w14:paraId="2D0F72A0" w14:textId="5606AD94" w:rsidR="008811EF" w:rsidRDefault="008811EF" w:rsidP="008811EF">
            <w:pPr>
              <w:pStyle w:val="mojTekst"/>
              <w:spacing w:before="60" w:after="60"/>
              <w:rPr>
                <w:rFonts w:eastAsia="Times-NewRoman"/>
                <w:lang w:eastAsia="x-none"/>
              </w:rPr>
            </w:pPr>
            <w:r w:rsidRPr="008811EF">
              <w:rPr>
                <w:rFonts w:eastAsia="Times-NewRoman"/>
                <w:lang w:eastAsia="x-none"/>
              </w:rPr>
              <w:t>Temeljem članka 66. stavka 3. Zakona o zaštiti okoliša i članka 4. stavka 3. Uredbe o strateškoj procjeni utjecaja plana i programa na okoliš proveden je postupak strateške procjene utjecaja Master plana prometnog razvoja Grada Osijeka i Osječko-baranjske županije, a mjere zaštite okoliša predložene su na temelju analize stanja, ciljeva i mjera prometnog razvoja definiranih Master planom u okviru Strateške procjene utjecaja Master plana na okoliš.</w:t>
            </w:r>
            <w:r w:rsidR="00C64EFA">
              <w:rPr>
                <w:rStyle w:val="FootnoteReference"/>
                <w:rFonts w:eastAsia="Times-NewRoman"/>
                <w:lang w:eastAsia="x-none"/>
              </w:rPr>
              <w:footnoteReference w:id="7"/>
            </w:r>
            <w:r w:rsidRPr="008811EF">
              <w:rPr>
                <w:rFonts w:eastAsia="Times-NewRoman"/>
                <w:lang w:eastAsia="x-none"/>
              </w:rPr>
              <w:t xml:space="preserve"> </w:t>
            </w:r>
          </w:p>
          <w:p w14:paraId="43A80FFE" w14:textId="77777777" w:rsidR="008811EF" w:rsidRDefault="00214369" w:rsidP="008811EF">
            <w:pPr>
              <w:pStyle w:val="mojTekst"/>
              <w:spacing w:before="60" w:after="60"/>
              <w:rPr>
                <w:rFonts w:eastAsia="Times-NewRoman"/>
                <w:lang w:eastAsia="x-none"/>
              </w:rPr>
            </w:pPr>
            <w:r w:rsidRPr="00214369">
              <w:rPr>
                <w:rFonts w:eastAsia="Times-NewRoman"/>
                <w:lang w:eastAsia="x-none"/>
              </w:rPr>
              <w:t xml:space="preserve">Provedbom projekta „Masterplan prometnog razvoja grada Osijeka i Osječko-baranjske županije“ osigurat će se kvalitetna pripremljenost za provedbu projekata na području prometa. </w:t>
            </w:r>
          </w:p>
          <w:p w14:paraId="726FA143" w14:textId="4896EBE5" w:rsidR="009957DD" w:rsidRDefault="00935982" w:rsidP="00935982">
            <w:pPr>
              <w:pStyle w:val="mojTekst"/>
              <w:spacing w:before="60" w:after="60"/>
              <w:rPr>
                <w:rFonts w:eastAsia="Times-NewRoman"/>
                <w:lang w:eastAsia="x-none"/>
              </w:rPr>
            </w:pPr>
            <w:r w:rsidRPr="00935982">
              <w:rPr>
                <w:rFonts w:eastAsia="Times-NewRoman"/>
                <w:lang w:eastAsia="x-none"/>
              </w:rPr>
              <w:lastRenderedPageBreak/>
              <w:t>Masterplanom se postavljaju temelji prometnog razvoja svih gradova na području Osječko</w:t>
            </w:r>
            <w:r>
              <w:rPr>
                <w:rFonts w:eastAsia="Times-NewRoman"/>
                <w:lang w:eastAsia="x-none"/>
              </w:rPr>
              <w:t>-</w:t>
            </w:r>
            <w:r w:rsidRPr="00935982">
              <w:rPr>
                <w:rFonts w:eastAsia="Times-NewRoman"/>
                <w:lang w:eastAsia="x-none"/>
              </w:rPr>
              <w:t>baranjske županije, analiziraju mogućnosti poboljšanja prometne povezanosti te predlažu rješenja za</w:t>
            </w:r>
            <w:r>
              <w:rPr>
                <w:rFonts w:eastAsia="Times-NewRoman"/>
                <w:lang w:eastAsia="x-none"/>
              </w:rPr>
              <w:t xml:space="preserve"> </w:t>
            </w:r>
            <w:r w:rsidRPr="00935982">
              <w:rPr>
                <w:rFonts w:eastAsia="Times-NewRoman"/>
                <w:lang w:eastAsia="x-none"/>
              </w:rPr>
              <w:t>poboljšanje, modernizaciju i rekonstrukciju postojeće prometne infrastrukture gradskog prijevoza</w:t>
            </w:r>
            <w:r>
              <w:rPr>
                <w:rFonts w:eastAsia="Times-NewRoman"/>
                <w:lang w:eastAsia="x-none"/>
              </w:rPr>
              <w:t xml:space="preserve"> </w:t>
            </w:r>
            <w:r w:rsidRPr="00935982">
              <w:rPr>
                <w:rFonts w:eastAsia="Times-NewRoman"/>
                <w:lang w:eastAsia="x-none"/>
              </w:rPr>
              <w:t>grada Osijeka i njegovo usklađivanje s međugradskim prometnim linijama (autobusne linije,</w:t>
            </w:r>
            <w:r>
              <w:rPr>
                <w:rFonts w:eastAsia="Times-NewRoman"/>
                <w:lang w:eastAsia="x-none"/>
              </w:rPr>
              <w:t xml:space="preserve"> </w:t>
            </w:r>
            <w:r w:rsidRPr="00935982">
              <w:rPr>
                <w:rFonts w:eastAsia="Times-NewRoman"/>
                <w:lang w:eastAsia="x-none"/>
              </w:rPr>
              <w:t>željezničke linije, promet osobnih i teretnih vozila)</w:t>
            </w:r>
            <w:r w:rsidR="00214369" w:rsidRPr="00214369">
              <w:rPr>
                <w:rFonts w:eastAsia="Times-NewRoman"/>
                <w:lang w:eastAsia="x-none"/>
              </w:rPr>
              <w:t>.</w:t>
            </w:r>
          </w:p>
          <w:p w14:paraId="4039B459" w14:textId="129A7F17" w:rsidR="00B22435" w:rsidRDefault="005D7A96" w:rsidP="005D7A96">
            <w:pPr>
              <w:spacing w:before="60" w:after="60" w:line="240" w:lineRule="auto"/>
              <w:rPr>
                <w:rFonts w:eastAsia="Times-NewRoman"/>
                <w:lang w:eastAsia="x-none"/>
              </w:rPr>
            </w:pPr>
            <w:r w:rsidRPr="005D7A96">
              <w:rPr>
                <w:rFonts w:eastAsia="Times-NewRoman"/>
                <w:lang w:eastAsia="x-none"/>
              </w:rPr>
              <w:t>Gradsko vijeće</w:t>
            </w:r>
            <w:r>
              <w:rPr>
                <w:rFonts w:eastAsia="Times-NewRoman"/>
                <w:lang w:eastAsia="x-none"/>
              </w:rPr>
              <w:t xml:space="preserve"> </w:t>
            </w:r>
            <w:r w:rsidRPr="005D7A96">
              <w:rPr>
                <w:rFonts w:eastAsia="Times-NewRoman"/>
                <w:lang w:eastAsia="x-none"/>
              </w:rPr>
              <w:t xml:space="preserve">Grada Osijeka </w:t>
            </w:r>
            <w:r>
              <w:rPr>
                <w:rFonts w:eastAsia="Times-NewRoman"/>
                <w:lang w:eastAsia="x-none"/>
              </w:rPr>
              <w:t xml:space="preserve">je </w:t>
            </w:r>
            <w:r w:rsidRPr="005D7A96">
              <w:rPr>
                <w:rFonts w:eastAsia="Times-NewRoman"/>
                <w:lang w:eastAsia="x-none"/>
              </w:rPr>
              <w:t>na 17. sjednici održanoj 18. ožujka 2019., donijelo O</w:t>
            </w:r>
            <w:r>
              <w:rPr>
                <w:rFonts w:eastAsia="Times-NewRoman"/>
                <w:lang w:eastAsia="x-none"/>
              </w:rPr>
              <w:t xml:space="preserve">dluku </w:t>
            </w:r>
            <w:r w:rsidRPr="005D7A96">
              <w:rPr>
                <w:rFonts w:eastAsia="Times-NewRoman"/>
                <w:lang w:eastAsia="x-none"/>
              </w:rPr>
              <w:t>o prihvaćanju i potpisivanju Sporazuma gradonačelnika za klimu i energiju</w:t>
            </w:r>
            <w:r>
              <w:rPr>
                <w:rFonts w:eastAsia="Times-NewRoman"/>
                <w:lang w:eastAsia="x-none"/>
              </w:rPr>
              <w:t xml:space="preserve"> </w:t>
            </w:r>
            <w:r w:rsidRPr="005D7A96">
              <w:rPr>
                <w:rFonts w:eastAsia="Times-NewRoman"/>
                <w:lang w:eastAsia="x-none"/>
              </w:rPr>
              <w:t>(</w:t>
            </w:r>
            <w:r w:rsidR="00596BBC">
              <w:rPr>
                <w:rFonts w:eastAsia="Times-NewRoman"/>
                <w:lang w:eastAsia="x-none"/>
              </w:rPr>
              <w:t xml:space="preserve">engl. </w:t>
            </w:r>
            <w:r w:rsidRPr="00596BBC">
              <w:rPr>
                <w:rFonts w:eastAsia="Times-NewRoman"/>
                <w:i/>
                <w:iCs/>
                <w:lang w:eastAsia="x-none"/>
              </w:rPr>
              <w:t>Covenant of Mayors for Climate and Energy</w:t>
            </w:r>
            <w:r w:rsidRPr="005D7A96">
              <w:rPr>
                <w:rFonts w:eastAsia="Times-NewRoman"/>
                <w:lang w:eastAsia="x-none"/>
              </w:rPr>
              <w:t>)</w:t>
            </w:r>
            <w:r w:rsidR="00596BBC">
              <w:rPr>
                <w:rFonts w:eastAsia="Times-NewRoman"/>
                <w:lang w:eastAsia="x-none"/>
              </w:rPr>
              <w:t xml:space="preserve"> </w:t>
            </w:r>
            <w:r w:rsidRPr="005D7A96">
              <w:rPr>
                <w:rFonts w:eastAsia="Times-NewRoman"/>
                <w:lang w:eastAsia="x-none"/>
              </w:rPr>
              <w:t>- dokumenta gradonačelnika gradova</w:t>
            </w:r>
            <w:r w:rsidR="00596BBC">
              <w:rPr>
                <w:rFonts w:eastAsia="Times-NewRoman"/>
                <w:lang w:eastAsia="x-none"/>
              </w:rPr>
              <w:t xml:space="preserve"> </w:t>
            </w:r>
            <w:r w:rsidRPr="005D7A96">
              <w:rPr>
                <w:rFonts w:eastAsia="Times-NewRoman"/>
                <w:lang w:eastAsia="x-none"/>
              </w:rPr>
              <w:t>Europe o provedbi mjera koje je inicirala Europska komisija u vezi s provođenjem mjera</w:t>
            </w:r>
            <w:r w:rsidR="00596BBC">
              <w:rPr>
                <w:rFonts w:eastAsia="Times-NewRoman"/>
                <w:lang w:eastAsia="x-none"/>
              </w:rPr>
              <w:t xml:space="preserve"> </w:t>
            </w:r>
            <w:r w:rsidRPr="005D7A96">
              <w:rPr>
                <w:rFonts w:eastAsia="Times-NewRoman"/>
                <w:lang w:eastAsia="x-none"/>
              </w:rPr>
              <w:t>usmjerenih na borbu protiv klimatskih promjena kao jednog od glavnih prioriteta Europske</w:t>
            </w:r>
            <w:r w:rsidR="00596BBC">
              <w:rPr>
                <w:rFonts w:eastAsia="Times-NewRoman"/>
                <w:lang w:eastAsia="x-none"/>
              </w:rPr>
              <w:t xml:space="preserve"> </w:t>
            </w:r>
            <w:r w:rsidRPr="005D7A96">
              <w:rPr>
                <w:rFonts w:eastAsia="Times-NewRoman"/>
                <w:lang w:eastAsia="x-none"/>
              </w:rPr>
              <w:t>unije.</w:t>
            </w:r>
          </w:p>
          <w:p w14:paraId="50DC5CC0" w14:textId="16DF1ED3" w:rsidR="00B22435" w:rsidRPr="002C7264" w:rsidRDefault="00596BBC" w:rsidP="00596BBC">
            <w:pPr>
              <w:spacing w:before="60" w:after="60" w:line="240" w:lineRule="auto"/>
              <w:rPr>
                <w:rFonts w:eastAsia="Times-NewRoman"/>
                <w:lang w:eastAsia="x-none"/>
              </w:rPr>
            </w:pPr>
            <w:r w:rsidRPr="00596BBC">
              <w:rPr>
                <w:rFonts w:eastAsia="Times-NewRoman"/>
                <w:lang w:eastAsia="x-none"/>
              </w:rPr>
              <w:t>Prihvaćanje i provođenje načela i obveza propisanih Sporazumom gradonačelnika za</w:t>
            </w:r>
            <w:r>
              <w:rPr>
                <w:rFonts w:eastAsia="Times-NewRoman"/>
                <w:lang w:eastAsia="x-none"/>
              </w:rPr>
              <w:t xml:space="preserve"> </w:t>
            </w:r>
            <w:r w:rsidRPr="00596BBC">
              <w:rPr>
                <w:rFonts w:eastAsia="Times-NewRoman"/>
                <w:lang w:eastAsia="x-none"/>
              </w:rPr>
              <w:t>klimu i energiju podrazumijeva smanjenje emisija CO2 i po mogućnosti drugih stakleničkih</w:t>
            </w:r>
            <w:r>
              <w:rPr>
                <w:rFonts w:eastAsia="Times-NewRoman"/>
                <w:lang w:eastAsia="x-none"/>
              </w:rPr>
              <w:t xml:space="preserve"> </w:t>
            </w:r>
            <w:r w:rsidRPr="00596BBC">
              <w:rPr>
                <w:rFonts w:eastAsia="Times-NewRoman"/>
                <w:lang w:eastAsia="x-none"/>
              </w:rPr>
              <w:t>plinova na području Grada Osijeka za najmanje 40% do 2030., povećanje otpornosti na</w:t>
            </w:r>
            <w:r>
              <w:rPr>
                <w:rFonts w:eastAsia="Times-NewRoman"/>
                <w:lang w:eastAsia="x-none"/>
              </w:rPr>
              <w:t xml:space="preserve"> </w:t>
            </w:r>
            <w:r w:rsidRPr="00596BBC">
              <w:rPr>
                <w:rFonts w:eastAsia="Times-NewRoman"/>
                <w:lang w:eastAsia="x-none"/>
              </w:rPr>
              <w:t>klimatske promjene uslijed primjene principa prilagodbe klimatskim promjenama, razmjenu</w:t>
            </w:r>
            <w:r>
              <w:rPr>
                <w:rFonts w:eastAsia="Times-NewRoman"/>
                <w:lang w:eastAsia="x-none"/>
              </w:rPr>
              <w:t xml:space="preserve"> </w:t>
            </w:r>
            <w:r w:rsidRPr="00596BBC">
              <w:rPr>
                <w:rFonts w:eastAsia="Times-NewRoman"/>
                <w:lang w:eastAsia="x-none"/>
              </w:rPr>
              <w:t>iskustava, vizija, rezultata i praksi s lokalnim i regionalnim vlastima unutar Europske unije i</w:t>
            </w:r>
            <w:r>
              <w:rPr>
                <w:rFonts w:eastAsia="Times-NewRoman"/>
                <w:lang w:eastAsia="x-none"/>
              </w:rPr>
              <w:t xml:space="preserve"> </w:t>
            </w:r>
            <w:r w:rsidRPr="00596BBC">
              <w:rPr>
                <w:rFonts w:eastAsia="Times-NewRoman"/>
                <w:lang w:eastAsia="x-none"/>
              </w:rPr>
              <w:t>šire te izradu Akcijskog plana energetski i klimatski održivog razvitka (u daljnjem tekstu:</w:t>
            </w:r>
            <w:r>
              <w:rPr>
                <w:rFonts w:eastAsia="Times-NewRoman"/>
                <w:lang w:eastAsia="x-none"/>
              </w:rPr>
              <w:t xml:space="preserve"> </w:t>
            </w:r>
            <w:r w:rsidRPr="00596BBC">
              <w:rPr>
                <w:rFonts w:eastAsia="Times-NewRoman"/>
                <w:lang w:eastAsia="x-none"/>
              </w:rPr>
              <w:t xml:space="preserve">SECAP – engl. </w:t>
            </w:r>
            <w:r w:rsidRPr="00F87E98">
              <w:rPr>
                <w:rFonts w:eastAsia="Times-NewRoman"/>
                <w:i/>
                <w:iCs/>
                <w:lang w:eastAsia="x-none"/>
              </w:rPr>
              <w:t>Sustainable Energy and Climate Action Plan</w:t>
            </w:r>
            <w:r w:rsidRPr="00596BBC">
              <w:rPr>
                <w:rFonts w:eastAsia="Times-NewRoman"/>
                <w:lang w:eastAsia="x-none"/>
              </w:rPr>
              <w:t>) Grada Osijeka unutar dvije godine</w:t>
            </w:r>
            <w:r>
              <w:rPr>
                <w:rFonts w:eastAsia="Times-NewRoman"/>
                <w:lang w:eastAsia="x-none"/>
              </w:rPr>
              <w:t xml:space="preserve"> </w:t>
            </w:r>
            <w:r w:rsidRPr="00596BBC">
              <w:rPr>
                <w:rFonts w:eastAsia="Times-NewRoman"/>
                <w:lang w:eastAsia="x-none"/>
              </w:rPr>
              <w:t>od datuma pristupanja Sporazumu te pripadajuće dokumentacije o izvještavanju o provedbi</w:t>
            </w:r>
            <w:r>
              <w:rPr>
                <w:rFonts w:eastAsia="Times-NewRoman"/>
                <w:lang w:eastAsia="x-none"/>
              </w:rPr>
              <w:t xml:space="preserve"> </w:t>
            </w:r>
            <w:r w:rsidRPr="00596BBC">
              <w:rPr>
                <w:rFonts w:eastAsia="Times-NewRoman"/>
                <w:lang w:eastAsia="x-none"/>
              </w:rPr>
              <w:t>Akcijskog plana</w:t>
            </w:r>
            <w:r>
              <w:rPr>
                <w:rFonts w:eastAsia="Times-NewRoman"/>
                <w:lang w:eastAsia="x-none"/>
              </w:rPr>
              <w:t>.</w:t>
            </w:r>
          </w:p>
        </w:tc>
      </w:tr>
      <w:tr w:rsidR="009957DD" w:rsidRPr="002C7264" w14:paraId="30CCBD13" w14:textId="77777777" w:rsidTr="008811EF">
        <w:tc>
          <w:tcPr>
            <w:tcW w:w="1838" w:type="dxa"/>
            <w:vAlign w:val="center"/>
          </w:tcPr>
          <w:p w14:paraId="7A6D1343" w14:textId="77777777" w:rsidR="009957DD" w:rsidRPr="002C7264" w:rsidRDefault="009957DD" w:rsidP="009957DD">
            <w:pPr>
              <w:spacing w:before="60" w:after="60" w:line="240" w:lineRule="auto"/>
              <w:jc w:val="left"/>
              <w:rPr>
                <w:rFonts w:eastAsia="Times-NewRoman"/>
                <w:highlight w:val="yellow"/>
                <w:lang w:eastAsia="x-none"/>
              </w:rPr>
            </w:pPr>
            <w:r w:rsidRPr="002C7264">
              <w:rPr>
                <w:rFonts w:eastAsia="Times-NewRoman"/>
                <w:lang w:eastAsia="x-none"/>
              </w:rPr>
              <w:lastRenderedPageBreak/>
              <w:t>Ocjena realizacije</w:t>
            </w:r>
          </w:p>
        </w:tc>
        <w:tc>
          <w:tcPr>
            <w:tcW w:w="7505" w:type="dxa"/>
            <w:vAlign w:val="center"/>
          </w:tcPr>
          <w:p w14:paraId="26DDCAC9" w14:textId="77777777" w:rsidR="008811EF" w:rsidRDefault="008811EF" w:rsidP="009957DD">
            <w:pPr>
              <w:spacing w:before="60" w:after="60" w:line="240" w:lineRule="auto"/>
              <w:rPr>
                <w:rFonts w:eastAsia="Times-NewRoman"/>
                <w:lang w:eastAsia="x-none"/>
              </w:rPr>
            </w:pPr>
            <w:r>
              <w:rPr>
                <w:rFonts w:eastAsia="Times-NewRoman"/>
                <w:lang w:eastAsia="x-none"/>
              </w:rPr>
              <w:t xml:space="preserve">Realizirano. </w:t>
            </w:r>
          </w:p>
          <w:p w14:paraId="4588EBD9" w14:textId="50B76656" w:rsidR="009957DD" w:rsidRPr="002C7264" w:rsidRDefault="006D439A" w:rsidP="009957DD">
            <w:pPr>
              <w:spacing w:before="60" w:after="60" w:line="240" w:lineRule="auto"/>
              <w:rPr>
                <w:rFonts w:eastAsia="Times-NewRoman"/>
                <w:highlight w:val="yellow"/>
                <w:lang w:eastAsia="x-none"/>
              </w:rPr>
            </w:pPr>
            <w:r w:rsidRPr="006D439A">
              <w:rPr>
                <w:rFonts w:eastAsia="Times-NewRoman"/>
                <w:lang w:eastAsia="x-none"/>
              </w:rPr>
              <w:t>Mjera se kontinuirano provodi u procesu izrade strateških, planskih i programskih dokumenata kao i dokumenata prostornog uređenja na svim raznima.</w:t>
            </w:r>
          </w:p>
        </w:tc>
      </w:tr>
    </w:tbl>
    <w:p w14:paraId="6CD88634" w14:textId="49A17964" w:rsidR="009B6EFE" w:rsidRDefault="00B874FA" w:rsidP="00D5275F">
      <w:pPr>
        <w:spacing w:before="120" w:line="240" w:lineRule="auto"/>
        <w:rPr>
          <w:rFonts w:eastAsia="Times-NewRoman"/>
          <w:lang w:eastAsia="x-none"/>
        </w:rPr>
      </w:pPr>
      <w:r>
        <w:rPr>
          <w:rFonts w:eastAsia="Times-NewRoman"/>
          <w:lang w:eastAsia="x-none"/>
        </w:rPr>
        <w:br w:type="page"/>
      </w:r>
    </w:p>
    <w:tbl>
      <w:tblPr>
        <w:tblStyle w:val="TableGrid"/>
        <w:tblW w:w="0" w:type="auto"/>
        <w:tblLook w:val="04A0" w:firstRow="1" w:lastRow="0" w:firstColumn="1" w:lastColumn="0" w:noHBand="0" w:noVBand="1"/>
      </w:tblPr>
      <w:tblGrid>
        <w:gridCol w:w="1838"/>
        <w:gridCol w:w="7505"/>
      </w:tblGrid>
      <w:tr w:rsidR="009B6EFE" w:rsidRPr="002C7264" w14:paraId="599B9D09" w14:textId="77777777" w:rsidTr="0059079F">
        <w:trPr>
          <w:tblHeader/>
        </w:trPr>
        <w:tc>
          <w:tcPr>
            <w:tcW w:w="1838" w:type="dxa"/>
            <w:shd w:val="clear" w:color="auto" w:fill="D9D9D9" w:themeFill="background1" w:themeFillShade="D9"/>
            <w:vAlign w:val="center"/>
          </w:tcPr>
          <w:p w14:paraId="3DD0BECD" w14:textId="256ABE9D" w:rsidR="009B6EFE" w:rsidRPr="002C7264" w:rsidRDefault="009B6EFE" w:rsidP="002F724F">
            <w:pPr>
              <w:spacing w:before="60" w:after="60" w:line="240" w:lineRule="auto"/>
              <w:jc w:val="left"/>
              <w:rPr>
                <w:rFonts w:eastAsia="Times-NewRoman"/>
                <w:b/>
                <w:bCs/>
                <w:lang w:eastAsia="x-none"/>
              </w:rPr>
            </w:pPr>
            <w:r w:rsidRPr="002C7264">
              <w:rPr>
                <w:b/>
                <w:bCs/>
              </w:rPr>
              <w:lastRenderedPageBreak/>
              <w:t>Mjera 5.2. M2</w:t>
            </w:r>
          </w:p>
        </w:tc>
        <w:tc>
          <w:tcPr>
            <w:tcW w:w="7505" w:type="dxa"/>
            <w:shd w:val="clear" w:color="auto" w:fill="D9D9D9" w:themeFill="background1" w:themeFillShade="D9"/>
            <w:vAlign w:val="center"/>
          </w:tcPr>
          <w:p w14:paraId="0C349DEF" w14:textId="45639AF5" w:rsidR="009B6EFE" w:rsidRPr="002C7264" w:rsidRDefault="009B6EFE" w:rsidP="002F724F">
            <w:pPr>
              <w:spacing w:before="60" w:after="60" w:line="240" w:lineRule="auto"/>
              <w:rPr>
                <w:rFonts w:eastAsia="Times-NewRoman"/>
                <w:b/>
                <w:bCs/>
                <w:lang w:eastAsia="x-none"/>
              </w:rPr>
            </w:pPr>
            <w:r w:rsidRPr="002C7264">
              <w:rPr>
                <w:b/>
                <w:bCs/>
              </w:rPr>
              <w:t>Provesti mjerenja posebne namjene kada postoji sumnja da je došlo do onečišćenosti zraka</w:t>
            </w:r>
          </w:p>
        </w:tc>
      </w:tr>
      <w:tr w:rsidR="003A3281" w:rsidRPr="002C7264" w14:paraId="63ABF0AF" w14:textId="77777777" w:rsidTr="0059079F">
        <w:tc>
          <w:tcPr>
            <w:tcW w:w="1838" w:type="dxa"/>
            <w:vAlign w:val="center"/>
          </w:tcPr>
          <w:p w14:paraId="41E4397C" w14:textId="1022D73B" w:rsidR="003A3281" w:rsidRPr="002C7264" w:rsidRDefault="003A3281" w:rsidP="003A3281">
            <w:pPr>
              <w:spacing w:before="60" w:after="60" w:line="240" w:lineRule="auto"/>
              <w:jc w:val="left"/>
              <w:rPr>
                <w:rFonts w:eastAsia="Times-NewRoman"/>
                <w:lang w:eastAsia="x-none"/>
              </w:rPr>
            </w:pPr>
            <w:r w:rsidRPr="002C7264">
              <w:rPr>
                <w:rFonts w:eastAsia="Times-NewRoman"/>
                <w:lang w:eastAsia="x-none"/>
              </w:rPr>
              <w:t>Nositelj provedbe mjere</w:t>
            </w:r>
          </w:p>
        </w:tc>
        <w:tc>
          <w:tcPr>
            <w:tcW w:w="7505" w:type="dxa"/>
            <w:vAlign w:val="center"/>
          </w:tcPr>
          <w:p w14:paraId="6B7E345E" w14:textId="4F78DDF3" w:rsidR="003A3281" w:rsidRPr="002C7264" w:rsidRDefault="003A3281" w:rsidP="003A3281">
            <w:pPr>
              <w:spacing w:before="60" w:after="60" w:line="240" w:lineRule="auto"/>
              <w:rPr>
                <w:rFonts w:eastAsia="Times-NewRoman"/>
                <w:lang w:eastAsia="x-none"/>
              </w:rPr>
            </w:pPr>
            <w:r w:rsidRPr="002C7264">
              <w:rPr>
                <w:rFonts w:eastAsia="Times-NewRoman"/>
                <w:lang w:eastAsia="x-none"/>
              </w:rPr>
              <w:t>Grad Osijek / onečišćivač ako je poznat</w:t>
            </w:r>
          </w:p>
        </w:tc>
      </w:tr>
      <w:tr w:rsidR="003A3281" w:rsidRPr="002C7264" w14:paraId="6765D8FB" w14:textId="77777777" w:rsidTr="0059079F">
        <w:tc>
          <w:tcPr>
            <w:tcW w:w="1838" w:type="dxa"/>
            <w:vAlign w:val="center"/>
          </w:tcPr>
          <w:p w14:paraId="563D5133" w14:textId="23A79F05" w:rsidR="003A3281" w:rsidRPr="002C7264" w:rsidRDefault="003A3281" w:rsidP="003A3281">
            <w:pPr>
              <w:spacing w:before="60" w:after="60" w:line="240" w:lineRule="auto"/>
              <w:jc w:val="left"/>
              <w:rPr>
                <w:rFonts w:eastAsia="Times-NewRoman"/>
                <w:lang w:eastAsia="x-none"/>
              </w:rPr>
            </w:pPr>
            <w:r w:rsidRPr="002C7264">
              <w:rPr>
                <w:rFonts w:eastAsia="Times-NewRoman"/>
                <w:lang w:eastAsia="x-none"/>
              </w:rPr>
              <w:t>Rok provedbe</w:t>
            </w:r>
          </w:p>
        </w:tc>
        <w:tc>
          <w:tcPr>
            <w:tcW w:w="7505" w:type="dxa"/>
            <w:vAlign w:val="center"/>
          </w:tcPr>
          <w:p w14:paraId="0960F363" w14:textId="6BE6C611" w:rsidR="003A3281" w:rsidRPr="002C7264" w:rsidRDefault="003A3281" w:rsidP="003A3281">
            <w:pPr>
              <w:spacing w:before="60" w:after="60" w:line="240" w:lineRule="auto"/>
              <w:rPr>
                <w:rFonts w:eastAsia="Times-NewRoman"/>
                <w:lang w:eastAsia="x-none"/>
              </w:rPr>
            </w:pPr>
            <w:r w:rsidRPr="002C7264">
              <w:rPr>
                <w:rFonts w:eastAsia="Times-NewRoman"/>
                <w:lang w:eastAsia="x-none"/>
              </w:rPr>
              <w:t>Prema potrebi</w:t>
            </w:r>
          </w:p>
        </w:tc>
      </w:tr>
      <w:tr w:rsidR="003A3281" w:rsidRPr="002C7264" w14:paraId="77214CEB" w14:textId="77777777" w:rsidTr="0059079F">
        <w:tc>
          <w:tcPr>
            <w:tcW w:w="1838" w:type="dxa"/>
            <w:vAlign w:val="center"/>
          </w:tcPr>
          <w:p w14:paraId="494201FB" w14:textId="708C3936" w:rsidR="003A3281" w:rsidRPr="002C7264" w:rsidRDefault="003A3281" w:rsidP="003A3281">
            <w:pPr>
              <w:spacing w:before="60" w:after="60" w:line="240" w:lineRule="auto"/>
              <w:jc w:val="left"/>
              <w:rPr>
                <w:rFonts w:eastAsia="Times-NewRoman"/>
                <w:lang w:eastAsia="x-none"/>
              </w:rPr>
            </w:pPr>
            <w:r w:rsidRPr="002C7264">
              <w:rPr>
                <w:rFonts w:eastAsia="Times-NewRoman"/>
                <w:lang w:eastAsia="x-none"/>
              </w:rPr>
              <w:t>Realizacija</w:t>
            </w:r>
          </w:p>
        </w:tc>
        <w:tc>
          <w:tcPr>
            <w:tcW w:w="7505" w:type="dxa"/>
            <w:vAlign w:val="center"/>
          </w:tcPr>
          <w:p w14:paraId="69C1D2D5" w14:textId="77777777" w:rsidR="00B16F1E" w:rsidRDefault="00B16F1E" w:rsidP="003A3281">
            <w:pPr>
              <w:spacing w:before="60" w:after="60" w:line="240" w:lineRule="auto"/>
              <w:rPr>
                <w:rFonts w:eastAsia="Times-NewRoman"/>
                <w:lang w:eastAsia="x-none"/>
              </w:rPr>
            </w:pPr>
            <w:r w:rsidRPr="00B16F1E">
              <w:rPr>
                <w:rFonts w:eastAsia="Times-NewRoman"/>
                <w:lang w:eastAsia="x-none"/>
              </w:rPr>
              <w:t>Mjerna postaja državne mreže za trajno praćenje kvalitete zraka Osijek-1 prema tipu područja u kojem je smještena te u odnosu na izvore emisije koji najznačajnije klasificirana je kao gradska prometna postaja. Mjerna postaja smještena je u blizini raskršća: Europske avenije i Biljske ceste, a od obližnjih prometnica udaljena je 15-ak metara</w:t>
            </w:r>
            <w:r>
              <w:rPr>
                <w:rFonts w:eastAsia="Times-NewRoman"/>
                <w:lang w:eastAsia="x-none"/>
              </w:rPr>
              <w:t>.</w:t>
            </w:r>
          </w:p>
          <w:p w14:paraId="47A7D447" w14:textId="77777777" w:rsidR="00B16F1E" w:rsidRPr="00B16F1E" w:rsidRDefault="00B16F1E" w:rsidP="00B16F1E">
            <w:pPr>
              <w:spacing w:before="60" w:after="60" w:line="240" w:lineRule="auto"/>
              <w:rPr>
                <w:rFonts w:eastAsia="Times-NewRoman"/>
                <w:lang w:eastAsia="x-none"/>
              </w:rPr>
            </w:pPr>
            <w:r w:rsidRPr="00B16F1E">
              <w:rPr>
                <w:rFonts w:eastAsia="Times-NewRoman"/>
                <w:lang w:eastAsia="x-none"/>
              </w:rPr>
              <w:t>Na mjernoj postaji Osijek-1 automatskim mjernim uređajima prate se koncentracije sumpornog dioksida (SO</w:t>
            </w:r>
            <w:r w:rsidRPr="00411599">
              <w:rPr>
                <w:rFonts w:eastAsia="Times-NewRoman"/>
                <w:vertAlign w:val="subscript"/>
                <w:lang w:eastAsia="x-none"/>
              </w:rPr>
              <w:t>2</w:t>
            </w:r>
            <w:r w:rsidRPr="00B16F1E">
              <w:rPr>
                <w:rFonts w:eastAsia="Times-NewRoman"/>
                <w:lang w:eastAsia="x-none"/>
              </w:rPr>
              <w:t>), dušikovog dioksida (NO</w:t>
            </w:r>
            <w:r w:rsidRPr="00411599">
              <w:rPr>
                <w:rFonts w:eastAsia="Times-NewRoman"/>
                <w:vertAlign w:val="subscript"/>
                <w:lang w:eastAsia="x-none"/>
              </w:rPr>
              <w:t>2</w:t>
            </w:r>
            <w:r w:rsidRPr="00B16F1E">
              <w:rPr>
                <w:rFonts w:eastAsia="Times-NewRoman"/>
                <w:lang w:eastAsia="x-none"/>
              </w:rPr>
              <w:t>), ugljikovog monoksida (CO), benzena (C</w:t>
            </w:r>
            <w:r w:rsidRPr="00411599">
              <w:rPr>
                <w:rFonts w:eastAsia="Times-NewRoman"/>
                <w:vertAlign w:val="subscript"/>
                <w:lang w:eastAsia="x-none"/>
              </w:rPr>
              <w:t>6</w:t>
            </w:r>
            <w:r w:rsidRPr="00B16F1E">
              <w:rPr>
                <w:rFonts w:eastAsia="Times-NewRoman"/>
                <w:lang w:eastAsia="x-none"/>
              </w:rPr>
              <w:t>H</w:t>
            </w:r>
            <w:r w:rsidRPr="00411599">
              <w:rPr>
                <w:rFonts w:eastAsia="Times-NewRoman"/>
                <w:vertAlign w:val="subscript"/>
                <w:lang w:eastAsia="x-none"/>
              </w:rPr>
              <w:t>6</w:t>
            </w:r>
            <w:r w:rsidRPr="00B16F1E">
              <w:rPr>
                <w:rFonts w:eastAsia="Times-NewRoman"/>
                <w:lang w:eastAsia="x-none"/>
              </w:rPr>
              <w:t>), lebdećih čestica frakcije 10 mikrona (PM</w:t>
            </w:r>
            <w:r w:rsidRPr="00411599">
              <w:rPr>
                <w:rFonts w:eastAsia="Times-NewRoman"/>
                <w:vertAlign w:val="subscript"/>
                <w:lang w:eastAsia="x-none"/>
              </w:rPr>
              <w:t>10</w:t>
            </w:r>
            <w:r w:rsidRPr="00B16F1E">
              <w:rPr>
                <w:rFonts w:eastAsia="Times-NewRoman"/>
                <w:lang w:eastAsia="x-none"/>
              </w:rPr>
              <w:t>) i prizemnog ozona (O</w:t>
            </w:r>
            <w:r w:rsidRPr="00411599">
              <w:rPr>
                <w:rFonts w:eastAsia="Times-NewRoman"/>
                <w:vertAlign w:val="subscript"/>
                <w:lang w:eastAsia="x-none"/>
              </w:rPr>
              <w:t>3</w:t>
            </w:r>
            <w:r w:rsidRPr="00B16F1E">
              <w:rPr>
                <w:rFonts w:eastAsia="Times-NewRoman"/>
                <w:lang w:eastAsia="x-none"/>
              </w:rPr>
              <w:t xml:space="preserve">). </w:t>
            </w:r>
          </w:p>
          <w:p w14:paraId="59A0F2AA" w14:textId="6220CE99" w:rsidR="00375319" w:rsidRDefault="00B16F1E" w:rsidP="003A3281">
            <w:pPr>
              <w:spacing w:before="60" w:after="60" w:line="240" w:lineRule="auto"/>
              <w:rPr>
                <w:rFonts w:eastAsia="Times-NewRoman"/>
                <w:lang w:eastAsia="x-none"/>
              </w:rPr>
            </w:pPr>
            <w:r w:rsidRPr="00A120A0">
              <w:rPr>
                <w:rFonts w:eastAsia="Times-NewRoman"/>
                <w:lang w:eastAsia="x-none"/>
              </w:rPr>
              <w:t>Mjerenja ove vrste nisu provođena u izvještajnom razdoblju.</w:t>
            </w:r>
          </w:p>
          <w:p w14:paraId="0452CA23" w14:textId="3EA2E04A" w:rsidR="00375319" w:rsidRPr="002C7264" w:rsidRDefault="0059079F" w:rsidP="0059079F">
            <w:pPr>
              <w:spacing w:before="60" w:after="60" w:line="240" w:lineRule="auto"/>
              <w:rPr>
                <w:rFonts w:eastAsia="Times-NewRoman"/>
                <w:lang w:eastAsia="x-none"/>
              </w:rPr>
            </w:pPr>
            <w:r w:rsidRPr="00411599">
              <w:rPr>
                <w:rFonts w:eastAsia="Times-NewRoman"/>
                <w:lang w:eastAsia="x-none"/>
              </w:rPr>
              <w:t>U</w:t>
            </w:r>
            <w:r w:rsidR="00375319" w:rsidRPr="00411599">
              <w:rPr>
                <w:rFonts w:eastAsia="Times-NewRoman"/>
                <w:lang w:eastAsia="x-none"/>
              </w:rPr>
              <w:t xml:space="preserve"> </w:t>
            </w:r>
            <w:r w:rsidRPr="00411599">
              <w:rPr>
                <w:rFonts w:eastAsia="Times-NewRoman"/>
                <w:lang w:eastAsia="x-none"/>
              </w:rPr>
              <w:t xml:space="preserve">navedenom </w:t>
            </w:r>
            <w:r w:rsidR="00375319" w:rsidRPr="00411599">
              <w:rPr>
                <w:rFonts w:eastAsia="Times-NewRoman"/>
                <w:lang w:eastAsia="x-none"/>
              </w:rPr>
              <w:t xml:space="preserve">razdoblju nije bilo izrečenih kazni po Zakonu o zaštiti zraka vezano za emisije onečišćujućih tvari u zrak na području grada </w:t>
            </w:r>
            <w:r w:rsidRPr="00411599">
              <w:rPr>
                <w:rFonts w:eastAsia="Times-NewRoman"/>
                <w:lang w:eastAsia="x-none"/>
              </w:rPr>
              <w:t>Osijeka</w:t>
            </w:r>
            <w:r w:rsidR="00375319" w:rsidRPr="00411599">
              <w:rPr>
                <w:rFonts w:eastAsia="Times-NewRoman"/>
                <w:lang w:eastAsia="x-none"/>
              </w:rPr>
              <w:t>.</w:t>
            </w:r>
          </w:p>
        </w:tc>
      </w:tr>
      <w:tr w:rsidR="003A3281" w:rsidRPr="002C7264" w14:paraId="2415A4C3" w14:textId="77777777" w:rsidTr="00B16F1E">
        <w:tc>
          <w:tcPr>
            <w:tcW w:w="1838" w:type="dxa"/>
            <w:vAlign w:val="center"/>
          </w:tcPr>
          <w:p w14:paraId="5390DA04" w14:textId="4E7BC7E0" w:rsidR="003A3281" w:rsidRPr="002C7264" w:rsidRDefault="003A3281" w:rsidP="003A3281">
            <w:pPr>
              <w:spacing w:before="60" w:after="60" w:line="240" w:lineRule="auto"/>
              <w:jc w:val="left"/>
              <w:rPr>
                <w:rFonts w:eastAsia="Times-NewRoman"/>
                <w:lang w:eastAsia="x-none"/>
              </w:rPr>
            </w:pPr>
            <w:r w:rsidRPr="002C7264">
              <w:rPr>
                <w:rFonts w:eastAsia="Times-NewRoman"/>
                <w:lang w:eastAsia="x-none"/>
              </w:rPr>
              <w:t>Ocjena realizacije</w:t>
            </w:r>
          </w:p>
        </w:tc>
        <w:tc>
          <w:tcPr>
            <w:tcW w:w="7505" w:type="dxa"/>
            <w:vAlign w:val="center"/>
          </w:tcPr>
          <w:p w14:paraId="7708B506" w14:textId="52351EDA" w:rsidR="003A3281" w:rsidRPr="002C7264" w:rsidRDefault="00B16F1E" w:rsidP="003A3281">
            <w:pPr>
              <w:spacing w:before="60" w:after="60" w:line="240" w:lineRule="auto"/>
              <w:rPr>
                <w:rFonts w:eastAsia="Times-NewRoman"/>
                <w:lang w:eastAsia="x-none"/>
              </w:rPr>
            </w:pPr>
            <w:r w:rsidRPr="00411599">
              <w:rPr>
                <w:rFonts w:eastAsia="Times-NewRoman"/>
                <w:lang w:eastAsia="x-none"/>
              </w:rPr>
              <w:t>Realizirano.</w:t>
            </w:r>
          </w:p>
        </w:tc>
      </w:tr>
    </w:tbl>
    <w:p w14:paraId="11A0B278" w14:textId="77777777" w:rsidR="0059079F" w:rsidRDefault="0059079F" w:rsidP="00D5275F">
      <w:pPr>
        <w:spacing w:before="120" w:line="240" w:lineRule="auto"/>
        <w:rPr>
          <w:rFonts w:eastAsia="Times-NewRoman"/>
          <w:lang w:eastAsia="x-none"/>
        </w:rPr>
      </w:pPr>
    </w:p>
    <w:tbl>
      <w:tblPr>
        <w:tblStyle w:val="TableGrid"/>
        <w:tblW w:w="0" w:type="auto"/>
        <w:tblLook w:val="04A0" w:firstRow="1" w:lastRow="0" w:firstColumn="1" w:lastColumn="0" w:noHBand="0" w:noVBand="1"/>
      </w:tblPr>
      <w:tblGrid>
        <w:gridCol w:w="1838"/>
        <w:gridCol w:w="7505"/>
      </w:tblGrid>
      <w:tr w:rsidR="009B6EFE" w:rsidRPr="002C7264" w14:paraId="61B126A9" w14:textId="77777777" w:rsidTr="0059079F">
        <w:tc>
          <w:tcPr>
            <w:tcW w:w="1838" w:type="dxa"/>
            <w:shd w:val="clear" w:color="auto" w:fill="D9D9D9" w:themeFill="background1" w:themeFillShade="D9"/>
            <w:vAlign w:val="center"/>
          </w:tcPr>
          <w:p w14:paraId="300ED3F3" w14:textId="427E4A3C" w:rsidR="009B6EFE" w:rsidRPr="002C7264" w:rsidRDefault="009B6EFE" w:rsidP="002F724F">
            <w:pPr>
              <w:spacing w:before="60" w:after="60" w:line="240" w:lineRule="auto"/>
              <w:jc w:val="left"/>
              <w:rPr>
                <w:rFonts w:eastAsia="Times-NewRoman"/>
                <w:b/>
                <w:bCs/>
                <w:lang w:eastAsia="x-none"/>
              </w:rPr>
            </w:pPr>
            <w:r w:rsidRPr="002C7264">
              <w:rPr>
                <w:b/>
                <w:bCs/>
              </w:rPr>
              <w:t>Mjera 5.2. M</w:t>
            </w:r>
            <w:r w:rsidR="003A3281" w:rsidRPr="002C7264">
              <w:rPr>
                <w:b/>
                <w:bCs/>
              </w:rPr>
              <w:t>3</w:t>
            </w:r>
            <w:r w:rsidRPr="002C7264">
              <w:rPr>
                <w:b/>
                <w:bCs/>
              </w:rPr>
              <w:t xml:space="preserve"> </w:t>
            </w:r>
          </w:p>
        </w:tc>
        <w:tc>
          <w:tcPr>
            <w:tcW w:w="7505" w:type="dxa"/>
            <w:shd w:val="clear" w:color="auto" w:fill="D9D9D9" w:themeFill="background1" w:themeFillShade="D9"/>
            <w:vAlign w:val="center"/>
          </w:tcPr>
          <w:p w14:paraId="43E5CB32" w14:textId="76F5F1B3" w:rsidR="009B6EFE" w:rsidRPr="002C7264" w:rsidRDefault="003A3281" w:rsidP="002F724F">
            <w:pPr>
              <w:spacing w:before="60" w:after="60" w:line="240" w:lineRule="auto"/>
              <w:rPr>
                <w:rFonts w:eastAsia="Times-NewRoman"/>
                <w:b/>
                <w:bCs/>
                <w:lang w:eastAsia="x-none"/>
              </w:rPr>
            </w:pPr>
            <w:r w:rsidRPr="002C7264">
              <w:rPr>
                <w:b/>
                <w:bCs/>
              </w:rPr>
              <w:t>Osigurati nadzor nad provođenjem mjera zaštite zraka prema rješenju o prihvatljivosti zahvata za okoliš ili rješenju o okolišnoj dozvoli</w:t>
            </w:r>
          </w:p>
        </w:tc>
      </w:tr>
      <w:tr w:rsidR="003A3281" w:rsidRPr="002C7264" w14:paraId="428B6184" w14:textId="77777777" w:rsidTr="0059079F">
        <w:tc>
          <w:tcPr>
            <w:tcW w:w="1838" w:type="dxa"/>
            <w:vAlign w:val="center"/>
          </w:tcPr>
          <w:p w14:paraId="041951B7" w14:textId="2B8568E3" w:rsidR="003A3281" w:rsidRPr="002C7264" w:rsidRDefault="003A3281" w:rsidP="003A3281">
            <w:pPr>
              <w:spacing w:before="60" w:after="60" w:line="240" w:lineRule="auto"/>
              <w:jc w:val="left"/>
              <w:rPr>
                <w:rFonts w:eastAsia="Times-NewRoman"/>
                <w:lang w:eastAsia="x-none"/>
              </w:rPr>
            </w:pPr>
            <w:r w:rsidRPr="002C7264">
              <w:rPr>
                <w:rFonts w:eastAsia="Times-NewRoman"/>
                <w:lang w:eastAsia="x-none"/>
              </w:rPr>
              <w:t>Nositelj provedbe mjere</w:t>
            </w:r>
          </w:p>
        </w:tc>
        <w:tc>
          <w:tcPr>
            <w:tcW w:w="7505" w:type="dxa"/>
            <w:vAlign w:val="center"/>
          </w:tcPr>
          <w:p w14:paraId="5A607C3F" w14:textId="70A5631E" w:rsidR="003A3281" w:rsidRPr="002C7264" w:rsidRDefault="003A3281" w:rsidP="003A3281">
            <w:pPr>
              <w:spacing w:before="60" w:after="60" w:line="240" w:lineRule="auto"/>
              <w:rPr>
                <w:rFonts w:eastAsia="Times-NewRoman"/>
                <w:highlight w:val="yellow"/>
                <w:lang w:eastAsia="x-none"/>
              </w:rPr>
            </w:pPr>
            <w:r w:rsidRPr="002C7264">
              <w:rPr>
                <w:rFonts w:eastAsia="Times-NewRoman"/>
                <w:lang w:eastAsia="x-none"/>
              </w:rPr>
              <w:t>Grad Osijek</w:t>
            </w:r>
          </w:p>
        </w:tc>
      </w:tr>
      <w:tr w:rsidR="003A3281" w:rsidRPr="002C7264" w14:paraId="0CE25A82" w14:textId="77777777" w:rsidTr="0059079F">
        <w:tc>
          <w:tcPr>
            <w:tcW w:w="1838" w:type="dxa"/>
            <w:vAlign w:val="center"/>
          </w:tcPr>
          <w:p w14:paraId="7828DC9E" w14:textId="38158D6E" w:rsidR="003A3281" w:rsidRPr="002C7264" w:rsidRDefault="003A3281" w:rsidP="003A3281">
            <w:pPr>
              <w:spacing w:before="60" w:after="60" w:line="240" w:lineRule="auto"/>
              <w:jc w:val="left"/>
              <w:rPr>
                <w:rFonts w:eastAsia="Times-NewRoman"/>
                <w:lang w:eastAsia="x-none"/>
              </w:rPr>
            </w:pPr>
            <w:r w:rsidRPr="002C7264">
              <w:rPr>
                <w:rFonts w:eastAsia="Times-NewRoman"/>
                <w:lang w:eastAsia="x-none"/>
              </w:rPr>
              <w:t>Rok provedbe</w:t>
            </w:r>
          </w:p>
        </w:tc>
        <w:tc>
          <w:tcPr>
            <w:tcW w:w="7505" w:type="dxa"/>
            <w:vAlign w:val="center"/>
          </w:tcPr>
          <w:p w14:paraId="52A4872B" w14:textId="13D87368" w:rsidR="003A3281" w:rsidRPr="002C7264" w:rsidRDefault="003A3281" w:rsidP="003A3281">
            <w:pPr>
              <w:spacing w:before="60" w:after="60" w:line="240" w:lineRule="auto"/>
              <w:rPr>
                <w:rFonts w:eastAsia="Times-NewRoman"/>
                <w:lang w:eastAsia="x-none"/>
              </w:rPr>
            </w:pPr>
            <w:r w:rsidRPr="002C7264">
              <w:rPr>
                <w:rFonts w:eastAsia="Times-NewRoman"/>
                <w:lang w:eastAsia="x-none"/>
              </w:rPr>
              <w:t>Kontinuirano</w:t>
            </w:r>
          </w:p>
        </w:tc>
      </w:tr>
      <w:tr w:rsidR="003A3281" w:rsidRPr="002C7264" w14:paraId="678006DA" w14:textId="77777777" w:rsidTr="0059079F">
        <w:tc>
          <w:tcPr>
            <w:tcW w:w="1838" w:type="dxa"/>
            <w:vAlign w:val="center"/>
          </w:tcPr>
          <w:p w14:paraId="62B6F78E" w14:textId="2DDF7AF2" w:rsidR="003A3281" w:rsidRPr="002C7264" w:rsidRDefault="003A3281" w:rsidP="003A3281">
            <w:pPr>
              <w:spacing w:before="60" w:after="60" w:line="240" w:lineRule="auto"/>
              <w:jc w:val="left"/>
              <w:rPr>
                <w:rFonts w:eastAsia="Times-NewRoman"/>
                <w:lang w:eastAsia="x-none"/>
              </w:rPr>
            </w:pPr>
            <w:r w:rsidRPr="002C7264">
              <w:rPr>
                <w:rFonts w:eastAsia="Times-NewRoman"/>
                <w:lang w:eastAsia="x-none"/>
              </w:rPr>
              <w:t>Realizacija</w:t>
            </w:r>
          </w:p>
        </w:tc>
        <w:tc>
          <w:tcPr>
            <w:tcW w:w="7505" w:type="dxa"/>
            <w:vAlign w:val="center"/>
          </w:tcPr>
          <w:p w14:paraId="706B7A38" w14:textId="3DCD194A" w:rsidR="0059079F" w:rsidRPr="0059079F" w:rsidRDefault="0059079F" w:rsidP="0059079F">
            <w:pPr>
              <w:spacing w:before="60" w:after="60" w:line="240" w:lineRule="auto"/>
              <w:rPr>
                <w:rFonts w:eastAsia="Times-NewRoman"/>
                <w:lang w:eastAsia="x-none"/>
              </w:rPr>
            </w:pPr>
            <w:r w:rsidRPr="0059079F">
              <w:rPr>
                <w:rFonts w:eastAsia="Times-NewRoman"/>
                <w:lang w:eastAsia="x-none"/>
              </w:rPr>
              <w:t xml:space="preserve">Nositelj zahvata dužan je jednom godišnje izraditi izvještaj o svim rezultatima praćenja stanja okoliša i dostaviti ga nadležnom tijelu za zaštitu okoliša. O rezultatima praćenja stanja okoliša nositelj zahvata je obvezan podatke dostavljati i </w:t>
            </w:r>
            <w:r w:rsidR="00F32B7D">
              <w:rPr>
                <w:rFonts w:eastAsia="Times-NewRoman"/>
                <w:lang w:eastAsia="x-none"/>
              </w:rPr>
              <w:t>nadležnom Ministarstvu</w:t>
            </w:r>
            <w:r w:rsidRPr="0059079F">
              <w:rPr>
                <w:rFonts w:eastAsia="Times-NewRoman"/>
                <w:lang w:eastAsia="x-none"/>
              </w:rPr>
              <w:t xml:space="preserve"> na propisani način i u propisanim rokovima sukladno posebnom propisu kojim je uređena dostava podataka u informacijski sustav (Uredba o informacijskom sustavu zaštite okoliša (</w:t>
            </w:r>
            <w:r w:rsidR="002541A5" w:rsidRPr="002541A5">
              <w:rPr>
                <w:rFonts w:eastAsia="Times-NewRoman"/>
                <w:lang w:eastAsia="x-none"/>
              </w:rPr>
              <w:t>„Narodne novine“, broj</w:t>
            </w:r>
            <w:r w:rsidR="00043961">
              <w:rPr>
                <w:rFonts w:eastAsia="Times-NewRoman"/>
                <w:lang w:eastAsia="x-none"/>
              </w:rPr>
              <w:t>:</w:t>
            </w:r>
            <w:r w:rsidRPr="0059079F">
              <w:rPr>
                <w:rFonts w:eastAsia="Times-NewRoman"/>
                <w:lang w:eastAsia="x-none"/>
              </w:rPr>
              <w:t xml:space="preserve"> 68/08)).</w:t>
            </w:r>
          </w:p>
          <w:p w14:paraId="663CB186" w14:textId="17492F48" w:rsidR="0059079F" w:rsidRPr="0059079F" w:rsidRDefault="0059079F" w:rsidP="0059079F">
            <w:pPr>
              <w:spacing w:before="60" w:after="60" w:line="240" w:lineRule="auto"/>
              <w:rPr>
                <w:rFonts w:eastAsia="Times-NewRoman"/>
                <w:lang w:eastAsia="x-none"/>
              </w:rPr>
            </w:pPr>
            <w:r w:rsidRPr="0059079F">
              <w:rPr>
                <w:rFonts w:eastAsia="Times-NewRoman"/>
                <w:lang w:eastAsia="x-none"/>
              </w:rPr>
              <w:t xml:space="preserve">Operater postrojenja koje ima obvezu ishođenja okolišne dozvole dužan je podatke o praćenju emisija iz postrojenja u tlo, zrak, vode i more te druge sastavnice okoliša kao i podatke o opterećenjima dostavljati </w:t>
            </w:r>
            <w:r w:rsidR="00F32B7D">
              <w:rPr>
                <w:rFonts w:eastAsia="Times-NewRoman"/>
                <w:lang w:eastAsia="x-none"/>
              </w:rPr>
              <w:t>nadležnom Ministarstvu</w:t>
            </w:r>
            <w:r w:rsidRPr="0059079F">
              <w:rPr>
                <w:rFonts w:eastAsia="Times-NewRoman"/>
                <w:lang w:eastAsia="x-none"/>
              </w:rPr>
              <w:t xml:space="preserve"> na način određen Zakonom o zaštiti okoliša (</w:t>
            </w:r>
            <w:r w:rsidR="002541A5" w:rsidRPr="002541A5">
              <w:rPr>
                <w:rFonts w:eastAsia="Times-NewRoman"/>
                <w:lang w:eastAsia="x-none"/>
              </w:rPr>
              <w:t>„Narodne novine“, broj</w:t>
            </w:r>
            <w:r w:rsidR="00043961">
              <w:rPr>
                <w:rFonts w:eastAsia="Times-NewRoman"/>
                <w:lang w:eastAsia="x-none"/>
              </w:rPr>
              <w:t>:</w:t>
            </w:r>
            <w:r w:rsidRPr="0059079F">
              <w:rPr>
                <w:rFonts w:eastAsia="Times-NewRoman"/>
                <w:lang w:eastAsia="x-none"/>
              </w:rPr>
              <w:t xml:space="preserve"> 80/13, 153/13</w:t>
            </w:r>
            <w:r w:rsidR="0086138F">
              <w:rPr>
                <w:rFonts w:eastAsia="Times-NewRoman"/>
                <w:lang w:eastAsia="x-none"/>
              </w:rPr>
              <w:t>,</w:t>
            </w:r>
            <w:r w:rsidRPr="0059079F">
              <w:rPr>
                <w:rFonts w:eastAsia="Times-NewRoman"/>
                <w:lang w:eastAsia="x-none"/>
              </w:rPr>
              <w:t xml:space="preserve"> 78/15</w:t>
            </w:r>
            <w:r w:rsidR="0086138F">
              <w:rPr>
                <w:rFonts w:eastAsia="Times-NewRoman"/>
                <w:lang w:eastAsia="x-none"/>
              </w:rPr>
              <w:t>, 12/18 i 118/18</w:t>
            </w:r>
            <w:r w:rsidRPr="0059079F">
              <w:rPr>
                <w:rFonts w:eastAsia="Times-NewRoman"/>
                <w:lang w:eastAsia="x-none"/>
              </w:rPr>
              <w:t xml:space="preserve">) i </w:t>
            </w:r>
            <w:r w:rsidR="00534123" w:rsidRPr="00534123">
              <w:rPr>
                <w:rFonts w:eastAsia="Times-NewRoman"/>
                <w:lang w:eastAsia="x-none"/>
              </w:rPr>
              <w:t>Pravilnik</w:t>
            </w:r>
            <w:r w:rsidR="00534123">
              <w:rPr>
                <w:rFonts w:eastAsia="Times-NewRoman"/>
                <w:lang w:eastAsia="x-none"/>
              </w:rPr>
              <w:t>om</w:t>
            </w:r>
            <w:r w:rsidR="00534123" w:rsidRPr="00534123">
              <w:rPr>
                <w:rFonts w:eastAsia="Times-NewRoman"/>
                <w:lang w:eastAsia="x-none"/>
              </w:rPr>
              <w:t xml:space="preserve"> o registru onečišćavanja okoliša (</w:t>
            </w:r>
            <w:r w:rsidR="002541A5" w:rsidRPr="002541A5">
              <w:rPr>
                <w:rFonts w:eastAsia="Times-NewRoman"/>
                <w:lang w:eastAsia="x-none"/>
              </w:rPr>
              <w:t>„Narodne novine“, broj</w:t>
            </w:r>
            <w:r w:rsidR="00043961">
              <w:rPr>
                <w:rFonts w:eastAsia="Times-NewRoman"/>
                <w:lang w:eastAsia="x-none"/>
              </w:rPr>
              <w:t>:</w:t>
            </w:r>
            <w:r w:rsidR="00534123" w:rsidRPr="00534123">
              <w:rPr>
                <w:rFonts w:eastAsia="Times-NewRoman"/>
                <w:lang w:eastAsia="x-none"/>
              </w:rPr>
              <w:t xml:space="preserve"> 87/15)</w:t>
            </w:r>
            <w:r w:rsidRPr="0059079F">
              <w:rPr>
                <w:rFonts w:eastAsia="Times-NewRoman"/>
                <w:lang w:eastAsia="x-none"/>
              </w:rPr>
              <w:t>, odnosno nadležnim tijelima i/ili osobama sukladno posebnom propisu.</w:t>
            </w:r>
          </w:p>
          <w:p w14:paraId="2043E39F" w14:textId="572F03C5" w:rsidR="003A3281" w:rsidRPr="002C7264" w:rsidRDefault="0059079F" w:rsidP="0059079F">
            <w:pPr>
              <w:spacing w:before="60" w:after="60" w:line="240" w:lineRule="auto"/>
              <w:rPr>
                <w:rFonts w:eastAsia="Times-NewRoman"/>
                <w:lang w:eastAsia="x-none"/>
              </w:rPr>
            </w:pPr>
            <w:r w:rsidRPr="00F9526C">
              <w:rPr>
                <w:rFonts w:eastAsia="Times-NewRoman"/>
                <w:lang w:eastAsia="x-none"/>
              </w:rPr>
              <w:t xml:space="preserve">Tijekom promatranog perioda, na području </w:t>
            </w:r>
            <w:r w:rsidR="00534123" w:rsidRPr="00F9526C">
              <w:rPr>
                <w:rFonts w:eastAsia="Times-NewRoman"/>
                <w:lang w:eastAsia="x-none"/>
              </w:rPr>
              <w:t>Grada Osijeka</w:t>
            </w:r>
            <w:r w:rsidRPr="00F9526C">
              <w:rPr>
                <w:rFonts w:eastAsia="Times-NewRoman"/>
                <w:lang w:eastAsia="x-none"/>
              </w:rPr>
              <w:t xml:space="preserve"> nije bilo izvanrednih inspekcijskih nadzora vezanih uz narušavanje kvalitete zraka radi utvrđivanja mogućeg uzroka onečišćenja, a time ni izrade sanacijskog programa za izvor koji prekoračuje tolerantne vrijednosti.</w:t>
            </w:r>
            <w:r w:rsidR="00B874FA" w:rsidRPr="00F9526C">
              <w:rPr>
                <w:rFonts w:eastAsia="Times-NewRoman"/>
                <w:lang w:eastAsia="x-none"/>
              </w:rPr>
              <w:t xml:space="preserve"> </w:t>
            </w:r>
            <w:r w:rsidRPr="00F9526C">
              <w:rPr>
                <w:rFonts w:eastAsia="Times-NewRoman"/>
                <w:lang w:eastAsia="x-none"/>
              </w:rPr>
              <w:t xml:space="preserve">Također, u četverogodišnjem razdoblju na području </w:t>
            </w:r>
            <w:r w:rsidR="00534123" w:rsidRPr="00F9526C">
              <w:rPr>
                <w:rFonts w:eastAsia="Times-NewRoman"/>
                <w:lang w:eastAsia="x-none"/>
              </w:rPr>
              <w:t>Grada Osijeka</w:t>
            </w:r>
            <w:r w:rsidRPr="00F9526C">
              <w:rPr>
                <w:rFonts w:eastAsia="Times-NewRoman"/>
                <w:lang w:eastAsia="x-none"/>
              </w:rPr>
              <w:t xml:space="preserve"> nije bilo izrečenih</w:t>
            </w:r>
            <w:r w:rsidRPr="00411599">
              <w:rPr>
                <w:rFonts w:eastAsia="Times-NewRoman"/>
                <w:lang w:eastAsia="x-none"/>
              </w:rPr>
              <w:t xml:space="preserve"> kazni po Zakonu o zaštiti zraka vezano za emisije onečišćujućih tvari u zrak</w:t>
            </w:r>
            <w:r w:rsidR="00534123">
              <w:rPr>
                <w:rFonts w:eastAsia="Times-NewRoman"/>
                <w:lang w:eastAsia="x-none"/>
              </w:rPr>
              <w:t>.</w:t>
            </w:r>
          </w:p>
        </w:tc>
      </w:tr>
      <w:tr w:rsidR="003A3281" w:rsidRPr="002C7264" w14:paraId="377E28F0" w14:textId="77777777" w:rsidTr="003A3281">
        <w:tc>
          <w:tcPr>
            <w:tcW w:w="1838" w:type="dxa"/>
          </w:tcPr>
          <w:p w14:paraId="3593CCF6" w14:textId="4BD867CE" w:rsidR="003A3281" w:rsidRPr="009F7CB1" w:rsidRDefault="003A3281" w:rsidP="003A3281">
            <w:pPr>
              <w:spacing w:before="60" w:after="60" w:line="240" w:lineRule="auto"/>
              <w:jc w:val="left"/>
              <w:rPr>
                <w:rFonts w:eastAsia="Times-NewRoman"/>
                <w:lang w:eastAsia="x-none"/>
              </w:rPr>
            </w:pPr>
            <w:r w:rsidRPr="009F7CB1">
              <w:rPr>
                <w:rFonts w:eastAsia="Times-NewRoman"/>
                <w:lang w:eastAsia="x-none"/>
              </w:rPr>
              <w:t>Ocjena realizacije</w:t>
            </w:r>
          </w:p>
        </w:tc>
        <w:tc>
          <w:tcPr>
            <w:tcW w:w="7505" w:type="dxa"/>
            <w:vAlign w:val="center"/>
          </w:tcPr>
          <w:p w14:paraId="3DDBE21C" w14:textId="0A84DD5B" w:rsidR="003A3281" w:rsidRPr="009F7CB1" w:rsidRDefault="009F7CB1" w:rsidP="003A3281">
            <w:pPr>
              <w:spacing w:before="60" w:after="60" w:line="240" w:lineRule="auto"/>
              <w:rPr>
                <w:rFonts w:eastAsia="Times-NewRoman"/>
                <w:lang w:eastAsia="x-none"/>
              </w:rPr>
            </w:pPr>
            <w:r w:rsidRPr="00411599">
              <w:rPr>
                <w:rFonts w:eastAsia="Times-NewRoman"/>
                <w:lang w:eastAsia="x-none"/>
              </w:rPr>
              <w:t>Realizirano.</w:t>
            </w:r>
            <w:r w:rsidRPr="009F7CB1">
              <w:rPr>
                <w:rFonts w:eastAsia="Times-NewRoman"/>
                <w:lang w:eastAsia="x-none"/>
              </w:rPr>
              <w:t xml:space="preserve"> </w:t>
            </w:r>
          </w:p>
        </w:tc>
      </w:tr>
    </w:tbl>
    <w:p w14:paraId="664EF309" w14:textId="77777777" w:rsidR="003A3281" w:rsidRDefault="003A3281" w:rsidP="00D5275F">
      <w:pPr>
        <w:spacing w:before="120" w:line="240" w:lineRule="auto"/>
        <w:rPr>
          <w:rFonts w:eastAsia="Times-NewRoman"/>
          <w:lang w:eastAsia="x-none"/>
        </w:rPr>
      </w:pPr>
    </w:p>
    <w:tbl>
      <w:tblPr>
        <w:tblStyle w:val="TableGrid"/>
        <w:tblW w:w="0" w:type="auto"/>
        <w:tblLook w:val="04A0" w:firstRow="1" w:lastRow="0" w:firstColumn="1" w:lastColumn="0" w:noHBand="0" w:noVBand="1"/>
      </w:tblPr>
      <w:tblGrid>
        <w:gridCol w:w="1838"/>
        <w:gridCol w:w="7505"/>
      </w:tblGrid>
      <w:tr w:rsidR="009B6EFE" w:rsidRPr="002C7264" w14:paraId="5AD7D8B9" w14:textId="77777777" w:rsidTr="00A862CE">
        <w:tc>
          <w:tcPr>
            <w:tcW w:w="1838" w:type="dxa"/>
            <w:shd w:val="clear" w:color="auto" w:fill="D9D9D9" w:themeFill="background1" w:themeFillShade="D9"/>
          </w:tcPr>
          <w:p w14:paraId="4FAE010B" w14:textId="172576C8" w:rsidR="009B6EFE" w:rsidRPr="002C7264" w:rsidRDefault="009B6EFE" w:rsidP="002F724F">
            <w:pPr>
              <w:spacing w:before="60" w:after="60" w:line="240" w:lineRule="auto"/>
              <w:jc w:val="left"/>
              <w:rPr>
                <w:rFonts w:eastAsia="Times-NewRoman"/>
                <w:b/>
                <w:bCs/>
                <w:lang w:eastAsia="x-none"/>
              </w:rPr>
            </w:pPr>
            <w:r w:rsidRPr="002C7264">
              <w:rPr>
                <w:b/>
                <w:bCs/>
              </w:rPr>
              <w:t>Mjera 5.2. M</w:t>
            </w:r>
            <w:r w:rsidR="002C7264" w:rsidRPr="002C7264">
              <w:rPr>
                <w:b/>
                <w:bCs/>
              </w:rPr>
              <w:t>4</w:t>
            </w:r>
            <w:r w:rsidRPr="002C7264">
              <w:rPr>
                <w:b/>
                <w:bCs/>
              </w:rPr>
              <w:t xml:space="preserve"> </w:t>
            </w:r>
          </w:p>
        </w:tc>
        <w:tc>
          <w:tcPr>
            <w:tcW w:w="7505" w:type="dxa"/>
            <w:shd w:val="clear" w:color="auto" w:fill="D9D9D9" w:themeFill="background1" w:themeFillShade="D9"/>
          </w:tcPr>
          <w:p w14:paraId="616AD770" w14:textId="14D4A05C" w:rsidR="009B6EFE" w:rsidRPr="002C7264" w:rsidRDefault="002C7264" w:rsidP="002F724F">
            <w:pPr>
              <w:spacing w:before="60" w:after="60" w:line="240" w:lineRule="auto"/>
              <w:rPr>
                <w:rFonts w:eastAsia="Times-NewRoman"/>
                <w:b/>
                <w:bCs/>
                <w:lang w:eastAsia="x-none"/>
              </w:rPr>
            </w:pPr>
            <w:r w:rsidRPr="002C7264">
              <w:rPr>
                <w:b/>
                <w:bCs/>
              </w:rPr>
              <w:t>Jačanje kapaciteta jedinica lokalne samouprave nadležnih za obavljanje poslova zaštite okoliša</w:t>
            </w:r>
          </w:p>
        </w:tc>
      </w:tr>
      <w:tr w:rsidR="002C7264" w:rsidRPr="002C7264" w14:paraId="5FF020D7" w14:textId="77777777" w:rsidTr="00C23658">
        <w:tc>
          <w:tcPr>
            <w:tcW w:w="1838" w:type="dxa"/>
            <w:vAlign w:val="center"/>
          </w:tcPr>
          <w:p w14:paraId="25A226C5" w14:textId="7285B531" w:rsidR="002C7264" w:rsidRPr="002C7264" w:rsidRDefault="002C7264" w:rsidP="002C7264">
            <w:pPr>
              <w:spacing w:before="60" w:after="60" w:line="240" w:lineRule="auto"/>
              <w:jc w:val="left"/>
              <w:rPr>
                <w:rFonts w:eastAsia="Times-NewRoman"/>
                <w:lang w:eastAsia="x-none"/>
              </w:rPr>
            </w:pPr>
            <w:r w:rsidRPr="002C7264">
              <w:rPr>
                <w:rFonts w:eastAsia="Times-NewRoman"/>
                <w:lang w:eastAsia="x-none"/>
              </w:rPr>
              <w:t>Nositelj provedbe mjere</w:t>
            </w:r>
          </w:p>
        </w:tc>
        <w:tc>
          <w:tcPr>
            <w:tcW w:w="7505" w:type="dxa"/>
            <w:vAlign w:val="center"/>
          </w:tcPr>
          <w:p w14:paraId="58B62D2E" w14:textId="0E850CDE" w:rsidR="002C7264" w:rsidRPr="002C7264" w:rsidRDefault="002C7264" w:rsidP="002C7264">
            <w:pPr>
              <w:spacing w:before="60" w:after="60" w:line="240" w:lineRule="auto"/>
              <w:rPr>
                <w:rFonts w:eastAsia="Times-NewRoman"/>
                <w:highlight w:val="yellow"/>
                <w:lang w:eastAsia="x-none"/>
              </w:rPr>
            </w:pPr>
            <w:r w:rsidRPr="002C7264">
              <w:rPr>
                <w:rFonts w:eastAsia="Times-NewRoman"/>
                <w:lang w:eastAsia="x-none"/>
              </w:rPr>
              <w:t>Grad Osijek</w:t>
            </w:r>
          </w:p>
        </w:tc>
      </w:tr>
      <w:tr w:rsidR="002C7264" w:rsidRPr="002C7264" w14:paraId="6671B27F" w14:textId="77777777" w:rsidTr="00C23658">
        <w:tc>
          <w:tcPr>
            <w:tcW w:w="1838" w:type="dxa"/>
            <w:vAlign w:val="center"/>
          </w:tcPr>
          <w:p w14:paraId="1A28BDDC" w14:textId="63FDC93E" w:rsidR="002C7264" w:rsidRPr="002C7264" w:rsidRDefault="002C7264" w:rsidP="002C7264">
            <w:pPr>
              <w:spacing w:before="60" w:after="60" w:line="240" w:lineRule="auto"/>
              <w:jc w:val="left"/>
              <w:rPr>
                <w:rFonts w:eastAsia="Times-NewRoman"/>
                <w:lang w:eastAsia="x-none"/>
              </w:rPr>
            </w:pPr>
            <w:r w:rsidRPr="002C7264">
              <w:rPr>
                <w:rFonts w:eastAsia="Times-NewRoman"/>
                <w:lang w:eastAsia="x-none"/>
              </w:rPr>
              <w:t>Rok provedbe</w:t>
            </w:r>
          </w:p>
        </w:tc>
        <w:tc>
          <w:tcPr>
            <w:tcW w:w="7505" w:type="dxa"/>
            <w:vAlign w:val="center"/>
          </w:tcPr>
          <w:p w14:paraId="28086E06" w14:textId="1A1E29AA" w:rsidR="002C7264" w:rsidRPr="002C7264" w:rsidRDefault="002C7264" w:rsidP="002C7264">
            <w:pPr>
              <w:spacing w:before="60" w:after="60" w:line="240" w:lineRule="auto"/>
              <w:rPr>
                <w:rFonts w:eastAsia="Times-NewRoman"/>
                <w:highlight w:val="yellow"/>
                <w:lang w:eastAsia="x-none"/>
              </w:rPr>
            </w:pPr>
            <w:r w:rsidRPr="002C7264">
              <w:rPr>
                <w:rFonts w:eastAsia="Times-NewRoman"/>
                <w:lang w:eastAsia="x-none"/>
              </w:rPr>
              <w:t>Kontinuirano</w:t>
            </w:r>
          </w:p>
        </w:tc>
      </w:tr>
      <w:tr w:rsidR="002C7264" w:rsidRPr="002C7264" w14:paraId="53B5F82B" w14:textId="77777777" w:rsidTr="00A862CE">
        <w:tc>
          <w:tcPr>
            <w:tcW w:w="1838" w:type="dxa"/>
          </w:tcPr>
          <w:p w14:paraId="32D99591" w14:textId="02895776" w:rsidR="002C7264" w:rsidRPr="00041F6F" w:rsidRDefault="002C7264" w:rsidP="002C7264">
            <w:pPr>
              <w:spacing w:before="60" w:after="60" w:line="240" w:lineRule="auto"/>
              <w:jc w:val="left"/>
              <w:rPr>
                <w:rFonts w:eastAsia="Times-NewRoman"/>
                <w:highlight w:val="yellow"/>
                <w:lang w:eastAsia="x-none"/>
              </w:rPr>
            </w:pPr>
            <w:r w:rsidRPr="00A0044D">
              <w:rPr>
                <w:rFonts w:eastAsia="Times-NewRoman"/>
                <w:lang w:eastAsia="x-none"/>
              </w:rPr>
              <w:t>Realizacija</w:t>
            </w:r>
          </w:p>
        </w:tc>
        <w:tc>
          <w:tcPr>
            <w:tcW w:w="7505" w:type="dxa"/>
          </w:tcPr>
          <w:p w14:paraId="6180A9DE" w14:textId="079373AE" w:rsidR="00997290" w:rsidRPr="00997290" w:rsidRDefault="00997290" w:rsidP="00997290">
            <w:pPr>
              <w:spacing w:before="60" w:after="60" w:line="240" w:lineRule="auto"/>
              <w:rPr>
                <w:rFonts w:eastAsia="Times-NewRoman"/>
                <w:lang w:eastAsia="x-none"/>
              </w:rPr>
            </w:pPr>
            <w:r w:rsidRPr="00997290">
              <w:rPr>
                <w:rFonts w:eastAsia="Times-NewRoman"/>
                <w:lang w:eastAsia="x-none"/>
              </w:rPr>
              <w:t>U Odsjeku za zaštitu okoliša i energetsku učinkovitost obavljaju se poslovi zaštite okoliša i prirode koji su zakonskim i podzakonskim propisima stavljeni u nadležnost jedinica lokalne samouprave</w:t>
            </w:r>
            <w:r>
              <w:rPr>
                <w:rFonts w:eastAsia="Times-NewRoman"/>
                <w:lang w:eastAsia="x-none"/>
              </w:rPr>
              <w:t>,</w:t>
            </w:r>
            <w:r w:rsidRPr="00997290">
              <w:rPr>
                <w:rFonts w:eastAsia="Times-NewRoman"/>
                <w:lang w:eastAsia="x-none"/>
              </w:rPr>
              <w:t xml:space="preserve"> a koji su od značaja za zaštitu okoliša i prirode, unaprjeđenje stanja okoliša, održivo gospodarenje otpadom, energetsku učinkovitost, a sve u svrhu cjelovitog upravljanja okolišem na području grada Osijeka.</w:t>
            </w:r>
          </w:p>
          <w:p w14:paraId="2001A6B5" w14:textId="77777777" w:rsidR="00997290" w:rsidRPr="00997290" w:rsidRDefault="00997290" w:rsidP="00997290">
            <w:pPr>
              <w:spacing w:before="60" w:after="60" w:line="240" w:lineRule="auto"/>
              <w:rPr>
                <w:rFonts w:eastAsia="Times-NewRoman"/>
                <w:lang w:eastAsia="x-none"/>
              </w:rPr>
            </w:pPr>
            <w:r w:rsidRPr="00997290">
              <w:rPr>
                <w:rFonts w:eastAsia="Times-NewRoman"/>
                <w:lang w:eastAsia="x-none"/>
              </w:rPr>
              <w:t>Aktivnosti Odsjeka usmjerene su na:</w:t>
            </w:r>
          </w:p>
          <w:p w14:paraId="15A17BA2" w14:textId="52DD1FF6" w:rsidR="00997290" w:rsidRDefault="00997290" w:rsidP="00997290">
            <w:pPr>
              <w:pStyle w:val="ListParagraph"/>
              <w:numPr>
                <w:ilvl w:val="0"/>
                <w:numId w:val="16"/>
              </w:numPr>
              <w:spacing w:before="60" w:after="60" w:line="240" w:lineRule="auto"/>
              <w:ind w:left="312" w:hanging="283"/>
              <w:jc w:val="both"/>
              <w:rPr>
                <w:rFonts w:eastAsia="Times-NewRoman"/>
                <w:lang w:eastAsia="x-none"/>
              </w:rPr>
            </w:pPr>
            <w:r w:rsidRPr="00997290">
              <w:rPr>
                <w:rFonts w:eastAsia="Times-NewRoman"/>
                <w:lang w:eastAsia="x-none"/>
              </w:rPr>
              <w:t>Izradu, provedbu i praćenje aktivnosti planova i programa iz područja zaštite okoliša, zaštite prirode, održivog gospodarenja otpadom i energetske učinkovitosti</w:t>
            </w:r>
          </w:p>
          <w:p w14:paraId="6F10B46A" w14:textId="09407AB2" w:rsidR="00997290" w:rsidRDefault="00997290" w:rsidP="00997290">
            <w:pPr>
              <w:pStyle w:val="ListParagraph"/>
              <w:numPr>
                <w:ilvl w:val="0"/>
                <w:numId w:val="16"/>
              </w:numPr>
              <w:spacing w:before="60" w:after="60" w:line="240" w:lineRule="auto"/>
              <w:ind w:left="312" w:hanging="283"/>
              <w:jc w:val="both"/>
              <w:rPr>
                <w:rFonts w:eastAsia="Times-NewRoman"/>
                <w:lang w:eastAsia="x-none"/>
              </w:rPr>
            </w:pPr>
            <w:r w:rsidRPr="00997290">
              <w:rPr>
                <w:rFonts w:eastAsia="Times-NewRoman"/>
                <w:lang w:eastAsia="x-none"/>
              </w:rPr>
              <w:t>Sudjelovanje u provođenju postupaka procjene utjecaja zahvata na okoliš</w:t>
            </w:r>
          </w:p>
          <w:p w14:paraId="6EE63A0B" w14:textId="1FD8A028" w:rsidR="00997290" w:rsidRDefault="00997290" w:rsidP="00997290">
            <w:pPr>
              <w:pStyle w:val="ListParagraph"/>
              <w:numPr>
                <w:ilvl w:val="0"/>
                <w:numId w:val="16"/>
              </w:numPr>
              <w:spacing w:before="60" w:after="60" w:line="240" w:lineRule="auto"/>
              <w:ind w:left="312" w:hanging="283"/>
              <w:jc w:val="both"/>
              <w:rPr>
                <w:rFonts w:eastAsia="Times-NewRoman"/>
                <w:lang w:eastAsia="x-none"/>
              </w:rPr>
            </w:pPr>
            <w:r w:rsidRPr="00997290">
              <w:rPr>
                <w:rFonts w:eastAsia="Times-NewRoman"/>
                <w:lang w:eastAsia="x-none"/>
              </w:rPr>
              <w:t>Izradu izvješća i akata iz područja zaštite okoliša, zaštite zraka, zaštite od buke i energetske učinkovitosti</w:t>
            </w:r>
          </w:p>
          <w:p w14:paraId="114DBBCC" w14:textId="6FA361BB" w:rsidR="00997290" w:rsidRDefault="00997290" w:rsidP="00997290">
            <w:pPr>
              <w:pStyle w:val="ListParagraph"/>
              <w:numPr>
                <w:ilvl w:val="0"/>
                <w:numId w:val="16"/>
              </w:numPr>
              <w:spacing w:before="60" w:after="60" w:line="240" w:lineRule="auto"/>
              <w:ind w:left="312" w:hanging="283"/>
              <w:jc w:val="both"/>
              <w:rPr>
                <w:rFonts w:eastAsia="Times-NewRoman"/>
                <w:lang w:eastAsia="x-none"/>
              </w:rPr>
            </w:pPr>
            <w:r w:rsidRPr="00997290">
              <w:rPr>
                <w:rFonts w:eastAsia="Times-NewRoman"/>
                <w:lang w:eastAsia="x-none"/>
              </w:rPr>
              <w:t>Izradu strateške karte buke i akcijskih planova te njihovu provedbu i koordinaciju s drugim dionicima</w:t>
            </w:r>
          </w:p>
          <w:p w14:paraId="6E2A4810" w14:textId="73695FC2" w:rsidR="00997290" w:rsidRDefault="00997290" w:rsidP="00997290">
            <w:pPr>
              <w:pStyle w:val="ListParagraph"/>
              <w:numPr>
                <w:ilvl w:val="0"/>
                <w:numId w:val="16"/>
              </w:numPr>
              <w:spacing w:before="60" w:after="60" w:line="240" w:lineRule="auto"/>
              <w:ind w:left="312" w:hanging="283"/>
              <w:jc w:val="both"/>
              <w:rPr>
                <w:rFonts w:eastAsia="Times-NewRoman"/>
                <w:lang w:eastAsia="x-none"/>
              </w:rPr>
            </w:pPr>
            <w:r w:rsidRPr="00997290">
              <w:rPr>
                <w:rFonts w:eastAsia="Times-NewRoman"/>
                <w:lang w:eastAsia="x-none"/>
              </w:rPr>
              <w:t>Praćenje kvalitete zraka</w:t>
            </w:r>
          </w:p>
          <w:p w14:paraId="671B8E8A" w14:textId="4CA23E50" w:rsidR="00997290" w:rsidRDefault="00997290" w:rsidP="00997290">
            <w:pPr>
              <w:pStyle w:val="ListParagraph"/>
              <w:numPr>
                <w:ilvl w:val="0"/>
                <w:numId w:val="16"/>
              </w:numPr>
              <w:spacing w:before="60" w:after="60" w:line="240" w:lineRule="auto"/>
              <w:ind w:left="312" w:hanging="283"/>
              <w:jc w:val="both"/>
              <w:rPr>
                <w:rFonts w:eastAsia="Times-NewRoman"/>
                <w:lang w:eastAsia="x-none"/>
              </w:rPr>
            </w:pPr>
            <w:r w:rsidRPr="00997290">
              <w:rPr>
                <w:rFonts w:eastAsia="Times-NewRoman"/>
                <w:lang w:eastAsia="x-none"/>
              </w:rPr>
              <w:t>Suradnju s resornim ministarstvima, Fondom za zaštitu okoliša i energetsku učinkovitost, nevladinim udrugama iz područja zaštite okoliša, Agencijom za zaštitu okoliša u izradi nacrta propisa iz područja zaštite okoliša, održivog gospodarenja otpadom i drugih akata</w:t>
            </w:r>
          </w:p>
          <w:p w14:paraId="2738205F" w14:textId="23BD5812" w:rsidR="00997290" w:rsidRDefault="00997290" w:rsidP="00997290">
            <w:pPr>
              <w:pStyle w:val="ListParagraph"/>
              <w:numPr>
                <w:ilvl w:val="0"/>
                <w:numId w:val="16"/>
              </w:numPr>
              <w:spacing w:before="60" w:after="60" w:line="240" w:lineRule="auto"/>
              <w:ind w:left="312" w:hanging="283"/>
              <w:jc w:val="both"/>
              <w:rPr>
                <w:rFonts w:eastAsia="Times-NewRoman"/>
                <w:lang w:eastAsia="x-none"/>
              </w:rPr>
            </w:pPr>
            <w:r w:rsidRPr="00997290">
              <w:rPr>
                <w:rFonts w:eastAsia="Times-NewRoman"/>
                <w:lang w:eastAsia="x-none"/>
              </w:rPr>
              <w:t>Izradu stručnih mišljenja, izvješća i drugih stručnih materijala za potrebe Odjela ili drugih Ureda</w:t>
            </w:r>
          </w:p>
          <w:p w14:paraId="435067C9" w14:textId="215368D6" w:rsidR="00997290" w:rsidRPr="00997290" w:rsidRDefault="00997290" w:rsidP="00997290">
            <w:pPr>
              <w:pStyle w:val="ListParagraph"/>
              <w:numPr>
                <w:ilvl w:val="0"/>
                <w:numId w:val="16"/>
              </w:numPr>
              <w:spacing w:before="60" w:after="60" w:line="240" w:lineRule="auto"/>
              <w:ind w:left="312" w:hanging="283"/>
              <w:jc w:val="both"/>
              <w:rPr>
                <w:rFonts w:eastAsia="Times-NewRoman"/>
                <w:lang w:eastAsia="x-none"/>
              </w:rPr>
            </w:pPr>
            <w:r w:rsidRPr="00997290">
              <w:rPr>
                <w:rFonts w:eastAsia="Times-NewRoman"/>
                <w:lang w:eastAsia="x-none"/>
              </w:rPr>
              <w:t>Edukaciju građana iz područja zaštite okoliša, održivog gospodarenja otpadom i energetske učinkovitosti te suradnju s eko-školama i vrtićima na području grada</w:t>
            </w:r>
            <w:r>
              <w:rPr>
                <w:rFonts w:eastAsia="Times-NewRoman"/>
                <w:lang w:eastAsia="x-none"/>
              </w:rPr>
              <w:t>.</w:t>
            </w:r>
          </w:p>
          <w:p w14:paraId="67DFF673" w14:textId="7FA3697A" w:rsidR="00997290" w:rsidRDefault="00997290" w:rsidP="00997290">
            <w:pPr>
              <w:spacing w:before="60" w:after="60" w:line="240" w:lineRule="auto"/>
              <w:rPr>
                <w:rFonts w:eastAsia="Times-NewRoman"/>
                <w:lang w:eastAsia="x-none"/>
              </w:rPr>
            </w:pPr>
            <w:r w:rsidRPr="00A0044D">
              <w:rPr>
                <w:rFonts w:eastAsia="Times-NewRoman"/>
                <w:lang w:eastAsia="x-none"/>
              </w:rPr>
              <w:t>Izrada propisanih dokumenata zaštite zraka te uspostava procesa programiranja, planiranja, provedbe, nadzora i trajnog unaprjeđivanja sustava zaštite zraka/okoliša provodi se u skladu sa zakonskom regulativom.</w:t>
            </w:r>
          </w:p>
          <w:p w14:paraId="604BB6F0" w14:textId="3B1258D8" w:rsidR="002C7264" w:rsidRPr="002C7264" w:rsidRDefault="00A0044D" w:rsidP="002C7264">
            <w:pPr>
              <w:spacing w:before="60" w:after="60" w:line="240" w:lineRule="auto"/>
              <w:rPr>
                <w:rFonts w:eastAsia="Times-NewRoman"/>
                <w:lang w:eastAsia="x-none"/>
              </w:rPr>
            </w:pPr>
            <w:r>
              <w:rPr>
                <w:rFonts w:eastAsia="Times-NewRoman"/>
                <w:lang w:eastAsia="x-none"/>
              </w:rPr>
              <w:t xml:space="preserve">Radi učinkovitije provedbe upravnih i stručnih poslova zaštite zraka i obavljanja poslova zaštite okoliša edukacijom i razmjenom iskustava kontinuirano se radi na jačanju stručnih kapaciteta. </w:t>
            </w:r>
          </w:p>
        </w:tc>
      </w:tr>
      <w:tr w:rsidR="002C7264" w:rsidRPr="002C7264" w14:paraId="049B977A" w14:textId="77777777" w:rsidTr="002F724F">
        <w:tc>
          <w:tcPr>
            <w:tcW w:w="1838" w:type="dxa"/>
          </w:tcPr>
          <w:p w14:paraId="06FE6171" w14:textId="423BDC1A" w:rsidR="002C7264" w:rsidRPr="00A0044D" w:rsidRDefault="002C7264" w:rsidP="002C7264">
            <w:pPr>
              <w:spacing w:before="60" w:after="60" w:line="240" w:lineRule="auto"/>
              <w:jc w:val="left"/>
              <w:rPr>
                <w:rFonts w:eastAsia="Times-NewRoman"/>
                <w:lang w:eastAsia="x-none"/>
              </w:rPr>
            </w:pPr>
            <w:r w:rsidRPr="00A0044D">
              <w:rPr>
                <w:rFonts w:eastAsia="Times-NewRoman"/>
                <w:lang w:eastAsia="x-none"/>
              </w:rPr>
              <w:t>Ocjena realizacije</w:t>
            </w:r>
          </w:p>
        </w:tc>
        <w:tc>
          <w:tcPr>
            <w:tcW w:w="7505" w:type="dxa"/>
            <w:vAlign w:val="center"/>
          </w:tcPr>
          <w:p w14:paraId="67ECDB07" w14:textId="5090917C" w:rsidR="002C7264" w:rsidRPr="00A0044D" w:rsidRDefault="00A0044D" w:rsidP="002C7264">
            <w:pPr>
              <w:spacing w:before="60" w:after="60" w:line="240" w:lineRule="auto"/>
              <w:rPr>
                <w:rFonts w:eastAsia="Times-NewRoman"/>
                <w:lang w:eastAsia="x-none"/>
              </w:rPr>
            </w:pPr>
            <w:r w:rsidRPr="00A0044D">
              <w:rPr>
                <w:rFonts w:eastAsia="Times-NewRoman"/>
                <w:lang w:eastAsia="x-none"/>
              </w:rPr>
              <w:t>Realizirano.</w:t>
            </w:r>
          </w:p>
        </w:tc>
      </w:tr>
    </w:tbl>
    <w:p w14:paraId="5CE02E20" w14:textId="433B2F22" w:rsidR="00997290" w:rsidRDefault="00997290" w:rsidP="00D5275F">
      <w:pPr>
        <w:spacing w:before="120" w:line="240" w:lineRule="auto"/>
        <w:rPr>
          <w:rFonts w:eastAsia="Times-NewRoman"/>
          <w:lang w:eastAsia="x-none"/>
        </w:rPr>
      </w:pPr>
      <w:r>
        <w:rPr>
          <w:rFonts w:eastAsia="Times-NewRoman"/>
          <w:lang w:eastAsia="x-none"/>
        </w:rPr>
        <w:br w:type="page"/>
      </w:r>
    </w:p>
    <w:p w14:paraId="508C0125" w14:textId="77777777" w:rsidR="009F7CB1" w:rsidRDefault="009F7CB1" w:rsidP="00D5275F">
      <w:pPr>
        <w:spacing w:before="120" w:line="240" w:lineRule="auto"/>
        <w:rPr>
          <w:rFonts w:eastAsia="Times-NewRoman"/>
          <w:lang w:eastAsia="x-none"/>
        </w:rPr>
      </w:pPr>
    </w:p>
    <w:tbl>
      <w:tblPr>
        <w:tblStyle w:val="TableGrid"/>
        <w:tblW w:w="0" w:type="auto"/>
        <w:tblLook w:val="04A0" w:firstRow="1" w:lastRow="0" w:firstColumn="1" w:lastColumn="0" w:noHBand="0" w:noVBand="1"/>
      </w:tblPr>
      <w:tblGrid>
        <w:gridCol w:w="1838"/>
        <w:gridCol w:w="7505"/>
      </w:tblGrid>
      <w:tr w:rsidR="009B6EFE" w:rsidRPr="002C7264" w14:paraId="340814F0" w14:textId="77777777" w:rsidTr="009F7CB1">
        <w:tc>
          <w:tcPr>
            <w:tcW w:w="1838" w:type="dxa"/>
            <w:shd w:val="clear" w:color="auto" w:fill="D9D9D9" w:themeFill="background1" w:themeFillShade="D9"/>
            <w:vAlign w:val="center"/>
          </w:tcPr>
          <w:p w14:paraId="73CEF8B6" w14:textId="0BE064CE" w:rsidR="009B6EFE" w:rsidRPr="002C7264" w:rsidRDefault="002C7264" w:rsidP="002F724F">
            <w:pPr>
              <w:spacing w:before="60" w:after="60" w:line="240" w:lineRule="auto"/>
              <w:jc w:val="left"/>
              <w:rPr>
                <w:rFonts w:eastAsia="Times-NewRoman"/>
                <w:b/>
                <w:bCs/>
                <w:lang w:eastAsia="x-none"/>
              </w:rPr>
            </w:pPr>
            <w:r w:rsidRPr="002C7264">
              <w:rPr>
                <w:b/>
                <w:bCs/>
              </w:rPr>
              <w:t>Mjera 5.2. M</w:t>
            </w:r>
            <w:r w:rsidR="006B40F6">
              <w:rPr>
                <w:b/>
                <w:bCs/>
              </w:rPr>
              <w:t>5</w:t>
            </w:r>
          </w:p>
        </w:tc>
        <w:tc>
          <w:tcPr>
            <w:tcW w:w="7505" w:type="dxa"/>
            <w:shd w:val="clear" w:color="auto" w:fill="D9D9D9" w:themeFill="background1" w:themeFillShade="D9"/>
            <w:vAlign w:val="center"/>
          </w:tcPr>
          <w:p w14:paraId="66285314" w14:textId="751310A0" w:rsidR="009B6EFE" w:rsidRPr="002C7264" w:rsidRDefault="002C7264" w:rsidP="002F724F">
            <w:pPr>
              <w:spacing w:before="60" w:after="60" w:line="240" w:lineRule="auto"/>
              <w:rPr>
                <w:rFonts w:eastAsia="Times-NewRoman"/>
                <w:b/>
                <w:bCs/>
                <w:lang w:eastAsia="x-none"/>
              </w:rPr>
            </w:pPr>
            <w:r w:rsidRPr="002C7264">
              <w:rPr>
                <w:b/>
                <w:bCs/>
              </w:rPr>
              <w:t xml:space="preserve">Informiranje javnosti o kvaliteti zraka </w:t>
            </w:r>
          </w:p>
        </w:tc>
      </w:tr>
      <w:tr w:rsidR="002C7264" w:rsidRPr="002C7264" w14:paraId="4E6B0814" w14:textId="77777777" w:rsidTr="009F7CB1">
        <w:tc>
          <w:tcPr>
            <w:tcW w:w="1838" w:type="dxa"/>
            <w:vAlign w:val="center"/>
          </w:tcPr>
          <w:p w14:paraId="7F990372" w14:textId="7331F535" w:rsidR="002C7264" w:rsidRPr="002C7264" w:rsidRDefault="002C7264" w:rsidP="002C7264">
            <w:pPr>
              <w:spacing w:before="60" w:after="60" w:line="240" w:lineRule="auto"/>
              <w:jc w:val="left"/>
              <w:rPr>
                <w:rFonts w:eastAsia="Times-NewRoman"/>
                <w:lang w:eastAsia="x-none"/>
              </w:rPr>
            </w:pPr>
            <w:r w:rsidRPr="002C7264">
              <w:rPr>
                <w:rFonts w:eastAsia="Times-NewRoman"/>
                <w:lang w:eastAsia="x-none"/>
              </w:rPr>
              <w:t>Nositelj provedbe mjere</w:t>
            </w:r>
          </w:p>
        </w:tc>
        <w:tc>
          <w:tcPr>
            <w:tcW w:w="7505" w:type="dxa"/>
            <w:vAlign w:val="center"/>
          </w:tcPr>
          <w:p w14:paraId="2C262520" w14:textId="1BB82889" w:rsidR="002C7264" w:rsidRPr="002C7264" w:rsidRDefault="002C7264" w:rsidP="002C7264">
            <w:pPr>
              <w:spacing w:before="60" w:after="60" w:line="240" w:lineRule="auto"/>
              <w:rPr>
                <w:rFonts w:eastAsia="Times-NewRoman"/>
                <w:lang w:eastAsia="x-none"/>
              </w:rPr>
            </w:pPr>
            <w:r w:rsidRPr="002C7264">
              <w:t>Grad Osijek</w:t>
            </w:r>
          </w:p>
        </w:tc>
      </w:tr>
      <w:tr w:rsidR="002C7264" w:rsidRPr="002C7264" w14:paraId="758CDFDF" w14:textId="77777777" w:rsidTr="009F7CB1">
        <w:tc>
          <w:tcPr>
            <w:tcW w:w="1838" w:type="dxa"/>
            <w:vAlign w:val="center"/>
          </w:tcPr>
          <w:p w14:paraId="7B21BDBB" w14:textId="2C104A76" w:rsidR="002C7264" w:rsidRPr="002C7264" w:rsidRDefault="002C7264" w:rsidP="002C7264">
            <w:pPr>
              <w:spacing w:before="60" w:after="60" w:line="240" w:lineRule="auto"/>
              <w:jc w:val="left"/>
              <w:rPr>
                <w:rFonts w:eastAsia="Times-NewRoman"/>
                <w:highlight w:val="yellow"/>
                <w:lang w:eastAsia="x-none"/>
              </w:rPr>
            </w:pPr>
            <w:r w:rsidRPr="002C7264">
              <w:rPr>
                <w:rFonts w:eastAsia="Times-NewRoman"/>
                <w:lang w:eastAsia="x-none"/>
              </w:rPr>
              <w:t>Rok provedbe</w:t>
            </w:r>
          </w:p>
        </w:tc>
        <w:tc>
          <w:tcPr>
            <w:tcW w:w="7505" w:type="dxa"/>
            <w:vAlign w:val="center"/>
          </w:tcPr>
          <w:p w14:paraId="26AA7D12" w14:textId="02F7C8DE" w:rsidR="002C7264" w:rsidRPr="002C7264" w:rsidRDefault="002C7264" w:rsidP="002C7264">
            <w:pPr>
              <w:spacing w:before="60" w:after="60" w:line="240" w:lineRule="auto"/>
              <w:rPr>
                <w:rFonts w:eastAsia="Times-NewRoman"/>
                <w:highlight w:val="yellow"/>
                <w:lang w:eastAsia="x-none"/>
              </w:rPr>
            </w:pPr>
            <w:r w:rsidRPr="002C7264">
              <w:t>Kontinuirano</w:t>
            </w:r>
          </w:p>
        </w:tc>
      </w:tr>
      <w:tr w:rsidR="002C7264" w:rsidRPr="002C7264" w14:paraId="5A09C42C" w14:textId="77777777" w:rsidTr="009F7CB1">
        <w:tc>
          <w:tcPr>
            <w:tcW w:w="1838" w:type="dxa"/>
            <w:vAlign w:val="center"/>
          </w:tcPr>
          <w:p w14:paraId="38756107" w14:textId="4EFBC00B" w:rsidR="002C7264" w:rsidRPr="009F7CB1" w:rsidRDefault="002C7264" w:rsidP="002C7264">
            <w:pPr>
              <w:spacing w:before="60" w:after="60" w:line="240" w:lineRule="auto"/>
              <w:jc w:val="left"/>
              <w:rPr>
                <w:rFonts w:eastAsia="Times-NewRoman"/>
                <w:lang w:eastAsia="x-none"/>
              </w:rPr>
            </w:pPr>
            <w:r w:rsidRPr="009F7CB1">
              <w:rPr>
                <w:rFonts w:eastAsia="Times-NewRoman"/>
                <w:lang w:eastAsia="x-none"/>
              </w:rPr>
              <w:t>Realizacija</w:t>
            </w:r>
          </w:p>
        </w:tc>
        <w:tc>
          <w:tcPr>
            <w:tcW w:w="7505" w:type="dxa"/>
            <w:vAlign w:val="center"/>
          </w:tcPr>
          <w:p w14:paraId="6A91E313" w14:textId="4F45DC98" w:rsidR="009F7CB1" w:rsidRPr="009F7CB1" w:rsidRDefault="009F7CB1" w:rsidP="009F7CB1">
            <w:pPr>
              <w:spacing w:before="60" w:after="60" w:line="240" w:lineRule="auto"/>
              <w:rPr>
                <w:rFonts w:eastAsia="Times-NewRoman"/>
                <w:lang w:eastAsia="x-none"/>
              </w:rPr>
            </w:pPr>
            <w:r w:rsidRPr="009F7CB1">
              <w:rPr>
                <w:rFonts w:eastAsia="Times-NewRoman"/>
                <w:lang w:eastAsia="x-none"/>
              </w:rPr>
              <w:t>Obavještavanje i informiranje javnosti se provodi prema Prilogu 6. Uredbe o razinama onečišćujućih tvari u zraku („Narodne novine“</w:t>
            </w:r>
            <w:r w:rsidR="00D818FE">
              <w:rPr>
                <w:rFonts w:eastAsia="Times-NewRoman"/>
                <w:lang w:eastAsia="x-none"/>
              </w:rPr>
              <w:t>,</w:t>
            </w:r>
            <w:r w:rsidRPr="009F7CB1">
              <w:rPr>
                <w:rFonts w:eastAsia="Times-NewRoman"/>
                <w:lang w:eastAsia="x-none"/>
              </w:rPr>
              <w:t xml:space="preserve"> broj: 77/20) gdje su definirane posebne mjere zaštite zdravlja ljudi i okoliša koje se poduzimaju prilikom pojave prekoračenja pragova upozorenja i praga obavješćivanja.</w:t>
            </w:r>
          </w:p>
          <w:p w14:paraId="5EAFD0C3" w14:textId="77777777" w:rsidR="009F7CB1" w:rsidRPr="009F7CB1" w:rsidRDefault="009F7CB1" w:rsidP="009F7CB1">
            <w:pPr>
              <w:spacing w:before="60" w:after="60" w:line="240" w:lineRule="auto"/>
              <w:rPr>
                <w:rFonts w:eastAsia="Times-NewRoman"/>
                <w:lang w:eastAsia="x-none"/>
              </w:rPr>
            </w:pPr>
            <w:r w:rsidRPr="009F7CB1">
              <w:rPr>
                <w:rFonts w:eastAsia="Times-NewRoman"/>
                <w:lang w:eastAsia="x-none"/>
              </w:rPr>
              <w:t>Podaci dobiveni s postaja državne mreže sastavni su dio informacijskog sustava zaštite zraka na razini RH i koriste se za potrebe izrade Godišnjeg izvješća o kvaliteti zraka i za uzajamnu razmjenu informacija i izvješćivanja o kvaliteti zraka između nadležnog Ministarstva te Europske komisije.</w:t>
            </w:r>
          </w:p>
          <w:p w14:paraId="19E8B56A" w14:textId="25CD7757" w:rsidR="009F7CB1" w:rsidRPr="009F7CB1" w:rsidRDefault="009F7CB1" w:rsidP="009F7CB1">
            <w:pPr>
              <w:spacing w:before="60" w:after="60" w:line="240" w:lineRule="auto"/>
              <w:rPr>
                <w:rFonts w:eastAsia="Times-NewRoman"/>
                <w:lang w:eastAsia="x-none"/>
              </w:rPr>
            </w:pPr>
            <w:r w:rsidRPr="009F7CB1">
              <w:rPr>
                <w:rFonts w:eastAsia="Times-NewRoman"/>
                <w:lang w:eastAsia="x-none"/>
              </w:rPr>
              <w:t xml:space="preserve">Ažurirani podaci o mjerenjima koncentracija onečišćujućih tvari dostupni su na internetskim stranicama </w:t>
            </w:r>
            <w:r w:rsidR="00041F6F">
              <w:rPr>
                <w:rFonts w:eastAsia="Times-NewRoman"/>
                <w:lang w:eastAsia="x-none"/>
              </w:rPr>
              <w:t>Ministarstva gospodarstva i održivog razvoja</w:t>
            </w:r>
            <w:r w:rsidRPr="009F7CB1">
              <w:rPr>
                <w:rFonts w:eastAsia="Times-NewRoman"/>
                <w:lang w:eastAsia="x-none"/>
              </w:rPr>
              <w:t xml:space="preserve"> (</w:t>
            </w:r>
            <w:r w:rsidR="00041F6F" w:rsidRPr="00041F6F">
              <w:rPr>
                <w:rFonts w:eastAsia="Times-NewRoman"/>
                <w:lang w:eastAsia="x-none"/>
              </w:rPr>
              <w:t>http://iszz.azo.hr/iskzl/</w:t>
            </w:r>
            <w:r w:rsidRPr="009F7CB1">
              <w:rPr>
                <w:rFonts w:eastAsia="Times-NewRoman"/>
                <w:lang w:eastAsia="x-none"/>
              </w:rPr>
              <w:t>), a Informacijski sustav zaštite okoliša (ISZO) dostupan je na adresi</w:t>
            </w:r>
            <w:r w:rsidR="00041F6F">
              <w:rPr>
                <w:rFonts w:eastAsia="Times-NewRoman"/>
                <w:lang w:eastAsia="x-none"/>
              </w:rPr>
              <w:t xml:space="preserve">: </w:t>
            </w:r>
            <w:r w:rsidR="00041F6F" w:rsidRPr="00041F6F">
              <w:rPr>
                <w:rFonts w:eastAsia="Times-NewRoman"/>
                <w:lang w:eastAsia="x-none"/>
              </w:rPr>
              <w:t>http://www.haop.hr/hr/informacijski-sustavi/informacijski-sustav-zastite-okolisa/zastite-zraka</w:t>
            </w:r>
            <w:r w:rsidRPr="009F7CB1">
              <w:rPr>
                <w:rFonts w:eastAsia="Times-NewRoman"/>
                <w:lang w:eastAsia="x-none"/>
              </w:rPr>
              <w:t>.</w:t>
            </w:r>
          </w:p>
          <w:p w14:paraId="0F845E8E" w14:textId="77777777" w:rsidR="009F7CB1" w:rsidRPr="009F7CB1" w:rsidRDefault="009F7CB1" w:rsidP="009F7CB1">
            <w:pPr>
              <w:spacing w:before="60" w:after="60" w:line="240" w:lineRule="auto"/>
              <w:rPr>
                <w:rFonts w:eastAsia="Times-NewRoman"/>
                <w:lang w:eastAsia="x-none"/>
              </w:rPr>
            </w:pPr>
            <w:r w:rsidRPr="009F7CB1">
              <w:rPr>
                <w:rFonts w:eastAsia="Times-NewRoman"/>
                <w:lang w:eastAsia="x-none"/>
              </w:rPr>
              <w:t>Izgradnja lokalnog integriranog informacijskog sustava zaštite zraka/okoliša nije u planu.</w:t>
            </w:r>
          </w:p>
          <w:p w14:paraId="642C2628" w14:textId="6987F465" w:rsidR="009F7CB1" w:rsidRPr="009F7CB1" w:rsidRDefault="009F7CB1" w:rsidP="009F7CB1">
            <w:pPr>
              <w:spacing w:before="60" w:after="60" w:line="240" w:lineRule="auto"/>
              <w:rPr>
                <w:rFonts w:eastAsia="Times-NewRoman"/>
                <w:lang w:eastAsia="x-none"/>
              </w:rPr>
            </w:pPr>
            <w:r w:rsidRPr="00C23658">
              <w:rPr>
                <w:rFonts w:eastAsia="Times-NewRoman"/>
                <w:lang w:eastAsia="x-none"/>
              </w:rPr>
              <w:t xml:space="preserve">Informacije vezane uz zaštitu zraka na području </w:t>
            </w:r>
            <w:r w:rsidR="000267FB" w:rsidRPr="00C23658">
              <w:rPr>
                <w:rFonts w:eastAsia="Times-NewRoman"/>
                <w:lang w:eastAsia="x-none"/>
              </w:rPr>
              <w:t>Grada Osijeka</w:t>
            </w:r>
            <w:r w:rsidRPr="00C23658">
              <w:rPr>
                <w:rFonts w:eastAsia="Times-NewRoman"/>
                <w:lang w:eastAsia="x-none"/>
              </w:rPr>
              <w:t xml:space="preserve"> redovito se objavljuju na internetskim stranicama (</w:t>
            </w:r>
            <w:r w:rsidR="000267FB" w:rsidRPr="00C23658">
              <w:rPr>
                <w:rFonts w:eastAsia="Times-NewRoman"/>
                <w:lang w:eastAsia="x-none"/>
              </w:rPr>
              <w:t>https://www.osijek.hr/</w:t>
            </w:r>
            <w:r w:rsidRPr="00C23658">
              <w:rPr>
                <w:rFonts w:eastAsia="Times-NewRoman"/>
                <w:lang w:eastAsia="x-none"/>
              </w:rPr>
              <w:t>).</w:t>
            </w:r>
          </w:p>
          <w:p w14:paraId="0A181C7E" w14:textId="56877300" w:rsidR="002C7264" w:rsidRPr="009F7CB1" w:rsidRDefault="009F7CB1" w:rsidP="009F7CB1">
            <w:pPr>
              <w:spacing w:before="60" w:after="60" w:line="240" w:lineRule="auto"/>
              <w:rPr>
                <w:rFonts w:eastAsia="Times-NewRoman"/>
                <w:lang w:eastAsia="x-none"/>
              </w:rPr>
            </w:pPr>
            <w:r w:rsidRPr="009F7CB1">
              <w:rPr>
                <w:rFonts w:eastAsia="Times-NewRoman"/>
                <w:lang w:eastAsia="x-none"/>
              </w:rPr>
              <w:t>Javnost se obavještava putem medija – televizije, radija, novina, interneta.</w:t>
            </w:r>
          </w:p>
        </w:tc>
      </w:tr>
      <w:tr w:rsidR="002C7264" w:rsidRPr="002C7264" w14:paraId="2DD00BDB" w14:textId="77777777" w:rsidTr="009F7CB1">
        <w:tc>
          <w:tcPr>
            <w:tcW w:w="1838" w:type="dxa"/>
            <w:vAlign w:val="center"/>
          </w:tcPr>
          <w:p w14:paraId="1BD01179" w14:textId="2B0341B6" w:rsidR="002C7264" w:rsidRPr="009F7CB1" w:rsidRDefault="002C7264" w:rsidP="002C7264">
            <w:pPr>
              <w:spacing w:before="60" w:after="60" w:line="240" w:lineRule="auto"/>
              <w:jc w:val="left"/>
              <w:rPr>
                <w:rFonts w:eastAsia="Times-NewRoman"/>
                <w:lang w:eastAsia="x-none"/>
              </w:rPr>
            </w:pPr>
            <w:r w:rsidRPr="009F7CB1">
              <w:rPr>
                <w:rFonts w:eastAsia="Times-NewRoman"/>
                <w:lang w:eastAsia="x-none"/>
              </w:rPr>
              <w:t>Ocjena realizacije</w:t>
            </w:r>
          </w:p>
        </w:tc>
        <w:tc>
          <w:tcPr>
            <w:tcW w:w="7505" w:type="dxa"/>
            <w:vAlign w:val="center"/>
          </w:tcPr>
          <w:p w14:paraId="183B1637" w14:textId="50AE075F" w:rsidR="002C7264" w:rsidRPr="009F7CB1" w:rsidRDefault="009F7CB1" w:rsidP="002C7264">
            <w:pPr>
              <w:spacing w:before="60" w:after="60" w:line="240" w:lineRule="auto"/>
              <w:rPr>
                <w:rFonts w:eastAsia="Times-NewRoman"/>
                <w:lang w:eastAsia="x-none"/>
              </w:rPr>
            </w:pPr>
            <w:r w:rsidRPr="009F7CB1">
              <w:rPr>
                <w:rFonts w:eastAsia="Times-NewRoman"/>
                <w:lang w:eastAsia="x-none"/>
              </w:rPr>
              <w:t>Realizirano.</w:t>
            </w:r>
          </w:p>
        </w:tc>
      </w:tr>
    </w:tbl>
    <w:p w14:paraId="2B3B6064" w14:textId="1FED9666" w:rsidR="009957DD" w:rsidRDefault="009957DD" w:rsidP="00D5275F">
      <w:pPr>
        <w:spacing w:before="120" w:line="240" w:lineRule="auto"/>
        <w:rPr>
          <w:rFonts w:eastAsia="Times-NewRoman"/>
          <w:lang w:eastAsia="x-none"/>
        </w:rPr>
      </w:pPr>
    </w:p>
    <w:p w14:paraId="78AF9820" w14:textId="77777777" w:rsidR="009957DD" w:rsidRDefault="009957DD" w:rsidP="00D5275F">
      <w:pPr>
        <w:spacing w:before="120" w:line="240" w:lineRule="auto"/>
        <w:rPr>
          <w:rFonts w:eastAsia="Times-NewRoman"/>
          <w:lang w:eastAsia="x-none"/>
        </w:rPr>
      </w:pPr>
    </w:p>
    <w:p w14:paraId="38BF7E7A" w14:textId="5269F6FC" w:rsidR="009957DD" w:rsidRDefault="009957DD" w:rsidP="00D5275F">
      <w:pPr>
        <w:spacing w:before="120" w:line="240" w:lineRule="auto"/>
        <w:rPr>
          <w:rFonts w:eastAsia="Times-NewRoman"/>
          <w:lang w:eastAsia="x-none"/>
        </w:rPr>
      </w:pPr>
      <w:r>
        <w:rPr>
          <w:rFonts w:eastAsia="Times-NewRoman"/>
          <w:lang w:eastAsia="x-none"/>
        </w:rPr>
        <w:br w:type="page"/>
      </w:r>
    </w:p>
    <w:p w14:paraId="03216E5B" w14:textId="5E17ED11" w:rsidR="00B22435" w:rsidRPr="00B16F1E" w:rsidRDefault="002C7264" w:rsidP="00B16F1E">
      <w:pPr>
        <w:pStyle w:val="Heading3"/>
      </w:pPr>
      <w:bookmarkStart w:id="70" w:name="_Toc69279904"/>
      <w:bookmarkStart w:id="71" w:name="_Toc77746725"/>
      <w:r w:rsidRPr="00B22435">
        <w:lastRenderedPageBreak/>
        <w:t>Kratkoročne mjere, kada postoji rizik od prekoračenja praga upozorenja</w:t>
      </w:r>
      <w:bookmarkEnd w:id="70"/>
      <w:bookmarkEnd w:id="71"/>
    </w:p>
    <w:tbl>
      <w:tblPr>
        <w:tblStyle w:val="TableGrid"/>
        <w:tblW w:w="0" w:type="auto"/>
        <w:tblLook w:val="04A0" w:firstRow="1" w:lastRow="0" w:firstColumn="1" w:lastColumn="0" w:noHBand="0" w:noVBand="1"/>
      </w:tblPr>
      <w:tblGrid>
        <w:gridCol w:w="1838"/>
        <w:gridCol w:w="7505"/>
      </w:tblGrid>
      <w:tr w:rsidR="00D5275F" w:rsidRPr="002C7264" w14:paraId="1B45870D" w14:textId="77777777" w:rsidTr="002C7264">
        <w:tc>
          <w:tcPr>
            <w:tcW w:w="1838" w:type="dxa"/>
            <w:shd w:val="clear" w:color="auto" w:fill="D9D9D9" w:themeFill="background1" w:themeFillShade="D9"/>
          </w:tcPr>
          <w:p w14:paraId="2FE19CA6" w14:textId="0A6A7EF0" w:rsidR="00D5275F" w:rsidRPr="002C7264" w:rsidRDefault="002C7264" w:rsidP="00D5275F">
            <w:pPr>
              <w:spacing w:before="60" w:after="60" w:line="240" w:lineRule="auto"/>
              <w:jc w:val="left"/>
              <w:rPr>
                <w:rFonts w:eastAsia="Times-NewRoman"/>
                <w:b/>
                <w:bCs/>
                <w:lang w:eastAsia="x-none"/>
              </w:rPr>
            </w:pPr>
            <w:bookmarkStart w:id="72" w:name="_Hlk52452270"/>
            <w:r w:rsidRPr="002C7264">
              <w:rPr>
                <w:rFonts w:eastAsia="Times-NewRoman"/>
                <w:b/>
                <w:bCs/>
                <w:lang w:eastAsia="x-none"/>
              </w:rPr>
              <w:t>Mjera 5.3. M</w:t>
            </w:r>
            <w:r w:rsidR="006B40F6">
              <w:rPr>
                <w:rFonts w:eastAsia="Times-NewRoman"/>
                <w:b/>
                <w:bCs/>
                <w:lang w:eastAsia="x-none"/>
              </w:rPr>
              <w:t>6</w:t>
            </w:r>
          </w:p>
        </w:tc>
        <w:tc>
          <w:tcPr>
            <w:tcW w:w="7505" w:type="dxa"/>
            <w:shd w:val="clear" w:color="auto" w:fill="D9D9D9" w:themeFill="background1" w:themeFillShade="D9"/>
          </w:tcPr>
          <w:p w14:paraId="7D4355F5" w14:textId="2B2F2CC0" w:rsidR="00D5275F" w:rsidRPr="002C7264" w:rsidRDefault="002C7264" w:rsidP="00D5275F">
            <w:pPr>
              <w:spacing w:before="60" w:after="60" w:line="240" w:lineRule="auto"/>
              <w:rPr>
                <w:rFonts w:eastAsia="Times-NewRoman"/>
                <w:b/>
                <w:bCs/>
                <w:lang w:eastAsia="x-none"/>
              </w:rPr>
            </w:pPr>
            <w:r w:rsidRPr="002C7264">
              <w:rPr>
                <w:rFonts w:eastAsia="Times-NewRoman"/>
                <w:b/>
                <w:bCs/>
                <w:lang w:eastAsia="x-none"/>
              </w:rPr>
              <w:t>Donijeti kratkoročne akcijske planove u slučaju pojave rizika prekoračenja praga upozorenja</w:t>
            </w:r>
          </w:p>
        </w:tc>
      </w:tr>
      <w:bookmarkEnd w:id="72"/>
      <w:tr w:rsidR="002C7264" w:rsidRPr="002C7264" w14:paraId="7E04F8EA" w14:textId="77777777" w:rsidTr="007A7191">
        <w:tc>
          <w:tcPr>
            <w:tcW w:w="1838" w:type="dxa"/>
            <w:vAlign w:val="center"/>
          </w:tcPr>
          <w:p w14:paraId="5254733C" w14:textId="56A309D2" w:rsidR="002C7264" w:rsidRPr="002C7264" w:rsidRDefault="002C7264" w:rsidP="002C7264">
            <w:pPr>
              <w:spacing w:before="60" w:after="60" w:line="240" w:lineRule="auto"/>
              <w:jc w:val="left"/>
              <w:rPr>
                <w:rFonts w:eastAsia="Times-NewRoman"/>
                <w:lang w:eastAsia="x-none"/>
              </w:rPr>
            </w:pPr>
            <w:r w:rsidRPr="002C7264">
              <w:rPr>
                <w:rFonts w:eastAsia="Times-NewRoman"/>
                <w:lang w:eastAsia="x-none"/>
              </w:rPr>
              <w:t>Nositelj provedbe mjere</w:t>
            </w:r>
          </w:p>
        </w:tc>
        <w:tc>
          <w:tcPr>
            <w:tcW w:w="7505" w:type="dxa"/>
            <w:vAlign w:val="center"/>
          </w:tcPr>
          <w:p w14:paraId="0CD5B81D" w14:textId="6AC3A9AA" w:rsidR="002C7264" w:rsidRPr="006942A7" w:rsidRDefault="006942A7" w:rsidP="002C7264">
            <w:pPr>
              <w:spacing w:before="60" w:after="60" w:line="240" w:lineRule="auto"/>
              <w:rPr>
                <w:rFonts w:eastAsia="Times-NewRoman"/>
                <w:lang w:eastAsia="x-none"/>
              </w:rPr>
            </w:pPr>
            <w:r w:rsidRPr="006942A7">
              <w:rPr>
                <w:rFonts w:eastAsia="Times-NewRoman"/>
                <w:lang w:eastAsia="x-none"/>
              </w:rPr>
              <w:t xml:space="preserve">Grad </w:t>
            </w:r>
            <w:r>
              <w:rPr>
                <w:rFonts w:eastAsia="Times-NewRoman"/>
                <w:lang w:eastAsia="x-none"/>
              </w:rPr>
              <w:t>O</w:t>
            </w:r>
            <w:r w:rsidRPr="006942A7">
              <w:rPr>
                <w:rFonts w:eastAsia="Times-NewRoman"/>
                <w:lang w:eastAsia="x-none"/>
              </w:rPr>
              <w:t>sijek</w:t>
            </w:r>
          </w:p>
        </w:tc>
      </w:tr>
      <w:tr w:rsidR="002C7264" w:rsidRPr="002C7264" w14:paraId="47C1BFC0" w14:textId="77777777" w:rsidTr="007A7191">
        <w:tc>
          <w:tcPr>
            <w:tcW w:w="1838" w:type="dxa"/>
            <w:vAlign w:val="center"/>
          </w:tcPr>
          <w:p w14:paraId="4F98915E" w14:textId="2C90B589" w:rsidR="002C7264" w:rsidRPr="002C7264" w:rsidRDefault="002C7264" w:rsidP="002C7264">
            <w:pPr>
              <w:spacing w:before="60" w:after="60" w:line="240" w:lineRule="auto"/>
              <w:jc w:val="left"/>
              <w:rPr>
                <w:rFonts w:eastAsia="Times-NewRoman"/>
                <w:lang w:eastAsia="x-none"/>
              </w:rPr>
            </w:pPr>
            <w:r w:rsidRPr="002C7264">
              <w:rPr>
                <w:rFonts w:eastAsia="Times-NewRoman"/>
                <w:lang w:eastAsia="x-none"/>
              </w:rPr>
              <w:t>Rok provedbe</w:t>
            </w:r>
          </w:p>
        </w:tc>
        <w:tc>
          <w:tcPr>
            <w:tcW w:w="7505" w:type="dxa"/>
            <w:vAlign w:val="center"/>
          </w:tcPr>
          <w:p w14:paraId="2B0DB411" w14:textId="24862CC8" w:rsidR="002C7264" w:rsidRPr="006942A7" w:rsidRDefault="00F753EA" w:rsidP="002C7264">
            <w:pPr>
              <w:spacing w:before="60" w:after="60" w:line="240" w:lineRule="auto"/>
              <w:rPr>
                <w:rFonts w:eastAsia="Times-NewRoman"/>
                <w:lang w:eastAsia="x-none"/>
              </w:rPr>
            </w:pPr>
            <w:r>
              <w:rPr>
                <w:rFonts w:eastAsia="Times-NewRoman"/>
                <w:lang w:eastAsia="x-none"/>
              </w:rPr>
              <w:t>Prema potrebi</w:t>
            </w:r>
          </w:p>
        </w:tc>
      </w:tr>
      <w:tr w:rsidR="002C7264" w:rsidRPr="002C7264" w14:paraId="103E61E7" w14:textId="77777777" w:rsidTr="007A7191">
        <w:tc>
          <w:tcPr>
            <w:tcW w:w="1838" w:type="dxa"/>
            <w:vAlign w:val="center"/>
          </w:tcPr>
          <w:p w14:paraId="6EE5FED7" w14:textId="47EC97B9" w:rsidR="002C7264" w:rsidRPr="002C7264" w:rsidRDefault="002C7264" w:rsidP="002C7264">
            <w:pPr>
              <w:spacing w:before="60" w:after="60" w:line="240" w:lineRule="auto"/>
              <w:jc w:val="left"/>
              <w:rPr>
                <w:rFonts w:eastAsia="Times-NewRoman"/>
                <w:highlight w:val="yellow"/>
                <w:lang w:eastAsia="x-none"/>
              </w:rPr>
            </w:pPr>
            <w:r w:rsidRPr="002C7264">
              <w:rPr>
                <w:rFonts w:eastAsia="Times-NewRoman"/>
                <w:lang w:eastAsia="x-none"/>
              </w:rPr>
              <w:t>Realizacija</w:t>
            </w:r>
          </w:p>
        </w:tc>
        <w:tc>
          <w:tcPr>
            <w:tcW w:w="7505" w:type="dxa"/>
            <w:vAlign w:val="center"/>
          </w:tcPr>
          <w:p w14:paraId="62783CAF" w14:textId="77777777" w:rsidR="007A7191" w:rsidRPr="007A7191" w:rsidRDefault="007A7191" w:rsidP="007A7191">
            <w:pPr>
              <w:spacing w:before="60" w:after="60" w:line="240" w:lineRule="auto"/>
              <w:rPr>
                <w:rFonts w:eastAsia="Times-NewRoman"/>
                <w:lang w:eastAsia="x-none"/>
              </w:rPr>
            </w:pPr>
            <w:r w:rsidRPr="007A7191">
              <w:rPr>
                <w:rFonts w:eastAsia="Times-NewRoman"/>
                <w:lang w:eastAsia="x-none"/>
              </w:rPr>
              <w:t xml:space="preserve">Prema članku 55. Zakona o zaštiti zraka, ako u određenoj zoni ili aglomeraciji postoji rizik da će razine onečišćujućih tvari prekoračiti prag upozorenja za sumporov dioksid i dušikov dioksid odnosno prekoračiti jednu ili više graničnih vrijednosti (GV) ili ciljnih vrijednosti, za svaki od tih slučajeva predstavničko tijelo jedinice lokalne samouprave nadležno za tu zonu ili aglomeraciju dužno je donijeti kratkoročni akcijski plan koji sadrži mjere koje se moraju poduzeti u kratkom roku kako bi se smanjio rizik ili trajanje takvog prekoračenja. Izradu kratkoročnog akcijskog plana osigurava nadležno upravno tijelo jedinice lokalne samouprave. </w:t>
            </w:r>
          </w:p>
          <w:p w14:paraId="39BCE7F5" w14:textId="77777777" w:rsidR="007A7191" w:rsidRPr="00041F6F" w:rsidRDefault="007A7191" w:rsidP="007A7191">
            <w:pPr>
              <w:spacing w:before="60" w:after="60" w:line="240" w:lineRule="auto"/>
              <w:rPr>
                <w:rFonts w:eastAsia="Times-NewRoman"/>
                <w:lang w:eastAsia="x-none"/>
              </w:rPr>
            </w:pPr>
            <w:r w:rsidRPr="007A7191">
              <w:rPr>
                <w:rFonts w:eastAsia="Times-NewRoman"/>
                <w:lang w:eastAsia="x-none"/>
              </w:rPr>
              <w:t xml:space="preserve">Stoga ako u zoni onečišćujuće tvari prekoračuju kritičnu razinu ili prag obavješćivanja, jedinice lokalne samouprave zajednički surađuju u izradi </w:t>
            </w:r>
            <w:r w:rsidRPr="00041F6F">
              <w:rPr>
                <w:rFonts w:eastAsia="Times-NewRoman"/>
                <w:lang w:eastAsia="x-none"/>
              </w:rPr>
              <w:t>kratkoročnog akcijskog plana.</w:t>
            </w:r>
          </w:p>
          <w:p w14:paraId="03339D57" w14:textId="0FF7FEC3" w:rsidR="007A7191" w:rsidRPr="00041F6F" w:rsidRDefault="007A7191" w:rsidP="007A7191">
            <w:pPr>
              <w:spacing w:before="60" w:after="60" w:line="240" w:lineRule="auto"/>
            </w:pPr>
            <w:r w:rsidRPr="00041F6F">
              <w:t>Prilikom pojave prekoračenja pragova upozorenja za određene onečišćujuće tvari (SO</w:t>
            </w:r>
            <w:r w:rsidRPr="00041F6F">
              <w:rPr>
                <w:vertAlign w:val="subscript"/>
              </w:rPr>
              <w:t>2</w:t>
            </w:r>
            <w:r w:rsidRPr="00041F6F">
              <w:t xml:space="preserve"> i NO</w:t>
            </w:r>
            <w:r w:rsidRPr="00041F6F">
              <w:rPr>
                <w:vertAlign w:val="subscript"/>
              </w:rPr>
              <w:t>2</w:t>
            </w:r>
            <w:r w:rsidRPr="00041F6F">
              <w:t>) te praga obavješćivanja ili praga upozorenja za prizemni ozon (O</w:t>
            </w:r>
            <w:r w:rsidRPr="00041F6F">
              <w:rPr>
                <w:vertAlign w:val="subscript"/>
              </w:rPr>
              <w:t>3</w:t>
            </w:r>
            <w:r w:rsidRPr="00041F6F">
              <w:t>), izvršno tijelo jedinice lokalne samouprave na čijem je području došlo do prekoračenja dužno je poduzeti posebne mjere zaštite zdravlja ljudi i okoliša, što uključuje mjere upozorenja i savjeta stanovništvu i mjere ograničenja i zabrane te odrediti način njihove provedbe sukladno Prilogu 6. Uredbe o razinama onečišćujućih tvari u zraku.</w:t>
            </w:r>
          </w:p>
          <w:p w14:paraId="290A2C45" w14:textId="77777777" w:rsidR="00283C65" w:rsidRPr="00041F6F" w:rsidRDefault="00283C65" w:rsidP="00283C65">
            <w:pPr>
              <w:spacing w:before="60" w:after="60" w:line="240" w:lineRule="auto"/>
            </w:pPr>
            <w:r w:rsidRPr="00041F6F">
              <w:t>Također, izvršno tijelo jedinice lokalne samouprave dužno je o pojavi te o prestanku prekoračenja pragova upozorenja i praga obavješćivanja osigurati obavješćivanje javnosti posredstvom medija i to u skladu s člankom 10. Uredbe o razinama onečišćujućih tvari u zraku.</w:t>
            </w:r>
          </w:p>
          <w:p w14:paraId="46C08F1F" w14:textId="44DAA4F7" w:rsidR="003960CF" w:rsidRDefault="003960CF" w:rsidP="003960CF">
            <w:pPr>
              <w:spacing w:before="60" w:after="60" w:line="240" w:lineRule="auto"/>
            </w:pPr>
            <w:r>
              <w:t>Iz godišnjih izvješća o praćenju kvalitete zraka državne i gradske mreže mjernih postaja za trajno praćenje kvalitete zraka razvidno je da su maksimalne izmjerene vrijednosti satnih koncentracija SO</w:t>
            </w:r>
            <w:r w:rsidRPr="00041F6F">
              <w:rPr>
                <w:vertAlign w:val="subscript"/>
              </w:rPr>
              <w:t>2</w:t>
            </w:r>
            <w:r>
              <w:t xml:space="preserve"> i NO</w:t>
            </w:r>
            <w:r w:rsidRPr="00041F6F">
              <w:rPr>
                <w:vertAlign w:val="subscript"/>
              </w:rPr>
              <w:t>2</w:t>
            </w:r>
            <w:r>
              <w:t xml:space="preserve"> na području Grada </w:t>
            </w:r>
            <w:r w:rsidR="004C76E4">
              <w:t>Osijeka</w:t>
            </w:r>
            <w:r>
              <w:t xml:space="preserve"> bile značajno ispod propisanih pragova upozorenja u svim godinama izvještajnog razdoblja.</w:t>
            </w:r>
          </w:p>
          <w:p w14:paraId="086E72FF" w14:textId="06512A96" w:rsidR="002C7264" w:rsidRPr="00283C65" w:rsidRDefault="003960CF" w:rsidP="00283C65">
            <w:pPr>
              <w:spacing w:before="60" w:after="60" w:line="240" w:lineRule="auto"/>
              <w:rPr>
                <w:highlight w:val="yellow"/>
              </w:rPr>
            </w:pPr>
            <w:r>
              <w:t>Tijekom izvještajnog razdoblja nisu u rad pušteni novi izvori emisija u zrak zbog kojih bi se povećao rizik za prekoračenje pragova upozorenja za SO</w:t>
            </w:r>
            <w:r w:rsidRPr="00041F6F">
              <w:rPr>
                <w:vertAlign w:val="subscript"/>
              </w:rPr>
              <w:t>2</w:t>
            </w:r>
            <w:r>
              <w:t xml:space="preserve"> i/ili NO</w:t>
            </w:r>
            <w:r w:rsidRPr="00041F6F">
              <w:rPr>
                <w:vertAlign w:val="subscript"/>
              </w:rPr>
              <w:t>2</w:t>
            </w:r>
            <w:r>
              <w:t xml:space="preserve"> te je ocijenjeno da nije nužna izrada kratkoročnog akcijskog plana.</w:t>
            </w:r>
          </w:p>
        </w:tc>
      </w:tr>
      <w:tr w:rsidR="002C7264" w:rsidRPr="002C7264" w14:paraId="67DC2D79" w14:textId="77777777" w:rsidTr="007A7191">
        <w:tc>
          <w:tcPr>
            <w:tcW w:w="1838" w:type="dxa"/>
            <w:vAlign w:val="center"/>
          </w:tcPr>
          <w:p w14:paraId="443E9669" w14:textId="4E6536CE" w:rsidR="002C7264" w:rsidRPr="003960CF" w:rsidRDefault="002C7264" w:rsidP="002C7264">
            <w:pPr>
              <w:spacing w:before="60" w:after="60" w:line="240" w:lineRule="auto"/>
              <w:jc w:val="left"/>
              <w:rPr>
                <w:rFonts w:eastAsia="Times-NewRoman"/>
                <w:lang w:eastAsia="x-none"/>
              </w:rPr>
            </w:pPr>
            <w:r w:rsidRPr="003960CF">
              <w:rPr>
                <w:rFonts w:eastAsia="Times-NewRoman"/>
                <w:lang w:eastAsia="x-none"/>
              </w:rPr>
              <w:t>Ocjena realizacije</w:t>
            </w:r>
          </w:p>
        </w:tc>
        <w:tc>
          <w:tcPr>
            <w:tcW w:w="7505" w:type="dxa"/>
            <w:vAlign w:val="center"/>
          </w:tcPr>
          <w:p w14:paraId="301D1C87" w14:textId="0D5EF986" w:rsidR="002C7264" w:rsidRPr="003960CF" w:rsidRDefault="00BF0AB1" w:rsidP="002C7264">
            <w:pPr>
              <w:spacing w:before="60" w:after="60" w:line="240" w:lineRule="auto"/>
              <w:rPr>
                <w:rFonts w:eastAsia="Times-NewRoman"/>
                <w:lang w:eastAsia="x-none"/>
              </w:rPr>
            </w:pPr>
            <w:r w:rsidRPr="00BF0AB1">
              <w:rPr>
                <w:rFonts w:eastAsia="Times-NewRoman"/>
                <w:lang w:eastAsia="x-none"/>
              </w:rPr>
              <w:t>Nije bilo potrebe za provedbom ove mjere jer u izvještajnom razdoblju nije bilo prekoračenja propisanih pragova upozorenja za SO</w:t>
            </w:r>
            <w:r w:rsidRPr="00BF0AB1">
              <w:rPr>
                <w:rFonts w:eastAsia="Times-NewRoman"/>
                <w:vertAlign w:val="subscript"/>
                <w:lang w:eastAsia="x-none"/>
              </w:rPr>
              <w:t>2</w:t>
            </w:r>
            <w:r w:rsidRPr="00BF0AB1">
              <w:rPr>
                <w:rFonts w:eastAsia="Times-NewRoman"/>
                <w:lang w:eastAsia="x-none"/>
              </w:rPr>
              <w:t xml:space="preserve"> i NO</w:t>
            </w:r>
            <w:r w:rsidRPr="00BF0AB1">
              <w:rPr>
                <w:rFonts w:eastAsia="Times-NewRoman"/>
                <w:vertAlign w:val="subscript"/>
                <w:lang w:eastAsia="x-none"/>
              </w:rPr>
              <w:t>2</w:t>
            </w:r>
            <w:r w:rsidRPr="00BF0AB1">
              <w:rPr>
                <w:rFonts w:eastAsia="Times-NewRoman"/>
                <w:lang w:eastAsia="x-none"/>
              </w:rPr>
              <w:t>.</w:t>
            </w:r>
          </w:p>
        </w:tc>
      </w:tr>
    </w:tbl>
    <w:p w14:paraId="6849446B" w14:textId="77777777" w:rsidR="00283C65" w:rsidRDefault="00283C65" w:rsidP="00D5275F">
      <w:pPr>
        <w:spacing w:before="120" w:line="240" w:lineRule="auto"/>
        <w:rPr>
          <w:rFonts w:eastAsia="Times-NewRoman"/>
          <w:lang w:eastAsia="x-none"/>
        </w:rPr>
      </w:pPr>
    </w:p>
    <w:p w14:paraId="5B2EF0BD" w14:textId="72DB75F6" w:rsidR="003960CF" w:rsidRDefault="003960CF" w:rsidP="00D5275F">
      <w:pPr>
        <w:spacing w:before="120" w:line="240" w:lineRule="auto"/>
        <w:rPr>
          <w:rFonts w:eastAsia="Times-NewRoman"/>
          <w:lang w:eastAsia="x-none"/>
        </w:rPr>
      </w:pPr>
      <w:r>
        <w:rPr>
          <w:rFonts w:eastAsia="Times-NewRoman"/>
          <w:lang w:eastAsia="x-none"/>
        </w:rPr>
        <w:br w:type="page"/>
      </w:r>
    </w:p>
    <w:p w14:paraId="22CA7AA7" w14:textId="77777777" w:rsidR="003736C8" w:rsidRDefault="003736C8" w:rsidP="00D5275F">
      <w:pPr>
        <w:spacing w:before="120" w:line="240" w:lineRule="auto"/>
        <w:rPr>
          <w:rFonts w:eastAsia="Times-NewRoman"/>
          <w:lang w:eastAsia="x-none"/>
        </w:rPr>
      </w:pPr>
    </w:p>
    <w:tbl>
      <w:tblPr>
        <w:tblStyle w:val="TableGrid"/>
        <w:tblW w:w="0" w:type="auto"/>
        <w:tblLook w:val="04A0" w:firstRow="1" w:lastRow="0" w:firstColumn="1" w:lastColumn="0" w:noHBand="0" w:noVBand="1"/>
      </w:tblPr>
      <w:tblGrid>
        <w:gridCol w:w="1838"/>
        <w:gridCol w:w="7505"/>
      </w:tblGrid>
      <w:tr w:rsidR="002C7264" w:rsidRPr="002C7264" w14:paraId="65235E09" w14:textId="77777777" w:rsidTr="003736C8">
        <w:tc>
          <w:tcPr>
            <w:tcW w:w="1838" w:type="dxa"/>
            <w:shd w:val="clear" w:color="auto" w:fill="D9D9D9" w:themeFill="background1" w:themeFillShade="D9"/>
            <w:vAlign w:val="center"/>
          </w:tcPr>
          <w:p w14:paraId="5A2D7554" w14:textId="02A1E7B8" w:rsidR="002C7264" w:rsidRPr="00B22435" w:rsidRDefault="002C7264" w:rsidP="002F724F">
            <w:pPr>
              <w:spacing w:before="60" w:after="60" w:line="240" w:lineRule="auto"/>
              <w:jc w:val="left"/>
              <w:rPr>
                <w:rFonts w:eastAsia="Times-NewRoman"/>
                <w:b/>
                <w:bCs/>
                <w:lang w:eastAsia="x-none"/>
              </w:rPr>
            </w:pPr>
            <w:r w:rsidRPr="00B22435">
              <w:rPr>
                <w:rFonts w:eastAsia="Times-NewRoman"/>
                <w:b/>
                <w:bCs/>
                <w:lang w:eastAsia="x-none"/>
              </w:rPr>
              <w:t>Mjera 5.3. M</w:t>
            </w:r>
            <w:r w:rsidR="006B40F6" w:rsidRPr="00B22435">
              <w:rPr>
                <w:rFonts w:eastAsia="Times-NewRoman"/>
                <w:b/>
                <w:bCs/>
                <w:lang w:eastAsia="x-none"/>
              </w:rPr>
              <w:t>7</w:t>
            </w:r>
          </w:p>
        </w:tc>
        <w:tc>
          <w:tcPr>
            <w:tcW w:w="7505" w:type="dxa"/>
            <w:shd w:val="clear" w:color="auto" w:fill="D9D9D9" w:themeFill="background1" w:themeFillShade="D9"/>
            <w:vAlign w:val="center"/>
          </w:tcPr>
          <w:p w14:paraId="1CFB060A" w14:textId="74922CF5" w:rsidR="002C7264" w:rsidRPr="00B22435" w:rsidRDefault="002C7264" w:rsidP="002F724F">
            <w:pPr>
              <w:spacing w:before="60" w:after="60" w:line="240" w:lineRule="auto"/>
              <w:rPr>
                <w:rFonts w:eastAsia="Times-NewRoman"/>
                <w:b/>
                <w:bCs/>
                <w:lang w:eastAsia="x-none"/>
              </w:rPr>
            </w:pPr>
            <w:r w:rsidRPr="00B22435">
              <w:rPr>
                <w:rFonts w:eastAsia="Times-NewRoman"/>
                <w:b/>
                <w:bCs/>
                <w:lang w:eastAsia="x-none"/>
              </w:rPr>
              <w:t>Jačanje kapaciteta jedinica lokalne samouprave za pripremu kratkoročnih akcijskih planova</w:t>
            </w:r>
          </w:p>
        </w:tc>
      </w:tr>
      <w:tr w:rsidR="002C7264" w:rsidRPr="00FB1E77" w14:paraId="110D9FDC" w14:textId="77777777" w:rsidTr="003736C8">
        <w:tc>
          <w:tcPr>
            <w:tcW w:w="1838" w:type="dxa"/>
            <w:vAlign w:val="center"/>
          </w:tcPr>
          <w:p w14:paraId="154C16DC" w14:textId="65738DE7" w:rsidR="002C7264" w:rsidRPr="00FB1E77" w:rsidRDefault="002C7264" w:rsidP="002C7264">
            <w:pPr>
              <w:spacing w:before="60" w:after="60" w:line="240" w:lineRule="auto"/>
              <w:jc w:val="left"/>
              <w:rPr>
                <w:rFonts w:eastAsia="Times-NewRoman"/>
                <w:lang w:eastAsia="x-none"/>
              </w:rPr>
            </w:pPr>
            <w:r w:rsidRPr="00FB1E77">
              <w:rPr>
                <w:rFonts w:eastAsia="Times-NewRoman"/>
                <w:lang w:eastAsia="x-none"/>
              </w:rPr>
              <w:t>Nositelj provedbe mjere</w:t>
            </w:r>
          </w:p>
        </w:tc>
        <w:tc>
          <w:tcPr>
            <w:tcW w:w="7505" w:type="dxa"/>
            <w:vAlign w:val="center"/>
          </w:tcPr>
          <w:p w14:paraId="2315A953" w14:textId="578648E5" w:rsidR="002C7264" w:rsidRPr="00FB1E77" w:rsidRDefault="00F753EA" w:rsidP="002C7264">
            <w:pPr>
              <w:spacing w:before="60" w:after="60" w:line="240" w:lineRule="auto"/>
              <w:rPr>
                <w:rFonts w:eastAsia="Times-NewRoman"/>
                <w:lang w:eastAsia="x-none"/>
              </w:rPr>
            </w:pPr>
            <w:r w:rsidRPr="00FB1E77">
              <w:rPr>
                <w:rFonts w:eastAsia="Times-NewRoman"/>
                <w:lang w:eastAsia="x-none"/>
              </w:rPr>
              <w:t>Grad Osijek</w:t>
            </w:r>
          </w:p>
        </w:tc>
      </w:tr>
      <w:tr w:rsidR="002C7264" w:rsidRPr="00FB1E77" w14:paraId="04F05021" w14:textId="77777777" w:rsidTr="003736C8">
        <w:tc>
          <w:tcPr>
            <w:tcW w:w="1838" w:type="dxa"/>
            <w:vAlign w:val="center"/>
          </w:tcPr>
          <w:p w14:paraId="1E00D2AB" w14:textId="1D17C6B7" w:rsidR="002C7264" w:rsidRPr="00FB1E77" w:rsidRDefault="002C7264" w:rsidP="002C7264">
            <w:pPr>
              <w:spacing w:before="60" w:after="60" w:line="240" w:lineRule="auto"/>
              <w:jc w:val="left"/>
              <w:rPr>
                <w:rFonts w:eastAsia="Times-NewRoman"/>
                <w:lang w:eastAsia="x-none"/>
              </w:rPr>
            </w:pPr>
            <w:r w:rsidRPr="00FB1E77">
              <w:rPr>
                <w:rFonts w:eastAsia="Times-NewRoman"/>
                <w:lang w:eastAsia="x-none"/>
              </w:rPr>
              <w:t>Rok provedbe</w:t>
            </w:r>
          </w:p>
        </w:tc>
        <w:tc>
          <w:tcPr>
            <w:tcW w:w="7505" w:type="dxa"/>
            <w:vAlign w:val="center"/>
          </w:tcPr>
          <w:p w14:paraId="209EBE1E" w14:textId="2671788A" w:rsidR="002C7264" w:rsidRPr="00FB1E77" w:rsidRDefault="00F753EA" w:rsidP="002C7264">
            <w:pPr>
              <w:spacing w:before="60" w:after="60" w:line="240" w:lineRule="auto"/>
              <w:rPr>
                <w:rFonts w:eastAsia="Times-NewRoman"/>
                <w:lang w:eastAsia="x-none"/>
              </w:rPr>
            </w:pPr>
            <w:r w:rsidRPr="00FB1E77">
              <w:rPr>
                <w:rFonts w:eastAsia="Times-NewRoman"/>
                <w:lang w:eastAsia="x-none"/>
              </w:rPr>
              <w:t>Kontinuirano</w:t>
            </w:r>
          </w:p>
        </w:tc>
      </w:tr>
      <w:tr w:rsidR="002C7264" w:rsidRPr="00FB1E77" w14:paraId="01BE6D88" w14:textId="77777777" w:rsidTr="003736C8">
        <w:tc>
          <w:tcPr>
            <w:tcW w:w="1838" w:type="dxa"/>
            <w:vAlign w:val="center"/>
          </w:tcPr>
          <w:p w14:paraId="52BA7211" w14:textId="0C42C129" w:rsidR="002C7264" w:rsidRPr="00FB1E77" w:rsidRDefault="002C7264" w:rsidP="002C7264">
            <w:pPr>
              <w:spacing w:before="60" w:after="60" w:line="240" w:lineRule="auto"/>
              <w:jc w:val="left"/>
              <w:rPr>
                <w:rFonts w:eastAsia="Times-NewRoman"/>
                <w:lang w:eastAsia="x-none"/>
              </w:rPr>
            </w:pPr>
            <w:r w:rsidRPr="00FB1E77">
              <w:rPr>
                <w:rFonts w:eastAsia="Times-NewRoman"/>
                <w:lang w:eastAsia="x-none"/>
              </w:rPr>
              <w:t>Realizacija</w:t>
            </w:r>
          </w:p>
        </w:tc>
        <w:tc>
          <w:tcPr>
            <w:tcW w:w="7505" w:type="dxa"/>
            <w:vAlign w:val="center"/>
          </w:tcPr>
          <w:p w14:paraId="654ACD9A" w14:textId="0B42BDE4" w:rsidR="002C7264" w:rsidRPr="00FB1E77" w:rsidRDefault="00041F6F" w:rsidP="002C7264">
            <w:pPr>
              <w:spacing w:before="60" w:after="60" w:line="240" w:lineRule="auto"/>
              <w:rPr>
                <w:rFonts w:eastAsia="Times-NewRoman"/>
                <w:lang w:eastAsia="x-none"/>
              </w:rPr>
            </w:pPr>
            <w:r w:rsidRPr="00041F6F">
              <w:rPr>
                <w:rFonts w:eastAsia="Times-NewRoman"/>
                <w:lang w:eastAsia="x-none"/>
              </w:rPr>
              <w:t>Iz godišnjih izvješća o praćenju kvalitete zraka državne i gradske mreže mjernih postaja za trajno praćenje kvalitete zraka razvidno je da su maksimalne izmjerene vrijednosti satnih koncentracija SO</w:t>
            </w:r>
            <w:r w:rsidRPr="00041F6F">
              <w:rPr>
                <w:rFonts w:eastAsia="Times-NewRoman"/>
                <w:vertAlign w:val="subscript"/>
                <w:lang w:eastAsia="x-none"/>
              </w:rPr>
              <w:t>2</w:t>
            </w:r>
            <w:r w:rsidRPr="00041F6F">
              <w:rPr>
                <w:rFonts w:eastAsia="Times-NewRoman"/>
                <w:lang w:eastAsia="x-none"/>
              </w:rPr>
              <w:t xml:space="preserve"> i NO</w:t>
            </w:r>
            <w:r w:rsidRPr="00041F6F">
              <w:rPr>
                <w:rFonts w:eastAsia="Times-NewRoman"/>
                <w:vertAlign w:val="subscript"/>
                <w:lang w:eastAsia="x-none"/>
              </w:rPr>
              <w:t>2</w:t>
            </w:r>
            <w:r w:rsidRPr="00041F6F">
              <w:rPr>
                <w:rFonts w:eastAsia="Times-NewRoman"/>
                <w:lang w:eastAsia="x-none"/>
              </w:rPr>
              <w:t xml:space="preserve"> na području Grada Osijeka bile značajno ispod propisanih pragova upozorenja u svim godinama izvještajnog razdoblja.</w:t>
            </w:r>
            <w:r>
              <w:rPr>
                <w:rFonts w:eastAsia="Times-NewRoman"/>
                <w:lang w:eastAsia="x-none"/>
              </w:rPr>
              <w:t xml:space="preserve"> </w:t>
            </w:r>
          </w:p>
        </w:tc>
      </w:tr>
      <w:tr w:rsidR="002C7264" w:rsidRPr="00FB1E77" w14:paraId="6BB18EC5" w14:textId="77777777" w:rsidTr="003736C8">
        <w:tc>
          <w:tcPr>
            <w:tcW w:w="1838" w:type="dxa"/>
            <w:vAlign w:val="center"/>
          </w:tcPr>
          <w:p w14:paraId="017CB30E" w14:textId="28202A33" w:rsidR="002C7264" w:rsidRPr="00FB1E77" w:rsidRDefault="002C7264" w:rsidP="002C7264">
            <w:pPr>
              <w:spacing w:before="60" w:after="60" w:line="240" w:lineRule="auto"/>
              <w:jc w:val="left"/>
              <w:rPr>
                <w:rFonts w:eastAsia="Times-NewRoman"/>
                <w:lang w:eastAsia="x-none"/>
              </w:rPr>
            </w:pPr>
            <w:r w:rsidRPr="00FB1E77">
              <w:rPr>
                <w:rFonts w:eastAsia="Times-NewRoman"/>
                <w:lang w:eastAsia="x-none"/>
              </w:rPr>
              <w:t>Ocjena realizacije</w:t>
            </w:r>
          </w:p>
        </w:tc>
        <w:tc>
          <w:tcPr>
            <w:tcW w:w="7505" w:type="dxa"/>
            <w:vAlign w:val="center"/>
          </w:tcPr>
          <w:p w14:paraId="27EDDFDB" w14:textId="5BF24228" w:rsidR="002C7264" w:rsidRPr="00FB1E77" w:rsidRDefault="00041F6F" w:rsidP="002C7264">
            <w:pPr>
              <w:spacing w:before="60" w:after="60" w:line="240" w:lineRule="auto"/>
              <w:rPr>
                <w:rFonts w:eastAsia="Times-NewRoman"/>
                <w:lang w:eastAsia="x-none"/>
              </w:rPr>
            </w:pPr>
            <w:r>
              <w:rPr>
                <w:rFonts w:eastAsia="Times-NewRoman"/>
                <w:lang w:eastAsia="x-none"/>
              </w:rPr>
              <w:t>N</w:t>
            </w:r>
            <w:r w:rsidRPr="00041F6F">
              <w:rPr>
                <w:rFonts w:eastAsia="Times-NewRoman"/>
                <w:lang w:eastAsia="x-none"/>
              </w:rPr>
              <w:t>ije bilo potrebe za provedbom ove mjere</w:t>
            </w:r>
            <w:r w:rsidR="00E00A00">
              <w:t xml:space="preserve"> jer u</w:t>
            </w:r>
            <w:r w:rsidR="00E00A00" w:rsidRPr="00E00A00">
              <w:rPr>
                <w:rFonts w:eastAsia="Times-NewRoman"/>
                <w:lang w:eastAsia="x-none"/>
              </w:rPr>
              <w:t xml:space="preserve"> izvještajnom razdoblju nije bilo prekoračenja propisanih pragova upozorenja za SO</w:t>
            </w:r>
            <w:r w:rsidR="00E00A00" w:rsidRPr="00E00A00">
              <w:rPr>
                <w:rFonts w:eastAsia="Times-NewRoman"/>
                <w:vertAlign w:val="subscript"/>
                <w:lang w:eastAsia="x-none"/>
              </w:rPr>
              <w:t>2</w:t>
            </w:r>
            <w:r w:rsidR="00E00A00" w:rsidRPr="00E00A00">
              <w:rPr>
                <w:rFonts w:eastAsia="Times-NewRoman"/>
                <w:lang w:eastAsia="x-none"/>
              </w:rPr>
              <w:t xml:space="preserve"> i NO</w:t>
            </w:r>
            <w:r w:rsidR="00E00A00" w:rsidRPr="00E00A00">
              <w:rPr>
                <w:rFonts w:eastAsia="Times-NewRoman"/>
                <w:vertAlign w:val="subscript"/>
                <w:lang w:eastAsia="x-none"/>
              </w:rPr>
              <w:t>2</w:t>
            </w:r>
            <w:r w:rsidRPr="00041F6F">
              <w:rPr>
                <w:rFonts w:eastAsia="Times-NewRoman"/>
                <w:lang w:eastAsia="x-none"/>
              </w:rPr>
              <w:t>.</w:t>
            </w:r>
          </w:p>
        </w:tc>
      </w:tr>
    </w:tbl>
    <w:p w14:paraId="594A631C" w14:textId="1A54572F" w:rsidR="00DE2B73" w:rsidRDefault="00DE2B73" w:rsidP="00D5275F">
      <w:pPr>
        <w:spacing w:before="120" w:line="240" w:lineRule="auto"/>
        <w:rPr>
          <w:rFonts w:eastAsia="Times-NewRoman"/>
          <w:lang w:eastAsia="x-none"/>
        </w:rPr>
      </w:pPr>
    </w:p>
    <w:p w14:paraId="30A16949" w14:textId="77777777" w:rsidR="00C23658" w:rsidRPr="00FB1E77" w:rsidRDefault="00C23658" w:rsidP="00D5275F">
      <w:pPr>
        <w:spacing w:before="120" w:line="240" w:lineRule="auto"/>
        <w:rPr>
          <w:rFonts w:eastAsia="Times-NewRoman"/>
          <w:lang w:eastAsia="x-none"/>
        </w:rPr>
      </w:pPr>
    </w:p>
    <w:tbl>
      <w:tblPr>
        <w:tblStyle w:val="TableGrid"/>
        <w:tblW w:w="0" w:type="auto"/>
        <w:tblLook w:val="04A0" w:firstRow="1" w:lastRow="0" w:firstColumn="1" w:lastColumn="0" w:noHBand="0" w:noVBand="1"/>
      </w:tblPr>
      <w:tblGrid>
        <w:gridCol w:w="1838"/>
        <w:gridCol w:w="7505"/>
      </w:tblGrid>
      <w:tr w:rsidR="002C7264" w:rsidRPr="00FB1E77" w14:paraId="3B14F6BF" w14:textId="77777777" w:rsidTr="00C76FB2">
        <w:trPr>
          <w:tblHeader/>
        </w:trPr>
        <w:tc>
          <w:tcPr>
            <w:tcW w:w="1838" w:type="dxa"/>
            <w:shd w:val="clear" w:color="auto" w:fill="D9D9D9" w:themeFill="background1" w:themeFillShade="D9"/>
            <w:vAlign w:val="center"/>
          </w:tcPr>
          <w:p w14:paraId="15BF0DCC" w14:textId="65E47BA8" w:rsidR="002C7264" w:rsidRPr="00FB1E77" w:rsidRDefault="002C7264" w:rsidP="002F724F">
            <w:pPr>
              <w:spacing w:before="60" w:after="60" w:line="240" w:lineRule="auto"/>
              <w:jc w:val="left"/>
              <w:rPr>
                <w:rFonts w:eastAsia="Times-NewRoman"/>
                <w:b/>
                <w:bCs/>
                <w:lang w:eastAsia="x-none"/>
              </w:rPr>
            </w:pPr>
            <w:r w:rsidRPr="00FB1E77">
              <w:rPr>
                <w:rFonts w:eastAsia="Times-NewRoman"/>
                <w:b/>
                <w:bCs/>
                <w:lang w:eastAsia="x-none"/>
              </w:rPr>
              <w:t>Mjera 5.3. M</w:t>
            </w:r>
            <w:r w:rsidR="006B40F6">
              <w:rPr>
                <w:rFonts w:eastAsia="Times-NewRoman"/>
                <w:b/>
                <w:bCs/>
                <w:lang w:eastAsia="x-none"/>
              </w:rPr>
              <w:t>8</w:t>
            </w:r>
          </w:p>
        </w:tc>
        <w:tc>
          <w:tcPr>
            <w:tcW w:w="7505" w:type="dxa"/>
            <w:shd w:val="clear" w:color="auto" w:fill="D9D9D9" w:themeFill="background1" w:themeFillShade="D9"/>
            <w:vAlign w:val="center"/>
          </w:tcPr>
          <w:p w14:paraId="5D810E78" w14:textId="1392CCE8" w:rsidR="002C7264" w:rsidRPr="00FB1E77" w:rsidRDefault="002C7264" w:rsidP="002F724F">
            <w:pPr>
              <w:spacing w:before="60" w:after="60" w:line="240" w:lineRule="auto"/>
              <w:rPr>
                <w:rFonts w:eastAsia="Times-NewRoman"/>
                <w:b/>
                <w:bCs/>
                <w:lang w:eastAsia="x-none"/>
              </w:rPr>
            </w:pPr>
            <w:r w:rsidRPr="00FB1E77">
              <w:rPr>
                <w:rFonts w:eastAsia="Times-NewRoman"/>
                <w:b/>
                <w:bCs/>
                <w:lang w:eastAsia="x-none"/>
              </w:rPr>
              <w:t>Primjena posebnih mjera zaštite zdravlja ljudi i okoliša i mjera pravovremenog i cjelovitog informiranja javnosti</w:t>
            </w:r>
          </w:p>
        </w:tc>
      </w:tr>
      <w:tr w:rsidR="002C7264" w:rsidRPr="00FB1E77" w14:paraId="0804DB64" w14:textId="77777777" w:rsidTr="003736C8">
        <w:tc>
          <w:tcPr>
            <w:tcW w:w="1838" w:type="dxa"/>
            <w:vAlign w:val="center"/>
          </w:tcPr>
          <w:p w14:paraId="2E4ADF78" w14:textId="650C90AE" w:rsidR="002C7264" w:rsidRPr="00FB1E77" w:rsidRDefault="002C7264" w:rsidP="002C7264">
            <w:pPr>
              <w:spacing w:before="60" w:after="60" w:line="240" w:lineRule="auto"/>
              <w:jc w:val="left"/>
              <w:rPr>
                <w:rFonts w:eastAsia="Times-NewRoman"/>
                <w:strike/>
                <w:lang w:eastAsia="x-none"/>
              </w:rPr>
            </w:pPr>
            <w:r w:rsidRPr="00FB1E77">
              <w:rPr>
                <w:rFonts w:eastAsia="Times-NewRoman"/>
                <w:lang w:eastAsia="x-none"/>
              </w:rPr>
              <w:t>Nositelj provedbe mjere</w:t>
            </w:r>
          </w:p>
        </w:tc>
        <w:tc>
          <w:tcPr>
            <w:tcW w:w="7505" w:type="dxa"/>
            <w:vAlign w:val="center"/>
          </w:tcPr>
          <w:p w14:paraId="096BCF85" w14:textId="1B8D1686" w:rsidR="002C7264" w:rsidRPr="00FB1E77" w:rsidRDefault="00F753EA" w:rsidP="002C7264">
            <w:pPr>
              <w:spacing w:before="60" w:after="60" w:line="240" w:lineRule="auto"/>
              <w:rPr>
                <w:rFonts w:eastAsia="Times-NewRoman"/>
                <w:lang w:eastAsia="x-none"/>
              </w:rPr>
            </w:pPr>
            <w:r w:rsidRPr="00FB1E77">
              <w:rPr>
                <w:rFonts w:eastAsia="Times-NewRoman"/>
                <w:lang w:eastAsia="x-none"/>
              </w:rPr>
              <w:t>Grad Osijek</w:t>
            </w:r>
            <w:r w:rsidR="003736C8">
              <w:rPr>
                <w:rFonts w:eastAsia="Times-NewRoman"/>
                <w:lang w:eastAsia="x-none"/>
              </w:rPr>
              <w:t xml:space="preserve"> </w:t>
            </w:r>
            <w:r w:rsidRPr="00FB1E77">
              <w:rPr>
                <w:rFonts w:eastAsia="Times-NewRoman"/>
                <w:lang w:eastAsia="x-none"/>
              </w:rPr>
              <w:t>/ onečišćivač</w:t>
            </w:r>
          </w:p>
        </w:tc>
      </w:tr>
      <w:tr w:rsidR="002C7264" w:rsidRPr="002C7264" w14:paraId="01C9CDD1" w14:textId="77777777" w:rsidTr="003736C8">
        <w:tc>
          <w:tcPr>
            <w:tcW w:w="1838" w:type="dxa"/>
            <w:vAlign w:val="center"/>
          </w:tcPr>
          <w:p w14:paraId="6C0DBDE6" w14:textId="4F0930D0" w:rsidR="002C7264" w:rsidRPr="00FB1E77" w:rsidRDefault="002C7264" w:rsidP="002C7264">
            <w:pPr>
              <w:spacing w:before="60" w:after="60" w:line="240" w:lineRule="auto"/>
              <w:jc w:val="left"/>
              <w:rPr>
                <w:rFonts w:eastAsia="Times-NewRoman"/>
                <w:lang w:eastAsia="x-none"/>
              </w:rPr>
            </w:pPr>
            <w:r w:rsidRPr="00FB1E77">
              <w:rPr>
                <w:rFonts w:eastAsia="Times-NewRoman"/>
                <w:lang w:eastAsia="x-none"/>
              </w:rPr>
              <w:t>Rok provedbe</w:t>
            </w:r>
          </w:p>
        </w:tc>
        <w:tc>
          <w:tcPr>
            <w:tcW w:w="7505" w:type="dxa"/>
            <w:vAlign w:val="center"/>
          </w:tcPr>
          <w:p w14:paraId="663B08B4" w14:textId="69484A2B" w:rsidR="002C7264" w:rsidRPr="00FB1E77" w:rsidRDefault="00F753EA" w:rsidP="002C7264">
            <w:pPr>
              <w:spacing w:before="60" w:after="60" w:line="240" w:lineRule="auto"/>
              <w:rPr>
                <w:rFonts w:eastAsia="Times-NewRoman"/>
                <w:lang w:eastAsia="x-none"/>
              </w:rPr>
            </w:pPr>
            <w:r w:rsidRPr="00FB1E77">
              <w:rPr>
                <w:rFonts w:eastAsia="Times-NewRoman"/>
                <w:lang w:eastAsia="x-none"/>
              </w:rPr>
              <w:t>Prema potrebi</w:t>
            </w:r>
          </w:p>
        </w:tc>
      </w:tr>
      <w:tr w:rsidR="002C7264" w:rsidRPr="002C7264" w14:paraId="3C7E02AD" w14:textId="77777777" w:rsidTr="003736C8">
        <w:tc>
          <w:tcPr>
            <w:tcW w:w="1838" w:type="dxa"/>
            <w:vAlign w:val="center"/>
          </w:tcPr>
          <w:p w14:paraId="35E97809" w14:textId="2AEBD1AB" w:rsidR="002C7264" w:rsidRPr="002C7264" w:rsidRDefault="002C7264" w:rsidP="002C7264">
            <w:pPr>
              <w:spacing w:before="60" w:after="60" w:line="240" w:lineRule="auto"/>
              <w:jc w:val="left"/>
              <w:rPr>
                <w:rFonts w:eastAsia="Times-NewRoman"/>
                <w:highlight w:val="yellow"/>
                <w:lang w:eastAsia="x-none"/>
              </w:rPr>
            </w:pPr>
            <w:r w:rsidRPr="002C7264">
              <w:rPr>
                <w:rFonts w:eastAsia="Times-NewRoman"/>
                <w:lang w:eastAsia="x-none"/>
              </w:rPr>
              <w:t>Realizacija</w:t>
            </w:r>
          </w:p>
        </w:tc>
        <w:tc>
          <w:tcPr>
            <w:tcW w:w="7505" w:type="dxa"/>
            <w:vAlign w:val="center"/>
          </w:tcPr>
          <w:p w14:paraId="49529705" w14:textId="1B5A6C82" w:rsidR="00283C65" w:rsidRPr="00283C65" w:rsidRDefault="00283C65" w:rsidP="00283C65">
            <w:pPr>
              <w:spacing w:before="60" w:after="60" w:line="240" w:lineRule="auto"/>
              <w:rPr>
                <w:rFonts w:eastAsia="Times-NewRoman"/>
                <w:lang w:eastAsia="x-none"/>
              </w:rPr>
            </w:pPr>
            <w:r w:rsidRPr="00283C65">
              <w:rPr>
                <w:rFonts w:eastAsia="Times-NewRoman"/>
                <w:lang w:eastAsia="x-none"/>
              </w:rPr>
              <w:t>Mjera je propisana radi ostvarivanje obveze propisane tada važećim Zakonom o zaštiti zraka (</w:t>
            </w:r>
            <w:r w:rsidR="00D818FE" w:rsidRPr="00082135">
              <w:t xml:space="preserve">„Narodne novine“, </w:t>
            </w:r>
            <w:r w:rsidRPr="00283C65">
              <w:rPr>
                <w:rFonts w:eastAsia="Times-NewRoman"/>
                <w:lang w:eastAsia="x-none"/>
              </w:rPr>
              <w:t>broj</w:t>
            </w:r>
            <w:r w:rsidR="00043961">
              <w:rPr>
                <w:rFonts w:eastAsia="Times-NewRoman"/>
                <w:lang w:eastAsia="x-none"/>
              </w:rPr>
              <w:t>:</w:t>
            </w:r>
            <w:r w:rsidRPr="00283C65">
              <w:rPr>
                <w:rFonts w:eastAsia="Times-NewRoman"/>
                <w:lang w:eastAsia="x-none"/>
              </w:rPr>
              <w:t xml:space="preserve"> 130/11, 47/14) i tada važeće Uredbe o razinama onečišćujućih tvari u zraku (</w:t>
            </w:r>
            <w:r w:rsidR="00D818FE" w:rsidRPr="00082135">
              <w:t>„Narodne novine“,</w:t>
            </w:r>
            <w:r w:rsidR="00043961">
              <w:rPr>
                <w:rFonts w:eastAsia="Times-NewRoman"/>
                <w:lang w:eastAsia="x-none"/>
              </w:rPr>
              <w:t>, broj:</w:t>
            </w:r>
            <w:r w:rsidRPr="00283C65">
              <w:rPr>
                <w:rFonts w:eastAsia="Times-NewRoman"/>
                <w:lang w:eastAsia="x-none"/>
              </w:rPr>
              <w:t xml:space="preserve"> 117/12). </w:t>
            </w:r>
          </w:p>
          <w:p w14:paraId="5A7B4FE1" w14:textId="65A425A3" w:rsidR="00283C65" w:rsidRDefault="00283C65" w:rsidP="002C7264">
            <w:pPr>
              <w:spacing w:before="60" w:after="60" w:line="240" w:lineRule="auto"/>
              <w:rPr>
                <w:rFonts w:eastAsia="Times-NewRoman"/>
                <w:lang w:eastAsia="x-none"/>
              </w:rPr>
            </w:pPr>
            <w:r w:rsidRPr="00283C65">
              <w:rPr>
                <w:rFonts w:eastAsia="Times-NewRoman"/>
                <w:lang w:eastAsia="x-none"/>
              </w:rPr>
              <w:t>Višegodišnje analize rezultata mjerenja i praćenja koncentracija SO</w:t>
            </w:r>
            <w:r w:rsidRPr="00043961">
              <w:rPr>
                <w:rFonts w:eastAsia="Times-NewRoman"/>
                <w:vertAlign w:val="subscript"/>
                <w:lang w:eastAsia="x-none"/>
              </w:rPr>
              <w:t>2</w:t>
            </w:r>
            <w:r w:rsidRPr="00283C65">
              <w:rPr>
                <w:rFonts w:eastAsia="Times-NewRoman"/>
                <w:lang w:eastAsia="x-none"/>
              </w:rPr>
              <w:t xml:space="preserve"> i NO</w:t>
            </w:r>
            <w:r w:rsidRPr="00043961">
              <w:rPr>
                <w:rFonts w:eastAsia="Times-NewRoman"/>
                <w:vertAlign w:val="subscript"/>
                <w:lang w:eastAsia="x-none"/>
              </w:rPr>
              <w:t>2</w:t>
            </w:r>
            <w:r w:rsidRPr="00283C65">
              <w:rPr>
                <w:rFonts w:eastAsia="Times-NewRoman"/>
                <w:lang w:eastAsia="x-none"/>
              </w:rPr>
              <w:t xml:space="preserve"> pokazuju da su iste znatno niže od propisanih pragova upozorenja zbog čega nije bilo potrebe za primjenom ove mjere.</w:t>
            </w:r>
          </w:p>
          <w:p w14:paraId="4C1C0EFF" w14:textId="7BD24CD4" w:rsidR="002C7264" w:rsidRDefault="00DE687F" w:rsidP="002C7264">
            <w:pPr>
              <w:spacing w:before="60" w:after="60" w:line="240" w:lineRule="auto"/>
              <w:rPr>
                <w:rFonts w:eastAsia="Times-NewRoman"/>
                <w:lang w:eastAsia="x-none"/>
              </w:rPr>
            </w:pPr>
            <w:r w:rsidRPr="00DE687F">
              <w:rPr>
                <w:rFonts w:eastAsia="Times-NewRoman"/>
                <w:lang w:eastAsia="x-none"/>
              </w:rPr>
              <w:t>Uredbom o informiranju i sudjelovanju javnosti i zainteresirane javnosti u pitanjima zaštite okoliša (</w:t>
            </w:r>
            <w:r w:rsidR="002541A5" w:rsidRPr="00082135">
              <w:t>„Narodne novine“, broj</w:t>
            </w:r>
            <w:r w:rsidR="00710A65">
              <w:t>:</w:t>
            </w:r>
            <w:r w:rsidRPr="00DE687F">
              <w:rPr>
                <w:rFonts w:eastAsia="Times-NewRoman"/>
                <w:lang w:eastAsia="x-none"/>
              </w:rPr>
              <w:t xml:space="preserve"> 64/08), između ostalog, uređuje se način informiranja i sudjelovanja javnosti, odnosno zainteresirane javnosti. U posljednje vrijeme sve više postaje praksa da se prije početka službenog postupka procjene utjecaja na okoliš napravi javno predstavljanje projekta. Na javnim izlaganjima i predstavljanjima projekata zainteresirana javnost može aktivno sudjelovati u iznošenju kritika i mogućeg neslaganja s izvedbom zahvata. Cilj javnog predstavljanja projekata je transparentno informiranje i uključivanje građana u proces donošenja odluka u ranoj fazi provedbe projekta, kako bi se osigurala dvosmjerna komunikacija, te kako bi izrađivači projektne i druge dokumentacije dobili direktnu povratnu informaciju od strane svih dionika i time osigurali lakše prihvaćanje projekta od strane onih na koje će projekt direktno utjecati.</w:t>
            </w:r>
          </w:p>
          <w:p w14:paraId="672828FA" w14:textId="16DDD754" w:rsidR="00283C65" w:rsidRDefault="00283C65" w:rsidP="00BB6C90">
            <w:pPr>
              <w:spacing w:before="60" w:after="60" w:line="240" w:lineRule="auto"/>
              <w:rPr>
                <w:rFonts w:eastAsia="Times-NewRoman"/>
                <w:lang w:eastAsia="x-none"/>
              </w:rPr>
            </w:pPr>
            <w:r w:rsidRPr="00283C65">
              <w:rPr>
                <w:rFonts w:eastAsia="Times-NewRoman"/>
                <w:lang w:eastAsia="x-none"/>
              </w:rPr>
              <w:t>U svrhu unapređenja sustava obavješćivanja javnosti:</w:t>
            </w:r>
          </w:p>
          <w:p w14:paraId="0AB8FF40" w14:textId="179DD18B" w:rsidR="00283C65" w:rsidRDefault="00283C65" w:rsidP="00BB6C90">
            <w:pPr>
              <w:pStyle w:val="ListParagraph"/>
              <w:numPr>
                <w:ilvl w:val="0"/>
                <w:numId w:val="16"/>
              </w:numPr>
              <w:spacing w:before="60" w:after="60" w:line="240" w:lineRule="auto"/>
              <w:jc w:val="both"/>
              <w:rPr>
                <w:rFonts w:eastAsia="Times-NewRoman"/>
                <w:lang w:eastAsia="x-none"/>
              </w:rPr>
            </w:pPr>
            <w:r w:rsidRPr="00283C65">
              <w:rPr>
                <w:rFonts w:eastAsia="Times-NewRoman"/>
                <w:lang w:eastAsia="x-none"/>
              </w:rPr>
              <w:t xml:space="preserve">Državni hidrometeorološki zavod (DHMZ) putem novoustrojenog sustava dojavljuje nadležnom uredu o prekoračenju praga obavješćivanja i/ili upozorenja za prizemni ozon na državnim mjernim postajama, što do 2019. nije bio slučaj, jer je prema važećim propisima obveza DHMZ-a, koji upravlja državnim mjernim </w:t>
            </w:r>
            <w:r w:rsidRPr="00283C65">
              <w:rPr>
                <w:rFonts w:eastAsia="Times-NewRoman"/>
                <w:lang w:eastAsia="x-none"/>
              </w:rPr>
              <w:lastRenderedPageBreak/>
              <w:t xml:space="preserve">postajama da o prekoračenjima obavještava nadležno ministarstvo i inspekciju, ali ne i jedinice lokalne samouprave, odnosno Grad </w:t>
            </w:r>
            <w:r>
              <w:rPr>
                <w:rFonts w:eastAsia="Times-NewRoman"/>
                <w:lang w:eastAsia="x-none"/>
              </w:rPr>
              <w:t>Osijek</w:t>
            </w:r>
            <w:r w:rsidRPr="00283C65">
              <w:rPr>
                <w:rFonts w:eastAsia="Times-NewRoman"/>
                <w:lang w:eastAsia="x-none"/>
              </w:rPr>
              <w:t>;</w:t>
            </w:r>
          </w:p>
          <w:p w14:paraId="7624FA76" w14:textId="1CE3D4CD" w:rsidR="00283C65" w:rsidRDefault="00283C65" w:rsidP="00BB6C90">
            <w:pPr>
              <w:pStyle w:val="ListParagraph"/>
              <w:numPr>
                <w:ilvl w:val="0"/>
                <w:numId w:val="16"/>
              </w:numPr>
              <w:spacing w:before="60" w:after="60" w:line="240" w:lineRule="auto"/>
              <w:jc w:val="both"/>
              <w:rPr>
                <w:rFonts w:eastAsia="Times-NewRoman"/>
                <w:lang w:eastAsia="x-none"/>
              </w:rPr>
            </w:pPr>
            <w:r w:rsidRPr="00283C65">
              <w:rPr>
                <w:rFonts w:eastAsia="Times-NewRoman"/>
                <w:lang w:eastAsia="x-none"/>
              </w:rPr>
              <w:t>definiran je protokol obavještavanja javnosti o prekoračenju pragova;</w:t>
            </w:r>
          </w:p>
          <w:p w14:paraId="75CBBC31" w14:textId="15EB335A" w:rsidR="00283C65" w:rsidRPr="00283C65" w:rsidRDefault="00283C65" w:rsidP="00BB6C90">
            <w:pPr>
              <w:pStyle w:val="ListParagraph"/>
              <w:numPr>
                <w:ilvl w:val="0"/>
                <w:numId w:val="16"/>
              </w:numPr>
              <w:spacing w:before="60" w:after="60" w:line="240" w:lineRule="auto"/>
              <w:jc w:val="both"/>
              <w:rPr>
                <w:rFonts w:eastAsia="Times-NewRoman"/>
                <w:lang w:eastAsia="x-none"/>
              </w:rPr>
            </w:pPr>
            <w:r w:rsidRPr="00283C65">
              <w:rPr>
                <w:rFonts w:eastAsia="Times-NewRoman"/>
                <w:lang w:eastAsia="x-none"/>
              </w:rPr>
              <w:t>izrađeni su obrasci o početku i završetku prekoračenja pragova obavješćivanja i/ili upozorenja za prizemni ozon.</w:t>
            </w:r>
          </w:p>
          <w:p w14:paraId="10DB473C" w14:textId="77777777" w:rsidR="00DE687F" w:rsidRDefault="00DE687F" w:rsidP="00BB6C90">
            <w:pPr>
              <w:spacing w:before="60" w:after="60" w:line="240" w:lineRule="auto"/>
              <w:rPr>
                <w:rFonts w:eastAsia="Times-NewRoman"/>
                <w:lang w:eastAsia="x-none"/>
              </w:rPr>
            </w:pPr>
            <w:r w:rsidRPr="00DE687F">
              <w:rPr>
                <w:rFonts w:eastAsia="Times-NewRoman"/>
                <w:lang w:eastAsia="x-none"/>
              </w:rPr>
              <w:t xml:space="preserve">Informacije vezane uz zaštitu zraka odnosno </w:t>
            </w:r>
            <w:r w:rsidRPr="00DE2B73">
              <w:rPr>
                <w:rFonts w:eastAsia="Times-NewRoman"/>
                <w:lang w:eastAsia="x-none"/>
              </w:rPr>
              <w:t xml:space="preserve">okoliša </w:t>
            </w:r>
            <w:r w:rsidR="00283C65" w:rsidRPr="00DE2B73">
              <w:rPr>
                <w:rFonts w:eastAsia="Times-NewRoman"/>
                <w:lang w:eastAsia="x-none"/>
              </w:rPr>
              <w:t>Grada Osijeka</w:t>
            </w:r>
            <w:r w:rsidRPr="00DE2B73">
              <w:rPr>
                <w:rFonts w:eastAsia="Times-NewRoman"/>
                <w:lang w:eastAsia="x-none"/>
              </w:rPr>
              <w:t xml:space="preserve"> sakuplja </w:t>
            </w:r>
            <w:r w:rsidR="00DE2B73" w:rsidRPr="00DE2B73">
              <w:rPr>
                <w:rFonts w:eastAsia="Times-NewRoman"/>
                <w:lang w:eastAsia="x-none"/>
              </w:rPr>
              <w:t>Upravni odjel za graditeljstvo, energetsku učinkovitost i zaštitu okoliša,</w:t>
            </w:r>
            <w:r w:rsidR="00DE2B73" w:rsidRPr="00DE2B73">
              <w:t xml:space="preserve"> </w:t>
            </w:r>
            <w:r w:rsidR="00DE2B73" w:rsidRPr="00DE2B73">
              <w:rPr>
                <w:rFonts w:eastAsia="Times-NewRoman"/>
                <w:lang w:eastAsia="x-none"/>
              </w:rPr>
              <w:t>Odsjek za zaštitu okoliša i održivo gospodarenje otpadom</w:t>
            </w:r>
            <w:r w:rsidRPr="00DE2B73">
              <w:rPr>
                <w:rFonts w:eastAsia="Times-NewRoman"/>
                <w:lang w:eastAsia="x-none"/>
              </w:rPr>
              <w:t xml:space="preserve"> </w:t>
            </w:r>
            <w:r w:rsidR="00DE2B73" w:rsidRPr="00DE2B73">
              <w:rPr>
                <w:rFonts w:eastAsia="Times-NewRoman"/>
                <w:lang w:eastAsia="x-none"/>
              </w:rPr>
              <w:t>te</w:t>
            </w:r>
            <w:r w:rsidRPr="00DE2B73">
              <w:rPr>
                <w:rFonts w:eastAsia="Times-NewRoman"/>
                <w:lang w:eastAsia="x-none"/>
              </w:rPr>
              <w:t xml:space="preserve"> redovito objavljuje na svojim internetskim stranicama.</w:t>
            </w:r>
          </w:p>
          <w:p w14:paraId="40F2C50B" w14:textId="59070094" w:rsidR="00DE2B73" w:rsidRPr="00283C65" w:rsidRDefault="00DE2B73" w:rsidP="00DE2B73">
            <w:pPr>
              <w:spacing w:before="60" w:after="60" w:line="240" w:lineRule="auto"/>
              <w:rPr>
                <w:rFonts w:eastAsia="Times-NewRoman"/>
                <w:lang w:eastAsia="x-none"/>
              </w:rPr>
            </w:pPr>
            <w:r>
              <w:rPr>
                <w:rFonts w:eastAsia="Times-NewRoman"/>
                <w:lang w:eastAsia="x-none"/>
              </w:rPr>
              <w:t xml:space="preserve">U </w:t>
            </w:r>
            <w:r w:rsidRPr="00DE2B73">
              <w:rPr>
                <w:rFonts w:eastAsia="Times-NewRoman"/>
                <w:lang w:eastAsia="x-none"/>
              </w:rPr>
              <w:t>Odsjek</w:t>
            </w:r>
            <w:r>
              <w:rPr>
                <w:rFonts w:eastAsia="Times-NewRoman"/>
                <w:lang w:eastAsia="x-none"/>
              </w:rPr>
              <w:t>u</w:t>
            </w:r>
            <w:r w:rsidRPr="00DE2B73">
              <w:rPr>
                <w:rFonts w:eastAsia="Times-NewRoman"/>
                <w:lang w:eastAsia="x-none"/>
              </w:rPr>
              <w:t xml:space="preserve"> za zaštitu okoliša i održivo gospodarenje otpadom</w:t>
            </w:r>
            <w:r>
              <w:rPr>
                <w:rFonts w:eastAsia="Times-NewRoman"/>
                <w:lang w:eastAsia="x-none"/>
              </w:rPr>
              <w:t xml:space="preserve"> o</w:t>
            </w:r>
            <w:r w:rsidRPr="00DE2B73">
              <w:rPr>
                <w:rFonts w:eastAsia="Times-NewRoman"/>
                <w:lang w:eastAsia="x-none"/>
              </w:rPr>
              <w:t xml:space="preserve">bavljaju se poslovi očuvanja i unapređenja okoliša te zaštite okoliša s ciljem zaštite ozonskog sloja, očuvanja kvalitete zraka, kakvoće i zaštite tla uvažavajući klimatske promjene. U Odsjeku se izrađuju nacrti akata, organizira izrada planova i izvješća te prati njihova provedba u dijelu koji se odnosi na klimatske aktivnosti, održivi razvoj te zaštitu ozonskog sloja, zraka i tla. Analizira se stanje te predlaže poduzimanje mjera u svrhu sanacije oštećenih dijelova okoliša i provodi poduzimanje mjera radi postizanja standarda kakvoće zaštite okoliša i unaprjeđenja stanja okoliša. </w:t>
            </w:r>
          </w:p>
        </w:tc>
      </w:tr>
      <w:tr w:rsidR="002C7264" w:rsidRPr="002C7264" w14:paraId="7AD58974" w14:textId="77777777" w:rsidTr="003736C8">
        <w:tc>
          <w:tcPr>
            <w:tcW w:w="1838" w:type="dxa"/>
            <w:vAlign w:val="center"/>
          </w:tcPr>
          <w:p w14:paraId="49396BDB" w14:textId="65D2C85C" w:rsidR="002C7264" w:rsidRPr="00283C65" w:rsidRDefault="002C7264" w:rsidP="002C7264">
            <w:pPr>
              <w:spacing w:before="60" w:after="60" w:line="240" w:lineRule="auto"/>
              <w:jc w:val="left"/>
              <w:rPr>
                <w:rFonts w:eastAsia="Times-NewRoman"/>
                <w:lang w:eastAsia="x-none"/>
              </w:rPr>
            </w:pPr>
            <w:r w:rsidRPr="00283C65">
              <w:rPr>
                <w:rFonts w:eastAsia="Times-NewRoman"/>
                <w:lang w:eastAsia="x-none"/>
              </w:rPr>
              <w:lastRenderedPageBreak/>
              <w:t>Ocjena realizacije</w:t>
            </w:r>
          </w:p>
        </w:tc>
        <w:tc>
          <w:tcPr>
            <w:tcW w:w="7505" w:type="dxa"/>
            <w:vAlign w:val="center"/>
          </w:tcPr>
          <w:p w14:paraId="3AEB9590" w14:textId="1B930DA0" w:rsidR="002C7264" w:rsidRPr="00283C65" w:rsidRDefault="00FD522F" w:rsidP="002C7264">
            <w:pPr>
              <w:spacing w:before="60" w:after="60" w:line="240" w:lineRule="auto"/>
              <w:rPr>
                <w:rFonts w:eastAsia="Times-NewRoman"/>
                <w:lang w:eastAsia="x-none"/>
              </w:rPr>
            </w:pPr>
            <w:r>
              <w:rPr>
                <w:rFonts w:eastAsia="Times-NewRoman"/>
                <w:lang w:eastAsia="x-none"/>
              </w:rPr>
              <w:t>N</w:t>
            </w:r>
            <w:r w:rsidRPr="00FD522F">
              <w:rPr>
                <w:rFonts w:eastAsia="Times-NewRoman"/>
                <w:lang w:eastAsia="x-none"/>
              </w:rPr>
              <w:t>ije bilo potrebe za primjenom ove mjere</w:t>
            </w:r>
            <w:r>
              <w:rPr>
                <w:rFonts w:eastAsia="Times-NewRoman"/>
                <w:lang w:eastAsia="x-none"/>
              </w:rPr>
              <w:t>.</w:t>
            </w:r>
          </w:p>
        </w:tc>
      </w:tr>
    </w:tbl>
    <w:p w14:paraId="27C4BF42" w14:textId="41E9FE0D" w:rsidR="002C7264" w:rsidRDefault="002C7264" w:rsidP="00D5275F">
      <w:pPr>
        <w:spacing w:before="120" w:line="240" w:lineRule="auto"/>
        <w:rPr>
          <w:rFonts w:eastAsia="Times-NewRoman"/>
          <w:lang w:eastAsia="x-none"/>
        </w:rPr>
      </w:pPr>
    </w:p>
    <w:p w14:paraId="48C3FF9B" w14:textId="5A76A225" w:rsidR="002C7264" w:rsidRDefault="002C7264" w:rsidP="00D5275F">
      <w:pPr>
        <w:spacing w:before="120" w:line="240" w:lineRule="auto"/>
        <w:rPr>
          <w:rFonts w:eastAsia="Times-NewRoman"/>
          <w:lang w:eastAsia="x-none"/>
        </w:rPr>
      </w:pPr>
      <w:r>
        <w:rPr>
          <w:rFonts w:eastAsia="Times-NewRoman"/>
          <w:lang w:eastAsia="x-none"/>
        </w:rPr>
        <w:br w:type="page"/>
      </w:r>
    </w:p>
    <w:p w14:paraId="6754C999" w14:textId="3BDD09C1" w:rsidR="002C7264" w:rsidRPr="00B16F1E" w:rsidRDefault="006B40F6" w:rsidP="00B16F1E">
      <w:pPr>
        <w:pStyle w:val="Heading3"/>
      </w:pPr>
      <w:bookmarkStart w:id="73" w:name="_Toc69279905"/>
      <w:bookmarkStart w:id="74" w:name="_Toc77746726"/>
      <w:r w:rsidRPr="00B22435">
        <w:lastRenderedPageBreak/>
        <w:t>Mjere za postizanje graničnih vrijednosti za određene onečišćujuće tvari u zrak u zadanom roku ako su prekoračene</w:t>
      </w:r>
      <w:bookmarkEnd w:id="73"/>
      <w:bookmarkEnd w:id="74"/>
    </w:p>
    <w:tbl>
      <w:tblPr>
        <w:tblStyle w:val="TableGrid"/>
        <w:tblW w:w="0" w:type="auto"/>
        <w:tblLook w:val="04A0" w:firstRow="1" w:lastRow="0" w:firstColumn="1" w:lastColumn="0" w:noHBand="0" w:noVBand="1"/>
      </w:tblPr>
      <w:tblGrid>
        <w:gridCol w:w="1838"/>
        <w:gridCol w:w="7505"/>
      </w:tblGrid>
      <w:tr w:rsidR="00D5275F" w:rsidRPr="00B43429" w14:paraId="177D854D" w14:textId="77777777" w:rsidTr="00C76FB2">
        <w:trPr>
          <w:tblHeader/>
        </w:trPr>
        <w:tc>
          <w:tcPr>
            <w:tcW w:w="1838" w:type="dxa"/>
            <w:shd w:val="clear" w:color="auto" w:fill="D9D9D9" w:themeFill="background1" w:themeFillShade="D9"/>
            <w:vAlign w:val="center"/>
          </w:tcPr>
          <w:p w14:paraId="1CCA357E" w14:textId="1690BE93" w:rsidR="00D5275F" w:rsidRPr="00B43429" w:rsidRDefault="006B40F6" w:rsidP="00D5275F">
            <w:pPr>
              <w:spacing w:before="60" w:after="60" w:line="240" w:lineRule="auto"/>
              <w:rPr>
                <w:rFonts w:eastAsia="Times-NewRoman"/>
                <w:b/>
                <w:bCs/>
                <w:lang w:eastAsia="x-none"/>
              </w:rPr>
            </w:pPr>
            <w:r w:rsidRPr="00B43429">
              <w:rPr>
                <w:rFonts w:eastAsia="Times-NewRoman"/>
                <w:b/>
                <w:bCs/>
                <w:lang w:eastAsia="x-none"/>
              </w:rPr>
              <w:t xml:space="preserve">Mjera </w:t>
            </w:r>
            <w:r w:rsidR="00D5275F" w:rsidRPr="00B43429">
              <w:rPr>
                <w:rFonts w:eastAsia="Times-NewRoman"/>
                <w:b/>
                <w:bCs/>
                <w:lang w:eastAsia="x-none"/>
              </w:rPr>
              <w:t xml:space="preserve">5.4. </w:t>
            </w:r>
            <w:r w:rsidRPr="00B43429">
              <w:rPr>
                <w:rFonts w:eastAsia="Times-NewRoman"/>
                <w:b/>
                <w:bCs/>
                <w:lang w:eastAsia="x-none"/>
              </w:rPr>
              <w:t>M9</w:t>
            </w:r>
          </w:p>
        </w:tc>
        <w:tc>
          <w:tcPr>
            <w:tcW w:w="7505" w:type="dxa"/>
            <w:shd w:val="clear" w:color="auto" w:fill="D9D9D9" w:themeFill="background1" w:themeFillShade="D9"/>
            <w:vAlign w:val="center"/>
          </w:tcPr>
          <w:p w14:paraId="1472E9BC" w14:textId="0F9A0499" w:rsidR="00D5275F" w:rsidRPr="00B43429" w:rsidRDefault="00B43429" w:rsidP="00D5275F">
            <w:pPr>
              <w:spacing w:before="60" w:after="60" w:line="240" w:lineRule="auto"/>
              <w:rPr>
                <w:rFonts w:eastAsia="Times-NewRoman"/>
                <w:b/>
                <w:bCs/>
                <w:lang w:eastAsia="x-none"/>
              </w:rPr>
            </w:pPr>
            <w:r w:rsidRPr="00B43429">
              <w:rPr>
                <w:rFonts w:eastAsia="Times-NewRoman"/>
                <w:b/>
                <w:bCs/>
                <w:lang w:eastAsia="x-none"/>
              </w:rPr>
              <w:t>Intenzivirati provođenje mjera predviđenih Akcijskim planom smanjenja onečišćenja česticama (PM10) za Grad Osijek</w:t>
            </w:r>
          </w:p>
        </w:tc>
      </w:tr>
      <w:tr w:rsidR="00B43429" w:rsidRPr="00B43429" w14:paraId="29A3B4E3" w14:textId="77777777" w:rsidTr="00DE687F">
        <w:tc>
          <w:tcPr>
            <w:tcW w:w="1838" w:type="dxa"/>
            <w:vAlign w:val="center"/>
          </w:tcPr>
          <w:p w14:paraId="456F90B2" w14:textId="07EFEE85" w:rsidR="00B43429" w:rsidRPr="00B43429" w:rsidRDefault="00B43429" w:rsidP="00B43429">
            <w:pPr>
              <w:spacing w:before="60" w:after="60" w:line="240" w:lineRule="auto"/>
              <w:rPr>
                <w:rFonts w:eastAsia="Times-NewRoman"/>
                <w:strike/>
                <w:lang w:eastAsia="x-none"/>
              </w:rPr>
            </w:pPr>
            <w:r w:rsidRPr="00B43429">
              <w:rPr>
                <w:rFonts w:eastAsia="Times-NewRoman"/>
                <w:lang w:eastAsia="x-none"/>
              </w:rPr>
              <w:t>Nositelj provedbe mjere</w:t>
            </w:r>
          </w:p>
        </w:tc>
        <w:tc>
          <w:tcPr>
            <w:tcW w:w="7505" w:type="dxa"/>
            <w:vAlign w:val="center"/>
          </w:tcPr>
          <w:p w14:paraId="640EDF91" w14:textId="67E85E29" w:rsidR="00B43429" w:rsidRPr="00B43429" w:rsidRDefault="00201D68" w:rsidP="00B43429">
            <w:pPr>
              <w:spacing w:before="60" w:after="60" w:line="240" w:lineRule="auto"/>
              <w:rPr>
                <w:rFonts w:eastAsia="Times-NewRoman"/>
                <w:lang w:eastAsia="x-none"/>
              </w:rPr>
            </w:pPr>
            <w:r>
              <w:rPr>
                <w:rFonts w:eastAsia="Times-NewRoman"/>
                <w:lang w:eastAsia="x-none"/>
              </w:rPr>
              <w:t>Grad Osijek / sukladno definiranom u Akcijskom planu</w:t>
            </w:r>
          </w:p>
        </w:tc>
      </w:tr>
      <w:tr w:rsidR="00B43429" w:rsidRPr="00B43429" w14:paraId="62C0DF90" w14:textId="77777777" w:rsidTr="00DE687F">
        <w:tc>
          <w:tcPr>
            <w:tcW w:w="1838" w:type="dxa"/>
            <w:vAlign w:val="center"/>
          </w:tcPr>
          <w:p w14:paraId="18934303" w14:textId="40E6572E" w:rsidR="00B43429" w:rsidRPr="00B43429" w:rsidRDefault="00B43429" w:rsidP="00B43429">
            <w:pPr>
              <w:spacing w:before="60" w:after="60" w:line="240" w:lineRule="auto"/>
              <w:jc w:val="left"/>
              <w:rPr>
                <w:rFonts w:eastAsia="Times-NewRoman"/>
                <w:lang w:eastAsia="x-none"/>
              </w:rPr>
            </w:pPr>
            <w:r w:rsidRPr="00B43429">
              <w:rPr>
                <w:rFonts w:eastAsia="Times-NewRoman"/>
                <w:lang w:eastAsia="x-none"/>
              </w:rPr>
              <w:t>Rok provedbe</w:t>
            </w:r>
          </w:p>
        </w:tc>
        <w:tc>
          <w:tcPr>
            <w:tcW w:w="7505" w:type="dxa"/>
            <w:vAlign w:val="center"/>
          </w:tcPr>
          <w:p w14:paraId="647E77A5" w14:textId="73648EEE" w:rsidR="00B43429" w:rsidRPr="00B43429" w:rsidRDefault="00201D68" w:rsidP="00B43429">
            <w:pPr>
              <w:spacing w:before="60" w:after="60" w:line="240" w:lineRule="auto"/>
              <w:rPr>
                <w:rFonts w:eastAsia="Times-NewRoman"/>
                <w:lang w:eastAsia="x-none"/>
              </w:rPr>
            </w:pPr>
            <w:r>
              <w:rPr>
                <w:rFonts w:eastAsia="Times-NewRoman"/>
                <w:lang w:eastAsia="x-none"/>
              </w:rPr>
              <w:t xml:space="preserve">Prema rokovima </w:t>
            </w:r>
            <w:r w:rsidRPr="00201D68">
              <w:rPr>
                <w:rFonts w:eastAsia="Times-NewRoman"/>
                <w:lang w:eastAsia="x-none"/>
              </w:rPr>
              <w:t>definiran</w:t>
            </w:r>
            <w:r>
              <w:rPr>
                <w:rFonts w:eastAsia="Times-NewRoman"/>
                <w:lang w:eastAsia="x-none"/>
              </w:rPr>
              <w:t>im</w:t>
            </w:r>
            <w:r w:rsidRPr="00201D68">
              <w:rPr>
                <w:rFonts w:eastAsia="Times-NewRoman"/>
                <w:lang w:eastAsia="x-none"/>
              </w:rPr>
              <w:t xml:space="preserve"> u Akcijskom planu</w:t>
            </w:r>
          </w:p>
        </w:tc>
      </w:tr>
      <w:tr w:rsidR="00B43429" w:rsidRPr="00B43429" w14:paraId="1CAC0AA3" w14:textId="77777777" w:rsidTr="00DE687F">
        <w:tc>
          <w:tcPr>
            <w:tcW w:w="1838" w:type="dxa"/>
            <w:vAlign w:val="center"/>
          </w:tcPr>
          <w:p w14:paraId="1C4D835D" w14:textId="4DC7CEAD" w:rsidR="00B43429" w:rsidRPr="00B43429" w:rsidRDefault="00B43429" w:rsidP="00B43429">
            <w:pPr>
              <w:spacing w:before="60" w:after="60" w:line="240" w:lineRule="auto"/>
              <w:jc w:val="left"/>
              <w:rPr>
                <w:rFonts w:eastAsia="Times-NewRoman"/>
                <w:lang w:eastAsia="x-none"/>
              </w:rPr>
            </w:pPr>
            <w:r w:rsidRPr="00B43429">
              <w:rPr>
                <w:rFonts w:eastAsia="Times-NewRoman"/>
                <w:lang w:eastAsia="x-none"/>
              </w:rPr>
              <w:t>Realizacija</w:t>
            </w:r>
          </w:p>
        </w:tc>
        <w:tc>
          <w:tcPr>
            <w:tcW w:w="7505" w:type="dxa"/>
            <w:vAlign w:val="center"/>
          </w:tcPr>
          <w:p w14:paraId="5D0064A3" w14:textId="5C7935EF" w:rsidR="001D0FD5" w:rsidRDefault="001D0FD5" w:rsidP="0073627A">
            <w:pPr>
              <w:spacing w:before="60" w:after="60" w:line="240" w:lineRule="auto"/>
            </w:pPr>
            <w:r w:rsidRPr="001D0FD5">
              <w:t xml:space="preserve">Gradsko vijeće Grada Osijeka na 19. sjednici održanoj 3. srpnja 2015., donijelo je </w:t>
            </w:r>
            <w:r>
              <w:t>Akcijski plan smanjenja onečišćenja česticama (PM10) za Grad Osijek</w:t>
            </w:r>
            <w:r w:rsidR="0073627A">
              <w:t xml:space="preserve"> za razdoblje od početka 2015. do kraja 2020. godine</w:t>
            </w:r>
            <w:r>
              <w:t>.</w:t>
            </w:r>
            <w:r w:rsidR="0073627A">
              <w:t xml:space="preserve"> Cilj ovog Akcijskog plana je u što je moguće kraćem vremenu osigurati postizanje graničnih vrijednosti kvalitete zraka spram razine onečišćenja lebdećim česticama PM10.</w:t>
            </w:r>
          </w:p>
          <w:p w14:paraId="7FE7AAA6" w14:textId="17052187" w:rsidR="00C17411" w:rsidRDefault="00C17411" w:rsidP="00C17411">
            <w:pPr>
              <w:spacing w:before="60" w:after="60" w:line="240" w:lineRule="auto"/>
            </w:pPr>
            <w:r>
              <w:t xml:space="preserve">Grad Osijek je, uglavnom kroz provođenje edukativnih mjera, ali i konkretnih projekata financiranih vlastitim sredstvima i sredstvima Europske unije, nastavio s provedbom Akcijskog plana smanjenja onečišćenja česticama (PM10). Sama provedba plana znatno je ovisila i o provedbi mjera koje su u nadležnosti drugih tijela (Državni </w:t>
            </w:r>
            <w:r w:rsidR="00A120A0">
              <w:t>hidrometeorološki</w:t>
            </w:r>
            <w:r>
              <w:t xml:space="preserve"> zavod, Ministarstvo te Fond za zaštitu okoliša i energetsku učinkovitost).</w:t>
            </w:r>
          </w:p>
          <w:p w14:paraId="31170571" w14:textId="49A99ED1" w:rsidR="00C17411" w:rsidRDefault="00C17411" w:rsidP="00C17411">
            <w:pPr>
              <w:spacing w:before="60" w:after="60" w:line="240" w:lineRule="auto"/>
            </w:pPr>
            <w:r>
              <w:t>Kako u Gradu Osijeku još uvijek nije izgrađena nova mjerna postaja za trajno praćenje kvalitete zraka na području aglomeracije Osijek, a prema informaciji dobivenoj iz Državnog hidrometeorološkog zavoda neće ni biti izgrađena do druge polovice 2021. te kako je postojeća postaja Osijek-1 prema svojoj namjeni prometna i postavljena neposredno uz jednu od najprometnijih prometnica u gradu Osijeku, ne može se sa sigurnošću znati kolika je koncentracija onečišćujućih tvari u drugim dijelovima grada, jer je ista pod znatnim utjecajem jednog izvora onečišćenja. Izgradnjom nove mjerne postaje Osijek-2, a koja će biti smještena na lokaciji na kojoj je moguće mjeriti razinu cjelokupnog onečišćenja iz svih izvora dobit će se točnija slika stvarnog stanja kvalitete zraka u gradu Osijeku. Na temelju tako dobivenih podataka moći će se tehničkim i tehnološkim, ali i edukativnim mjerama ciljano djelovati na izvore onečišćenja zraka u gradu Osijeku.</w:t>
            </w:r>
          </w:p>
          <w:p w14:paraId="5EADDCDB" w14:textId="77777777" w:rsidR="00C17411" w:rsidRDefault="00C17411" w:rsidP="00C17411">
            <w:pPr>
              <w:spacing w:before="60" w:after="60" w:line="240" w:lineRule="auto"/>
              <w:rPr>
                <w:rFonts w:eastAsia="Times-NewRoman"/>
                <w:lang w:eastAsia="x-none"/>
              </w:rPr>
            </w:pPr>
            <w:r w:rsidRPr="00C17411">
              <w:rPr>
                <w:rFonts w:eastAsia="Times-NewRoman"/>
                <w:lang w:eastAsia="x-none"/>
              </w:rPr>
              <w:t xml:space="preserve">Grad Osijek </w:t>
            </w:r>
            <w:r>
              <w:rPr>
                <w:rFonts w:eastAsia="Times-NewRoman"/>
                <w:lang w:eastAsia="x-none"/>
              </w:rPr>
              <w:t xml:space="preserve">je </w:t>
            </w:r>
            <w:r w:rsidRPr="00C17411">
              <w:rPr>
                <w:rFonts w:eastAsia="Times-NewRoman"/>
                <w:lang w:eastAsia="x-none"/>
              </w:rPr>
              <w:t>u suradnji s radnom skupinom Državnog hidrometeorološkog</w:t>
            </w:r>
            <w:r>
              <w:rPr>
                <w:rFonts w:eastAsia="Times-NewRoman"/>
                <w:lang w:eastAsia="x-none"/>
              </w:rPr>
              <w:t xml:space="preserve"> </w:t>
            </w:r>
            <w:r w:rsidRPr="00C17411">
              <w:rPr>
                <w:rFonts w:eastAsia="Times-NewRoman"/>
                <w:lang w:eastAsia="x-none"/>
              </w:rPr>
              <w:t>zavoda uputio prijedlog Ministarstvu zaštite okoliša i prirode (sada Ministarstvo gospodarstva</w:t>
            </w:r>
            <w:r>
              <w:rPr>
                <w:rFonts w:eastAsia="Times-NewRoman"/>
                <w:lang w:eastAsia="x-none"/>
              </w:rPr>
              <w:t xml:space="preserve"> </w:t>
            </w:r>
            <w:r w:rsidRPr="00C17411">
              <w:rPr>
                <w:rFonts w:eastAsia="Times-NewRoman"/>
                <w:lang w:eastAsia="x-none"/>
              </w:rPr>
              <w:t>i održivog razvoja) za izmještanje mjerne postaje Osijek-1 na</w:t>
            </w:r>
            <w:r>
              <w:rPr>
                <w:rFonts w:eastAsia="Times-NewRoman"/>
                <w:lang w:eastAsia="x-none"/>
              </w:rPr>
              <w:t xml:space="preserve"> </w:t>
            </w:r>
            <w:r w:rsidRPr="00C17411">
              <w:rPr>
                <w:rFonts w:eastAsia="Times-NewRoman"/>
                <w:lang w:eastAsia="x-none"/>
              </w:rPr>
              <w:t>lokaciju u dvorištu Osnovne škole Ljudevita Gaja.</w:t>
            </w:r>
            <w:r>
              <w:rPr>
                <w:rFonts w:eastAsia="Times-NewRoman"/>
                <w:lang w:eastAsia="x-none"/>
              </w:rPr>
              <w:t xml:space="preserve"> </w:t>
            </w:r>
            <w:r w:rsidRPr="00C17411">
              <w:rPr>
                <w:rFonts w:eastAsia="Times-NewRoman"/>
                <w:lang w:eastAsia="x-none"/>
              </w:rPr>
              <w:t>Sukladno informaciji</w:t>
            </w:r>
            <w:r>
              <w:rPr>
                <w:rFonts w:eastAsia="Times-NewRoman"/>
                <w:lang w:eastAsia="x-none"/>
              </w:rPr>
              <w:t xml:space="preserve"> </w:t>
            </w:r>
            <w:r w:rsidRPr="00C17411">
              <w:rPr>
                <w:rFonts w:eastAsia="Times-NewRoman"/>
                <w:lang w:eastAsia="x-none"/>
              </w:rPr>
              <w:t>koju je Grad Osijek dobio od Državnog hidrometeorološkog zavoda, nova mjerna postaja</w:t>
            </w:r>
            <w:r>
              <w:rPr>
                <w:rFonts w:eastAsia="Times-NewRoman"/>
                <w:lang w:eastAsia="x-none"/>
              </w:rPr>
              <w:t xml:space="preserve"> </w:t>
            </w:r>
            <w:r w:rsidRPr="00C17411">
              <w:rPr>
                <w:rFonts w:eastAsia="Times-NewRoman"/>
                <w:lang w:eastAsia="x-none"/>
              </w:rPr>
              <w:t>planirana za izgradnju u sklopu projekta „AirQ – Proširenje i modernizacija državne mreže za</w:t>
            </w:r>
            <w:r>
              <w:rPr>
                <w:rFonts w:eastAsia="Times-NewRoman"/>
                <w:lang w:eastAsia="x-none"/>
              </w:rPr>
              <w:t xml:space="preserve"> </w:t>
            </w:r>
            <w:r w:rsidRPr="00C17411">
              <w:rPr>
                <w:rFonts w:eastAsia="Times-NewRoman"/>
                <w:lang w:eastAsia="x-none"/>
              </w:rPr>
              <w:t>trajno praćenje kvalitete zraka“ trebala bi biti izgrađena tijekom ljeta 2021. ili u drugoj polovici</w:t>
            </w:r>
            <w:r>
              <w:rPr>
                <w:rFonts w:eastAsia="Times-NewRoman"/>
                <w:lang w:eastAsia="x-none"/>
              </w:rPr>
              <w:t xml:space="preserve"> </w:t>
            </w:r>
            <w:r w:rsidRPr="00C17411">
              <w:rPr>
                <w:rFonts w:eastAsia="Times-NewRoman"/>
                <w:lang w:eastAsia="x-none"/>
              </w:rPr>
              <w:t>2021. Tijekom istog mjeseca DHMZ planira provesti i modernizaciju postojeće mjerne postaje</w:t>
            </w:r>
            <w:r>
              <w:rPr>
                <w:rFonts w:eastAsia="Times-NewRoman"/>
                <w:lang w:eastAsia="x-none"/>
              </w:rPr>
              <w:t xml:space="preserve"> </w:t>
            </w:r>
            <w:r w:rsidRPr="00C17411">
              <w:rPr>
                <w:rFonts w:eastAsia="Times-NewRoman"/>
                <w:lang w:eastAsia="x-none"/>
              </w:rPr>
              <w:t>Osijek-1.</w:t>
            </w:r>
            <w:r>
              <w:rPr>
                <w:rFonts w:eastAsia="Times-NewRoman"/>
                <w:lang w:eastAsia="x-none"/>
              </w:rPr>
              <w:t xml:space="preserve"> </w:t>
            </w:r>
          </w:p>
          <w:p w14:paraId="1608BA9B" w14:textId="0ADF22DC" w:rsidR="00C17411" w:rsidRPr="00C17411" w:rsidRDefault="00C17411" w:rsidP="00C17411">
            <w:pPr>
              <w:spacing w:before="60" w:after="60" w:line="240" w:lineRule="auto"/>
              <w:rPr>
                <w:rFonts w:eastAsia="Times-NewRoman"/>
                <w:lang w:eastAsia="x-none"/>
              </w:rPr>
            </w:pPr>
            <w:r w:rsidRPr="00C17411">
              <w:rPr>
                <w:rFonts w:eastAsia="Times-NewRoman"/>
                <w:lang w:eastAsia="x-none"/>
              </w:rPr>
              <w:t>Što se tiče mjere ocjene doprinosa izvora onečišćenja zraka česticama u sezoni grijanja</w:t>
            </w:r>
            <w:r>
              <w:rPr>
                <w:rFonts w:eastAsia="Times-NewRoman"/>
                <w:lang w:eastAsia="x-none"/>
              </w:rPr>
              <w:t xml:space="preserve"> </w:t>
            </w:r>
            <w:r w:rsidRPr="00C17411">
              <w:rPr>
                <w:rFonts w:eastAsia="Times-NewRoman"/>
                <w:lang w:eastAsia="x-none"/>
              </w:rPr>
              <w:t>na području grada Osijeka temeljem analize kemijskog sastava čestica PM10, na osnovi Plana</w:t>
            </w:r>
            <w:r>
              <w:rPr>
                <w:rFonts w:eastAsia="Times-NewRoman"/>
                <w:lang w:eastAsia="x-none"/>
              </w:rPr>
              <w:t xml:space="preserve"> </w:t>
            </w:r>
            <w:r w:rsidRPr="00C17411">
              <w:rPr>
                <w:rFonts w:eastAsia="Times-NewRoman"/>
                <w:lang w:eastAsia="x-none"/>
              </w:rPr>
              <w:t>zaštite zraka nadležno je Ministarstvo nositelj provedbe niza mjera za zaštitu zraka, a između</w:t>
            </w:r>
            <w:r>
              <w:rPr>
                <w:rFonts w:eastAsia="Times-NewRoman"/>
                <w:lang w:eastAsia="x-none"/>
              </w:rPr>
              <w:t xml:space="preserve"> </w:t>
            </w:r>
            <w:r w:rsidRPr="00C17411">
              <w:rPr>
                <w:rFonts w:eastAsia="Times-NewRoman"/>
                <w:lang w:eastAsia="x-none"/>
              </w:rPr>
              <w:t>ostalih i preventivnih mjera za očuvanje kvalitete zraka MPR-11 Izrada registra onečišćujućih</w:t>
            </w:r>
            <w:r>
              <w:rPr>
                <w:rFonts w:eastAsia="Times-NewRoman"/>
                <w:lang w:eastAsia="x-none"/>
              </w:rPr>
              <w:t xml:space="preserve"> </w:t>
            </w:r>
            <w:r w:rsidRPr="00C17411">
              <w:rPr>
                <w:rFonts w:eastAsia="Times-NewRoman"/>
                <w:lang w:eastAsia="x-none"/>
              </w:rPr>
              <w:t>tvari za male i difuzne izvore s prostornom raspodjelom u EMEP mreži visoke rezolucije.</w:t>
            </w:r>
          </w:p>
          <w:p w14:paraId="171BB2EE" w14:textId="4DDA63FD" w:rsidR="00C17411" w:rsidRPr="00B43429" w:rsidRDefault="00C17411" w:rsidP="00C17411">
            <w:pPr>
              <w:spacing w:before="60" w:after="60" w:line="240" w:lineRule="auto"/>
              <w:rPr>
                <w:rFonts w:eastAsia="Times-NewRoman"/>
                <w:lang w:eastAsia="x-none"/>
              </w:rPr>
            </w:pPr>
            <w:r w:rsidRPr="00C17411">
              <w:rPr>
                <w:rFonts w:eastAsia="Times-NewRoman"/>
                <w:lang w:eastAsia="x-none"/>
              </w:rPr>
              <w:t>Projektom je izrađen cjeloviti nacionalni registar emisija onečišćujućih tvari u zrak za</w:t>
            </w:r>
            <w:r w:rsidR="00A20D5E">
              <w:rPr>
                <w:rFonts w:eastAsia="Times-NewRoman"/>
                <w:lang w:eastAsia="x-none"/>
              </w:rPr>
              <w:t xml:space="preserve"> </w:t>
            </w:r>
            <w:r w:rsidRPr="00C17411">
              <w:rPr>
                <w:rFonts w:eastAsia="Times-NewRoman"/>
                <w:lang w:eastAsia="x-none"/>
              </w:rPr>
              <w:t xml:space="preserve">Republiku Hrvatsku, pet zona, četiri aglomeracije (Zagreb, Rijeka, </w:t>
            </w:r>
            <w:r w:rsidRPr="00C17411">
              <w:rPr>
                <w:rFonts w:eastAsia="Times-NewRoman"/>
                <w:lang w:eastAsia="x-none"/>
              </w:rPr>
              <w:lastRenderedPageBreak/>
              <w:t>Osijek i Split) prema Uredbi</w:t>
            </w:r>
            <w:r w:rsidR="00A20D5E">
              <w:rPr>
                <w:rFonts w:eastAsia="Times-NewRoman"/>
                <w:lang w:eastAsia="x-none"/>
              </w:rPr>
              <w:t xml:space="preserve"> </w:t>
            </w:r>
            <w:r w:rsidRPr="00C17411">
              <w:rPr>
                <w:rFonts w:eastAsia="Times-NewRoman"/>
                <w:lang w:eastAsia="x-none"/>
              </w:rPr>
              <w:t>o određivanju zona i aglomeracija prema razinama onečišćenosti zraka na teritoriju Republike</w:t>
            </w:r>
            <w:r w:rsidR="00A20D5E">
              <w:rPr>
                <w:rFonts w:eastAsia="Times-NewRoman"/>
                <w:lang w:eastAsia="x-none"/>
              </w:rPr>
              <w:t xml:space="preserve"> </w:t>
            </w:r>
            <w:r w:rsidRPr="00C17411">
              <w:rPr>
                <w:rFonts w:eastAsia="Times-NewRoman"/>
                <w:lang w:eastAsia="x-none"/>
              </w:rPr>
              <w:t>Hrvatske (</w:t>
            </w:r>
            <w:r w:rsidR="002541A5" w:rsidRPr="00082135">
              <w:t>„Narodne novine“, broj</w:t>
            </w:r>
            <w:r w:rsidR="00710A65">
              <w:t>:</w:t>
            </w:r>
            <w:r w:rsidRPr="00C17411">
              <w:rPr>
                <w:rFonts w:eastAsia="Times-NewRoman"/>
                <w:lang w:eastAsia="x-none"/>
              </w:rPr>
              <w:t xml:space="preserve"> </w:t>
            </w:r>
            <w:r w:rsidR="002541A5">
              <w:rPr>
                <w:rFonts w:eastAsia="Times-NewRoman"/>
                <w:lang w:eastAsia="x-none"/>
              </w:rPr>
              <w:t>0</w:t>
            </w:r>
            <w:r w:rsidRPr="00C17411">
              <w:rPr>
                <w:rFonts w:eastAsia="Times-NewRoman"/>
                <w:lang w:eastAsia="x-none"/>
              </w:rPr>
              <w:t>1/14). Projekt je započeo još u rujnu 2016., a završen je u travnju 2018. i jedan</w:t>
            </w:r>
            <w:r w:rsidR="00A20D5E">
              <w:rPr>
                <w:rFonts w:eastAsia="Times-NewRoman"/>
                <w:lang w:eastAsia="x-none"/>
              </w:rPr>
              <w:t xml:space="preserve"> </w:t>
            </w:r>
            <w:r w:rsidRPr="00C17411">
              <w:rPr>
                <w:rFonts w:eastAsia="Times-NewRoman"/>
                <w:lang w:eastAsia="x-none"/>
              </w:rPr>
              <w:t>od njegovih rezultata je i Portal prostorne raspodjele emisija. Portal se nalazi na poveznici:</w:t>
            </w:r>
            <w:r w:rsidR="00A20D5E">
              <w:rPr>
                <w:rFonts w:eastAsia="Times-NewRoman"/>
                <w:lang w:eastAsia="x-none"/>
              </w:rPr>
              <w:t xml:space="preserve"> </w:t>
            </w:r>
            <w:r w:rsidRPr="00C17411">
              <w:rPr>
                <w:rFonts w:eastAsia="Times-NewRoman"/>
                <w:lang w:eastAsia="x-none"/>
              </w:rPr>
              <w:t>https://emep.haop.hr/port.htm</w:t>
            </w:r>
          </w:p>
        </w:tc>
      </w:tr>
      <w:tr w:rsidR="00B43429" w:rsidRPr="00B43429" w14:paraId="0D482A97" w14:textId="77777777" w:rsidTr="00DE687F">
        <w:tc>
          <w:tcPr>
            <w:tcW w:w="1838" w:type="dxa"/>
            <w:vAlign w:val="center"/>
          </w:tcPr>
          <w:p w14:paraId="0F20CF35" w14:textId="00D43AE6" w:rsidR="00B43429" w:rsidRPr="00B43429" w:rsidRDefault="00B43429" w:rsidP="00B43429">
            <w:pPr>
              <w:spacing w:before="60" w:after="60" w:line="240" w:lineRule="auto"/>
              <w:jc w:val="left"/>
              <w:rPr>
                <w:rFonts w:eastAsia="Times-NewRoman"/>
                <w:lang w:eastAsia="x-none"/>
              </w:rPr>
            </w:pPr>
            <w:r w:rsidRPr="00B43429">
              <w:rPr>
                <w:rFonts w:eastAsia="Times-NewRoman"/>
                <w:lang w:eastAsia="x-none"/>
              </w:rPr>
              <w:lastRenderedPageBreak/>
              <w:t>Ocjena realizacije</w:t>
            </w:r>
          </w:p>
        </w:tc>
        <w:tc>
          <w:tcPr>
            <w:tcW w:w="7505" w:type="dxa"/>
            <w:vAlign w:val="center"/>
          </w:tcPr>
          <w:p w14:paraId="78B9DC5F" w14:textId="5451A36D" w:rsidR="00B43429" w:rsidRPr="00B43429" w:rsidRDefault="0073627A" w:rsidP="00B43429">
            <w:pPr>
              <w:spacing w:before="60" w:after="60" w:line="240" w:lineRule="auto"/>
              <w:rPr>
                <w:rFonts w:eastAsia="Times-NewRoman"/>
                <w:lang w:eastAsia="x-none"/>
              </w:rPr>
            </w:pPr>
            <w:r>
              <w:rPr>
                <w:rFonts w:eastAsia="Times-NewRoman"/>
                <w:lang w:eastAsia="x-none"/>
              </w:rPr>
              <w:t>Realizirano.</w:t>
            </w:r>
          </w:p>
        </w:tc>
      </w:tr>
    </w:tbl>
    <w:p w14:paraId="374CCCB2" w14:textId="247D8FB9" w:rsidR="00D5275F" w:rsidRPr="00D5275F" w:rsidRDefault="00D5275F" w:rsidP="00D5275F">
      <w:pPr>
        <w:spacing w:before="0" w:after="0" w:line="240" w:lineRule="auto"/>
        <w:jc w:val="left"/>
        <w:rPr>
          <w:rFonts w:eastAsia="Times-NewRoman"/>
          <w:lang w:eastAsia="x-none"/>
        </w:rPr>
      </w:pPr>
    </w:p>
    <w:p w14:paraId="79B06BE7" w14:textId="0028690B" w:rsidR="00B43429" w:rsidRDefault="00B43429" w:rsidP="00D5275F">
      <w:pPr>
        <w:spacing w:before="0" w:after="0" w:line="240" w:lineRule="auto"/>
        <w:jc w:val="left"/>
        <w:rPr>
          <w:rFonts w:eastAsia="Times-NewRoman"/>
          <w:lang w:eastAsia="x-none"/>
        </w:rPr>
      </w:pPr>
    </w:p>
    <w:tbl>
      <w:tblPr>
        <w:tblStyle w:val="TableGrid"/>
        <w:tblW w:w="0" w:type="auto"/>
        <w:tblLook w:val="04A0" w:firstRow="1" w:lastRow="0" w:firstColumn="1" w:lastColumn="0" w:noHBand="0" w:noVBand="1"/>
      </w:tblPr>
      <w:tblGrid>
        <w:gridCol w:w="1838"/>
        <w:gridCol w:w="7505"/>
      </w:tblGrid>
      <w:tr w:rsidR="00B43429" w:rsidRPr="00B43429" w14:paraId="5EFE9251" w14:textId="77777777" w:rsidTr="002F724F">
        <w:tc>
          <w:tcPr>
            <w:tcW w:w="1838" w:type="dxa"/>
            <w:shd w:val="clear" w:color="auto" w:fill="D9D9D9" w:themeFill="background1" w:themeFillShade="D9"/>
          </w:tcPr>
          <w:p w14:paraId="42047748" w14:textId="6B2973C4" w:rsidR="00B43429" w:rsidRPr="00B43429" w:rsidRDefault="00B43429" w:rsidP="002F724F">
            <w:pPr>
              <w:spacing w:before="60" w:after="60" w:line="240" w:lineRule="auto"/>
              <w:rPr>
                <w:rFonts w:eastAsia="Times-NewRoman"/>
                <w:b/>
                <w:bCs/>
                <w:lang w:eastAsia="x-none"/>
              </w:rPr>
            </w:pPr>
            <w:r w:rsidRPr="00B43429">
              <w:rPr>
                <w:rFonts w:eastAsia="Times-NewRoman"/>
                <w:b/>
                <w:bCs/>
                <w:lang w:eastAsia="x-none"/>
              </w:rPr>
              <w:t>Mjera 5.4. M</w:t>
            </w:r>
            <w:r>
              <w:rPr>
                <w:rFonts w:eastAsia="Times-NewRoman"/>
                <w:b/>
                <w:bCs/>
                <w:lang w:eastAsia="x-none"/>
              </w:rPr>
              <w:t>10</w:t>
            </w:r>
          </w:p>
        </w:tc>
        <w:tc>
          <w:tcPr>
            <w:tcW w:w="7505" w:type="dxa"/>
            <w:shd w:val="clear" w:color="auto" w:fill="D9D9D9" w:themeFill="background1" w:themeFillShade="D9"/>
          </w:tcPr>
          <w:p w14:paraId="4060DCAC" w14:textId="11908BFB" w:rsidR="00B43429" w:rsidRPr="00B43429" w:rsidRDefault="00B43429" w:rsidP="002F724F">
            <w:pPr>
              <w:spacing w:before="60" w:after="60" w:line="240" w:lineRule="auto"/>
              <w:rPr>
                <w:rFonts w:eastAsia="Times-NewRoman"/>
                <w:b/>
                <w:bCs/>
                <w:lang w:eastAsia="x-none"/>
              </w:rPr>
            </w:pPr>
            <w:r w:rsidRPr="00B43429">
              <w:rPr>
                <w:rFonts w:eastAsia="Times-NewRoman"/>
                <w:b/>
                <w:bCs/>
                <w:lang w:eastAsia="x-none"/>
              </w:rPr>
              <w:t>Jačanje kapaciteta jedinica lokalne samouprave za pripremu akcijskih planova za poboljšanje kvalitete zraka</w:t>
            </w:r>
          </w:p>
        </w:tc>
      </w:tr>
      <w:tr w:rsidR="00201D68" w:rsidRPr="00B43429" w14:paraId="2308E172" w14:textId="77777777" w:rsidTr="00B16F1E">
        <w:tc>
          <w:tcPr>
            <w:tcW w:w="1838" w:type="dxa"/>
          </w:tcPr>
          <w:p w14:paraId="6740137A" w14:textId="583A61F2" w:rsidR="00201D68" w:rsidRPr="00B43429" w:rsidRDefault="00201D68" w:rsidP="00201D68">
            <w:pPr>
              <w:spacing w:before="60" w:after="60" w:line="240" w:lineRule="auto"/>
              <w:rPr>
                <w:rFonts w:eastAsia="Times-NewRoman"/>
                <w:strike/>
                <w:lang w:eastAsia="x-none"/>
              </w:rPr>
            </w:pPr>
            <w:r w:rsidRPr="00B43429">
              <w:rPr>
                <w:rFonts w:eastAsia="Times-NewRoman"/>
                <w:lang w:eastAsia="x-none"/>
              </w:rPr>
              <w:t>Nositelj provedbe mjere</w:t>
            </w:r>
          </w:p>
        </w:tc>
        <w:tc>
          <w:tcPr>
            <w:tcW w:w="7505" w:type="dxa"/>
            <w:vAlign w:val="center"/>
          </w:tcPr>
          <w:p w14:paraId="2038184C" w14:textId="6C2520FE" w:rsidR="00201D68" w:rsidRPr="00B43429" w:rsidRDefault="00201D68" w:rsidP="00201D68">
            <w:pPr>
              <w:spacing w:before="60" w:after="60" w:line="240" w:lineRule="auto"/>
              <w:rPr>
                <w:rFonts w:eastAsia="Times-NewRoman"/>
                <w:lang w:eastAsia="x-none"/>
              </w:rPr>
            </w:pPr>
            <w:r w:rsidRPr="00FB1E77">
              <w:rPr>
                <w:rFonts w:eastAsia="Times-NewRoman"/>
                <w:lang w:eastAsia="x-none"/>
              </w:rPr>
              <w:t>Grad Osijek</w:t>
            </w:r>
          </w:p>
        </w:tc>
      </w:tr>
      <w:tr w:rsidR="00201D68" w:rsidRPr="00B43429" w14:paraId="464D38B5" w14:textId="77777777" w:rsidTr="002F724F">
        <w:tc>
          <w:tcPr>
            <w:tcW w:w="1838" w:type="dxa"/>
          </w:tcPr>
          <w:p w14:paraId="26BD90FB" w14:textId="08E16054" w:rsidR="00201D68" w:rsidRPr="00B43429" w:rsidRDefault="00201D68" w:rsidP="00201D68">
            <w:pPr>
              <w:spacing w:before="60" w:after="60" w:line="240" w:lineRule="auto"/>
              <w:jc w:val="left"/>
              <w:rPr>
                <w:rFonts w:eastAsia="Times-NewRoman"/>
                <w:lang w:eastAsia="x-none"/>
              </w:rPr>
            </w:pPr>
            <w:r w:rsidRPr="00B43429">
              <w:rPr>
                <w:rFonts w:eastAsia="Times-NewRoman"/>
                <w:lang w:eastAsia="x-none"/>
              </w:rPr>
              <w:t>Rok provedbe</w:t>
            </w:r>
          </w:p>
        </w:tc>
        <w:tc>
          <w:tcPr>
            <w:tcW w:w="7505" w:type="dxa"/>
            <w:vAlign w:val="center"/>
          </w:tcPr>
          <w:p w14:paraId="516FBA5C" w14:textId="676F8E3B" w:rsidR="00201D68" w:rsidRPr="00B43429" w:rsidRDefault="00201D68" w:rsidP="00201D68">
            <w:pPr>
              <w:spacing w:before="60" w:after="60" w:line="240" w:lineRule="auto"/>
              <w:rPr>
                <w:rFonts w:eastAsia="Times-NewRoman"/>
                <w:highlight w:val="yellow"/>
                <w:lang w:eastAsia="x-none"/>
              </w:rPr>
            </w:pPr>
            <w:r w:rsidRPr="00FB1E77">
              <w:rPr>
                <w:rFonts w:eastAsia="Times-NewRoman"/>
                <w:lang w:eastAsia="x-none"/>
              </w:rPr>
              <w:t>Kontinuirano</w:t>
            </w:r>
          </w:p>
        </w:tc>
      </w:tr>
      <w:tr w:rsidR="00B43429" w:rsidRPr="00B43429" w14:paraId="5891725F" w14:textId="77777777" w:rsidTr="009D317A">
        <w:tc>
          <w:tcPr>
            <w:tcW w:w="1838" w:type="dxa"/>
            <w:vAlign w:val="center"/>
          </w:tcPr>
          <w:p w14:paraId="1B855711" w14:textId="2E8BC3C9" w:rsidR="00B43429" w:rsidRPr="00B43429" w:rsidRDefault="00B43429" w:rsidP="00B43429">
            <w:pPr>
              <w:spacing w:before="60" w:after="60" w:line="240" w:lineRule="auto"/>
              <w:jc w:val="left"/>
              <w:rPr>
                <w:rFonts w:eastAsia="Times-NewRoman"/>
                <w:highlight w:val="yellow"/>
                <w:lang w:eastAsia="x-none"/>
              </w:rPr>
            </w:pPr>
            <w:r w:rsidRPr="00B43429">
              <w:rPr>
                <w:rFonts w:eastAsia="Times-NewRoman"/>
                <w:lang w:eastAsia="x-none"/>
              </w:rPr>
              <w:t>Realizacija</w:t>
            </w:r>
          </w:p>
        </w:tc>
        <w:tc>
          <w:tcPr>
            <w:tcW w:w="7505" w:type="dxa"/>
            <w:vAlign w:val="center"/>
          </w:tcPr>
          <w:p w14:paraId="1AB310B9" w14:textId="70580412" w:rsidR="00B43429" w:rsidRDefault="0073627A" w:rsidP="0073627A">
            <w:pPr>
              <w:spacing w:before="60" w:after="60" w:line="240" w:lineRule="auto"/>
            </w:pPr>
            <w:r w:rsidRPr="00241528">
              <w:t>Pojedinačni ciljevi uključuju ujednačavanje pristupa i kvalitete izrade akcijskih planova, koji se donose sukladno odredbi članka 46. Zakona o zaštiti zraka, zatim utvrđivanje mogućnosti primjene izuzeća od primjene graničnih vrijednosti za NO</w:t>
            </w:r>
            <w:r w:rsidRPr="00A20D5E">
              <w:rPr>
                <w:vertAlign w:val="subscript"/>
              </w:rPr>
              <w:t>2</w:t>
            </w:r>
            <w:r w:rsidRPr="00241528">
              <w:t>, benzen i PM</w:t>
            </w:r>
            <w:r w:rsidRPr="00A20D5E">
              <w:rPr>
                <w:vertAlign w:val="subscript"/>
              </w:rPr>
              <w:t>10</w:t>
            </w:r>
            <w:r w:rsidRPr="00241528">
              <w:t xml:space="preserve"> za određenu zonu ili aglomeraciju, osiguranje postizanja ciljeva i provedbe mjera u rokovima zadanim akcijskim planovima.</w:t>
            </w:r>
          </w:p>
          <w:p w14:paraId="56680A17" w14:textId="77777777" w:rsidR="00A20D5E" w:rsidRDefault="00A20D5E" w:rsidP="0073627A">
            <w:pPr>
              <w:spacing w:before="60" w:after="60" w:line="240" w:lineRule="auto"/>
              <w:rPr>
                <w:rFonts w:eastAsia="Times-NewRoman"/>
                <w:lang w:eastAsia="x-none"/>
              </w:rPr>
            </w:pPr>
            <w:r w:rsidRPr="00A20D5E">
              <w:rPr>
                <w:rFonts w:eastAsia="Times-NewRoman"/>
                <w:lang w:eastAsia="x-none"/>
              </w:rPr>
              <w:t xml:space="preserve">Nadležni Gradski </w:t>
            </w:r>
            <w:r>
              <w:rPr>
                <w:rFonts w:eastAsia="Times-NewRoman"/>
                <w:lang w:eastAsia="x-none"/>
              </w:rPr>
              <w:t>Upravni odjel</w:t>
            </w:r>
            <w:r w:rsidRPr="00A20D5E">
              <w:rPr>
                <w:rFonts w:eastAsia="Times-NewRoman"/>
                <w:lang w:eastAsia="x-none"/>
              </w:rPr>
              <w:t xml:space="preserve"> redovito potiče, prati i nadzire provedbu mjera određenih Akcijskim planom za poboljšanje kvalitete zraka na području Grada </w:t>
            </w:r>
            <w:r>
              <w:rPr>
                <w:rFonts w:eastAsia="Times-NewRoman"/>
                <w:lang w:eastAsia="x-none"/>
              </w:rPr>
              <w:t>Osijeka</w:t>
            </w:r>
            <w:r w:rsidRPr="00A20D5E">
              <w:rPr>
                <w:rFonts w:eastAsia="Times-NewRoman"/>
                <w:lang w:eastAsia="x-none"/>
              </w:rPr>
              <w:t xml:space="preserve">. </w:t>
            </w:r>
          </w:p>
          <w:p w14:paraId="5EBB62BA" w14:textId="77777777" w:rsidR="00A20D5E" w:rsidRDefault="00A20D5E" w:rsidP="0073627A">
            <w:pPr>
              <w:spacing w:before="60" w:after="60" w:line="240" w:lineRule="auto"/>
              <w:rPr>
                <w:rFonts w:eastAsia="Times-NewRoman"/>
                <w:lang w:eastAsia="x-none"/>
              </w:rPr>
            </w:pPr>
            <w:r w:rsidRPr="00A20D5E">
              <w:rPr>
                <w:rFonts w:eastAsia="Times-NewRoman"/>
                <w:lang w:eastAsia="x-none"/>
              </w:rPr>
              <w:t>Mjere iz Akcijskog plana kontinuirano se provode te izrađuju godišnja izvješća koja su dostupna javnosti.</w:t>
            </w:r>
          </w:p>
          <w:p w14:paraId="45717392" w14:textId="77777777" w:rsidR="00A20D5E" w:rsidRDefault="00A20D5E" w:rsidP="0073627A">
            <w:pPr>
              <w:spacing w:before="60" w:after="60" w:line="240" w:lineRule="auto"/>
              <w:rPr>
                <w:rFonts w:eastAsia="Times-NewRoman"/>
                <w:lang w:eastAsia="x-none"/>
              </w:rPr>
            </w:pPr>
            <w:r w:rsidRPr="00A20D5E">
              <w:rPr>
                <w:rFonts w:eastAsia="Times-NewRoman"/>
                <w:lang w:eastAsia="x-none"/>
              </w:rPr>
              <w:t xml:space="preserve">Sukladno odredbama Zakona o zaštiti zraka osigurava izradu godišnjih izvješća o provedbi Akcijskog plana i iste objavljuje na službenim internetskim stranicama Grada </w:t>
            </w:r>
            <w:r>
              <w:rPr>
                <w:rFonts w:eastAsia="Times-NewRoman"/>
                <w:lang w:eastAsia="x-none"/>
              </w:rPr>
              <w:t>Osijeka:</w:t>
            </w:r>
          </w:p>
          <w:p w14:paraId="293B073D" w14:textId="737BE2BE" w:rsidR="00A20D5E" w:rsidRPr="00B43429" w:rsidRDefault="007D5FB5" w:rsidP="0073627A">
            <w:pPr>
              <w:spacing w:before="60" w:after="60" w:line="240" w:lineRule="auto"/>
              <w:rPr>
                <w:rFonts w:eastAsia="Times-NewRoman"/>
                <w:highlight w:val="yellow"/>
                <w:lang w:eastAsia="x-none"/>
              </w:rPr>
            </w:pPr>
            <w:hyperlink r:id="rId24" w:history="1">
              <w:r w:rsidR="00A20D5E" w:rsidRPr="006F5E85">
                <w:rPr>
                  <w:rStyle w:val="Hyperlink"/>
                  <w:rFonts w:eastAsia="Times-NewRoman"/>
                  <w:lang w:eastAsia="x-none"/>
                </w:rPr>
                <w:t>https://www.osijek.hr/dokumenti/izvjesce-o-provedbi-akcijskog-plana-smanjenja-oneciscenja-cesticama-pm10-za-grad-osijek-za-2019/</w:t>
              </w:r>
            </w:hyperlink>
          </w:p>
        </w:tc>
      </w:tr>
      <w:tr w:rsidR="00B43429" w:rsidRPr="00B43429" w14:paraId="4B064B5D" w14:textId="77777777" w:rsidTr="002F724F">
        <w:tc>
          <w:tcPr>
            <w:tcW w:w="1838" w:type="dxa"/>
          </w:tcPr>
          <w:p w14:paraId="5EDD7DBA" w14:textId="11F9A059" w:rsidR="00B43429" w:rsidRPr="00B43429" w:rsidRDefault="00B43429" w:rsidP="00B43429">
            <w:pPr>
              <w:spacing w:before="60" w:after="60" w:line="240" w:lineRule="auto"/>
              <w:jc w:val="left"/>
              <w:rPr>
                <w:rFonts w:eastAsia="Times-NewRoman"/>
                <w:highlight w:val="yellow"/>
                <w:lang w:eastAsia="x-none"/>
              </w:rPr>
            </w:pPr>
            <w:r w:rsidRPr="00B43429">
              <w:rPr>
                <w:rFonts w:eastAsia="Times-NewRoman"/>
                <w:lang w:eastAsia="x-none"/>
              </w:rPr>
              <w:t>Ocjena realizacije</w:t>
            </w:r>
          </w:p>
        </w:tc>
        <w:tc>
          <w:tcPr>
            <w:tcW w:w="7505" w:type="dxa"/>
            <w:vAlign w:val="center"/>
          </w:tcPr>
          <w:p w14:paraId="722D32E4" w14:textId="4B243FC1" w:rsidR="00B43429" w:rsidRPr="00B43429" w:rsidRDefault="00A20D5E" w:rsidP="00B43429">
            <w:pPr>
              <w:spacing w:before="60" w:after="60" w:line="240" w:lineRule="auto"/>
              <w:rPr>
                <w:rFonts w:eastAsia="Times-NewRoman"/>
                <w:highlight w:val="yellow"/>
                <w:lang w:eastAsia="x-none"/>
              </w:rPr>
            </w:pPr>
            <w:r w:rsidRPr="00A20D5E">
              <w:rPr>
                <w:rFonts w:eastAsia="Times-NewRoman"/>
                <w:lang w:eastAsia="x-none"/>
              </w:rPr>
              <w:t>Realizirano.</w:t>
            </w:r>
          </w:p>
        </w:tc>
      </w:tr>
    </w:tbl>
    <w:p w14:paraId="295282AB" w14:textId="5D6BB263" w:rsidR="00B43429" w:rsidRDefault="00B43429" w:rsidP="00D5275F">
      <w:pPr>
        <w:spacing w:before="0" w:after="0" w:line="240" w:lineRule="auto"/>
        <w:jc w:val="left"/>
        <w:rPr>
          <w:rFonts w:eastAsia="Times-NewRoman"/>
          <w:lang w:eastAsia="x-none"/>
        </w:rPr>
      </w:pPr>
    </w:p>
    <w:p w14:paraId="455560B9" w14:textId="77777777" w:rsidR="00D5275F" w:rsidRPr="00D5275F" w:rsidRDefault="00D5275F" w:rsidP="00D5275F">
      <w:pPr>
        <w:spacing w:before="120" w:line="240" w:lineRule="auto"/>
        <w:rPr>
          <w:rFonts w:eastAsia="Times-NewRoman"/>
          <w:lang w:eastAsia="x-none"/>
        </w:rPr>
      </w:pPr>
    </w:p>
    <w:p w14:paraId="776C7D29" w14:textId="448AF6A3" w:rsidR="00D5275F" w:rsidRDefault="00D5275F" w:rsidP="00D5275F">
      <w:pPr>
        <w:spacing w:before="120" w:line="240" w:lineRule="auto"/>
        <w:rPr>
          <w:rFonts w:eastAsia="Times-NewRoman"/>
          <w:lang w:eastAsia="x-none"/>
        </w:rPr>
      </w:pPr>
      <w:r w:rsidRPr="00D5275F">
        <w:rPr>
          <w:rFonts w:eastAsia="Times-NewRoman"/>
          <w:lang w:eastAsia="x-none"/>
        </w:rPr>
        <w:br w:type="page"/>
      </w:r>
    </w:p>
    <w:p w14:paraId="22249432" w14:textId="074AF815" w:rsidR="00B22435" w:rsidRPr="00B22435" w:rsidRDefault="00B22435" w:rsidP="00B22435">
      <w:pPr>
        <w:pStyle w:val="Heading3"/>
      </w:pPr>
      <w:bookmarkStart w:id="75" w:name="_Toc69279906"/>
      <w:bookmarkStart w:id="76" w:name="_Toc77746727"/>
      <w:r w:rsidRPr="00B22435">
        <w:lastRenderedPageBreak/>
        <w:t xml:space="preserve">Mjere za postizanje </w:t>
      </w:r>
      <w:r w:rsidR="00C52E84">
        <w:t>dugoročnih ciljeva za prizemni ozon u zraku</w:t>
      </w:r>
      <w:bookmarkEnd w:id="75"/>
      <w:bookmarkEnd w:id="76"/>
    </w:p>
    <w:p w14:paraId="100F2E41" w14:textId="464496F8" w:rsidR="00C52E84" w:rsidRPr="00C52E84" w:rsidRDefault="00C52E84" w:rsidP="00C52E84">
      <w:pPr>
        <w:rPr>
          <w:rFonts w:eastAsia="Times-NewRoman"/>
        </w:rPr>
      </w:pPr>
      <w:r w:rsidRPr="00C52E84">
        <w:rPr>
          <w:rFonts w:eastAsia="Times-NewRoman"/>
        </w:rPr>
        <w:t xml:space="preserve">Mjere za smanjenje tvari koje potpomažu stvaranje prizemnog ozona (dušikovi oksidi i lako hlapivi organski spojevi) navedene su i opisane u poglavlju </w:t>
      </w:r>
      <w:r w:rsidR="00A20D5E">
        <w:rPr>
          <w:rFonts w:eastAsia="Times-NewRoman"/>
        </w:rPr>
        <w:t>3.1.6</w:t>
      </w:r>
      <w:r w:rsidRPr="00C52E84">
        <w:rPr>
          <w:rFonts w:eastAsia="Times-NewRoman"/>
        </w:rPr>
        <w:t xml:space="preserve">. </w:t>
      </w:r>
      <w:r w:rsidR="00A20D5E" w:rsidRPr="00A20D5E">
        <w:rPr>
          <w:rFonts w:eastAsia="Times-NewRoman"/>
        </w:rPr>
        <w:t>mjere za smanjenje emisija onečišćujućih tvari koje uzrokuju nepovoljne učinke zakiseljavanja, eutrofikacije i fotokemijskog onečišćenja</w:t>
      </w:r>
      <w:r w:rsidR="00A20D5E" w:rsidRPr="00C52E84">
        <w:rPr>
          <w:rFonts w:eastAsia="Times-NewRoman"/>
        </w:rPr>
        <w:t xml:space="preserve"> </w:t>
      </w:r>
      <w:r w:rsidRPr="00C52E84">
        <w:rPr>
          <w:rFonts w:eastAsia="Times-NewRoman"/>
        </w:rPr>
        <w:t xml:space="preserve">te u poglavlju </w:t>
      </w:r>
      <w:r w:rsidR="00A20D5E">
        <w:rPr>
          <w:rFonts w:eastAsia="Times-NewRoman"/>
        </w:rPr>
        <w:t>3.1</w:t>
      </w:r>
      <w:r w:rsidRPr="00C52E84">
        <w:rPr>
          <w:rFonts w:eastAsia="Times-NewRoman"/>
        </w:rPr>
        <w:t>.11. Mjere za smanjivanje ukupnih emisija iz prometa.</w:t>
      </w:r>
    </w:p>
    <w:p w14:paraId="218A0C9C" w14:textId="316E2E35" w:rsidR="00C52E84" w:rsidRDefault="00C52E84" w:rsidP="00C52E84">
      <w:pPr>
        <w:rPr>
          <w:rFonts w:eastAsia="Times-NewRoman"/>
        </w:rPr>
      </w:pPr>
      <w:r w:rsidRPr="00C52E84">
        <w:rPr>
          <w:rFonts w:eastAsia="Times-NewRoman"/>
        </w:rPr>
        <w:t>Dodane mjere za postizanje dugoročnih ciljeva za prizemni ozon u zraku propisane su državnim Planom zaštite zraka, ozonskog sloja i ublažavanja klimatskih promjena u Republici Hrvatskoj za razdoblje 2013. - 2017., poštuju preporuke iz Plana djelovanja za smanjenje onečišćenja prizemnim ozonom u područjima i naseljenim područjima RH u kojima dolazi do prekoračenja ciljnih vrijednosti (DHMZ, 2012.) i provode se na razini Republike Hrvatske, a Grad Osijek, shodno potrebama, treba doprinositi u pripremi i realizaciji propisanih mjera</w:t>
      </w:r>
    </w:p>
    <w:p w14:paraId="08BB1895" w14:textId="0CAAB1F9" w:rsidR="00C52E84" w:rsidRDefault="00C52E84" w:rsidP="00C52E84">
      <w:pPr>
        <w:rPr>
          <w:rFonts w:eastAsia="Times-NewRoman"/>
        </w:rPr>
      </w:pPr>
    </w:p>
    <w:p w14:paraId="0B7A4685" w14:textId="77777777" w:rsidR="00C52E84" w:rsidRDefault="00C52E84" w:rsidP="00D5275F">
      <w:pPr>
        <w:spacing w:before="120" w:line="240" w:lineRule="auto"/>
        <w:rPr>
          <w:rFonts w:eastAsia="Times-NewRoman"/>
          <w:lang w:eastAsia="x-none"/>
        </w:rPr>
      </w:pPr>
    </w:p>
    <w:p w14:paraId="640A671A" w14:textId="3D911CF7" w:rsidR="00C52E84" w:rsidRDefault="00C52E84" w:rsidP="00D5275F">
      <w:pPr>
        <w:spacing w:before="120" w:line="240" w:lineRule="auto"/>
        <w:rPr>
          <w:rFonts w:eastAsia="Times-NewRoman"/>
          <w:lang w:eastAsia="x-none"/>
        </w:rPr>
      </w:pPr>
      <w:r>
        <w:rPr>
          <w:rFonts w:eastAsia="Times-NewRoman"/>
          <w:lang w:eastAsia="x-none"/>
        </w:rPr>
        <w:br w:type="page"/>
      </w:r>
    </w:p>
    <w:p w14:paraId="638FE605" w14:textId="33489FEF" w:rsidR="00F656AB" w:rsidRPr="00B22435" w:rsidRDefault="00F656AB" w:rsidP="00D3335C">
      <w:pPr>
        <w:pStyle w:val="Heading3"/>
        <w:jc w:val="left"/>
      </w:pPr>
      <w:bookmarkStart w:id="77" w:name="_Toc69279907"/>
      <w:bookmarkStart w:id="78" w:name="_Hlk69721586"/>
      <w:bookmarkStart w:id="79" w:name="_Toc77746728"/>
      <w:r w:rsidRPr="00B22435">
        <w:lastRenderedPageBreak/>
        <w:t>Mjere za smanjenje emisija onečišćujućih tvari koje uzrokuju nepovoljne učinke zakiseljavanja, eutrofikacije i fotokemijskog onečišćenja</w:t>
      </w:r>
      <w:bookmarkStart w:id="80" w:name="_Hlk69206308"/>
      <w:bookmarkEnd w:id="77"/>
      <w:bookmarkEnd w:id="79"/>
    </w:p>
    <w:bookmarkEnd w:id="78"/>
    <w:bookmarkEnd w:id="80"/>
    <w:p w14:paraId="7BA96F3F" w14:textId="77777777" w:rsidR="00F656AB" w:rsidRPr="00D5275F" w:rsidRDefault="00F656AB" w:rsidP="00D5275F">
      <w:pPr>
        <w:spacing w:before="120" w:line="240" w:lineRule="auto"/>
        <w:rPr>
          <w:rFonts w:eastAsia="Times-NewRoman"/>
          <w:lang w:eastAsia="x-none"/>
        </w:rPr>
      </w:pPr>
    </w:p>
    <w:tbl>
      <w:tblPr>
        <w:tblStyle w:val="TableGrid"/>
        <w:tblW w:w="0" w:type="auto"/>
        <w:tblLook w:val="04A0" w:firstRow="1" w:lastRow="0" w:firstColumn="1" w:lastColumn="0" w:noHBand="0" w:noVBand="1"/>
      </w:tblPr>
      <w:tblGrid>
        <w:gridCol w:w="1838"/>
        <w:gridCol w:w="7505"/>
      </w:tblGrid>
      <w:tr w:rsidR="00D5275F" w:rsidRPr="00F656AB" w14:paraId="36C00C33" w14:textId="77777777" w:rsidTr="00C76FB2">
        <w:trPr>
          <w:tblHeader/>
        </w:trPr>
        <w:tc>
          <w:tcPr>
            <w:tcW w:w="1838" w:type="dxa"/>
            <w:shd w:val="clear" w:color="auto" w:fill="D9D9D9" w:themeFill="background1" w:themeFillShade="D9"/>
            <w:vAlign w:val="center"/>
          </w:tcPr>
          <w:p w14:paraId="6400949C" w14:textId="09659773" w:rsidR="00D5275F" w:rsidRPr="00F656AB" w:rsidRDefault="00655F1E" w:rsidP="00D5275F">
            <w:pPr>
              <w:spacing w:before="60" w:after="60" w:line="240" w:lineRule="auto"/>
              <w:rPr>
                <w:rFonts w:eastAsia="Times-NewRoman"/>
                <w:b/>
                <w:bCs/>
                <w:lang w:eastAsia="x-none"/>
              </w:rPr>
            </w:pPr>
            <w:r>
              <w:rPr>
                <w:rFonts w:eastAsia="Times-NewRoman"/>
                <w:b/>
                <w:bCs/>
                <w:lang w:eastAsia="x-none"/>
              </w:rPr>
              <w:t>Mjera 5.</w:t>
            </w:r>
            <w:r w:rsidR="005E041F">
              <w:rPr>
                <w:rFonts w:eastAsia="Times-NewRoman"/>
                <w:b/>
                <w:bCs/>
                <w:lang w:eastAsia="x-none"/>
              </w:rPr>
              <w:t>6</w:t>
            </w:r>
            <w:r>
              <w:rPr>
                <w:rFonts w:eastAsia="Times-NewRoman"/>
                <w:b/>
                <w:bCs/>
                <w:lang w:eastAsia="x-none"/>
              </w:rPr>
              <w:t>.</w:t>
            </w:r>
            <w:r w:rsidR="00F656AB" w:rsidRPr="00F656AB">
              <w:rPr>
                <w:rFonts w:eastAsia="Times-NewRoman"/>
                <w:b/>
                <w:bCs/>
                <w:lang w:eastAsia="x-none"/>
              </w:rPr>
              <w:t xml:space="preserve"> M11</w:t>
            </w:r>
          </w:p>
        </w:tc>
        <w:tc>
          <w:tcPr>
            <w:tcW w:w="7505" w:type="dxa"/>
            <w:shd w:val="clear" w:color="auto" w:fill="D9D9D9" w:themeFill="background1" w:themeFillShade="D9"/>
            <w:vAlign w:val="center"/>
          </w:tcPr>
          <w:p w14:paraId="05520615" w14:textId="1E843C13" w:rsidR="00D5275F" w:rsidRPr="00F656AB" w:rsidRDefault="00F656AB" w:rsidP="00D5275F">
            <w:pPr>
              <w:spacing w:before="60" w:after="60" w:line="240" w:lineRule="auto"/>
              <w:rPr>
                <w:rFonts w:eastAsia="Times-NewRoman"/>
                <w:b/>
                <w:bCs/>
                <w:lang w:eastAsia="x-none"/>
              </w:rPr>
            </w:pPr>
            <w:r w:rsidRPr="00F656AB">
              <w:rPr>
                <w:rFonts w:eastAsia="Times-NewRoman"/>
                <w:b/>
                <w:bCs/>
                <w:lang w:eastAsia="x-none"/>
              </w:rPr>
              <w:t>Nastaviti s plinofikacijom Grada Osijeka</w:t>
            </w:r>
          </w:p>
        </w:tc>
      </w:tr>
      <w:tr w:rsidR="00655F1E" w:rsidRPr="00F656AB" w14:paraId="6D00C4EA" w14:textId="77777777" w:rsidTr="00DE687F">
        <w:tc>
          <w:tcPr>
            <w:tcW w:w="1838" w:type="dxa"/>
            <w:vAlign w:val="center"/>
          </w:tcPr>
          <w:p w14:paraId="00A0DFB1" w14:textId="63A7BBFD" w:rsidR="00655F1E" w:rsidRPr="00F656AB" w:rsidRDefault="00655F1E" w:rsidP="00655F1E">
            <w:pPr>
              <w:spacing w:before="60" w:after="60" w:line="240" w:lineRule="auto"/>
              <w:rPr>
                <w:rFonts w:eastAsia="Times-NewRoman"/>
                <w:lang w:eastAsia="x-none"/>
              </w:rPr>
            </w:pPr>
            <w:r w:rsidRPr="00B43429">
              <w:rPr>
                <w:rFonts w:eastAsia="Times-NewRoman"/>
                <w:lang w:eastAsia="x-none"/>
              </w:rPr>
              <w:t>Nositelj provedbe mjere</w:t>
            </w:r>
          </w:p>
        </w:tc>
        <w:tc>
          <w:tcPr>
            <w:tcW w:w="7505" w:type="dxa"/>
            <w:vAlign w:val="center"/>
          </w:tcPr>
          <w:p w14:paraId="36B230A4" w14:textId="45638A2F" w:rsidR="00655F1E" w:rsidRPr="00201D68" w:rsidRDefault="00201D68" w:rsidP="00655F1E">
            <w:pPr>
              <w:spacing w:before="60" w:after="60" w:line="240" w:lineRule="auto"/>
              <w:rPr>
                <w:rFonts w:eastAsia="Times-NewRoman"/>
                <w:lang w:eastAsia="x-none"/>
              </w:rPr>
            </w:pPr>
            <w:r w:rsidRPr="00201D68">
              <w:rPr>
                <w:rFonts w:eastAsia="Times-NewRoman"/>
                <w:lang w:eastAsia="x-none"/>
              </w:rPr>
              <w:t>Distributer plina</w:t>
            </w:r>
          </w:p>
        </w:tc>
      </w:tr>
      <w:tr w:rsidR="00655F1E" w:rsidRPr="00F656AB" w14:paraId="18B037EE" w14:textId="77777777" w:rsidTr="00DE687F">
        <w:tc>
          <w:tcPr>
            <w:tcW w:w="1838" w:type="dxa"/>
            <w:vAlign w:val="center"/>
          </w:tcPr>
          <w:p w14:paraId="195485D4" w14:textId="20B19157" w:rsidR="00655F1E" w:rsidRPr="00F656AB" w:rsidRDefault="00655F1E" w:rsidP="00655F1E">
            <w:pPr>
              <w:spacing w:before="60" w:after="60" w:line="240" w:lineRule="auto"/>
              <w:jc w:val="left"/>
              <w:rPr>
                <w:rFonts w:eastAsia="Times-NewRoman"/>
                <w:lang w:eastAsia="x-none"/>
              </w:rPr>
            </w:pPr>
            <w:r w:rsidRPr="00B43429">
              <w:rPr>
                <w:rFonts w:eastAsia="Times-NewRoman"/>
                <w:lang w:eastAsia="x-none"/>
              </w:rPr>
              <w:t>Rok provedbe</w:t>
            </w:r>
          </w:p>
        </w:tc>
        <w:tc>
          <w:tcPr>
            <w:tcW w:w="7505" w:type="dxa"/>
            <w:vAlign w:val="center"/>
          </w:tcPr>
          <w:p w14:paraId="5A9EC9CA" w14:textId="62021674" w:rsidR="00655F1E" w:rsidRPr="00201D68" w:rsidRDefault="00201D68" w:rsidP="00655F1E">
            <w:pPr>
              <w:spacing w:before="60" w:after="60" w:line="240" w:lineRule="auto"/>
              <w:rPr>
                <w:rFonts w:eastAsia="Times-NewRoman"/>
                <w:lang w:eastAsia="x-none"/>
              </w:rPr>
            </w:pPr>
            <w:r w:rsidRPr="00201D68">
              <w:rPr>
                <w:rFonts w:eastAsia="Times-NewRoman"/>
                <w:lang w:eastAsia="x-none"/>
              </w:rPr>
              <w:t>Kontinuirano</w:t>
            </w:r>
          </w:p>
        </w:tc>
      </w:tr>
      <w:tr w:rsidR="00655F1E" w:rsidRPr="00F656AB" w14:paraId="2B3313C2" w14:textId="77777777" w:rsidTr="00DE687F">
        <w:tc>
          <w:tcPr>
            <w:tcW w:w="1838" w:type="dxa"/>
            <w:vAlign w:val="center"/>
          </w:tcPr>
          <w:p w14:paraId="3672F9B5" w14:textId="3D19BDD0" w:rsidR="00655F1E" w:rsidRPr="00F656AB" w:rsidRDefault="00655F1E" w:rsidP="00655F1E">
            <w:pPr>
              <w:spacing w:before="60" w:after="60" w:line="240" w:lineRule="auto"/>
              <w:jc w:val="left"/>
              <w:rPr>
                <w:rFonts w:eastAsia="Times-NewRoman"/>
                <w:highlight w:val="yellow"/>
                <w:lang w:eastAsia="x-none"/>
              </w:rPr>
            </w:pPr>
            <w:r w:rsidRPr="00B43429">
              <w:rPr>
                <w:rFonts w:eastAsia="Times-NewRoman"/>
                <w:lang w:eastAsia="x-none"/>
              </w:rPr>
              <w:t>Realizacija</w:t>
            </w:r>
          </w:p>
        </w:tc>
        <w:tc>
          <w:tcPr>
            <w:tcW w:w="7505" w:type="dxa"/>
            <w:vAlign w:val="center"/>
          </w:tcPr>
          <w:p w14:paraId="407F3AEC" w14:textId="03F478B1" w:rsidR="005A4AB9" w:rsidRDefault="005A4AB9" w:rsidP="005A4AB9">
            <w:pPr>
              <w:spacing w:before="60" w:after="60" w:line="240" w:lineRule="auto"/>
            </w:pPr>
            <w:r>
              <w:t>Tvrtka “HEP-plin” d.o.o. Osijek distributer je prirodnog plina na području Grada Osijeka, a tvrtka “Plinacro” d.o.o. Zagreb je odgovorna za transportni sustav plina.</w:t>
            </w:r>
          </w:p>
          <w:p w14:paraId="374CCA44" w14:textId="47B9DDCF" w:rsidR="003B6960" w:rsidRDefault="003B6960" w:rsidP="003B6960">
            <w:pPr>
              <w:spacing w:before="60" w:after="60" w:line="240" w:lineRule="auto"/>
            </w:pPr>
            <w:r>
              <w:t xml:space="preserve">Grad Osijek je podijeljen u tri zone opskrbe: </w:t>
            </w:r>
          </w:p>
          <w:p w14:paraId="3196B497" w14:textId="427760FC" w:rsidR="003B6960" w:rsidRDefault="003B6960" w:rsidP="003B6960">
            <w:pPr>
              <w:pStyle w:val="ListParagraph"/>
              <w:numPr>
                <w:ilvl w:val="0"/>
                <w:numId w:val="16"/>
              </w:numPr>
              <w:spacing w:before="60" w:after="60" w:line="240" w:lineRule="auto"/>
              <w:ind w:left="312" w:hanging="283"/>
            </w:pPr>
            <w:r>
              <w:t>U zoni MRS Osijek 1 - glavni distribucijski plinovod ø 10" za industrijsku zonu Zeleno polje i plinovod za grad ø 8".</w:t>
            </w:r>
          </w:p>
          <w:p w14:paraId="7D9AD387" w14:textId="063B5E09" w:rsidR="003B6960" w:rsidRDefault="003B6960" w:rsidP="003B6960">
            <w:pPr>
              <w:pStyle w:val="ListParagraph"/>
              <w:numPr>
                <w:ilvl w:val="0"/>
                <w:numId w:val="16"/>
              </w:numPr>
              <w:spacing w:before="60" w:after="60" w:line="240" w:lineRule="auto"/>
              <w:ind w:left="312" w:hanging="283"/>
            </w:pPr>
            <w:r>
              <w:t>U zoni MRS Osijek 2 - glavni distribucijski plinovod za grad ø 12".</w:t>
            </w:r>
          </w:p>
          <w:p w14:paraId="37B1D79B" w14:textId="77777777" w:rsidR="003B6960" w:rsidRDefault="003B6960" w:rsidP="003B6960">
            <w:pPr>
              <w:pStyle w:val="ListParagraph"/>
              <w:numPr>
                <w:ilvl w:val="0"/>
                <w:numId w:val="16"/>
              </w:numPr>
              <w:spacing w:before="60" w:after="60" w:line="240" w:lineRule="auto"/>
              <w:ind w:left="312" w:hanging="283"/>
            </w:pPr>
            <w:r>
              <w:t>U zoni MRS Osijek 3 - glavni distribucijski plinovod za grad ø 12" i ø 10"</w:t>
            </w:r>
          </w:p>
          <w:p w14:paraId="3CA92F00" w14:textId="72C3A59C" w:rsidR="003B6960" w:rsidRDefault="003B6960" w:rsidP="003B6960">
            <w:pPr>
              <w:spacing w:before="60" w:after="60" w:line="240" w:lineRule="auto"/>
            </w:pPr>
            <w:r>
              <w:t>Prigradska naselja spojena su na sljedeće MRS-e:</w:t>
            </w:r>
          </w:p>
          <w:p w14:paraId="417CD6BC" w14:textId="468FB0F0" w:rsidR="003B6960" w:rsidRDefault="003B6960" w:rsidP="003B6960">
            <w:pPr>
              <w:pStyle w:val="ListParagraph"/>
              <w:numPr>
                <w:ilvl w:val="0"/>
                <w:numId w:val="16"/>
              </w:numPr>
              <w:spacing w:before="60" w:after="60" w:line="240" w:lineRule="auto"/>
              <w:ind w:left="312" w:hanging="283"/>
            </w:pPr>
            <w:r>
              <w:t>MRS Osijek 1 plinovod ø 8" – Sarvaš</w:t>
            </w:r>
          </w:p>
          <w:p w14:paraId="6D46CBED" w14:textId="26336AD3" w:rsidR="003B6960" w:rsidRDefault="003B6960" w:rsidP="003B6960">
            <w:pPr>
              <w:pStyle w:val="ListParagraph"/>
              <w:numPr>
                <w:ilvl w:val="0"/>
                <w:numId w:val="16"/>
              </w:numPr>
              <w:spacing w:before="60" w:after="60" w:line="240" w:lineRule="auto"/>
              <w:ind w:left="312" w:hanging="283"/>
            </w:pPr>
            <w:r>
              <w:t>MRS Osijek 2 plinovod ø 6" - Podravlje, Tenja i Tvrđavica</w:t>
            </w:r>
          </w:p>
          <w:p w14:paraId="500A36F0" w14:textId="22A05BBE" w:rsidR="003B6960" w:rsidRDefault="003B6960" w:rsidP="003B6960">
            <w:pPr>
              <w:pStyle w:val="ListParagraph"/>
              <w:numPr>
                <w:ilvl w:val="0"/>
                <w:numId w:val="16"/>
              </w:numPr>
              <w:spacing w:before="60" w:after="60" w:line="240" w:lineRule="auto"/>
              <w:ind w:left="312" w:hanging="283"/>
            </w:pPr>
            <w:r>
              <w:t>MRS Osijek 3 plinovod ø 8" - Brijest, Briješće, Josipovac, Višnjevac.</w:t>
            </w:r>
          </w:p>
          <w:p w14:paraId="5D2994AA" w14:textId="77777777" w:rsidR="00655F1E" w:rsidRDefault="003B6960" w:rsidP="003B6960">
            <w:pPr>
              <w:spacing w:before="60" w:after="60" w:line="240" w:lineRule="auto"/>
            </w:pPr>
            <w:r>
              <w:t>Plinovod je položen u zemlju na dubini od 0,8 - 1,3 m u javnim površinama (uglavnom u zelenom pojasu) s obje strane ulice. Postojeći plinovod izgrađen je od PEHD cijevi i čeličnih cijevi.</w:t>
            </w:r>
          </w:p>
          <w:p w14:paraId="713BE159" w14:textId="398A97A1" w:rsidR="007C5A43" w:rsidRDefault="002B4154" w:rsidP="003B6960">
            <w:pPr>
              <w:spacing w:before="60" w:after="60" w:line="240" w:lineRule="auto"/>
            </w:pPr>
            <w:r>
              <w:t xml:space="preserve">Prema podacima </w:t>
            </w:r>
            <w:r w:rsidRPr="002B4154">
              <w:t>Godišnj</w:t>
            </w:r>
            <w:r>
              <w:t>ih</w:t>
            </w:r>
            <w:r w:rsidRPr="002B4154">
              <w:t xml:space="preserve"> izvješć</w:t>
            </w:r>
            <w:r>
              <w:t>a</w:t>
            </w:r>
            <w:r w:rsidRPr="002B4154">
              <w:t xml:space="preserve"> o kvaliteti opskrbe plinom </w:t>
            </w:r>
            <w:r>
              <w:t>(</w:t>
            </w:r>
            <w:r w:rsidRPr="002B4154">
              <w:t>HEP Plin, Osijek</w:t>
            </w:r>
            <w:r>
              <w:t>)</w:t>
            </w:r>
            <w:r w:rsidRPr="002B4154">
              <w:t xml:space="preserve"> za</w:t>
            </w:r>
            <w:r>
              <w:t>mjetan je porast broja kućanstava koji se opskrbljuju plinom.</w:t>
            </w:r>
          </w:p>
          <w:p w14:paraId="1DC4F730" w14:textId="5AD504C4" w:rsidR="002B4154" w:rsidRDefault="007C5A43" w:rsidP="002B4154">
            <w:pPr>
              <w:spacing w:before="60" w:after="60" w:line="240" w:lineRule="auto"/>
            </w:pPr>
            <w:r>
              <w:t xml:space="preserve">Na dan 31.12.2019. godine ukupno </w:t>
            </w:r>
            <w:r w:rsidR="002B4154">
              <w:t>se</w:t>
            </w:r>
            <w:r>
              <w:t xml:space="preserve"> opskrbljival</w:t>
            </w:r>
            <w:r w:rsidR="002B4154">
              <w:t xml:space="preserve">o </w:t>
            </w:r>
            <w:r>
              <w:t xml:space="preserve">77.769 kupaca, od kojih je iz kategorije kućanstava bilo 71.876, a iz kategorije poduzetništva 5.893. </w:t>
            </w:r>
            <w:r w:rsidR="002B4154">
              <w:t>Dok je n</w:t>
            </w:r>
            <w:r w:rsidR="002B4154" w:rsidRPr="00D95FC8">
              <w:t xml:space="preserve">a dan 31.12.2018. godine ukupno </w:t>
            </w:r>
            <w:r w:rsidR="00467CF1">
              <w:t>opskrbljivalo</w:t>
            </w:r>
            <w:r w:rsidR="002B4154" w:rsidRPr="00D95FC8">
              <w:t xml:space="preserve"> 75.853 kupaca, od kojih je iz kategorije kućanstava bilo 70.299, a iz kategorije poduzetništva 5.554. </w:t>
            </w:r>
          </w:p>
          <w:p w14:paraId="20BF8B93" w14:textId="540ADCF4" w:rsidR="007C5A43" w:rsidRDefault="002B4154" w:rsidP="003B6960">
            <w:pPr>
              <w:spacing w:before="60" w:after="60" w:line="240" w:lineRule="auto"/>
            </w:pPr>
            <w:r>
              <w:t>Nadalje, 2019. godine je u</w:t>
            </w:r>
            <w:r w:rsidR="007C5A43">
              <w:t>kupno bilo prodano 1,458.034.107 kWh energije plina (ili 151,516.945 m</w:t>
            </w:r>
            <w:r w:rsidR="007C5A43" w:rsidRPr="002B4154">
              <w:rPr>
                <w:vertAlign w:val="superscript"/>
              </w:rPr>
              <w:t>3</w:t>
            </w:r>
            <w:r w:rsidR="007C5A43">
              <w:t xml:space="preserve"> plina), od čega je kućanstvima prodano 664,618.582 kWh (ili 68,911.418 m</w:t>
            </w:r>
            <w:r w:rsidR="007C5A43" w:rsidRPr="002B4154">
              <w:rPr>
                <w:vertAlign w:val="superscript"/>
              </w:rPr>
              <w:t>3</w:t>
            </w:r>
            <w:r w:rsidR="007C5A43">
              <w:t>), a poduzetništvu 793,415.525 kWh (ili 82,605.527 m</w:t>
            </w:r>
            <w:r w:rsidR="007C5A43" w:rsidRPr="002B4154">
              <w:rPr>
                <w:vertAlign w:val="superscript"/>
              </w:rPr>
              <w:t>3</w:t>
            </w:r>
            <w:r w:rsidR="007C5A43">
              <w:t>)</w:t>
            </w:r>
            <w:r>
              <w:t xml:space="preserve"> što je više za oko 5% u odnosu na 2018. godine kada je</w:t>
            </w:r>
            <w:r w:rsidR="00D95FC8" w:rsidRPr="00D95FC8">
              <w:t xml:space="preserve"> prodano 1,389.061.332 kWh energije plina (ili 144,809.333 m</w:t>
            </w:r>
            <w:r w:rsidR="00D95FC8" w:rsidRPr="002B4154">
              <w:rPr>
                <w:vertAlign w:val="superscript"/>
              </w:rPr>
              <w:t>3</w:t>
            </w:r>
            <w:r w:rsidR="00D95FC8" w:rsidRPr="00D95FC8">
              <w:t xml:space="preserve"> plina), od čega je kućanstvima prodano 662,786.689 kWh (ili 68,456.354 m</w:t>
            </w:r>
            <w:r w:rsidR="00D95FC8" w:rsidRPr="002B4154">
              <w:rPr>
                <w:vertAlign w:val="superscript"/>
              </w:rPr>
              <w:t>3</w:t>
            </w:r>
            <w:r w:rsidR="00D95FC8" w:rsidRPr="00D95FC8">
              <w:t>), a poduzetništvu 735,274.643 kWh (ili 76,352.979 m</w:t>
            </w:r>
            <w:r w:rsidR="00D95FC8" w:rsidRPr="002B4154">
              <w:rPr>
                <w:vertAlign w:val="superscript"/>
              </w:rPr>
              <w:t>3</w:t>
            </w:r>
            <w:r w:rsidR="00D95FC8" w:rsidRPr="00D95FC8">
              <w:t>).</w:t>
            </w:r>
          </w:p>
          <w:p w14:paraId="091AD8A6" w14:textId="68D3DA2A" w:rsidR="00D95FC8" w:rsidRDefault="009A3921" w:rsidP="003B6960">
            <w:pPr>
              <w:spacing w:before="60" w:after="60" w:line="240" w:lineRule="auto"/>
            </w:pPr>
            <w:r>
              <w:t xml:space="preserve">Učinkovitost sustava mjeri se količinom preuzetog i isporučenog plina. </w:t>
            </w:r>
            <w:r w:rsidR="00D95FC8">
              <w:t>U nastavku je prikazana učinkovitost</w:t>
            </w:r>
            <w:r w:rsidR="00D95FC8" w:rsidRPr="00D95FC8">
              <w:t xml:space="preserve"> distribucijskog sustava</w:t>
            </w:r>
            <w:r w:rsidR="00D95FC8">
              <w:t>:</w:t>
            </w:r>
            <w:r w:rsidR="00D95FC8">
              <w:rPr>
                <w:rStyle w:val="FootnoteReference"/>
              </w:rPr>
              <w:footnoteReference w:id="8"/>
            </w:r>
          </w:p>
          <w:tbl>
            <w:tblPr>
              <w:tblStyle w:val="TableGrid"/>
              <w:tblW w:w="0" w:type="auto"/>
              <w:tblLook w:val="04A0" w:firstRow="1" w:lastRow="0" w:firstColumn="1" w:lastColumn="0" w:noHBand="0" w:noVBand="1"/>
            </w:tblPr>
            <w:tblGrid>
              <w:gridCol w:w="3114"/>
              <w:gridCol w:w="1557"/>
              <w:gridCol w:w="1845"/>
            </w:tblGrid>
            <w:tr w:rsidR="00D95FC8" w:rsidRPr="00D95FC8" w14:paraId="6EDC2A8F" w14:textId="77777777" w:rsidTr="002541A5">
              <w:tc>
                <w:tcPr>
                  <w:tcW w:w="3114" w:type="dxa"/>
                  <w:vMerge w:val="restart"/>
                  <w:vAlign w:val="center"/>
                </w:tcPr>
                <w:p w14:paraId="70CAD97F" w14:textId="77777777" w:rsidR="00D95FC8" w:rsidRPr="00D95FC8" w:rsidRDefault="00D95FC8" w:rsidP="00D95FC8">
                  <w:pPr>
                    <w:spacing w:before="0" w:after="0" w:line="240" w:lineRule="auto"/>
                    <w:jc w:val="left"/>
                    <w:rPr>
                      <w:rFonts w:eastAsia="Times-NewRoman"/>
                      <w:b/>
                      <w:bCs/>
                      <w:sz w:val="20"/>
                      <w:szCs w:val="20"/>
                      <w:lang w:eastAsia="x-none"/>
                    </w:rPr>
                  </w:pPr>
                  <w:r w:rsidRPr="00D95FC8">
                    <w:rPr>
                      <w:rFonts w:eastAsia="Times-NewRoman"/>
                      <w:b/>
                      <w:bCs/>
                      <w:sz w:val="20"/>
                      <w:szCs w:val="20"/>
                      <w:lang w:eastAsia="x-none"/>
                    </w:rPr>
                    <w:t>Opis</w:t>
                  </w:r>
                </w:p>
              </w:tc>
              <w:tc>
                <w:tcPr>
                  <w:tcW w:w="3402" w:type="dxa"/>
                  <w:gridSpan w:val="2"/>
                  <w:vAlign w:val="center"/>
                </w:tcPr>
                <w:p w14:paraId="3106D9BE" w14:textId="77777777" w:rsidR="00D95FC8" w:rsidRPr="00D95FC8" w:rsidRDefault="00D95FC8" w:rsidP="00D95FC8">
                  <w:pPr>
                    <w:spacing w:before="0" w:after="0" w:line="240" w:lineRule="auto"/>
                    <w:jc w:val="center"/>
                    <w:rPr>
                      <w:rFonts w:eastAsia="Times-NewRoman"/>
                      <w:b/>
                      <w:bCs/>
                      <w:sz w:val="20"/>
                      <w:szCs w:val="20"/>
                      <w:lang w:eastAsia="x-none"/>
                    </w:rPr>
                  </w:pPr>
                  <w:r w:rsidRPr="00D95FC8">
                    <w:rPr>
                      <w:rFonts w:eastAsia="Times-NewRoman"/>
                      <w:b/>
                      <w:bCs/>
                      <w:sz w:val="20"/>
                      <w:szCs w:val="20"/>
                      <w:lang w:eastAsia="x-none"/>
                    </w:rPr>
                    <w:t>Pokazatelj</w:t>
                  </w:r>
                </w:p>
              </w:tc>
            </w:tr>
            <w:tr w:rsidR="00D95FC8" w:rsidRPr="00D95FC8" w14:paraId="2365E257" w14:textId="77777777" w:rsidTr="002541A5">
              <w:tc>
                <w:tcPr>
                  <w:tcW w:w="3114" w:type="dxa"/>
                  <w:vMerge/>
                </w:tcPr>
                <w:p w14:paraId="0F59964E" w14:textId="77777777" w:rsidR="00D95FC8" w:rsidRPr="00D95FC8" w:rsidRDefault="00D95FC8" w:rsidP="00D95FC8">
                  <w:pPr>
                    <w:spacing w:before="0" w:after="0" w:line="240" w:lineRule="auto"/>
                    <w:jc w:val="left"/>
                    <w:rPr>
                      <w:rFonts w:eastAsia="Times-NewRoman"/>
                      <w:sz w:val="20"/>
                      <w:szCs w:val="20"/>
                      <w:lang w:eastAsia="x-none"/>
                    </w:rPr>
                  </w:pPr>
                </w:p>
              </w:tc>
              <w:tc>
                <w:tcPr>
                  <w:tcW w:w="1557" w:type="dxa"/>
                </w:tcPr>
                <w:p w14:paraId="7AE7E69B" w14:textId="77777777" w:rsidR="00D95FC8" w:rsidRPr="00D95FC8" w:rsidRDefault="00D95FC8" w:rsidP="00D95FC8">
                  <w:pPr>
                    <w:spacing w:before="0" w:after="0" w:line="240" w:lineRule="auto"/>
                    <w:jc w:val="center"/>
                    <w:rPr>
                      <w:rFonts w:eastAsia="Times-NewRoman"/>
                      <w:b/>
                      <w:bCs/>
                      <w:sz w:val="20"/>
                      <w:szCs w:val="20"/>
                      <w:lang w:eastAsia="x-none"/>
                    </w:rPr>
                  </w:pPr>
                  <w:r w:rsidRPr="00D95FC8">
                    <w:rPr>
                      <w:rFonts w:eastAsia="Times-NewRoman"/>
                      <w:b/>
                      <w:bCs/>
                      <w:sz w:val="20"/>
                      <w:szCs w:val="20"/>
                      <w:lang w:eastAsia="x-none"/>
                    </w:rPr>
                    <w:t>2018.</w:t>
                  </w:r>
                </w:p>
              </w:tc>
              <w:tc>
                <w:tcPr>
                  <w:tcW w:w="1845" w:type="dxa"/>
                </w:tcPr>
                <w:p w14:paraId="2D86B1F5" w14:textId="77777777" w:rsidR="00D95FC8" w:rsidRPr="00D95FC8" w:rsidRDefault="00D95FC8" w:rsidP="00D95FC8">
                  <w:pPr>
                    <w:spacing w:before="0" w:after="0" w:line="240" w:lineRule="auto"/>
                    <w:jc w:val="center"/>
                    <w:rPr>
                      <w:rFonts w:eastAsia="Times-NewRoman"/>
                      <w:b/>
                      <w:bCs/>
                      <w:sz w:val="20"/>
                      <w:szCs w:val="20"/>
                      <w:lang w:eastAsia="x-none"/>
                    </w:rPr>
                  </w:pPr>
                  <w:r w:rsidRPr="00D95FC8">
                    <w:rPr>
                      <w:rFonts w:eastAsia="Times-NewRoman"/>
                      <w:b/>
                      <w:bCs/>
                      <w:sz w:val="20"/>
                      <w:szCs w:val="20"/>
                      <w:lang w:eastAsia="x-none"/>
                    </w:rPr>
                    <w:t>2019.</w:t>
                  </w:r>
                </w:p>
              </w:tc>
            </w:tr>
            <w:tr w:rsidR="00D95FC8" w:rsidRPr="00D95FC8" w14:paraId="7772CE2E" w14:textId="77777777" w:rsidTr="002541A5">
              <w:tc>
                <w:tcPr>
                  <w:tcW w:w="3114" w:type="dxa"/>
                </w:tcPr>
                <w:p w14:paraId="16A8F162" w14:textId="77777777" w:rsidR="00D95FC8" w:rsidRPr="00D95FC8" w:rsidRDefault="00D95FC8" w:rsidP="00D95FC8">
                  <w:pPr>
                    <w:spacing w:before="0" w:after="0" w:line="240" w:lineRule="auto"/>
                    <w:jc w:val="left"/>
                    <w:rPr>
                      <w:rFonts w:eastAsia="Times-NewRoman"/>
                      <w:sz w:val="20"/>
                      <w:szCs w:val="20"/>
                      <w:lang w:eastAsia="x-none"/>
                    </w:rPr>
                  </w:pPr>
                  <w:r w:rsidRPr="00D95FC8">
                    <w:rPr>
                      <w:rFonts w:eastAsia="Times-NewRoman"/>
                      <w:sz w:val="20"/>
                      <w:szCs w:val="20"/>
                      <w:lang w:eastAsia="x-none"/>
                    </w:rPr>
                    <w:t>Preuzete količine plina - kWh</w:t>
                  </w:r>
                </w:p>
              </w:tc>
              <w:tc>
                <w:tcPr>
                  <w:tcW w:w="1557" w:type="dxa"/>
                </w:tcPr>
                <w:p w14:paraId="6A4104E8" w14:textId="77777777" w:rsidR="00D95FC8" w:rsidRPr="00D95FC8" w:rsidRDefault="00D95FC8" w:rsidP="00D95FC8">
                  <w:pPr>
                    <w:spacing w:before="0" w:after="0" w:line="240" w:lineRule="auto"/>
                    <w:jc w:val="center"/>
                    <w:rPr>
                      <w:rFonts w:eastAsia="Times-NewRoman"/>
                      <w:sz w:val="20"/>
                      <w:szCs w:val="20"/>
                      <w:lang w:eastAsia="x-none"/>
                    </w:rPr>
                  </w:pPr>
                  <w:r w:rsidRPr="00D95FC8">
                    <w:rPr>
                      <w:rFonts w:eastAsia="Times-NewRoman"/>
                      <w:sz w:val="20"/>
                      <w:szCs w:val="20"/>
                      <w:lang w:eastAsia="x-none"/>
                    </w:rPr>
                    <w:t>1.320.431.969</w:t>
                  </w:r>
                </w:p>
              </w:tc>
              <w:tc>
                <w:tcPr>
                  <w:tcW w:w="1845" w:type="dxa"/>
                </w:tcPr>
                <w:p w14:paraId="5B661CFC" w14:textId="77777777" w:rsidR="00D95FC8" w:rsidRPr="00D95FC8" w:rsidRDefault="00D95FC8" w:rsidP="00D95FC8">
                  <w:pPr>
                    <w:spacing w:before="0" w:after="0" w:line="240" w:lineRule="auto"/>
                    <w:jc w:val="center"/>
                    <w:rPr>
                      <w:rFonts w:eastAsia="Times-NewRoman"/>
                      <w:sz w:val="20"/>
                      <w:szCs w:val="20"/>
                      <w:lang w:eastAsia="x-none"/>
                    </w:rPr>
                  </w:pPr>
                  <w:r w:rsidRPr="00D95FC8">
                    <w:rPr>
                      <w:rFonts w:eastAsia="Times-NewRoman"/>
                      <w:sz w:val="20"/>
                      <w:szCs w:val="20"/>
                      <w:lang w:eastAsia="x-none"/>
                    </w:rPr>
                    <w:t>1.299.370.706</w:t>
                  </w:r>
                </w:p>
              </w:tc>
            </w:tr>
            <w:tr w:rsidR="00D95FC8" w:rsidRPr="00D95FC8" w14:paraId="7EB438EA" w14:textId="77777777" w:rsidTr="002541A5">
              <w:tc>
                <w:tcPr>
                  <w:tcW w:w="3114" w:type="dxa"/>
                </w:tcPr>
                <w:p w14:paraId="0A5CA45D" w14:textId="77777777" w:rsidR="00D95FC8" w:rsidRPr="00D95FC8" w:rsidRDefault="00D95FC8" w:rsidP="00D95FC8">
                  <w:pPr>
                    <w:spacing w:before="0" w:after="0" w:line="240" w:lineRule="auto"/>
                    <w:jc w:val="left"/>
                    <w:rPr>
                      <w:rFonts w:eastAsia="Times-NewRoman"/>
                      <w:sz w:val="20"/>
                      <w:szCs w:val="20"/>
                      <w:lang w:eastAsia="x-none"/>
                    </w:rPr>
                  </w:pPr>
                  <w:r w:rsidRPr="00D95FC8">
                    <w:rPr>
                      <w:rFonts w:eastAsia="Times-NewRoman"/>
                      <w:sz w:val="20"/>
                      <w:szCs w:val="20"/>
                      <w:lang w:eastAsia="x-none"/>
                    </w:rPr>
                    <w:t>Isporučene količine plina - kWh</w:t>
                  </w:r>
                </w:p>
              </w:tc>
              <w:tc>
                <w:tcPr>
                  <w:tcW w:w="1557" w:type="dxa"/>
                </w:tcPr>
                <w:p w14:paraId="1F1A3BC2" w14:textId="77777777" w:rsidR="00D95FC8" w:rsidRPr="00D95FC8" w:rsidRDefault="00D95FC8" w:rsidP="00D95FC8">
                  <w:pPr>
                    <w:spacing w:before="0" w:after="0" w:line="240" w:lineRule="auto"/>
                    <w:jc w:val="center"/>
                    <w:rPr>
                      <w:rFonts w:eastAsia="Times-NewRoman"/>
                      <w:sz w:val="20"/>
                      <w:szCs w:val="20"/>
                      <w:lang w:eastAsia="x-none"/>
                    </w:rPr>
                  </w:pPr>
                  <w:r>
                    <w:rPr>
                      <w:rFonts w:eastAsia="Times-NewRoman"/>
                      <w:sz w:val="20"/>
                      <w:szCs w:val="20"/>
                      <w:lang w:eastAsia="x-none"/>
                    </w:rPr>
                    <w:t>1</w:t>
                  </w:r>
                  <w:r w:rsidRPr="00D95FC8">
                    <w:rPr>
                      <w:rFonts w:eastAsia="Times-NewRoman"/>
                      <w:sz w:val="20"/>
                      <w:szCs w:val="20"/>
                      <w:lang w:eastAsia="x-none"/>
                    </w:rPr>
                    <w:t>.284.008.647</w:t>
                  </w:r>
                </w:p>
              </w:tc>
              <w:tc>
                <w:tcPr>
                  <w:tcW w:w="1845" w:type="dxa"/>
                </w:tcPr>
                <w:p w14:paraId="4C734F40" w14:textId="77777777" w:rsidR="00D95FC8" w:rsidRPr="00D95FC8" w:rsidRDefault="00D95FC8" w:rsidP="00D95FC8">
                  <w:pPr>
                    <w:spacing w:before="0" w:after="0" w:line="240" w:lineRule="auto"/>
                    <w:jc w:val="center"/>
                    <w:rPr>
                      <w:rFonts w:eastAsia="Times-NewRoman"/>
                      <w:sz w:val="20"/>
                      <w:szCs w:val="20"/>
                      <w:lang w:eastAsia="x-none"/>
                    </w:rPr>
                  </w:pPr>
                  <w:r>
                    <w:rPr>
                      <w:rFonts w:eastAsia="Times-NewRoman"/>
                      <w:sz w:val="20"/>
                      <w:szCs w:val="20"/>
                      <w:lang w:eastAsia="x-none"/>
                    </w:rPr>
                    <w:t>1</w:t>
                  </w:r>
                  <w:r w:rsidRPr="00D95FC8">
                    <w:rPr>
                      <w:rFonts w:eastAsia="Times-NewRoman"/>
                      <w:sz w:val="20"/>
                      <w:szCs w:val="20"/>
                      <w:lang w:eastAsia="x-none"/>
                    </w:rPr>
                    <w:t>.288.292.770</w:t>
                  </w:r>
                </w:p>
              </w:tc>
            </w:tr>
            <w:tr w:rsidR="00D95FC8" w:rsidRPr="00D95FC8" w14:paraId="74F4E734" w14:textId="77777777" w:rsidTr="002541A5">
              <w:tc>
                <w:tcPr>
                  <w:tcW w:w="3114" w:type="dxa"/>
                </w:tcPr>
                <w:p w14:paraId="62F87413" w14:textId="77777777" w:rsidR="00D95FC8" w:rsidRPr="00D95FC8" w:rsidRDefault="00D95FC8" w:rsidP="00D95FC8">
                  <w:pPr>
                    <w:spacing w:before="0" w:after="0" w:line="240" w:lineRule="auto"/>
                    <w:jc w:val="left"/>
                    <w:rPr>
                      <w:rFonts w:eastAsia="Times-NewRoman"/>
                      <w:sz w:val="20"/>
                      <w:szCs w:val="20"/>
                      <w:lang w:eastAsia="x-none"/>
                    </w:rPr>
                  </w:pPr>
                  <w:r w:rsidRPr="00D95FC8">
                    <w:rPr>
                      <w:rFonts w:eastAsia="Times-NewRoman"/>
                      <w:sz w:val="20"/>
                      <w:szCs w:val="20"/>
                      <w:lang w:eastAsia="x-none"/>
                    </w:rPr>
                    <w:t>Gubitci plina - kWh</w:t>
                  </w:r>
                </w:p>
              </w:tc>
              <w:tc>
                <w:tcPr>
                  <w:tcW w:w="1557" w:type="dxa"/>
                </w:tcPr>
                <w:p w14:paraId="7089DB89" w14:textId="77777777" w:rsidR="00D95FC8" w:rsidRPr="00D95FC8" w:rsidRDefault="00D95FC8" w:rsidP="00D95FC8">
                  <w:pPr>
                    <w:spacing w:before="0" w:after="0" w:line="240" w:lineRule="auto"/>
                    <w:jc w:val="center"/>
                    <w:rPr>
                      <w:rFonts w:eastAsia="Times-NewRoman"/>
                      <w:sz w:val="20"/>
                      <w:szCs w:val="20"/>
                      <w:lang w:eastAsia="x-none"/>
                    </w:rPr>
                  </w:pPr>
                  <w:r w:rsidRPr="00D95FC8">
                    <w:rPr>
                      <w:rFonts w:eastAsia="Times-NewRoman"/>
                      <w:sz w:val="20"/>
                      <w:szCs w:val="20"/>
                      <w:lang w:eastAsia="x-none"/>
                    </w:rPr>
                    <w:t>36.423.322</w:t>
                  </w:r>
                </w:p>
              </w:tc>
              <w:tc>
                <w:tcPr>
                  <w:tcW w:w="1845" w:type="dxa"/>
                </w:tcPr>
                <w:p w14:paraId="73B8006A" w14:textId="77777777" w:rsidR="00D95FC8" w:rsidRPr="00D95FC8" w:rsidRDefault="00D95FC8" w:rsidP="00D95FC8">
                  <w:pPr>
                    <w:spacing w:before="0" w:after="0" w:line="240" w:lineRule="auto"/>
                    <w:jc w:val="center"/>
                    <w:rPr>
                      <w:rFonts w:eastAsia="Times-NewRoman"/>
                      <w:sz w:val="20"/>
                      <w:szCs w:val="20"/>
                      <w:lang w:eastAsia="x-none"/>
                    </w:rPr>
                  </w:pPr>
                  <w:r w:rsidRPr="00D95FC8">
                    <w:rPr>
                      <w:rFonts w:eastAsia="Times-NewRoman"/>
                      <w:sz w:val="20"/>
                      <w:szCs w:val="20"/>
                      <w:lang w:eastAsia="x-none"/>
                    </w:rPr>
                    <w:t>11.077.936</w:t>
                  </w:r>
                </w:p>
              </w:tc>
            </w:tr>
            <w:tr w:rsidR="00D95FC8" w:rsidRPr="00D95FC8" w14:paraId="6480B363" w14:textId="77777777" w:rsidTr="002541A5">
              <w:tc>
                <w:tcPr>
                  <w:tcW w:w="3114" w:type="dxa"/>
                </w:tcPr>
                <w:p w14:paraId="7256AA1A" w14:textId="77777777" w:rsidR="00D95FC8" w:rsidRPr="00D95FC8" w:rsidRDefault="00D95FC8" w:rsidP="00D95FC8">
                  <w:pPr>
                    <w:spacing w:before="0" w:after="0" w:line="240" w:lineRule="auto"/>
                    <w:jc w:val="left"/>
                    <w:rPr>
                      <w:rFonts w:eastAsia="Times-NewRoman"/>
                      <w:sz w:val="20"/>
                      <w:szCs w:val="20"/>
                      <w:lang w:eastAsia="x-none"/>
                    </w:rPr>
                  </w:pPr>
                  <w:r w:rsidRPr="00D95FC8">
                    <w:rPr>
                      <w:rFonts w:eastAsia="Times-NewRoman"/>
                      <w:sz w:val="20"/>
                      <w:szCs w:val="20"/>
                      <w:lang w:eastAsia="x-none"/>
                    </w:rPr>
                    <w:t>Gubitci plina - %</w:t>
                  </w:r>
                </w:p>
              </w:tc>
              <w:tc>
                <w:tcPr>
                  <w:tcW w:w="1557" w:type="dxa"/>
                </w:tcPr>
                <w:p w14:paraId="01C89D29" w14:textId="77777777" w:rsidR="00D95FC8" w:rsidRPr="00D95FC8" w:rsidRDefault="00D95FC8" w:rsidP="00D95FC8">
                  <w:pPr>
                    <w:spacing w:before="0" w:after="0" w:line="240" w:lineRule="auto"/>
                    <w:jc w:val="center"/>
                    <w:rPr>
                      <w:rFonts w:eastAsia="Times-NewRoman"/>
                      <w:sz w:val="20"/>
                      <w:szCs w:val="20"/>
                      <w:lang w:eastAsia="x-none"/>
                    </w:rPr>
                  </w:pPr>
                  <w:r w:rsidRPr="00D95FC8">
                    <w:rPr>
                      <w:rFonts w:eastAsia="Times-NewRoman"/>
                      <w:sz w:val="20"/>
                      <w:szCs w:val="20"/>
                      <w:lang w:eastAsia="x-none"/>
                    </w:rPr>
                    <w:t>2,76%</w:t>
                  </w:r>
                </w:p>
              </w:tc>
              <w:tc>
                <w:tcPr>
                  <w:tcW w:w="1845" w:type="dxa"/>
                </w:tcPr>
                <w:p w14:paraId="0841EF29" w14:textId="77777777" w:rsidR="00D95FC8" w:rsidRPr="00D95FC8" w:rsidRDefault="00D95FC8" w:rsidP="00D95FC8">
                  <w:pPr>
                    <w:spacing w:before="0" w:after="0" w:line="240" w:lineRule="auto"/>
                    <w:jc w:val="center"/>
                    <w:rPr>
                      <w:rFonts w:eastAsia="Times-NewRoman"/>
                      <w:sz w:val="20"/>
                      <w:szCs w:val="20"/>
                      <w:lang w:eastAsia="x-none"/>
                    </w:rPr>
                  </w:pPr>
                  <w:r w:rsidRPr="00D95FC8">
                    <w:rPr>
                      <w:rFonts w:eastAsia="Times-NewRoman"/>
                      <w:sz w:val="20"/>
                      <w:szCs w:val="20"/>
                      <w:lang w:eastAsia="x-none"/>
                    </w:rPr>
                    <w:t>0,85%</w:t>
                  </w:r>
                </w:p>
              </w:tc>
            </w:tr>
          </w:tbl>
          <w:p w14:paraId="316C9095" w14:textId="77777777" w:rsidR="00D95FC8" w:rsidRDefault="00D95FC8" w:rsidP="00D95FC8">
            <w:pPr>
              <w:spacing w:before="60" w:after="60" w:line="240" w:lineRule="auto"/>
            </w:pPr>
            <w:r>
              <w:lastRenderedPageBreak/>
              <w:t xml:space="preserve">U 2018. godini ostvaren je znatan stupanj učinkovitosti jer su gubitci plina u procesu distribucije i isporuke bili samo 2,76% što je niže od dopuštenih gubitaka (3%) koje je HERA propisala u Metodologiji utvrđivanja tarifnih stavki za distribuciju plina. </w:t>
            </w:r>
            <w:r w:rsidR="009A3921">
              <w:t>Ipak, u</w:t>
            </w:r>
            <w:r>
              <w:t xml:space="preserve"> 2019. godini ostvaren je znatan stupanj učinkovitosti jer su gubitci plina u procesu distribucije i isporuke bili samo 0,85% što je znatno niže od dopuštenih gubitaka (3%) koje je HERA propisala u Metodologiji utvrđivanja tarifnih stavki za distribuciju plina.</w:t>
            </w:r>
          </w:p>
          <w:p w14:paraId="2D1A5344" w14:textId="391E0B65" w:rsidR="00FD7F4A" w:rsidRDefault="00FD7F4A" w:rsidP="00FD7F4A">
            <w:pPr>
              <w:spacing w:before="60" w:after="60" w:line="240" w:lineRule="auto"/>
            </w:pPr>
            <w:r>
              <w:t>Da bi se unaprijedili odnosi s potrošačima plina i kupcima te poboljšala kvaliteta opskrbe kupaca, HEP-PLIN je zaključio ugovor o kupnji, instaliranju i prilagodbi nove računalne aplikacije SAP te se očekuje da će biti prilagođena i instalirana od 2020. godine.</w:t>
            </w:r>
          </w:p>
          <w:p w14:paraId="0FEDA72D" w14:textId="3A2FDC41" w:rsidR="00FD7F4A" w:rsidRPr="003B6960" w:rsidRDefault="00FD7F4A" w:rsidP="00FD7F4A">
            <w:pPr>
              <w:spacing w:before="60" w:after="60" w:line="240" w:lineRule="auto"/>
            </w:pPr>
            <w:r>
              <w:t>Također, suglasno mrežnim pravilima plinskog distribucijskog sustava nastavit će se opremati obračunska mjerna mjesta tako da se uz plinomjere ugrađuje oprema za registraciju, pohranu i daljinski prijenos podataka koja omogućuje mjerenje tijekom dana (tzv. pametna brojila). Do kraja 2019. godine zamijenjeno je 1.460 brojila od kojih 1.000 kod kućanstava i 460 kod poduzetništva, a u 2020. godini planirano je zamijeniti daljnjih 1.700 brojila.</w:t>
            </w:r>
          </w:p>
        </w:tc>
      </w:tr>
      <w:tr w:rsidR="00655F1E" w:rsidRPr="00F656AB" w14:paraId="3388BB30" w14:textId="77777777" w:rsidTr="00DE687F">
        <w:tc>
          <w:tcPr>
            <w:tcW w:w="1838" w:type="dxa"/>
            <w:vAlign w:val="center"/>
          </w:tcPr>
          <w:p w14:paraId="6189CBF9" w14:textId="7D23D348" w:rsidR="00655F1E" w:rsidRPr="009A3921" w:rsidRDefault="00655F1E" w:rsidP="00655F1E">
            <w:pPr>
              <w:spacing w:before="60" w:after="60" w:line="240" w:lineRule="auto"/>
              <w:jc w:val="left"/>
              <w:rPr>
                <w:rFonts w:eastAsia="Times-NewRoman"/>
                <w:lang w:eastAsia="x-none"/>
              </w:rPr>
            </w:pPr>
            <w:r w:rsidRPr="009A3921">
              <w:rPr>
                <w:rFonts w:eastAsia="Times-NewRoman"/>
                <w:lang w:eastAsia="x-none"/>
              </w:rPr>
              <w:lastRenderedPageBreak/>
              <w:t>Ocjena realizacije</w:t>
            </w:r>
          </w:p>
        </w:tc>
        <w:tc>
          <w:tcPr>
            <w:tcW w:w="7505" w:type="dxa"/>
            <w:vAlign w:val="center"/>
          </w:tcPr>
          <w:p w14:paraId="634627C2" w14:textId="77777777" w:rsidR="00655F1E" w:rsidRDefault="00DE687F" w:rsidP="00655F1E">
            <w:pPr>
              <w:spacing w:before="60" w:after="60" w:line="240" w:lineRule="auto"/>
              <w:rPr>
                <w:rFonts w:eastAsia="Times-NewRoman"/>
                <w:lang w:eastAsia="x-none"/>
              </w:rPr>
            </w:pPr>
            <w:r w:rsidRPr="009A3921">
              <w:rPr>
                <w:rFonts w:eastAsia="Times-NewRoman"/>
                <w:lang w:eastAsia="x-none"/>
              </w:rPr>
              <w:t xml:space="preserve">Realizirano. </w:t>
            </w:r>
          </w:p>
          <w:p w14:paraId="7E62E8C5" w14:textId="2DB8473A" w:rsidR="00856080" w:rsidRPr="009A3921" w:rsidRDefault="00856080" w:rsidP="00655F1E">
            <w:pPr>
              <w:spacing w:before="60" w:after="60" w:line="240" w:lineRule="auto"/>
              <w:rPr>
                <w:rFonts w:eastAsia="Times-NewRoman"/>
                <w:lang w:eastAsia="x-none"/>
              </w:rPr>
            </w:pPr>
            <w:r w:rsidRPr="00856080">
              <w:rPr>
                <w:rFonts w:eastAsia="Times-NewRoman"/>
                <w:lang w:eastAsia="x-none"/>
              </w:rPr>
              <w:t>Dugoročna mjera (kontinuirano se provodi)</w:t>
            </w:r>
          </w:p>
        </w:tc>
      </w:tr>
    </w:tbl>
    <w:p w14:paraId="0068DD35" w14:textId="5DAFC263" w:rsidR="00F656AB" w:rsidRDefault="00F656AB" w:rsidP="00D5275F">
      <w:pPr>
        <w:spacing w:before="120" w:line="240" w:lineRule="auto"/>
        <w:rPr>
          <w:rFonts w:eastAsia="Times-NewRoman"/>
          <w:lang w:eastAsia="x-none"/>
        </w:rPr>
      </w:pPr>
    </w:p>
    <w:p w14:paraId="3D2B0EFD" w14:textId="693C6FE0" w:rsidR="002D441A" w:rsidRDefault="002D441A" w:rsidP="00D5275F">
      <w:pPr>
        <w:spacing w:before="120" w:line="240" w:lineRule="auto"/>
        <w:rPr>
          <w:rFonts w:eastAsia="Times-NewRoman"/>
          <w:lang w:eastAsia="x-none"/>
        </w:rPr>
      </w:pPr>
      <w:r>
        <w:rPr>
          <w:rFonts w:eastAsia="Times-NewRoman"/>
          <w:lang w:eastAsia="x-none"/>
        </w:rPr>
        <w:br w:type="page"/>
      </w:r>
    </w:p>
    <w:tbl>
      <w:tblPr>
        <w:tblStyle w:val="TableGrid"/>
        <w:tblW w:w="0" w:type="auto"/>
        <w:tblLook w:val="04A0" w:firstRow="1" w:lastRow="0" w:firstColumn="1" w:lastColumn="0" w:noHBand="0" w:noVBand="1"/>
      </w:tblPr>
      <w:tblGrid>
        <w:gridCol w:w="1838"/>
        <w:gridCol w:w="7505"/>
      </w:tblGrid>
      <w:tr w:rsidR="00F656AB" w:rsidRPr="00F656AB" w14:paraId="7B7A7685" w14:textId="77777777" w:rsidTr="001260A9">
        <w:tc>
          <w:tcPr>
            <w:tcW w:w="1838" w:type="dxa"/>
            <w:shd w:val="clear" w:color="auto" w:fill="D9D9D9" w:themeFill="background1" w:themeFillShade="D9"/>
            <w:vAlign w:val="center"/>
          </w:tcPr>
          <w:p w14:paraId="40BAA677" w14:textId="7294BB6D" w:rsidR="00F656AB" w:rsidRPr="00F656AB" w:rsidRDefault="00655F1E" w:rsidP="002F724F">
            <w:pPr>
              <w:spacing w:before="60" w:after="60" w:line="240" w:lineRule="auto"/>
              <w:rPr>
                <w:rFonts w:eastAsia="Times-NewRoman"/>
                <w:b/>
                <w:bCs/>
                <w:lang w:eastAsia="x-none"/>
              </w:rPr>
            </w:pPr>
            <w:r>
              <w:rPr>
                <w:rFonts w:eastAsia="Times-NewRoman"/>
                <w:b/>
                <w:bCs/>
                <w:lang w:eastAsia="x-none"/>
              </w:rPr>
              <w:lastRenderedPageBreak/>
              <w:t xml:space="preserve">Mjera </w:t>
            </w:r>
            <w:r w:rsidR="00F656AB" w:rsidRPr="00F656AB">
              <w:rPr>
                <w:rFonts w:eastAsia="Times-NewRoman"/>
                <w:b/>
                <w:bCs/>
                <w:lang w:eastAsia="x-none"/>
              </w:rPr>
              <w:t>5.</w:t>
            </w:r>
            <w:r w:rsidR="005E041F">
              <w:rPr>
                <w:rFonts w:eastAsia="Times-NewRoman"/>
                <w:b/>
                <w:bCs/>
                <w:lang w:eastAsia="x-none"/>
              </w:rPr>
              <w:t>6</w:t>
            </w:r>
            <w:r w:rsidR="00F656AB" w:rsidRPr="00F656AB">
              <w:rPr>
                <w:rFonts w:eastAsia="Times-NewRoman"/>
                <w:b/>
                <w:bCs/>
                <w:lang w:eastAsia="x-none"/>
              </w:rPr>
              <w:t>. M12</w:t>
            </w:r>
          </w:p>
        </w:tc>
        <w:tc>
          <w:tcPr>
            <w:tcW w:w="7505" w:type="dxa"/>
            <w:shd w:val="clear" w:color="auto" w:fill="D9D9D9" w:themeFill="background1" w:themeFillShade="D9"/>
            <w:vAlign w:val="center"/>
          </w:tcPr>
          <w:p w14:paraId="5390F7AC" w14:textId="5604E307" w:rsidR="00F656AB" w:rsidRPr="00F656AB" w:rsidRDefault="00F656AB" w:rsidP="002F724F">
            <w:pPr>
              <w:spacing w:before="60" w:after="60" w:line="240" w:lineRule="auto"/>
              <w:rPr>
                <w:rFonts w:eastAsia="Times-NewRoman"/>
                <w:b/>
                <w:bCs/>
                <w:lang w:eastAsia="x-none"/>
              </w:rPr>
            </w:pPr>
            <w:bookmarkStart w:id="81" w:name="_Hlk71014227"/>
            <w:r w:rsidRPr="00F656AB">
              <w:rPr>
                <w:rFonts w:eastAsia="Times-NewRoman"/>
                <w:b/>
                <w:bCs/>
                <w:lang w:eastAsia="x-none"/>
              </w:rPr>
              <w:t>Poticati i širiti uporabu centraliziranog toplinskog sustava grijanja</w:t>
            </w:r>
            <w:bookmarkEnd w:id="81"/>
          </w:p>
        </w:tc>
      </w:tr>
      <w:tr w:rsidR="00655F1E" w:rsidRPr="00F656AB" w14:paraId="2D8B75B3" w14:textId="77777777" w:rsidTr="001260A9">
        <w:tc>
          <w:tcPr>
            <w:tcW w:w="1838" w:type="dxa"/>
            <w:vAlign w:val="center"/>
          </w:tcPr>
          <w:p w14:paraId="2421C1E2" w14:textId="558D92F1" w:rsidR="00655F1E" w:rsidRPr="00F656AB" w:rsidRDefault="00655F1E" w:rsidP="00655F1E">
            <w:pPr>
              <w:spacing w:before="60" w:after="60" w:line="240" w:lineRule="auto"/>
              <w:rPr>
                <w:rFonts w:eastAsia="Times-NewRoman"/>
                <w:lang w:eastAsia="x-none"/>
              </w:rPr>
            </w:pPr>
            <w:r w:rsidRPr="00B43429">
              <w:rPr>
                <w:rFonts w:eastAsia="Times-NewRoman"/>
                <w:lang w:eastAsia="x-none"/>
              </w:rPr>
              <w:t>Nositelj provedbe mjere</w:t>
            </w:r>
          </w:p>
        </w:tc>
        <w:tc>
          <w:tcPr>
            <w:tcW w:w="7505" w:type="dxa"/>
            <w:vAlign w:val="center"/>
          </w:tcPr>
          <w:p w14:paraId="3E17AE6E" w14:textId="0B50F287" w:rsidR="00655F1E" w:rsidRPr="00F656AB" w:rsidRDefault="00201D68" w:rsidP="00655F1E">
            <w:pPr>
              <w:spacing w:before="60" w:after="60" w:line="240" w:lineRule="auto"/>
              <w:rPr>
                <w:rFonts w:eastAsia="Times-NewRoman"/>
                <w:lang w:eastAsia="x-none"/>
              </w:rPr>
            </w:pPr>
            <w:r>
              <w:rPr>
                <w:rFonts w:eastAsia="Times-NewRoman"/>
                <w:lang w:eastAsia="x-none"/>
              </w:rPr>
              <w:t>Distributer toplinske energije / Grad Osijek</w:t>
            </w:r>
          </w:p>
        </w:tc>
      </w:tr>
      <w:tr w:rsidR="00655F1E" w:rsidRPr="00F656AB" w14:paraId="0E82B239" w14:textId="77777777" w:rsidTr="001260A9">
        <w:tc>
          <w:tcPr>
            <w:tcW w:w="1838" w:type="dxa"/>
            <w:vAlign w:val="center"/>
          </w:tcPr>
          <w:p w14:paraId="45656065" w14:textId="334B1D90" w:rsidR="00655F1E" w:rsidRPr="00F656AB" w:rsidRDefault="00655F1E" w:rsidP="00655F1E">
            <w:pPr>
              <w:spacing w:before="60" w:after="60" w:line="240" w:lineRule="auto"/>
              <w:rPr>
                <w:rFonts w:eastAsia="Times-NewRoman"/>
                <w:lang w:eastAsia="x-none"/>
              </w:rPr>
            </w:pPr>
            <w:r w:rsidRPr="00B43429">
              <w:rPr>
                <w:rFonts w:eastAsia="Times-NewRoman"/>
                <w:lang w:eastAsia="x-none"/>
              </w:rPr>
              <w:t>Rok provedbe</w:t>
            </w:r>
          </w:p>
        </w:tc>
        <w:tc>
          <w:tcPr>
            <w:tcW w:w="7505" w:type="dxa"/>
            <w:vAlign w:val="center"/>
          </w:tcPr>
          <w:p w14:paraId="5D2FD171" w14:textId="193024F1" w:rsidR="00655F1E" w:rsidRPr="00F656AB" w:rsidRDefault="00201D68" w:rsidP="00655F1E">
            <w:pPr>
              <w:spacing w:before="60" w:after="60" w:line="240" w:lineRule="auto"/>
              <w:rPr>
                <w:rFonts w:eastAsia="Times-NewRoman"/>
                <w:lang w:eastAsia="x-none"/>
              </w:rPr>
            </w:pPr>
            <w:r w:rsidRPr="00201D68">
              <w:rPr>
                <w:rFonts w:eastAsia="Times-NewRoman"/>
                <w:lang w:eastAsia="x-none"/>
              </w:rPr>
              <w:t>Kontinuirano</w:t>
            </w:r>
          </w:p>
        </w:tc>
      </w:tr>
      <w:tr w:rsidR="00655F1E" w:rsidRPr="00F656AB" w14:paraId="69F2E99D" w14:textId="77777777" w:rsidTr="001260A9">
        <w:tc>
          <w:tcPr>
            <w:tcW w:w="1838" w:type="dxa"/>
            <w:vAlign w:val="center"/>
          </w:tcPr>
          <w:p w14:paraId="2B715BD9" w14:textId="70C6FF47" w:rsidR="00655F1E" w:rsidRPr="00F656AB" w:rsidRDefault="00655F1E" w:rsidP="00655F1E">
            <w:pPr>
              <w:spacing w:before="60" w:after="60" w:line="240" w:lineRule="auto"/>
              <w:jc w:val="left"/>
              <w:rPr>
                <w:rFonts w:eastAsia="Times-NewRoman"/>
                <w:highlight w:val="yellow"/>
                <w:lang w:eastAsia="x-none"/>
              </w:rPr>
            </w:pPr>
            <w:r w:rsidRPr="00B43429">
              <w:rPr>
                <w:rFonts w:eastAsia="Times-NewRoman"/>
                <w:lang w:eastAsia="x-none"/>
              </w:rPr>
              <w:t>Realizacija</w:t>
            </w:r>
          </w:p>
        </w:tc>
        <w:tc>
          <w:tcPr>
            <w:tcW w:w="7505" w:type="dxa"/>
            <w:vAlign w:val="center"/>
          </w:tcPr>
          <w:p w14:paraId="34C5081B" w14:textId="4E4463D7" w:rsidR="00BD68F5" w:rsidRPr="005A4AB9" w:rsidRDefault="00BD68F5" w:rsidP="00BD68F5">
            <w:pPr>
              <w:spacing w:before="60" w:after="60" w:line="240" w:lineRule="auto"/>
            </w:pPr>
            <w:r w:rsidRPr="005A4AB9">
              <w:t xml:space="preserve">U Osijeku postoje tri centralna toplinska sustava i jedan zatvoreni toplinski sustav kojim upravlja tvrtka HEP Toplinarstvo d.o.o. U jednom CTS-u se proizvodnja toplinske energije vrši u kogeneracijskom postrojenju Termoelektrani-toplani Osijek (u nastavku TE-TO Osijek). kojim upravlja HEP Proizvodnja d.o.o. Ukupna instalirana snaga kotlovnica, izuzevši </w:t>
            </w:r>
            <w:r w:rsidR="00577138">
              <w:t>BE</w:t>
            </w:r>
            <w:r w:rsidRPr="005A4AB9">
              <w:t>-TO koja se promatra zasebno, je 167,6 MW. Kao pogonsko gorivo pretežito se koristi prirodni plin, te se uz njega još koristi loživo ulje i manjoj mjeri ekstra lako loživo ulje. Toplinski sustav sadrži oko 56.200 m distribucijske mreže kojom se opskrbljuje 11.708 krajnjih korisnika, od čega 10.432 predstavljaju kućanstva te 1.266 industrijskih i poslovnih subjekata.</w:t>
            </w:r>
            <w:r w:rsidR="002D441A">
              <w:t xml:space="preserve"> </w:t>
            </w:r>
            <w:r w:rsidRPr="005A4AB9">
              <w:t>Ukupna zakupljena snaga iznosi 193,2 MW, pri čemu je uključena i proizvodnja iz kogeneracijske jedinice.</w:t>
            </w:r>
          </w:p>
          <w:p w14:paraId="6B5E26CE" w14:textId="4E9CE40D" w:rsidR="00655F1E" w:rsidRDefault="00D42FF3" w:rsidP="00D42FF3">
            <w:pPr>
              <w:spacing w:before="60" w:after="60" w:line="240" w:lineRule="auto"/>
            </w:pPr>
            <w:r w:rsidRPr="005A4AB9">
              <w:t>HEP-Toplinarstvo ima dozvolu Hrvatske energetske regulatorne agencije (HERA-e) za obavljanje djelatnosti proizvodnje toplinske energije. Energetska djelatnost proizvodnje toplinske energije u centralnim toplinskim sustavima trenutno se obavlja kao javna usluga, za koju su cijene, odnosno tarifne stavke, regulirane te ih utvrđuje HERA temeljem Metodologije utvrđivanja iznosa tarifnih stavki za proizvodnju toplinske energije (</w:t>
            </w:r>
            <w:r w:rsidR="002541A5" w:rsidRPr="00082135">
              <w:t>„Narodne novine“, broj</w:t>
            </w:r>
            <w:r w:rsidR="00710A65">
              <w:t>:</w:t>
            </w:r>
            <w:r w:rsidRPr="005A4AB9">
              <w:t xml:space="preserve"> 56/14).</w:t>
            </w:r>
          </w:p>
          <w:p w14:paraId="3B82D420" w14:textId="12AD9F09" w:rsidR="00D42FF3" w:rsidRPr="005A4AB9" w:rsidRDefault="0075000C" w:rsidP="00D42FF3">
            <w:pPr>
              <w:spacing w:before="60" w:after="60" w:line="240" w:lineRule="auto"/>
            </w:pPr>
            <w:r>
              <w:t xml:space="preserve">S </w:t>
            </w:r>
            <w:r w:rsidR="00BD68F5" w:rsidRPr="005A4AB9">
              <w:t>ciljem povećanja sigurnosti, kvalitete i ekonomičnosti isporuke toplinske energije, HEP Toplinarstvo d.o.o. u skladu sa svojim financijskim mogućnostima sustavno provodi revitalizaciju dijelova vrelovodne, toplovodne i parovodne trase, pri čemu prioritet imaju najstariji i najugroženiji dijelovi distribucijske toplinske mreže.</w:t>
            </w:r>
          </w:p>
          <w:p w14:paraId="1CDCE2D0" w14:textId="77777777" w:rsidR="0075000C" w:rsidRDefault="00BD68F5" w:rsidP="0075000C">
            <w:pPr>
              <w:spacing w:before="60" w:after="60" w:line="240" w:lineRule="auto"/>
            </w:pPr>
            <w:r w:rsidRPr="005A4AB9">
              <w:t xml:space="preserve">Prema planu revitalizacije vrelovodne mreže uskladit će se dinamika zamjene postojećeg spojnog vrelovoda s izgradnjom novih izvora te će se nastaviti s revitalizacijom stare i dotrajale vrelovodne mreže kako bi tehnički i ekonomski pokazatelji uspješnosti središnjeg vrelovodnog sustava u gradu Osijeku bili što bolji. </w:t>
            </w:r>
          </w:p>
          <w:p w14:paraId="5F3D4633" w14:textId="3BFC4BA0" w:rsidR="0075000C" w:rsidRDefault="0075000C" w:rsidP="0075000C">
            <w:pPr>
              <w:spacing w:before="60" w:after="60" w:line="240" w:lineRule="auto"/>
            </w:pPr>
            <w:r>
              <w:t>Nadalje, u</w:t>
            </w:r>
            <w:r w:rsidRPr="00577138">
              <w:t xml:space="preserve"> okviru Poziva na dostavu projektnog prijedloga u postupku izravne dodjele bespovratnih sredstava „Zamjena spojnog vrelovoda od TE-TO do toplane Pogona Osijek“, referentne oznake KK.04.2.3.02, u okviru Operativnog programa „Konkurentnost i kohezija 2014. </w:t>
            </w:r>
            <w:r>
              <w:t>–</w:t>
            </w:r>
            <w:r w:rsidRPr="00577138">
              <w:t xml:space="preserve"> 2020</w:t>
            </w:r>
            <w:r>
              <w:t>.</w:t>
            </w:r>
            <w:r w:rsidR="002D441A">
              <w:t>“</w:t>
            </w:r>
            <w:r>
              <w:t xml:space="preserve"> u prosincu 2019. godine potpisan je ugovor o dodjeli </w:t>
            </w:r>
            <w:r w:rsidR="002D441A">
              <w:t>bespovratnih</w:t>
            </w:r>
            <w:r>
              <w:t xml:space="preserve"> sredstava društvu </w:t>
            </w:r>
            <w:r w:rsidRPr="0075000C">
              <w:t>HEP-TOPLINARSTVO d.o.o. za proizvodnju i distribuciju toplinske energije</w:t>
            </w:r>
            <w:r>
              <w:t xml:space="preserve">. Dodijeljeno je </w:t>
            </w:r>
            <w:r w:rsidRPr="0075000C">
              <w:t>46.013.882,22</w:t>
            </w:r>
            <w:r>
              <w:t xml:space="preserve"> HRK, a stopa sufinanciranja iznosi 58,99 %.</w:t>
            </w:r>
          </w:p>
          <w:p w14:paraId="65D9A745" w14:textId="1255A194" w:rsidR="00577138" w:rsidRPr="005A4AB9" w:rsidRDefault="0075000C" w:rsidP="00577138">
            <w:pPr>
              <w:spacing w:before="60" w:after="60" w:line="240" w:lineRule="auto"/>
            </w:pPr>
            <w:r w:rsidRPr="00577138">
              <w:t xml:space="preserve">Zamjenom spojnog vrelovoda u Osijeku smanjit će se gubici toplinske energije s trenutačnih 7,66 na 6,58 </w:t>
            </w:r>
            <w:r w:rsidR="002D441A">
              <w:t>%</w:t>
            </w:r>
            <w:r w:rsidRPr="00577138">
              <w:t>, što će rezultirati uštedom u potrošnji primarnog goriva u termoelektrani - toplani od 6</w:t>
            </w:r>
            <w:r>
              <w:t>.</w:t>
            </w:r>
            <w:r w:rsidRPr="00577138">
              <w:t>151 MWh. Stvaranjem povoljnijih hidrauličkih uvjeta u vrelovodnoj mreži stvorit će se uvjeti za daljnji razvoj toplinskog konzuma te će se smanjiti potrošnja električne energije za pogon pumpi za 2</w:t>
            </w:r>
            <w:r>
              <w:t>.</w:t>
            </w:r>
            <w:r w:rsidRPr="00577138">
              <w:t>534 MWh. Time će se uštedjeti u potrošnji primarnog goriva za proizvodnju električne energije u RH na razini 6.205 MWh. Navedene uštede rezultirat će uštedom u emisiji CO</w:t>
            </w:r>
            <w:r w:rsidRPr="002D441A">
              <w:rPr>
                <w:vertAlign w:val="subscript"/>
              </w:rPr>
              <w:t>2</w:t>
            </w:r>
            <w:r w:rsidRPr="00577138">
              <w:t xml:space="preserve"> u iznosu 4</w:t>
            </w:r>
            <w:r>
              <w:t>.</w:t>
            </w:r>
            <w:r w:rsidRPr="00577138">
              <w:t>378 t/god.</w:t>
            </w:r>
          </w:p>
        </w:tc>
      </w:tr>
      <w:tr w:rsidR="00655F1E" w:rsidRPr="00F656AB" w14:paraId="1F7E1C3D" w14:textId="77777777" w:rsidTr="001260A9">
        <w:tc>
          <w:tcPr>
            <w:tcW w:w="1838" w:type="dxa"/>
            <w:vAlign w:val="center"/>
          </w:tcPr>
          <w:p w14:paraId="26F92D4A" w14:textId="28DC0015" w:rsidR="00655F1E" w:rsidRPr="00F656AB" w:rsidRDefault="00655F1E" w:rsidP="00655F1E">
            <w:pPr>
              <w:spacing w:before="60" w:after="60" w:line="240" w:lineRule="auto"/>
              <w:jc w:val="left"/>
              <w:rPr>
                <w:rFonts w:eastAsia="Times-NewRoman"/>
                <w:highlight w:val="yellow"/>
                <w:lang w:eastAsia="x-none"/>
              </w:rPr>
            </w:pPr>
            <w:r w:rsidRPr="00B43429">
              <w:rPr>
                <w:rFonts w:eastAsia="Times-NewRoman"/>
                <w:lang w:eastAsia="x-none"/>
              </w:rPr>
              <w:t>Ocjena realizacije</w:t>
            </w:r>
          </w:p>
        </w:tc>
        <w:tc>
          <w:tcPr>
            <w:tcW w:w="7505" w:type="dxa"/>
            <w:vAlign w:val="center"/>
          </w:tcPr>
          <w:p w14:paraId="404B3006" w14:textId="7C8253AE" w:rsidR="00856080" w:rsidRPr="005A4AB9" w:rsidRDefault="00A20D5E" w:rsidP="00655F1E">
            <w:pPr>
              <w:spacing w:before="60" w:after="60" w:line="240" w:lineRule="auto"/>
              <w:rPr>
                <w:rFonts w:eastAsia="Times-NewRoman"/>
                <w:lang w:eastAsia="x-none"/>
              </w:rPr>
            </w:pPr>
            <w:r w:rsidRPr="005A4AB9">
              <w:rPr>
                <w:rFonts w:eastAsia="Times-NewRoman"/>
                <w:lang w:eastAsia="x-none"/>
              </w:rPr>
              <w:t>Realizirano.</w:t>
            </w:r>
            <w:r w:rsidR="002D441A">
              <w:rPr>
                <w:rFonts w:eastAsia="Times-NewRoman"/>
                <w:lang w:eastAsia="x-none"/>
              </w:rPr>
              <w:t xml:space="preserve"> </w:t>
            </w:r>
            <w:r w:rsidR="00856080" w:rsidRPr="00856080">
              <w:rPr>
                <w:rFonts w:eastAsia="Times-NewRoman"/>
                <w:lang w:eastAsia="x-none"/>
              </w:rPr>
              <w:t>Dugoročna mjera (kontinuirano se provodi)</w:t>
            </w:r>
          </w:p>
        </w:tc>
      </w:tr>
    </w:tbl>
    <w:p w14:paraId="689CB8DE" w14:textId="77777777" w:rsidR="00F656AB" w:rsidRDefault="00F656AB" w:rsidP="00D5275F">
      <w:pPr>
        <w:spacing w:before="120" w:line="240" w:lineRule="auto"/>
        <w:rPr>
          <w:rFonts w:eastAsia="Times-NewRoman"/>
          <w:lang w:eastAsia="x-none"/>
        </w:rPr>
      </w:pPr>
    </w:p>
    <w:tbl>
      <w:tblPr>
        <w:tblStyle w:val="TableGrid"/>
        <w:tblW w:w="0" w:type="auto"/>
        <w:tblLook w:val="04A0" w:firstRow="1" w:lastRow="0" w:firstColumn="1" w:lastColumn="0" w:noHBand="0" w:noVBand="1"/>
      </w:tblPr>
      <w:tblGrid>
        <w:gridCol w:w="1838"/>
        <w:gridCol w:w="7505"/>
      </w:tblGrid>
      <w:tr w:rsidR="00F656AB" w:rsidRPr="00F656AB" w14:paraId="6F631668" w14:textId="77777777" w:rsidTr="0057061F">
        <w:tc>
          <w:tcPr>
            <w:tcW w:w="1838" w:type="dxa"/>
            <w:shd w:val="clear" w:color="auto" w:fill="D9D9D9" w:themeFill="background1" w:themeFillShade="D9"/>
            <w:vAlign w:val="center"/>
          </w:tcPr>
          <w:p w14:paraId="72945E2A" w14:textId="796D8F7E" w:rsidR="00F656AB" w:rsidRPr="00F656AB" w:rsidRDefault="00C52E84" w:rsidP="002F724F">
            <w:pPr>
              <w:spacing w:before="60" w:after="60" w:line="240" w:lineRule="auto"/>
              <w:rPr>
                <w:rFonts w:eastAsia="Times-NewRoman"/>
                <w:b/>
                <w:bCs/>
                <w:lang w:eastAsia="x-none"/>
              </w:rPr>
            </w:pPr>
            <w:r>
              <w:rPr>
                <w:rFonts w:eastAsia="Times-NewRoman"/>
                <w:b/>
                <w:bCs/>
                <w:lang w:eastAsia="x-none"/>
              </w:rPr>
              <w:t xml:space="preserve">Mjera </w:t>
            </w:r>
            <w:r w:rsidR="00F656AB" w:rsidRPr="00F656AB">
              <w:rPr>
                <w:rFonts w:eastAsia="Times-NewRoman"/>
                <w:b/>
                <w:bCs/>
                <w:lang w:eastAsia="x-none"/>
              </w:rPr>
              <w:t>5.6. M1</w:t>
            </w:r>
            <w:r w:rsidR="00E05E21">
              <w:rPr>
                <w:rFonts w:eastAsia="Times-NewRoman"/>
                <w:b/>
                <w:bCs/>
                <w:lang w:eastAsia="x-none"/>
              </w:rPr>
              <w:t>3</w:t>
            </w:r>
          </w:p>
        </w:tc>
        <w:tc>
          <w:tcPr>
            <w:tcW w:w="7505" w:type="dxa"/>
            <w:shd w:val="clear" w:color="auto" w:fill="D9D9D9" w:themeFill="background1" w:themeFillShade="D9"/>
            <w:vAlign w:val="center"/>
          </w:tcPr>
          <w:p w14:paraId="40ED6C5E" w14:textId="1E4A9E63" w:rsidR="00F656AB" w:rsidRPr="00F656AB" w:rsidRDefault="00F656AB" w:rsidP="002F724F">
            <w:pPr>
              <w:spacing w:before="60" w:after="60" w:line="240" w:lineRule="auto"/>
              <w:rPr>
                <w:rFonts w:eastAsia="Times-NewRoman"/>
                <w:b/>
                <w:bCs/>
                <w:lang w:eastAsia="x-none"/>
              </w:rPr>
            </w:pPr>
            <w:r w:rsidRPr="00F656AB">
              <w:rPr>
                <w:rFonts w:eastAsia="Times-NewRoman"/>
                <w:b/>
                <w:bCs/>
                <w:lang w:eastAsia="x-none"/>
              </w:rPr>
              <w:t>Smanjiti emisije SO</w:t>
            </w:r>
            <w:r w:rsidRPr="001F1A58">
              <w:rPr>
                <w:rFonts w:eastAsia="Times-NewRoman"/>
                <w:b/>
                <w:bCs/>
                <w:vertAlign w:val="subscript"/>
                <w:lang w:eastAsia="x-none"/>
              </w:rPr>
              <w:t>2</w:t>
            </w:r>
            <w:r w:rsidRPr="00F656AB">
              <w:rPr>
                <w:rFonts w:eastAsia="Times-NewRoman"/>
                <w:b/>
                <w:bCs/>
                <w:lang w:eastAsia="x-none"/>
              </w:rPr>
              <w:t xml:space="preserve"> iz procesa izgaranja goriva u sektorima kućanstva, usluga, industriji i van-cestovnom prometu</w:t>
            </w:r>
          </w:p>
        </w:tc>
      </w:tr>
      <w:tr w:rsidR="004C3C67" w:rsidRPr="00F656AB" w14:paraId="348B9714" w14:textId="77777777" w:rsidTr="00B16F1E">
        <w:tc>
          <w:tcPr>
            <w:tcW w:w="1838" w:type="dxa"/>
            <w:shd w:val="clear" w:color="auto" w:fill="D9D9D9" w:themeFill="background1" w:themeFillShade="D9"/>
          </w:tcPr>
          <w:p w14:paraId="01A630F9" w14:textId="70AA9B8B" w:rsidR="004C3C67" w:rsidRDefault="004C3C67" w:rsidP="004C3C67">
            <w:pPr>
              <w:spacing w:before="60" w:after="60" w:line="240" w:lineRule="auto"/>
              <w:rPr>
                <w:rFonts w:eastAsia="Times-NewRoman"/>
                <w:b/>
                <w:bCs/>
                <w:lang w:eastAsia="x-none"/>
              </w:rPr>
            </w:pPr>
            <w:r>
              <w:rPr>
                <w:rFonts w:eastAsia="Times-NewRoman"/>
                <w:b/>
                <w:bCs/>
                <w:lang w:eastAsia="x-none"/>
              </w:rPr>
              <w:t xml:space="preserve">Mjera </w:t>
            </w:r>
            <w:r w:rsidRPr="00F656AB">
              <w:rPr>
                <w:rFonts w:eastAsia="Times-NewRoman"/>
                <w:b/>
                <w:bCs/>
                <w:lang w:eastAsia="x-none"/>
              </w:rPr>
              <w:t>5.6. M1</w:t>
            </w:r>
            <w:r>
              <w:rPr>
                <w:rFonts w:eastAsia="Times-NewRoman"/>
                <w:b/>
                <w:bCs/>
                <w:lang w:eastAsia="x-none"/>
              </w:rPr>
              <w:t>4</w:t>
            </w:r>
          </w:p>
        </w:tc>
        <w:tc>
          <w:tcPr>
            <w:tcW w:w="7505" w:type="dxa"/>
            <w:shd w:val="clear" w:color="auto" w:fill="D9D9D9" w:themeFill="background1" w:themeFillShade="D9"/>
          </w:tcPr>
          <w:p w14:paraId="5FB16C10" w14:textId="5C1E27D1" w:rsidR="004C3C67" w:rsidRPr="00F656AB" w:rsidRDefault="004C3C67" w:rsidP="004C3C67">
            <w:pPr>
              <w:spacing w:before="60" w:after="60" w:line="240" w:lineRule="auto"/>
              <w:rPr>
                <w:rFonts w:eastAsia="Times-NewRoman"/>
                <w:b/>
                <w:bCs/>
                <w:lang w:eastAsia="x-none"/>
              </w:rPr>
            </w:pPr>
            <w:r w:rsidRPr="00F656AB">
              <w:rPr>
                <w:rFonts w:eastAsia="Times-NewRoman"/>
                <w:b/>
                <w:bCs/>
                <w:lang w:eastAsia="x-none"/>
              </w:rPr>
              <w:t xml:space="preserve">Smanjiti emisije </w:t>
            </w:r>
            <w:r>
              <w:rPr>
                <w:rFonts w:eastAsia="Times-NewRoman"/>
                <w:b/>
                <w:bCs/>
                <w:lang w:eastAsia="x-none"/>
              </w:rPr>
              <w:t>NO</w:t>
            </w:r>
            <w:r w:rsidRPr="001F1A58">
              <w:rPr>
                <w:rFonts w:eastAsia="Times-NewRoman"/>
                <w:b/>
                <w:bCs/>
                <w:vertAlign w:val="subscript"/>
                <w:lang w:eastAsia="x-none"/>
              </w:rPr>
              <w:t>x</w:t>
            </w:r>
            <w:r>
              <w:rPr>
                <w:rFonts w:eastAsia="Times-NewRoman"/>
                <w:b/>
                <w:bCs/>
                <w:lang w:eastAsia="x-none"/>
              </w:rPr>
              <w:t xml:space="preserve"> iz procesa izgaranja goriva u sektorima kućanstava, usluga, industriji i van-cestovnom prometu</w:t>
            </w:r>
          </w:p>
        </w:tc>
      </w:tr>
      <w:tr w:rsidR="00655F1E" w:rsidRPr="00F656AB" w14:paraId="652D44E2" w14:textId="77777777" w:rsidTr="0057061F">
        <w:tc>
          <w:tcPr>
            <w:tcW w:w="1838" w:type="dxa"/>
            <w:vAlign w:val="center"/>
          </w:tcPr>
          <w:p w14:paraId="475F7FD4" w14:textId="39C8999A" w:rsidR="00655F1E" w:rsidRPr="00F656AB" w:rsidRDefault="00655F1E" w:rsidP="00655F1E">
            <w:pPr>
              <w:spacing w:before="60" w:after="60" w:line="240" w:lineRule="auto"/>
              <w:rPr>
                <w:rFonts w:eastAsia="Times-NewRoman"/>
                <w:lang w:eastAsia="x-none"/>
              </w:rPr>
            </w:pPr>
            <w:r w:rsidRPr="00B43429">
              <w:rPr>
                <w:rFonts w:eastAsia="Times-NewRoman"/>
                <w:lang w:eastAsia="x-none"/>
              </w:rPr>
              <w:t>Nositelj provedbe mjere</w:t>
            </w:r>
          </w:p>
        </w:tc>
        <w:tc>
          <w:tcPr>
            <w:tcW w:w="7505" w:type="dxa"/>
            <w:vAlign w:val="center"/>
          </w:tcPr>
          <w:p w14:paraId="35B7BF28" w14:textId="7972C584" w:rsidR="00655F1E" w:rsidRPr="00F656AB" w:rsidRDefault="00201D68" w:rsidP="00655F1E">
            <w:pPr>
              <w:spacing w:before="60" w:after="60" w:line="240" w:lineRule="auto"/>
              <w:rPr>
                <w:rFonts w:eastAsia="Times-NewRoman"/>
                <w:lang w:eastAsia="x-none"/>
              </w:rPr>
            </w:pPr>
            <w:r>
              <w:rPr>
                <w:rFonts w:eastAsia="Times-NewRoman"/>
                <w:lang w:eastAsia="x-none"/>
              </w:rPr>
              <w:t>Vlasnici / operateri postrojenja, vlasnici stambenih objekata, Grad Osijek</w:t>
            </w:r>
          </w:p>
        </w:tc>
      </w:tr>
      <w:tr w:rsidR="00655F1E" w:rsidRPr="00F656AB" w14:paraId="5DE715CF" w14:textId="77777777" w:rsidTr="0057061F">
        <w:tc>
          <w:tcPr>
            <w:tcW w:w="1838" w:type="dxa"/>
            <w:vAlign w:val="center"/>
          </w:tcPr>
          <w:p w14:paraId="41989A15" w14:textId="5FB96AF5" w:rsidR="00655F1E" w:rsidRPr="00F656AB" w:rsidRDefault="00655F1E" w:rsidP="00655F1E">
            <w:pPr>
              <w:spacing w:before="60" w:after="60" w:line="240" w:lineRule="auto"/>
              <w:rPr>
                <w:rFonts w:eastAsia="Times-NewRoman"/>
                <w:lang w:eastAsia="x-none"/>
              </w:rPr>
            </w:pPr>
            <w:r w:rsidRPr="00B43429">
              <w:rPr>
                <w:rFonts w:eastAsia="Times-NewRoman"/>
                <w:lang w:eastAsia="x-none"/>
              </w:rPr>
              <w:t>Rok provedbe</w:t>
            </w:r>
          </w:p>
        </w:tc>
        <w:tc>
          <w:tcPr>
            <w:tcW w:w="7505" w:type="dxa"/>
            <w:vAlign w:val="center"/>
          </w:tcPr>
          <w:p w14:paraId="165BE183" w14:textId="54856E0E" w:rsidR="00655F1E" w:rsidRPr="00F656AB" w:rsidRDefault="00201D68" w:rsidP="00655F1E">
            <w:pPr>
              <w:spacing w:before="60" w:after="60" w:line="240" w:lineRule="auto"/>
              <w:rPr>
                <w:rFonts w:eastAsia="Times-NewRoman"/>
                <w:lang w:eastAsia="x-none"/>
              </w:rPr>
            </w:pPr>
            <w:r>
              <w:rPr>
                <w:rFonts w:eastAsia="Times-NewRoman"/>
                <w:lang w:eastAsia="x-none"/>
              </w:rPr>
              <w:t>Kontinuirano</w:t>
            </w:r>
          </w:p>
        </w:tc>
      </w:tr>
      <w:tr w:rsidR="00655F1E" w:rsidRPr="00F656AB" w14:paraId="61925FE3" w14:textId="77777777" w:rsidTr="0057061F">
        <w:tc>
          <w:tcPr>
            <w:tcW w:w="1838" w:type="dxa"/>
            <w:vAlign w:val="center"/>
          </w:tcPr>
          <w:p w14:paraId="3483369C" w14:textId="798A1875" w:rsidR="00655F1E" w:rsidRPr="00F656AB" w:rsidRDefault="00655F1E" w:rsidP="00655F1E">
            <w:pPr>
              <w:spacing w:before="60" w:after="60" w:line="240" w:lineRule="auto"/>
              <w:jc w:val="left"/>
              <w:rPr>
                <w:rFonts w:eastAsia="Times-NewRoman"/>
                <w:highlight w:val="yellow"/>
                <w:lang w:eastAsia="x-none"/>
              </w:rPr>
            </w:pPr>
            <w:r w:rsidRPr="00B43429">
              <w:rPr>
                <w:rFonts w:eastAsia="Times-NewRoman"/>
                <w:lang w:eastAsia="x-none"/>
              </w:rPr>
              <w:t>Realizacija</w:t>
            </w:r>
          </w:p>
        </w:tc>
        <w:tc>
          <w:tcPr>
            <w:tcW w:w="7505" w:type="dxa"/>
            <w:vAlign w:val="center"/>
          </w:tcPr>
          <w:p w14:paraId="60976863" w14:textId="410687CC" w:rsidR="0057061F" w:rsidRDefault="0057061F" w:rsidP="0057061F">
            <w:pPr>
              <w:spacing w:before="60" w:after="60" w:line="240" w:lineRule="auto"/>
            </w:pPr>
            <w:r>
              <w:t>Onečišćivači tj. vlasnici i/ili korisnici nepokretnih izvora dužni su osigurati redovito praćenje (mjerenje) emisije onečišćujućih tvari u zrak te voditi evidenciju o obavljenim mjerenjima, rezultatima mjerenja, o učestalosti mjerenja, o upotrijebljenom gorivu i o radu uređaja za smanjivanje emisija. Sukladno Pravilniku o registru onečišćavanja okoliša (</w:t>
            </w:r>
            <w:r w:rsidR="002541A5" w:rsidRPr="00082135">
              <w:t>„Narodne novine“, broj</w:t>
            </w:r>
            <w:r w:rsidR="00710A65">
              <w:t>:</w:t>
            </w:r>
            <w:r>
              <w:t xml:space="preserve"> 87/15) navedeni podaci dostavljaju se u Registar onečišćivanja okoliša (ROO).</w:t>
            </w:r>
          </w:p>
          <w:p w14:paraId="2B8C7722" w14:textId="21113052" w:rsidR="0057061F" w:rsidRDefault="00A42D91" w:rsidP="0057061F">
            <w:pPr>
              <w:spacing w:before="60" w:after="60" w:line="240" w:lineRule="auto"/>
            </w:pPr>
            <w:r>
              <w:t>P</w:t>
            </w:r>
            <w:r w:rsidR="0057061F">
              <w:t>rema podacima iz Registra onečišćenja okoliša, količina emisija SO</w:t>
            </w:r>
            <w:r w:rsidR="0057061F" w:rsidRPr="00A42D91">
              <w:rPr>
                <w:vertAlign w:val="subscript"/>
              </w:rPr>
              <w:t>2</w:t>
            </w:r>
            <w:r w:rsidR="0057061F">
              <w:t xml:space="preserve"> </w:t>
            </w:r>
            <w:r>
              <w:t>i NO</w:t>
            </w:r>
            <w:r w:rsidRPr="00A42D91">
              <w:rPr>
                <w:vertAlign w:val="subscript"/>
              </w:rPr>
              <w:t>2</w:t>
            </w:r>
            <w:r>
              <w:t xml:space="preserve"> je od 2017. godine u kontinuiranom padu. </w:t>
            </w:r>
          </w:p>
          <w:p w14:paraId="46C30CAC" w14:textId="22313E26" w:rsidR="0057061F" w:rsidRDefault="0057061F" w:rsidP="0057061F">
            <w:pPr>
              <w:spacing w:before="60" w:after="60" w:line="240" w:lineRule="auto"/>
            </w:pPr>
            <w:r>
              <w:t>Svaki nositelj zahvata za koje je provedena procjena utjecaja na okoliš u dužan je jednom godišnje izraditi izvještaj o svim rezultatima praćenja stanja okoliša i dostaviti ga nadležnom tijelu za zaštitu okoliša.</w:t>
            </w:r>
          </w:p>
          <w:p w14:paraId="3895B01F" w14:textId="43C9FA9A" w:rsidR="00655F1E" w:rsidRPr="00655F1E" w:rsidRDefault="0057061F" w:rsidP="0057061F">
            <w:pPr>
              <w:spacing w:before="60" w:after="60" w:line="240" w:lineRule="auto"/>
              <w:rPr>
                <w:highlight w:val="yellow"/>
              </w:rPr>
            </w:pPr>
            <w:r>
              <w:t>Za pokretne izvore onečišćivanja zraka podaci o izvorima emisije vode se na način propisan za prijevozna sredstva, u skladu s posebnim propisima.</w:t>
            </w:r>
          </w:p>
        </w:tc>
      </w:tr>
      <w:tr w:rsidR="00655F1E" w:rsidRPr="00F656AB" w14:paraId="51C01DF2" w14:textId="77777777" w:rsidTr="0057061F">
        <w:tc>
          <w:tcPr>
            <w:tcW w:w="1838" w:type="dxa"/>
            <w:vAlign w:val="center"/>
          </w:tcPr>
          <w:p w14:paraId="4775845F" w14:textId="443B6C9B" w:rsidR="00655F1E" w:rsidRPr="00F656AB" w:rsidRDefault="00655F1E" w:rsidP="00655F1E">
            <w:pPr>
              <w:spacing w:before="60" w:after="60" w:line="240" w:lineRule="auto"/>
              <w:jc w:val="left"/>
              <w:rPr>
                <w:rFonts w:eastAsia="Times-NewRoman"/>
                <w:highlight w:val="yellow"/>
                <w:lang w:eastAsia="x-none"/>
              </w:rPr>
            </w:pPr>
            <w:r w:rsidRPr="00B43429">
              <w:rPr>
                <w:rFonts w:eastAsia="Times-NewRoman"/>
                <w:lang w:eastAsia="x-none"/>
              </w:rPr>
              <w:t>Ocjena realizacije</w:t>
            </w:r>
          </w:p>
        </w:tc>
        <w:tc>
          <w:tcPr>
            <w:tcW w:w="7505" w:type="dxa"/>
            <w:vAlign w:val="center"/>
          </w:tcPr>
          <w:p w14:paraId="0264027D" w14:textId="377530C6" w:rsidR="00655F1E" w:rsidRPr="00F656AB" w:rsidRDefault="00A42D91" w:rsidP="00655F1E">
            <w:pPr>
              <w:spacing w:before="60" w:after="60" w:line="240" w:lineRule="auto"/>
              <w:rPr>
                <w:rFonts w:eastAsia="Times-NewRoman"/>
                <w:highlight w:val="yellow"/>
                <w:lang w:eastAsia="x-none"/>
              </w:rPr>
            </w:pPr>
            <w:r w:rsidRPr="00A42D91">
              <w:rPr>
                <w:rFonts w:eastAsia="Times-NewRoman"/>
                <w:lang w:eastAsia="x-none"/>
              </w:rPr>
              <w:t>Realizirano</w:t>
            </w:r>
            <w:r>
              <w:rPr>
                <w:rFonts w:eastAsia="Times-NewRoman"/>
                <w:lang w:eastAsia="x-none"/>
              </w:rPr>
              <w:t>.</w:t>
            </w:r>
          </w:p>
        </w:tc>
      </w:tr>
    </w:tbl>
    <w:p w14:paraId="66AAC7AA" w14:textId="053CA163" w:rsidR="00F656AB" w:rsidRDefault="00F656AB" w:rsidP="00D5275F">
      <w:pPr>
        <w:spacing w:before="120" w:line="240" w:lineRule="auto"/>
        <w:rPr>
          <w:rFonts w:eastAsia="Times-NewRoman"/>
          <w:lang w:eastAsia="x-none"/>
        </w:rPr>
      </w:pPr>
    </w:p>
    <w:p w14:paraId="6D79BEA9" w14:textId="698D9D09" w:rsidR="00F656AB" w:rsidRDefault="00F656AB" w:rsidP="00D5275F">
      <w:pPr>
        <w:spacing w:before="120" w:line="240" w:lineRule="auto"/>
        <w:rPr>
          <w:rFonts w:eastAsia="Times-NewRoman"/>
          <w:lang w:eastAsia="x-none"/>
        </w:rPr>
      </w:pPr>
    </w:p>
    <w:tbl>
      <w:tblPr>
        <w:tblStyle w:val="TableGrid"/>
        <w:tblW w:w="0" w:type="auto"/>
        <w:tblLook w:val="04A0" w:firstRow="1" w:lastRow="0" w:firstColumn="1" w:lastColumn="0" w:noHBand="0" w:noVBand="1"/>
      </w:tblPr>
      <w:tblGrid>
        <w:gridCol w:w="1838"/>
        <w:gridCol w:w="7505"/>
      </w:tblGrid>
      <w:tr w:rsidR="00F656AB" w:rsidRPr="00F656AB" w14:paraId="31665EDD" w14:textId="77777777" w:rsidTr="002D441A">
        <w:tc>
          <w:tcPr>
            <w:tcW w:w="1838" w:type="dxa"/>
            <w:shd w:val="clear" w:color="auto" w:fill="D9D9D9" w:themeFill="background1" w:themeFillShade="D9"/>
          </w:tcPr>
          <w:p w14:paraId="27EC6881" w14:textId="6E9FB8FB" w:rsidR="00F656AB" w:rsidRPr="00F656AB" w:rsidRDefault="00C52E84" w:rsidP="002F724F">
            <w:pPr>
              <w:spacing w:before="60" w:after="60" w:line="240" w:lineRule="auto"/>
              <w:rPr>
                <w:rFonts w:eastAsia="Times-NewRoman"/>
                <w:b/>
                <w:bCs/>
                <w:lang w:eastAsia="x-none"/>
              </w:rPr>
            </w:pPr>
            <w:r>
              <w:rPr>
                <w:rFonts w:eastAsia="Times-NewRoman"/>
                <w:b/>
                <w:bCs/>
                <w:lang w:eastAsia="x-none"/>
              </w:rPr>
              <w:t xml:space="preserve">Mjera </w:t>
            </w:r>
            <w:r w:rsidR="00F656AB" w:rsidRPr="00F656AB">
              <w:rPr>
                <w:rFonts w:eastAsia="Times-NewRoman"/>
                <w:b/>
                <w:bCs/>
                <w:lang w:eastAsia="x-none"/>
              </w:rPr>
              <w:t>5.6. M1</w:t>
            </w:r>
            <w:r w:rsidR="00E05E21">
              <w:rPr>
                <w:rFonts w:eastAsia="Times-NewRoman"/>
                <w:b/>
                <w:bCs/>
                <w:lang w:eastAsia="x-none"/>
              </w:rPr>
              <w:t>5</w:t>
            </w:r>
          </w:p>
        </w:tc>
        <w:tc>
          <w:tcPr>
            <w:tcW w:w="7505" w:type="dxa"/>
            <w:shd w:val="clear" w:color="auto" w:fill="D9D9D9" w:themeFill="background1" w:themeFillShade="D9"/>
          </w:tcPr>
          <w:p w14:paraId="3371D789" w14:textId="77777777" w:rsidR="00F656AB" w:rsidRPr="00F656AB" w:rsidRDefault="00F656AB" w:rsidP="002F724F">
            <w:pPr>
              <w:spacing w:before="60" w:after="60" w:line="240" w:lineRule="auto"/>
              <w:rPr>
                <w:rFonts w:eastAsia="Times-NewRoman"/>
                <w:b/>
                <w:bCs/>
                <w:lang w:eastAsia="x-none"/>
              </w:rPr>
            </w:pPr>
            <w:r w:rsidRPr="00F656AB">
              <w:rPr>
                <w:rFonts w:eastAsia="Times-NewRoman"/>
                <w:b/>
                <w:bCs/>
                <w:lang w:eastAsia="x-none"/>
              </w:rPr>
              <w:t>Smanjiti emisije nemetanskih hlapivih organskih spojeva (NMHOS)</w:t>
            </w:r>
          </w:p>
        </w:tc>
      </w:tr>
      <w:tr w:rsidR="00201D68" w:rsidRPr="00F656AB" w14:paraId="45C32A26" w14:textId="77777777" w:rsidTr="00C60813">
        <w:tc>
          <w:tcPr>
            <w:tcW w:w="1838" w:type="dxa"/>
            <w:vAlign w:val="center"/>
          </w:tcPr>
          <w:p w14:paraId="3F5211B0" w14:textId="1E8F1A1D" w:rsidR="00201D68" w:rsidRPr="00F656AB" w:rsidRDefault="00201D68" w:rsidP="00201D68">
            <w:pPr>
              <w:spacing w:before="60" w:after="60" w:line="240" w:lineRule="auto"/>
              <w:rPr>
                <w:rFonts w:eastAsia="Times-NewRoman"/>
                <w:lang w:eastAsia="x-none"/>
              </w:rPr>
            </w:pPr>
            <w:r w:rsidRPr="00B43429">
              <w:rPr>
                <w:rFonts w:eastAsia="Times-NewRoman"/>
                <w:lang w:eastAsia="x-none"/>
              </w:rPr>
              <w:t>Nositelj provedbe mjere</w:t>
            </w:r>
          </w:p>
        </w:tc>
        <w:tc>
          <w:tcPr>
            <w:tcW w:w="7505" w:type="dxa"/>
            <w:vAlign w:val="center"/>
          </w:tcPr>
          <w:p w14:paraId="4A7D58C4" w14:textId="3ED29D67" w:rsidR="00201D68" w:rsidRPr="00F656AB" w:rsidRDefault="00201D68" w:rsidP="00201D68">
            <w:pPr>
              <w:spacing w:before="60" w:after="60" w:line="240" w:lineRule="auto"/>
              <w:rPr>
                <w:rFonts w:eastAsia="Times-NewRoman"/>
                <w:lang w:eastAsia="x-none"/>
              </w:rPr>
            </w:pPr>
            <w:r>
              <w:rPr>
                <w:rFonts w:eastAsia="Times-NewRoman"/>
                <w:lang w:eastAsia="x-none"/>
              </w:rPr>
              <w:t>Vlasnici / korisnici postrojenja koja emitiraju NMHOS, benzinske postaje</w:t>
            </w:r>
          </w:p>
        </w:tc>
      </w:tr>
      <w:tr w:rsidR="00201D68" w:rsidRPr="00F656AB" w14:paraId="71F1F63C" w14:textId="77777777" w:rsidTr="00B16F1E">
        <w:tc>
          <w:tcPr>
            <w:tcW w:w="1838" w:type="dxa"/>
          </w:tcPr>
          <w:p w14:paraId="6B34D090" w14:textId="026BCC94" w:rsidR="00201D68" w:rsidRPr="00F656AB" w:rsidRDefault="00201D68" w:rsidP="00201D68">
            <w:pPr>
              <w:spacing w:before="60" w:after="60" w:line="240" w:lineRule="auto"/>
              <w:jc w:val="left"/>
              <w:rPr>
                <w:rFonts w:eastAsia="Times-NewRoman"/>
                <w:lang w:eastAsia="x-none"/>
              </w:rPr>
            </w:pPr>
            <w:r w:rsidRPr="00B43429">
              <w:rPr>
                <w:rFonts w:eastAsia="Times-NewRoman"/>
                <w:lang w:eastAsia="x-none"/>
              </w:rPr>
              <w:t>Rok provedbe</w:t>
            </w:r>
          </w:p>
        </w:tc>
        <w:tc>
          <w:tcPr>
            <w:tcW w:w="7505" w:type="dxa"/>
          </w:tcPr>
          <w:p w14:paraId="64321F91" w14:textId="1066E1A9" w:rsidR="00201D68" w:rsidRPr="00F656AB" w:rsidRDefault="00201D68" w:rsidP="00201D68">
            <w:pPr>
              <w:spacing w:before="60" w:after="60" w:line="240" w:lineRule="auto"/>
              <w:rPr>
                <w:rFonts w:eastAsia="Times-NewRoman"/>
                <w:highlight w:val="yellow"/>
                <w:lang w:eastAsia="x-none"/>
              </w:rPr>
            </w:pPr>
            <w:r>
              <w:rPr>
                <w:rFonts w:eastAsia="Times-NewRoman"/>
                <w:lang w:eastAsia="x-none"/>
              </w:rPr>
              <w:t>Kontinuirano</w:t>
            </w:r>
          </w:p>
        </w:tc>
      </w:tr>
      <w:tr w:rsidR="00655F1E" w:rsidRPr="00F656AB" w14:paraId="24944AC1" w14:textId="77777777" w:rsidTr="009D317A">
        <w:tc>
          <w:tcPr>
            <w:tcW w:w="1838" w:type="dxa"/>
            <w:vAlign w:val="center"/>
          </w:tcPr>
          <w:p w14:paraId="6A803F99" w14:textId="517BA6D2" w:rsidR="00655F1E" w:rsidRPr="00F656AB" w:rsidRDefault="00655F1E" w:rsidP="00655F1E">
            <w:pPr>
              <w:spacing w:before="60" w:after="60" w:line="240" w:lineRule="auto"/>
              <w:jc w:val="left"/>
              <w:rPr>
                <w:rFonts w:eastAsia="Times-NewRoman"/>
                <w:highlight w:val="yellow"/>
                <w:lang w:eastAsia="x-none"/>
              </w:rPr>
            </w:pPr>
            <w:r w:rsidRPr="00B43429">
              <w:rPr>
                <w:rFonts w:eastAsia="Times-NewRoman"/>
                <w:lang w:eastAsia="x-none"/>
              </w:rPr>
              <w:t>Realizacija</w:t>
            </w:r>
          </w:p>
        </w:tc>
        <w:tc>
          <w:tcPr>
            <w:tcW w:w="7505" w:type="dxa"/>
            <w:vAlign w:val="center"/>
          </w:tcPr>
          <w:p w14:paraId="136C58D1" w14:textId="404E5F2A" w:rsidR="005A4AB9" w:rsidRDefault="005A4AB9" w:rsidP="005A4AB9">
            <w:pPr>
              <w:spacing w:before="60" w:after="60" w:line="240" w:lineRule="auto"/>
            </w:pPr>
            <w:r>
              <w:t>Smanjivanje emisija NMHOS provodi se sukladno Uredbi o graničnim vrijednostima emisija onečišćujućih tvari u zrak iz nepokretnih izvora (</w:t>
            </w:r>
            <w:r w:rsidR="002541A5" w:rsidRPr="00082135">
              <w:t>„Narodne novine“, broj</w:t>
            </w:r>
            <w:r w:rsidR="00710A65">
              <w:t xml:space="preserve">: </w:t>
            </w:r>
            <w:r>
              <w:t>87/17), Uredbi o graničnim vrijednostima sadržaja hlapivih organskih spojeva u određenim bojama i lakovima koji se koriste u graditeljstvu i proizvodima za završnu obradu vozila (</w:t>
            </w:r>
            <w:r w:rsidR="002541A5" w:rsidRPr="00082135">
              <w:t>„Narodne novine“, broj</w:t>
            </w:r>
            <w:r w:rsidR="00710A65">
              <w:t>:</w:t>
            </w:r>
            <w:r>
              <w:t xml:space="preserve"> 69/13), Uredbi o tehničkim standardima zaštite okoliša od emisija hlapivih organskih spojeva koje nastaju skladištenjem i distribucijom benzina (</w:t>
            </w:r>
            <w:r w:rsidR="002541A5" w:rsidRPr="00082135">
              <w:t>„Narodne novine“, broj</w:t>
            </w:r>
            <w:r w:rsidR="00710A65">
              <w:t>:</w:t>
            </w:r>
            <w:r>
              <w:t xml:space="preserve"> 135/06) i Uredbi o tehničkim standardima zaštite okoliša za smanjenje emisija hlapivih organskih spojeva koje nastaju tijekom punjenja motornih vozila benzinom na benzinskim postajama (</w:t>
            </w:r>
            <w:r w:rsidR="002541A5" w:rsidRPr="00082135">
              <w:t>„Narodne novine“, broj</w:t>
            </w:r>
            <w:r w:rsidR="00710A65">
              <w:t>:</w:t>
            </w:r>
            <w:r>
              <w:t xml:space="preserve"> 44/16, 107/19). </w:t>
            </w:r>
          </w:p>
          <w:p w14:paraId="3E980306" w14:textId="77777777" w:rsidR="005A4AB9" w:rsidRDefault="005A4AB9" w:rsidP="005A4AB9">
            <w:pPr>
              <w:spacing w:before="60" w:after="60" w:line="240" w:lineRule="auto"/>
            </w:pPr>
            <w:r>
              <w:t>Smanjivanje se provodi u praksi primjenom najboljih raspoloživih tehnika u proizvodnim procesima, skladištenju i rukovanju, prijenosu (transportu) i uporabi organskih otapala.</w:t>
            </w:r>
          </w:p>
          <w:p w14:paraId="5FEC7895" w14:textId="19A59A9D" w:rsidR="00EB2B47" w:rsidRDefault="00EB2B47" w:rsidP="00EB2B47">
            <w:pPr>
              <w:spacing w:before="60" w:after="60" w:line="240" w:lineRule="auto"/>
            </w:pPr>
            <w:r>
              <w:t xml:space="preserve">Granične vrijednosti emisija hlapivih organskih spojeva za određene aktivnosti definirane su točkom VI Uredbe o graničnim vrijednostima emisija </w:t>
            </w:r>
            <w:r>
              <w:lastRenderedPageBreak/>
              <w:t>onečišćujućih tvari u zrak iz nepokretnih izvora (</w:t>
            </w:r>
            <w:r w:rsidR="002541A5" w:rsidRPr="00082135">
              <w:t>„Narodne novine“, broj</w:t>
            </w:r>
            <w:r w:rsidR="00710A65">
              <w:t>:</w:t>
            </w:r>
            <w:r>
              <w:t xml:space="preserve"> 117/12 i 90/14).</w:t>
            </w:r>
          </w:p>
          <w:p w14:paraId="7C0741A3" w14:textId="102B82A2" w:rsidR="00C60813" w:rsidRDefault="00EB2B47" w:rsidP="00EB2B47">
            <w:pPr>
              <w:spacing w:before="60" w:after="60" w:line="240" w:lineRule="auto"/>
            </w:pPr>
            <w:r>
              <w:t>Sve aktivnosti postrojenja u kojima se koriste organska otapala i proizvodi koji sadrže hlapive organske spojeve operater je dužan prijaviti u Registar postrojenja u kojima se koriste organska otapala ili proizvodi koji sadrže hlapive organske spojeve iz Priloga 4. Uredbe, a emisije onečišćujućih tvari u Registar onečišćenja okoliša.</w:t>
            </w:r>
          </w:p>
          <w:p w14:paraId="6B1DCE5C" w14:textId="01293009" w:rsidR="005A4AB9" w:rsidRDefault="005A4AB9" w:rsidP="00EB2B47">
            <w:pPr>
              <w:spacing w:before="60" w:after="60" w:line="240" w:lineRule="auto"/>
            </w:pPr>
            <w:r w:rsidRPr="005A4AB9">
              <w:t>Obveza ugradnje uređaja za rekuperiranje para u spremnicima za skladištenje benzina na terminalima tj. benzinskim postajama definirana je Uredbom o tehničkim standardima zaštite okoliša od emisija hlapivih organskih spojeva koje nastaju skladištenjem i distribucijom benzina (</w:t>
            </w:r>
            <w:r w:rsidR="002541A5" w:rsidRPr="00082135">
              <w:t>„Narodne novine“, broj</w:t>
            </w:r>
            <w:r w:rsidR="00710A65">
              <w:t>:</w:t>
            </w:r>
            <w:r w:rsidRPr="005A4AB9">
              <w:t xml:space="preserve"> 135/06).</w:t>
            </w:r>
          </w:p>
          <w:p w14:paraId="751E87FA" w14:textId="77777777" w:rsidR="00655F1E" w:rsidRDefault="00C60813" w:rsidP="00EB2B47">
            <w:pPr>
              <w:spacing w:before="60" w:after="60" w:line="240" w:lineRule="auto"/>
            </w:pPr>
            <w:r>
              <w:t>B</w:t>
            </w:r>
            <w:r w:rsidRPr="00C60813">
              <w:t>enzinske postaje samostalno financira</w:t>
            </w:r>
            <w:r w:rsidR="005A4AB9">
              <w:t>ju</w:t>
            </w:r>
            <w:r w:rsidRPr="00C60813">
              <w:t xml:space="preserve"> ugradnju i ispitivanje sustava povrata para, sukladno poslovnom planu. Sukladno poslovnim odlukama maloprodajna mjesta koja će se značajnije preuređivati u dijelu tehnologije goriva, biti će opremljena sustavom povrata para.</w:t>
            </w:r>
          </w:p>
          <w:p w14:paraId="1A4A0451" w14:textId="73034D0E" w:rsidR="00A346B8" w:rsidRPr="00655F1E" w:rsidRDefault="00A346B8" w:rsidP="00EB2B47">
            <w:pPr>
              <w:spacing w:before="60" w:after="60" w:line="240" w:lineRule="auto"/>
              <w:rPr>
                <w:highlight w:val="yellow"/>
              </w:rPr>
            </w:pPr>
            <w:r w:rsidRPr="00A346B8">
              <w:t xml:space="preserve">Aktivnosti u kojima se koriste organska otapala ili proizvodi koji sadrže otapala značajno je smanjena </w:t>
            </w:r>
            <w:r>
              <w:t>odnosno e</w:t>
            </w:r>
            <w:r w:rsidRPr="00A346B8">
              <w:t>misije NMHOS nisu zabilježene tijekom promatranog razdoblja</w:t>
            </w:r>
            <w:r>
              <w:t xml:space="preserve"> p</w:t>
            </w:r>
            <w:r w:rsidRPr="00A346B8">
              <w:t>rema podacima iz Registra onečišćenja okoliša.</w:t>
            </w:r>
          </w:p>
        </w:tc>
      </w:tr>
      <w:tr w:rsidR="00655F1E" w:rsidRPr="00F656AB" w14:paraId="716389B4" w14:textId="77777777" w:rsidTr="009D317A">
        <w:tc>
          <w:tcPr>
            <w:tcW w:w="1838" w:type="dxa"/>
            <w:vAlign w:val="center"/>
          </w:tcPr>
          <w:p w14:paraId="680491D9" w14:textId="2EF78143" w:rsidR="00655F1E" w:rsidRPr="005A4AB9" w:rsidRDefault="00655F1E" w:rsidP="00655F1E">
            <w:pPr>
              <w:spacing w:before="60" w:after="60" w:line="240" w:lineRule="auto"/>
              <w:jc w:val="left"/>
              <w:rPr>
                <w:rFonts w:eastAsia="Times-NewRoman"/>
                <w:lang w:eastAsia="x-none"/>
              </w:rPr>
            </w:pPr>
            <w:r w:rsidRPr="005A4AB9">
              <w:rPr>
                <w:rFonts w:eastAsia="Times-NewRoman"/>
                <w:lang w:eastAsia="x-none"/>
              </w:rPr>
              <w:lastRenderedPageBreak/>
              <w:t>Ocjena realizacije</w:t>
            </w:r>
          </w:p>
        </w:tc>
        <w:tc>
          <w:tcPr>
            <w:tcW w:w="7505" w:type="dxa"/>
            <w:vAlign w:val="center"/>
          </w:tcPr>
          <w:p w14:paraId="125C1377" w14:textId="1C090849" w:rsidR="00655F1E" w:rsidRPr="005A4AB9" w:rsidRDefault="00A346B8" w:rsidP="00655F1E">
            <w:pPr>
              <w:spacing w:before="60" w:after="60" w:line="240" w:lineRule="auto"/>
              <w:rPr>
                <w:rFonts w:eastAsia="Times-NewRoman"/>
                <w:lang w:eastAsia="x-none"/>
              </w:rPr>
            </w:pPr>
            <w:r w:rsidRPr="00A346B8">
              <w:rPr>
                <w:rFonts w:eastAsia="Times-NewRoman"/>
                <w:lang w:eastAsia="x-none"/>
              </w:rPr>
              <w:t>Provedbom mjere smanjuju se emisije prekursora prizemnog ozona. Učinak je pozitivan, ali nedovoljan s obzirom da je onečišćenje ozonom na području Hrvatske uveliko povezano sa prekograničnim prijenosom ozona i njegovih prekursora.</w:t>
            </w:r>
          </w:p>
        </w:tc>
      </w:tr>
    </w:tbl>
    <w:p w14:paraId="5152342F" w14:textId="5E65A384" w:rsidR="00F656AB" w:rsidRDefault="00F656AB" w:rsidP="00D5275F">
      <w:pPr>
        <w:spacing w:before="120" w:line="240" w:lineRule="auto"/>
        <w:rPr>
          <w:rFonts w:eastAsia="Times-NewRoman"/>
          <w:lang w:eastAsia="x-none"/>
        </w:rPr>
      </w:pPr>
    </w:p>
    <w:p w14:paraId="7C3EE0A8" w14:textId="77777777" w:rsidR="00A346B8" w:rsidRDefault="00A346B8" w:rsidP="00D5275F">
      <w:pPr>
        <w:spacing w:before="120" w:line="240" w:lineRule="auto"/>
        <w:rPr>
          <w:rFonts w:eastAsia="Times-NewRoman"/>
          <w:lang w:eastAsia="x-none"/>
        </w:rPr>
      </w:pPr>
    </w:p>
    <w:tbl>
      <w:tblPr>
        <w:tblStyle w:val="TableGrid"/>
        <w:tblW w:w="0" w:type="auto"/>
        <w:tblLook w:val="04A0" w:firstRow="1" w:lastRow="0" w:firstColumn="1" w:lastColumn="0" w:noHBand="0" w:noVBand="1"/>
      </w:tblPr>
      <w:tblGrid>
        <w:gridCol w:w="1838"/>
        <w:gridCol w:w="7505"/>
      </w:tblGrid>
      <w:tr w:rsidR="00F656AB" w:rsidRPr="00F656AB" w14:paraId="34B6D97A" w14:textId="77777777" w:rsidTr="00E448E7">
        <w:tc>
          <w:tcPr>
            <w:tcW w:w="1838" w:type="dxa"/>
            <w:shd w:val="clear" w:color="auto" w:fill="D9D9D9" w:themeFill="background1" w:themeFillShade="D9"/>
            <w:vAlign w:val="center"/>
          </w:tcPr>
          <w:p w14:paraId="64624C4F" w14:textId="1E4871AE" w:rsidR="00F656AB" w:rsidRPr="00F656AB" w:rsidRDefault="00C52E84" w:rsidP="002F724F">
            <w:pPr>
              <w:spacing w:before="60" w:after="60" w:line="240" w:lineRule="auto"/>
              <w:rPr>
                <w:rFonts w:eastAsia="Times-NewRoman"/>
                <w:b/>
                <w:bCs/>
                <w:lang w:eastAsia="x-none"/>
              </w:rPr>
            </w:pPr>
            <w:bookmarkStart w:id="82" w:name="_Hlk64638618"/>
            <w:r>
              <w:rPr>
                <w:rFonts w:eastAsia="Times-NewRoman"/>
                <w:b/>
                <w:bCs/>
                <w:lang w:eastAsia="x-none"/>
              </w:rPr>
              <w:t xml:space="preserve">Mjera </w:t>
            </w:r>
            <w:r w:rsidR="00F656AB" w:rsidRPr="00F656AB">
              <w:rPr>
                <w:rFonts w:eastAsia="Times-NewRoman"/>
                <w:b/>
                <w:bCs/>
                <w:lang w:eastAsia="x-none"/>
              </w:rPr>
              <w:t>5.6. M1</w:t>
            </w:r>
            <w:r w:rsidR="00E05E21">
              <w:rPr>
                <w:rFonts w:eastAsia="Times-NewRoman"/>
                <w:b/>
                <w:bCs/>
                <w:lang w:eastAsia="x-none"/>
              </w:rPr>
              <w:t>6</w:t>
            </w:r>
          </w:p>
        </w:tc>
        <w:tc>
          <w:tcPr>
            <w:tcW w:w="7505" w:type="dxa"/>
            <w:shd w:val="clear" w:color="auto" w:fill="D9D9D9" w:themeFill="background1" w:themeFillShade="D9"/>
            <w:vAlign w:val="center"/>
          </w:tcPr>
          <w:p w14:paraId="2A164DE3" w14:textId="352F6DB2" w:rsidR="00F656AB" w:rsidRPr="002D441A" w:rsidRDefault="00F656AB" w:rsidP="002F724F">
            <w:pPr>
              <w:spacing w:before="60" w:after="60" w:line="240" w:lineRule="auto"/>
              <w:rPr>
                <w:rFonts w:eastAsia="Times-NewRoman"/>
                <w:b/>
                <w:bCs/>
                <w:lang w:eastAsia="x-none"/>
              </w:rPr>
            </w:pPr>
            <w:bookmarkStart w:id="83" w:name="_Hlk69721735"/>
            <w:bookmarkStart w:id="84" w:name="_Hlk71014279"/>
            <w:r w:rsidRPr="002D441A">
              <w:rPr>
                <w:rFonts w:eastAsia="Times-NewRoman"/>
                <w:b/>
                <w:bCs/>
                <w:lang w:eastAsia="x-none"/>
              </w:rPr>
              <w:t xml:space="preserve">Smanjiti emisije </w:t>
            </w:r>
            <w:r w:rsidR="00E05E21" w:rsidRPr="002D441A">
              <w:rPr>
                <w:rFonts w:eastAsia="Times-NewRoman"/>
                <w:b/>
                <w:bCs/>
                <w:lang w:eastAsia="x-none"/>
              </w:rPr>
              <w:t>NH</w:t>
            </w:r>
            <w:r w:rsidR="00E05E21" w:rsidRPr="002D441A">
              <w:rPr>
                <w:rFonts w:eastAsia="Times-NewRoman"/>
                <w:b/>
                <w:bCs/>
                <w:vertAlign w:val="subscript"/>
                <w:lang w:eastAsia="x-none"/>
              </w:rPr>
              <w:t>3</w:t>
            </w:r>
            <w:r w:rsidR="00E05E21" w:rsidRPr="002D441A">
              <w:rPr>
                <w:rFonts w:eastAsia="Times-NewRoman"/>
                <w:b/>
                <w:bCs/>
                <w:lang w:eastAsia="x-none"/>
              </w:rPr>
              <w:t xml:space="preserve"> </w:t>
            </w:r>
            <w:bookmarkEnd w:id="83"/>
            <w:r w:rsidR="00E05E21" w:rsidRPr="002D441A">
              <w:rPr>
                <w:rFonts w:eastAsia="Times-NewRoman"/>
                <w:b/>
                <w:bCs/>
                <w:lang w:eastAsia="x-none"/>
              </w:rPr>
              <w:t>racionalnim korištenjem mineralnih gnojiva</w:t>
            </w:r>
            <w:bookmarkEnd w:id="84"/>
          </w:p>
        </w:tc>
      </w:tr>
      <w:tr w:rsidR="00655F1E" w:rsidRPr="00F656AB" w14:paraId="32E37601" w14:textId="77777777" w:rsidTr="00E448E7">
        <w:tc>
          <w:tcPr>
            <w:tcW w:w="1838" w:type="dxa"/>
            <w:vAlign w:val="center"/>
          </w:tcPr>
          <w:p w14:paraId="65C1F941" w14:textId="00A095D9" w:rsidR="00655F1E" w:rsidRPr="00F656AB" w:rsidRDefault="00655F1E" w:rsidP="00655F1E">
            <w:pPr>
              <w:spacing w:before="60" w:after="60" w:line="240" w:lineRule="auto"/>
              <w:rPr>
                <w:rFonts w:eastAsia="Times-NewRoman"/>
                <w:lang w:eastAsia="x-none"/>
              </w:rPr>
            </w:pPr>
            <w:r w:rsidRPr="00B43429">
              <w:rPr>
                <w:rFonts w:eastAsia="Times-NewRoman"/>
                <w:lang w:eastAsia="x-none"/>
              </w:rPr>
              <w:t>Nositelj provedbe mjere</w:t>
            </w:r>
          </w:p>
        </w:tc>
        <w:tc>
          <w:tcPr>
            <w:tcW w:w="7505" w:type="dxa"/>
            <w:vAlign w:val="center"/>
          </w:tcPr>
          <w:p w14:paraId="5D842DF2" w14:textId="0236ABC7" w:rsidR="00655F1E" w:rsidRPr="002D441A" w:rsidRDefault="00C64896" w:rsidP="00655F1E">
            <w:pPr>
              <w:spacing w:before="60" w:after="60" w:line="240" w:lineRule="auto"/>
              <w:rPr>
                <w:rFonts w:eastAsia="Times-NewRoman"/>
                <w:lang w:eastAsia="x-none"/>
              </w:rPr>
            </w:pPr>
            <w:r w:rsidRPr="002D441A">
              <w:rPr>
                <w:rFonts w:eastAsia="Times-NewRoman"/>
                <w:lang w:eastAsia="x-none"/>
              </w:rPr>
              <w:t>Korisnici dušičnih gnojiva / Grad Osijek</w:t>
            </w:r>
          </w:p>
        </w:tc>
      </w:tr>
      <w:tr w:rsidR="00655F1E" w:rsidRPr="00F656AB" w14:paraId="557D3357" w14:textId="77777777" w:rsidTr="00E448E7">
        <w:tc>
          <w:tcPr>
            <w:tcW w:w="1838" w:type="dxa"/>
            <w:vAlign w:val="center"/>
          </w:tcPr>
          <w:p w14:paraId="5B32DD14" w14:textId="67568418" w:rsidR="00655F1E" w:rsidRPr="00F656AB" w:rsidRDefault="00655F1E" w:rsidP="00655F1E">
            <w:pPr>
              <w:spacing w:before="60" w:after="60" w:line="240" w:lineRule="auto"/>
              <w:jc w:val="left"/>
              <w:rPr>
                <w:rFonts w:eastAsia="Times-NewRoman"/>
                <w:lang w:eastAsia="x-none"/>
              </w:rPr>
            </w:pPr>
            <w:r w:rsidRPr="00B43429">
              <w:rPr>
                <w:rFonts w:eastAsia="Times-NewRoman"/>
                <w:lang w:eastAsia="x-none"/>
              </w:rPr>
              <w:t>Rok provedbe</w:t>
            </w:r>
          </w:p>
        </w:tc>
        <w:tc>
          <w:tcPr>
            <w:tcW w:w="7505" w:type="dxa"/>
            <w:vAlign w:val="center"/>
          </w:tcPr>
          <w:p w14:paraId="49582481" w14:textId="7095BC87" w:rsidR="00655F1E" w:rsidRPr="002D441A" w:rsidRDefault="00201D68" w:rsidP="00655F1E">
            <w:pPr>
              <w:spacing w:before="60" w:after="60" w:line="240" w:lineRule="auto"/>
              <w:rPr>
                <w:rFonts w:eastAsia="Times-NewRoman"/>
                <w:lang w:eastAsia="x-none"/>
              </w:rPr>
            </w:pPr>
            <w:r w:rsidRPr="002D441A">
              <w:rPr>
                <w:rFonts w:eastAsia="Times-NewRoman"/>
                <w:lang w:eastAsia="x-none"/>
              </w:rPr>
              <w:t>Kontinuirano</w:t>
            </w:r>
          </w:p>
        </w:tc>
      </w:tr>
      <w:tr w:rsidR="00655F1E" w:rsidRPr="00F656AB" w14:paraId="1321B903" w14:textId="77777777" w:rsidTr="00E448E7">
        <w:tc>
          <w:tcPr>
            <w:tcW w:w="1838" w:type="dxa"/>
            <w:vAlign w:val="center"/>
          </w:tcPr>
          <w:p w14:paraId="3F277F93" w14:textId="646FA3C9" w:rsidR="00655F1E" w:rsidRPr="00F656AB" w:rsidRDefault="00655F1E" w:rsidP="00655F1E">
            <w:pPr>
              <w:spacing w:before="60" w:after="60" w:line="240" w:lineRule="auto"/>
              <w:jc w:val="left"/>
              <w:rPr>
                <w:rFonts w:eastAsia="Times-NewRoman"/>
                <w:highlight w:val="yellow"/>
                <w:lang w:eastAsia="x-none"/>
              </w:rPr>
            </w:pPr>
            <w:r w:rsidRPr="00B43429">
              <w:rPr>
                <w:rFonts w:eastAsia="Times-NewRoman"/>
                <w:lang w:eastAsia="x-none"/>
              </w:rPr>
              <w:t>Realizacija</w:t>
            </w:r>
          </w:p>
        </w:tc>
        <w:tc>
          <w:tcPr>
            <w:tcW w:w="7505" w:type="dxa"/>
            <w:vAlign w:val="center"/>
          </w:tcPr>
          <w:p w14:paraId="0A9236D0" w14:textId="77777777" w:rsidR="00A346B8" w:rsidRPr="002D441A" w:rsidRDefault="00A346B8" w:rsidP="00A346B8">
            <w:pPr>
              <w:spacing w:before="60" w:after="60" w:line="240" w:lineRule="auto"/>
            </w:pPr>
            <w:r w:rsidRPr="002D441A">
              <w:t>Sektor poljoprivrede - primjena mineralnih N-gnojiva na tlo dominantan je u emisiji NH</w:t>
            </w:r>
            <w:r w:rsidRPr="002D441A">
              <w:rPr>
                <w:vertAlign w:val="subscript"/>
              </w:rPr>
              <w:t>3</w:t>
            </w:r>
            <w:r w:rsidRPr="002D441A">
              <w:t xml:space="preserve"> i N</w:t>
            </w:r>
            <w:r w:rsidRPr="002D441A">
              <w:rPr>
                <w:vertAlign w:val="subscript"/>
              </w:rPr>
              <w:t>2</w:t>
            </w:r>
            <w:r w:rsidRPr="002D441A">
              <w:t>O.</w:t>
            </w:r>
          </w:p>
          <w:p w14:paraId="284C56B8" w14:textId="77777777" w:rsidR="00FF7FFA" w:rsidRPr="002D441A" w:rsidRDefault="00A346B8" w:rsidP="00FF7FFA">
            <w:pPr>
              <w:spacing w:before="60" w:after="60" w:line="240" w:lineRule="auto"/>
              <w:rPr>
                <w:rFonts w:eastAsia="Times-NewRoman"/>
                <w:iCs/>
                <w:lang w:eastAsia="x-none"/>
              </w:rPr>
            </w:pPr>
            <w:r w:rsidRPr="002D441A">
              <w:t xml:space="preserve">Na zelenim površinama grada </w:t>
            </w:r>
            <w:r w:rsidR="00FF7FFA" w:rsidRPr="002D441A">
              <w:t>mineralna goriva se ne koriste te je u tom smislu mjera realizirana.</w:t>
            </w:r>
            <w:r w:rsidR="00FF7FFA" w:rsidRPr="002D441A">
              <w:rPr>
                <w:rFonts w:eastAsia="Times-NewRoman"/>
                <w:iCs/>
                <w:lang w:eastAsia="x-none"/>
              </w:rPr>
              <w:t xml:space="preserve"> </w:t>
            </w:r>
          </w:p>
          <w:p w14:paraId="23FBEF8D" w14:textId="2CC8FA19" w:rsidR="00655F1E" w:rsidRPr="002D441A" w:rsidRDefault="00FF7FFA" w:rsidP="00A346B8">
            <w:pPr>
              <w:spacing w:before="60" w:after="60" w:line="240" w:lineRule="auto"/>
              <w:rPr>
                <w:rFonts w:eastAsia="Times-NewRoman"/>
                <w:iCs/>
                <w:lang w:eastAsia="x-none"/>
              </w:rPr>
            </w:pPr>
            <w:r w:rsidRPr="002D441A">
              <w:rPr>
                <w:rFonts w:eastAsia="Times-NewRoman"/>
                <w:iCs/>
                <w:lang w:eastAsia="x-none"/>
              </w:rPr>
              <w:t xml:space="preserve">Grad Osijek je administrativno središte širokog geografskog područja koje je velikim dijelom usmjereno poljoprivredi. Potrebno je omogućiti podršku dionicima poljoprivrednog sektora u razvoju, nabavci i upotrebi tehnologija koje će omogućiti značajan razvoj u poljoprivrednoj proizvodnji (tehnologije za uvođenje precizne poljoprivrede itd.). Uvođenjem naprednih tehnologija moguće je značajno utjecati, osim na prinose i kvalitetu proizvoda, i na racionalizaciju korištenja dodataka u poljoprivredi kao što su mineralna gnojiva. Stoga, važno je usmjeriti pozornost na snažnu podršku tehnološkom razvoju poljoprivrednog sektora. </w:t>
            </w:r>
          </w:p>
        </w:tc>
      </w:tr>
      <w:tr w:rsidR="00655F1E" w:rsidRPr="00F656AB" w14:paraId="173EB8F0" w14:textId="77777777" w:rsidTr="00E448E7">
        <w:tc>
          <w:tcPr>
            <w:tcW w:w="1838" w:type="dxa"/>
            <w:vAlign w:val="center"/>
          </w:tcPr>
          <w:p w14:paraId="0FC351D4" w14:textId="3EA35C14" w:rsidR="00655F1E" w:rsidRPr="00F656AB" w:rsidRDefault="00655F1E" w:rsidP="00655F1E">
            <w:pPr>
              <w:spacing w:before="60" w:after="60" w:line="240" w:lineRule="auto"/>
              <w:jc w:val="left"/>
              <w:rPr>
                <w:rFonts w:eastAsia="Times-NewRoman"/>
                <w:highlight w:val="yellow"/>
                <w:lang w:eastAsia="x-none"/>
              </w:rPr>
            </w:pPr>
            <w:r w:rsidRPr="00B43429">
              <w:rPr>
                <w:rFonts w:eastAsia="Times-NewRoman"/>
                <w:lang w:eastAsia="x-none"/>
              </w:rPr>
              <w:t>Ocjena realizacije</w:t>
            </w:r>
          </w:p>
        </w:tc>
        <w:tc>
          <w:tcPr>
            <w:tcW w:w="7505" w:type="dxa"/>
            <w:vAlign w:val="center"/>
          </w:tcPr>
          <w:p w14:paraId="5326EC29" w14:textId="04A4C3DD" w:rsidR="00E2164A" w:rsidRPr="002D441A" w:rsidRDefault="00A26ECF" w:rsidP="00FF7FFA">
            <w:pPr>
              <w:spacing w:before="60" w:after="60" w:line="240" w:lineRule="auto"/>
              <w:rPr>
                <w:rFonts w:eastAsia="Times-NewRoman"/>
                <w:iCs/>
                <w:lang w:eastAsia="x-none"/>
              </w:rPr>
            </w:pPr>
            <w:r>
              <w:rPr>
                <w:rFonts w:eastAsia="Times-NewRoman"/>
                <w:iCs/>
                <w:lang w:eastAsia="x-none"/>
              </w:rPr>
              <w:t>Realizirano ali s nedovoljnim pozitivnim pomakom.</w:t>
            </w:r>
          </w:p>
        </w:tc>
      </w:tr>
      <w:bookmarkEnd w:id="82"/>
    </w:tbl>
    <w:p w14:paraId="67DEAB66" w14:textId="5B368F99" w:rsidR="00A346B8" w:rsidRDefault="00A346B8" w:rsidP="00D5275F">
      <w:pPr>
        <w:spacing w:before="120" w:line="240" w:lineRule="auto"/>
        <w:rPr>
          <w:rFonts w:eastAsia="Times-NewRoman"/>
          <w:lang w:eastAsia="x-none"/>
        </w:rPr>
      </w:pPr>
      <w:r>
        <w:rPr>
          <w:rFonts w:eastAsia="Times-NewRoman"/>
          <w:lang w:eastAsia="x-none"/>
        </w:rPr>
        <w:br w:type="page"/>
      </w:r>
    </w:p>
    <w:p w14:paraId="572FC356" w14:textId="77777777" w:rsidR="00F656AB" w:rsidRDefault="00F656AB" w:rsidP="00D5275F">
      <w:pPr>
        <w:spacing w:before="120" w:line="240" w:lineRule="auto"/>
        <w:rPr>
          <w:rFonts w:eastAsia="Times-NewRoman"/>
          <w:lang w:eastAsia="x-none"/>
        </w:rPr>
      </w:pPr>
    </w:p>
    <w:tbl>
      <w:tblPr>
        <w:tblStyle w:val="TableGrid"/>
        <w:tblW w:w="0" w:type="auto"/>
        <w:tblLook w:val="04A0" w:firstRow="1" w:lastRow="0" w:firstColumn="1" w:lastColumn="0" w:noHBand="0" w:noVBand="1"/>
      </w:tblPr>
      <w:tblGrid>
        <w:gridCol w:w="1838"/>
        <w:gridCol w:w="7505"/>
      </w:tblGrid>
      <w:tr w:rsidR="00E05E21" w:rsidRPr="00F656AB" w14:paraId="5E2DEFE1" w14:textId="77777777" w:rsidTr="002F724F">
        <w:tc>
          <w:tcPr>
            <w:tcW w:w="1838" w:type="dxa"/>
            <w:shd w:val="clear" w:color="auto" w:fill="D9D9D9" w:themeFill="background1" w:themeFillShade="D9"/>
          </w:tcPr>
          <w:p w14:paraId="30F32D43" w14:textId="4C06947E" w:rsidR="00E05E21" w:rsidRPr="00F656AB" w:rsidRDefault="00C52E84" w:rsidP="002F724F">
            <w:pPr>
              <w:spacing w:before="60" w:after="60" w:line="240" w:lineRule="auto"/>
              <w:rPr>
                <w:rFonts w:eastAsia="Times-NewRoman"/>
                <w:b/>
                <w:bCs/>
                <w:lang w:eastAsia="x-none"/>
              </w:rPr>
            </w:pPr>
            <w:r>
              <w:rPr>
                <w:rFonts w:eastAsia="Times-NewRoman"/>
                <w:b/>
                <w:bCs/>
                <w:lang w:eastAsia="x-none"/>
              </w:rPr>
              <w:t xml:space="preserve">Mjera </w:t>
            </w:r>
            <w:r w:rsidR="00E05E21" w:rsidRPr="00F656AB">
              <w:rPr>
                <w:rFonts w:eastAsia="Times-NewRoman"/>
                <w:b/>
                <w:bCs/>
                <w:lang w:eastAsia="x-none"/>
              </w:rPr>
              <w:t>5.6. M1</w:t>
            </w:r>
            <w:r w:rsidR="00E05E21">
              <w:rPr>
                <w:rFonts w:eastAsia="Times-NewRoman"/>
                <w:b/>
                <w:bCs/>
                <w:lang w:eastAsia="x-none"/>
              </w:rPr>
              <w:t>7</w:t>
            </w:r>
          </w:p>
        </w:tc>
        <w:tc>
          <w:tcPr>
            <w:tcW w:w="7505" w:type="dxa"/>
            <w:shd w:val="clear" w:color="auto" w:fill="D9D9D9" w:themeFill="background1" w:themeFillShade="D9"/>
          </w:tcPr>
          <w:p w14:paraId="7C1C2114" w14:textId="1145D35F" w:rsidR="00E05E21" w:rsidRPr="00F656AB" w:rsidRDefault="00E05E21" w:rsidP="002F724F">
            <w:pPr>
              <w:spacing w:before="60" w:after="60" w:line="240" w:lineRule="auto"/>
              <w:rPr>
                <w:rFonts w:eastAsia="Times-NewRoman"/>
                <w:b/>
                <w:bCs/>
                <w:lang w:eastAsia="x-none"/>
              </w:rPr>
            </w:pPr>
            <w:r w:rsidRPr="00F656AB">
              <w:rPr>
                <w:rFonts w:eastAsia="Times-NewRoman"/>
                <w:b/>
                <w:bCs/>
                <w:lang w:eastAsia="x-none"/>
              </w:rPr>
              <w:t xml:space="preserve">Smanjiti emisije </w:t>
            </w:r>
            <w:r>
              <w:rPr>
                <w:rFonts w:eastAsia="Times-NewRoman"/>
                <w:b/>
                <w:bCs/>
                <w:lang w:eastAsia="x-none"/>
              </w:rPr>
              <w:t>PM</w:t>
            </w:r>
            <w:r w:rsidRPr="001F1A58">
              <w:rPr>
                <w:rFonts w:eastAsia="Times-NewRoman"/>
                <w:b/>
                <w:bCs/>
                <w:vertAlign w:val="subscript"/>
                <w:lang w:eastAsia="x-none"/>
              </w:rPr>
              <w:t>2,5</w:t>
            </w:r>
            <w:r>
              <w:rPr>
                <w:rFonts w:eastAsia="Times-NewRoman"/>
                <w:b/>
                <w:bCs/>
                <w:lang w:eastAsia="x-none"/>
              </w:rPr>
              <w:t xml:space="preserve"> iz </w:t>
            </w:r>
            <w:r w:rsidRPr="00E05E21">
              <w:rPr>
                <w:rFonts w:eastAsia="Times-NewRoman"/>
                <w:b/>
                <w:bCs/>
                <w:lang w:eastAsia="x-none"/>
              </w:rPr>
              <w:t>procesa izgaranja goriva u sektorima kućanstava, usluga, industriji i van-cestovnom prometu</w:t>
            </w:r>
          </w:p>
        </w:tc>
      </w:tr>
      <w:tr w:rsidR="00201D68" w:rsidRPr="00F656AB" w14:paraId="156AB1C6" w14:textId="77777777" w:rsidTr="009D317A">
        <w:tc>
          <w:tcPr>
            <w:tcW w:w="1838" w:type="dxa"/>
            <w:vAlign w:val="center"/>
          </w:tcPr>
          <w:p w14:paraId="23586F12" w14:textId="77777777" w:rsidR="00201D68" w:rsidRPr="00F656AB" w:rsidRDefault="00201D68" w:rsidP="00201D68">
            <w:pPr>
              <w:spacing w:before="60" w:after="60" w:line="240" w:lineRule="auto"/>
              <w:rPr>
                <w:rFonts w:eastAsia="Times-NewRoman"/>
                <w:lang w:eastAsia="x-none"/>
              </w:rPr>
            </w:pPr>
            <w:r w:rsidRPr="00B43429">
              <w:rPr>
                <w:rFonts w:eastAsia="Times-NewRoman"/>
                <w:lang w:eastAsia="x-none"/>
              </w:rPr>
              <w:t>Nositelj provedbe mjere</w:t>
            </w:r>
          </w:p>
        </w:tc>
        <w:tc>
          <w:tcPr>
            <w:tcW w:w="7505" w:type="dxa"/>
            <w:vAlign w:val="center"/>
          </w:tcPr>
          <w:p w14:paraId="12A9C156" w14:textId="05673903" w:rsidR="00201D68" w:rsidRPr="00F656AB" w:rsidRDefault="00201D68" w:rsidP="00201D68">
            <w:pPr>
              <w:spacing w:before="60" w:after="60" w:line="240" w:lineRule="auto"/>
              <w:rPr>
                <w:rFonts w:eastAsia="Times-NewRoman"/>
                <w:lang w:eastAsia="x-none"/>
              </w:rPr>
            </w:pPr>
            <w:r>
              <w:rPr>
                <w:rFonts w:eastAsia="Times-NewRoman"/>
                <w:lang w:eastAsia="x-none"/>
              </w:rPr>
              <w:t>Vlasnici / operateri postrojenja, vlasnici stambenih objekata, Grad Osijek</w:t>
            </w:r>
          </w:p>
        </w:tc>
      </w:tr>
      <w:tr w:rsidR="00201D68" w:rsidRPr="00F656AB" w14:paraId="089258ED" w14:textId="77777777" w:rsidTr="009D317A">
        <w:tc>
          <w:tcPr>
            <w:tcW w:w="1838" w:type="dxa"/>
            <w:vAlign w:val="center"/>
          </w:tcPr>
          <w:p w14:paraId="3932AEE1" w14:textId="77777777" w:rsidR="00201D68" w:rsidRPr="00F656AB" w:rsidRDefault="00201D68" w:rsidP="00201D68">
            <w:pPr>
              <w:spacing w:before="60" w:after="60" w:line="240" w:lineRule="auto"/>
              <w:jc w:val="left"/>
              <w:rPr>
                <w:rFonts w:eastAsia="Times-NewRoman"/>
                <w:lang w:eastAsia="x-none"/>
              </w:rPr>
            </w:pPr>
            <w:r w:rsidRPr="00B43429">
              <w:rPr>
                <w:rFonts w:eastAsia="Times-NewRoman"/>
                <w:lang w:eastAsia="x-none"/>
              </w:rPr>
              <w:t>Rok provedbe</w:t>
            </w:r>
          </w:p>
        </w:tc>
        <w:tc>
          <w:tcPr>
            <w:tcW w:w="7505" w:type="dxa"/>
          </w:tcPr>
          <w:p w14:paraId="686BBF2F" w14:textId="6402D44C" w:rsidR="00201D68" w:rsidRPr="00F656AB" w:rsidRDefault="00201D68" w:rsidP="00201D68">
            <w:pPr>
              <w:spacing w:before="60" w:after="60" w:line="240" w:lineRule="auto"/>
              <w:rPr>
                <w:rFonts w:eastAsia="Times-NewRoman"/>
                <w:highlight w:val="yellow"/>
                <w:lang w:eastAsia="x-none"/>
              </w:rPr>
            </w:pPr>
            <w:r>
              <w:rPr>
                <w:rFonts w:eastAsia="Times-NewRoman"/>
                <w:lang w:eastAsia="x-none"/>
              </w:rPr>
              <w:t>Kontinuirano</w:t>
            </w:r>
          </w:p>
        </w:tc>
      </w:tr>
      <w:tr w:rsidR="00E05E21" w:rsidRPr="00F656AB" w14:paraId="73C09132" w14:textId="77777777" w:rsidTr="009D317A">
        <w:tc>
          <w:tcPr>
            <w:tcW w:w="1838" w:type="dxa"/>
            <w:vAlign w:val="center"/>
          </w:tcPr>
          <w:p w14:paraId="716A3052" w14:textId="77777777" w:rsidR="00E05E21" w:rsidRPr="00F656AB" w:rsidRDefault="00E05E21" w:rsidP="002F724F">
            <w:pPr>
              <w:spacing w:before="60" w:after="60" w:line="240" w:lineRule="auto"/>
              <w:jc w:val="left"/>
              <w:rPr>
                <w:rFonts w:eastAsia="Times-NewRoman"/>
                <w:highlight w:val="yellow"/>
                <w:lang w:eastAsia="x-none"/>
              </w:rPr>
            </w:pPr>
            <w:r w:rsidRPr="00B43429">
              <w:rPr>
                <w:rFonts w:eastAsia="Times-NewRoman"/>
                <w:lang w:eastAsia="x-none"/>
              </w:rPr>
              <w:t>Realizacija</w:t>
            </w:r>
          </w:p>
        </w:tc>
        <w:tc>
          <w:tcPr>
            <w:tcW w:w="7505" w:type="dxa"/>
            <w:vAlign w:val="center"/>
          </w:tcPr>
          <w:p w14:paraId="11CCAAC9" w14:textId="3A5B82F3" w:rsidR="00E05E21" w:rsidRPr="003854B3" w:rsidRDefault="00241528" w:rsidP="00241528">
            <w:pPr>
              <w:spacing w:before="60" w:after="60" w:line="240" w:lineRule="auto"/>
            </w:pPr>
            <w:r>
              <w:t>Mjere za smanjivanje emisija PM</w:t>
            </w:r>
            <w:r w:rsidRPr="00C31212">
              <w:rPr>
                <w:vertAlign w:val="subscript"/>
              </w:rPr>
              <w:t>2,5</w:t>
            </w:r>
            <w:r>
              <w:t xml:space="preserve"> iz procesa izgaranja goriva u industriji, graditeljstvu, kućanstvu, cestovnom prometu (osobna vozila, laka i teška teretna vozila) i van-cestovnom prometu (poljoprivreda/ šumarstvo/</w:t>
            </w:r>
            <w:r w:rsidR="003854B3">
              <w:t xml:space="preserve"> </w:t>
            </w:r>
            <w:r>
              <w:t xml:space="preserve">ribarstvo) obuhvaćaju mjere </w:t>
            </w:r>
            <w:r w:rsidR="00493787" w:rsidRPr="00493787">
              <w:t>potica</w:t>
            </w:r>
            <w:r w:rsidR="00493787">
              <w:t>nja</w:t>
            </w:r>
            <w:r w:rsidR="00493787" w:rsidRPr="00493787">
              <w:t xml:space="preserve"> zamjen</w:t>
            </w:r>
            <w:r w:rsidR="00493787">
              <w:t>e</w:t>
            </w:r>
            <w:r w:rsidR="00493787" w:rsidRPr="00493787">
              <w:t xml:space="preserve"> starih uređaja za loženje novijim učinkovitijim uređajima s niskim emisijama u zrak</w:t>
            </w:r>
            <w:r w:rsidR="00493787">
              <w:t xml:space="preserve"> i mjere </w:t>
            </w:r>
            <w:r>
              <w:t>povećanja energetske učinkovitosti i uporabe obnovljive energije.</w:t>
            </w:r>
          </w:p>
        </w:tc>
      </w:tr>
      <w:tr w:rsidR="00E05E21" w:rsidRPr="00F656AB" w14:paraId="548850E6" w14:textId="77777777" w:rsidTr="009D317A">
        <w:tc>
          <w:tcPr>
            <w:tcW w:w="1838" w:type="dxa"/>
            <w:vAlign w:val="center"/>
          </w:tcPr>
          <w:p w14:paraId="3D8F2380" w14:textId="77777777" w:rsidR="00E05E21" w:rsidRPr="00F656AB" w:rsidRDefault="00E05E21" w:rsidP="002F724F">
            <w:pPr>
              <w:spacing w:before="60" w:after="60" w:line="240" w:lineRule="auto"/>
              <w:jc w:val="left"/>
              <w:rPr>
                <w:rFonts w:eastAsia="Times-NewRoman"/>
                <w:highlight w:val="yellow"/>
                <w:lang w:eastAsia="x-none"/>
              </w:rPr>
            </w:pPr>
            <w:r w:rsidRPr="00B43429">
              <w:rPr>
                <w:rFonts w:eastAsia="Times-NewRoman"/>
                <w:lang w:eastAsia="x-none"/>
              </w:rPr>
              <w:t>Ocjena realizacije</w:t>
            </w:r>
          </w:p>
        </w:tc>
        <w:tc>
          <w:tcPr>
            <w:tcW w:w="7505" w:type="dxa"/>
            <w:vAlign w:val="center"/>
          </w:tcPr>
          <w:p w14:paraId="3751B48D" w14:textId="4B707F60" w:rsidR="00E05E21" w:rsidRPr="00F656AB" w:rsidRDefault="003854B3" w:rsidP="002F724F">
            <w:pPr>
              <w:spacing w:before="60" w:after="60" w:line="240" w:lineRule="auto"/>
              <w:rPr>
                <w:rFonts w:eastAsia="Times-NewRoman"/>
                <w:highlight w:val="yellow"/>
                <w:lang w:eastAsia="x-none"/>
              </w:rPr>
            </w:pPr>
            <w:r>
              <w:t>Ovo je međusektorska mjera čija provedba ovisi i proizlazi iz provedbe mjera za poticanje porasta energetske učinkovitosti i uporabe obnovljive energije koje su propisane Programom zašite zraka (poglavlje 3.1.10. Mjere za poticanje porasta energetske učinkovitosti i uporabu obnovljivih izvora energije).</w:t>
            </w:r>
          </w:p>
        </w:tc>
      </w:tr>
    </w:tbl>
    <w:p w14:paraId="22170CF1" w14:textId="77777777" w:rsidR="00F656AB" w:rsidRDefault="00F656AB" w:rsidP="00D5275F">
      <w:pPr>
        <w:spacing w:before="120" w:line="240" w:lineRule="auto"/>
        <w:rPr>
          <w:rFonts w:eastAsia="Times-NewRoman"/>
          <w:lang w:eastAsia="x-none"/>
        </w:rPr>
      </w:pPr>
    </w:p>
    <w:p w14:paraId="78E58CB9" w14:textId="7018F111" w:rsidR="00F656AB" w:rsidRDefault="00F656AB" w:rsidP="00D5275F">
      <w:pPr>
        <w:spacing w:before="120" w:line="240" w:lineRule="auto"/>
        <w:rPr>
          <w:rFonts w:eastAsia="Times-NewRoman"/>
          <w:lang w:eastAsia="x-none"/>
        </w:rPr>
      </w:pPr>
      <w:r>
        <w:rPr>
          <w:rFonts w:eastAsia="Times-NewRoman"/>
          <w:lang w:eastAsia="x-none"/>
        </w:rPr>
        <w:br w:type="page"/>
      </w:r>
    </w:p>
    <w:p w14:paraId="6AD26483" w14:textId="5D5BAD8E" w:rsidR="00E05E21" w:rsidRPr="001F1A58" w:rsidRDefault="00E05E21" w:rsidP="001F1A58">
      <w:pPr>
        <w:pStyle w:val="Heading3"/>
      </w:pPr>
      <w:bookmarkStart w:id="85" w:name="_Toc69279908"/>
      <w:bookmarkStart w:id="86" w:name="_Toc77746729"/>
      <w:r w:rsidRPr="00C52E84">
        <w:lastRenderedPageBreak/>
        <w:t>Mjere za smanjivanje emisija postojanih organskih onečišćujućih tvari i teških metala</w:t>
      </w:r>
      <w:bookmarkEnd w:id="85"/>
      <w:bookmarkEnd w:id="86"/>
    </w:p>
    <w:tbl>
      <w:tblPr>
        <w:tblStyle w:val="TableGrid"/>
        <w:tblW w:w="0" w:type="auto"/>
        <w:tblLook w:val="04A0" w:firstRow="1" w:lastRow="0" w:firstColumn="1" w:lastColumn="0" w:noHBand="0" w:noVBand="1"/>
      </w:tblPr>
      <w:tblGrid>
        <w:gridCol w:w="1838"/>
        <w:gridCol w:w="7505"/>
      </w:tblGrid>
      <w:tr w:rsidR="00E05E21" w:rsidRPr="00E05E21" w14:paraId="35233B88" w14:textId="77777777" w:rsidTr="001F1A58">
        <w:tc>
          <w:tcPr>
            <w:tcW w:w="1838" w:type="dxa"/>
            <w:shd w:val="clear" w:color="auto" w:fill="D9D9D9" w:themeFill="background1" w:themeFillShade="D9"/>
            <w:vAlign w:val="center"/>
          </w:tcPr>
          <w:p w14:paraId="7D6F03FC" w14:textId="5B517B33" w:rsidR="00E05E21" w:rsidRPr="00E05E21" w:rsidRDefault="00C52E84" w:rsidP="00E05E21">
            <w:pPr>
              <w:spacing w:before="60" w:after="60" w:line="240" w:lineRule="auto"/>
              <w:rPr>
                <w:rFonts w:eastAsia="Times-NewRoman"/>
                <w:b/>
                <w:bCs/>
                <w:lang w:eastAsia="x-none"/>
              </w:rPr>
            </w:pPr>
            <w:r>
              <w:rPr>
                <w:rFonts w:eastAsia="Times-NewRoman"/>
                <w:b/>
                <w:bCs/>
                <w:lang w:eastAsia="x-none"/>
              </w:rPr>
              <w:t xml:space="preserve">Mjera </w:t>
            </w:r>
            <w:r w:rsidR="00E05E21" w:rsidRPr="00E05E21">
              <w:rPr>
                <w:rFonts w:eastAsia="Times-NewRoman"/>
                <w:b/>
                <w:bCs/>
                <w:lang w:eastAsia="x-none"/>
              </w:rPr>
              <w:t>5.7. M18</w:t>
            </w:r>
          </w:p>
        </w:tc>
        <w:tc>
          <w:tcPr>
            <w:tcW w:w="7505" w:type="dxa"/>
            <w:shd w:val="clear" w:color="auto" w:fill="D9D9D9" w:themeFill="background1" w:themeFillShade="D9"/>
            <w:vAlign w:val="center"/>
          </w:tcPr>
          <w:p w14:paraId="26F8E2D8" w14:textId="788C8A00" w:rsidR="00E05E21" w:rsidRPr="00E05E21" w:rsidRDefault="00E05E21" w:rsidP="00E05E21">
            <w:pPr>
              <w:spacing w:before="60" w:after="60" w:line="240" w:lineRule="auto"/>
              <w:rPr>
                <w:rFonts w:eastAsia="Times-NewRoman"/>
                <w:b/>
                <w:bCs/>
                <w:lang w:eastAsia="x-none"/>
              </w:rPr>
            </w:pPr>
            <w:r w:rsidRPr="00E05E21">
              <w:rPr>
                <w:rFonts w:eastAsia="Times-NewRoman"/>
                <w:b/>
                <w:bCs/>
                <w:lang w:eastAsia="x-none"/>
              </w:rPr>
              <w:t>Provesti ciljano mjerenje ukupne taložne tvari (UTT) te sadržaja teških metala</w:t>
            </w:r>
          </w:p>
        </w:tc>
      </w:tr>
      <w:tr w:rsidR="00E05E21" w:rsidRPr="00E05E21" w14:paraId="69ECD97D" w14:textId="77777777" w:rsidTr="001F1A58">
        <w:tc>
          <w:tcPr>
            <w:tcW w:w="1838" w:type="dxa"/>
            <w:vAlign w:val="center"/>
          </w:tcPr>
          <w:p w14:paraId="2A38521E" w14:textId="5D6B9865" w:rsidR="00E05E21" w:rsidRPr="00E05E21" w:rsidRDefault="00E05E21" w:rsidP="00E05E21">
            <w:pPr>
              <w:spacing w:before="60" w:after="60" w:line="240" w:lineRule="auto"/>
              <w:rPr>
                <w:rFonts w:eastAsia="Times-NewRoman"/>
                <w:lang w:eastAsia="x-none"/>
              </w:rPr>
            </w:pPr>
            <w:r w:rsidRPr="00E05E21">
              <w:rPr>
                <w:rFonts w:eastAsia="Times-NewRoman"/>
                <w:lang w:eastAsia="x-none"/>
              </w:rPr>
              <w:t>Nositelj provedbe mjere</w:t>
            </w:r>
          </w:p>
        </w:tc>
        <w:tc>
          <w:tcPr>
            <w:tcW w:w="7505" w:type="dxa"/>
            <w:shd w:val="clear" w:color="auto" w:fill="auto"/>
            <w:vAlign w:val="center"/>
          </w:tcPr>
          <w:p w14:paraId="4DB31301" w14:textId="6B78FFEB" w:rsidR="00E05E21" w:rsidRPr="00E05E21" w:rsidRDefault="00C64896" w:rsidP="00E05E21">
            <w:pPr>
              <w:spacing w:before="60" w:after="60" w:line="240" w:lineRule="auto"/>
              <w:rPr>
                <w:rFonts w:eastAsia="Times-NewRoman"/>
                <w:lang w:eastAsia="x-none"/>
              </w:rPr>
            </w:pPr>
            <w:r>
              <w:rPr>
                <w:rFonts w:eastAsia="Times-NewRoman"/>
                <w:lang w:eastAsia="x-none"/>
              </w:rPr>
              <w:t>Grad Osijek</w:t>
            </w:r>
          </w:p>
        </w:tc>
      </w:tr>
      <w:tr w:rsidR="00E05E21" w:rsidRPr="00E05E21" w14:paraId="3F436671" w14:textId="77777777" w:rsidTr="001F1A58">
        <w:tc>
          <w:tcPr>
            <w:tcW w:w="1838" w:type="dxa"/>
            <w:vAlign w:val="center"/>
          </w:tcPr>
          <w:p w14:paraId="33AF8B2E" w14:textId="03C24B63" w:rsidR="00E05E21" w:rsidRPr="00E05E21" w:rsidRDefault="00E05E21" w:rsidP="00E05E21">
            <w:pPr>
              <w:spacing w:before="60" w:after="60" w:line="240" w:lineRule="auto"/>
              <w:rPr>
                <w:rFonts w:eastAsia="Times-NewRoman"/>
                <w:lang w:eastAsia="x-none"/>
              </w:rPr>
            </w:pPr>
            <w:r w:rsidRPr="00E05E21">
              <w:rPr>
                <w:rFonts w:eastAsia="Times-NewRoman"/>
                <w:lang w:eastAsia="x-none"/>
              </w:rPr>
              <w:t>Rok provedbe</w:t>
            </w:r>
          </w:p>
        </w:tc>
        <w:tc>
          <w:tcPr>
            <w:tcW w:w="7505" w:type="dxa"/>
            <w:shd w:val="clear" w:color="auto" w:fill="auto"/>
            <w:vAlign w:val="center"/>
          </w:tcPr>
          <w:p w14:paraId="707B24E5" w14:textId="1A165809" w:rsidR="00E05E21" w:rsidRPr="00E05E21" w:rsidRDefault="00C64896" w:rsidP="00E05E21">
            <w:pPr>
              <w:spacing w:before="60" w:after="60" w:line="240" w:lineRule="auto"/>
              <w:rPr>
                <w:rFonts w:eastAsia="Times-NewRoman"/>
                <w:lang w:eastAsia="x-none"/>
              </w:rPr>
            </w:pPr>
            <w:r>
              <w:rPr>
                <w:rFonts w:eastAsia="Times-NewRoman"/>
                <w:lang w:eastAsia="x-none"/>
              </w:rPr>
              <w:t>4 godine</w:t>
            </w:r>
          </w:p>
        </w:tc>
      </w:tr>
      <w:tr w:rsidR="00E05E21" w:rsidRPr="00E05E21" w14:paraId="3B6D79D4" w14:textId="77777777" w:rsidTr="009D317A">
        <w:tc>
          <w:tcPr>
            <w:tcW w:w="1838" w:type="dxa"/>
            <w:vAlign w:val="center"/>
          </w:tcPr>
          <w:p w14:paraId="3E607F3B" w14:textId="65745C4E" w:rsidR="00E05E21" w:rsidRPr="00E05E21" w:rsidRDefault="00E05E21" w:rsidP="00E05E21">
            <w:pPr>
              <w:spacing w:before="60" w:after="60" w:line="240" w:lineRule="auto"/>
              <w:rPr>
                <w:rFonts w:eastAsia="Times-NewRoman"/>
                <w:highlight w:val="yellow"/>
                <w:lang w:eastAsia="x-none"/>
              </w:rPr>
            </w:pPr>
            <w:r w:rsidRPr="00E05E21">
              <w:rPr>
                <w:rFonts w:eastAsia="Times-NewRoman"/>
                <w:lang w:eastAsia="x-none"/>
              </w:rPr>
              <w:t>Realizacija</w:t>
            </w:r>
          </w:p>
        </w:tc>
        <w:tc>
          <w:tcPr>
            <w:tcW w:w="7505" w:type="dxa"/>
            <w:vAlign w:val="center"/>
          </w:tcPr>
          <w:p w14:paraId="1732E512" w14:textId="496D6E14" w:rsidR="00F11FEA" w:rsidRPr="00F11FEA" w:rsidRDefault="00F11FEA" w:rsidP="00F11FEA">
            <w:pPr>
              <w:spacing w:before="60" w:after="60" w:line="240" w:lineRule="auto"/>
              <w:rPr>
                <w:rFonts w:eastAsia="Times-NewRoman"/>
                <w:lang w:eastAsia="x-none"/>
              </w:rPr>
            </w:pPr>
            <w:r w:rsidRPr="00F11FEA">
              <w:rPr>
                <w:rFonts w:eastAsia="Times-NewRoman"/>
                <w:lang w:eastAsia="x-none"/>
              </w:rPr>
              <w:t>Ukupna taložna tvar (UTT) sukladno Pravilniku o praćenju kvalitete zraka (</w:t>
            </w:r>
            <w:r w:rsidR="00D818FE" w:rsidRPr="00082135">
              <w:t>„Narodne novine“</w:t>
            </w:r>
            <w:r w:rsidR="00710A65">
              <w:rPr>
                <w:rFonts w:eastAsia="Times-NewRoman"/>
                <w:lang w:eastAsia="x-none"/>
              </w:rPr>
              <w:t>,</w:t>
            </w:r>
            <w:r>
              <w:rPr>
                <w:rFonts w:eastAsia="Times-NewRoman"/>
                <w:lang w:eastAsia="x-none"/>
              </w:rPr>
              <w:t xml:space="preserve"> br</w:t>
            </w:r>
            <w:r w:rsidR="00710A65">
              <w:rPr>
                <w:rFonts w:eastAsia="Times-NewRoman"/>
                <w:lang w:eastAsia="x-none"/>
              </w:rPr>
              <w:t>oj:</w:t>
            </w:r>
            <w:r w:rsidRPr="00F11FEA">
              <w:rPr>
                <w:rFonts w:eastAsia="Times-NewRoman"/>
                <w:lang w:eastAsia="x-none"/>
              </w:rPr>
              <w:t xml:space="preserve"> </w:t>
            </w:r>
            <w:r>
              <w:rPr>
                <w:rFonts w:eastAsia="Times-NewRoman"/>
                <w:lang w:eastAsia="x-none"/>
              </w:rPr>
              <w:t>72/20</w:t>
            </w:r>
            <w:r w:rsidRPr="00F11FEA">
              <w:rPr>
                <w:rFonts w:eastAsia="Times-NewRoman"/>
                <w:lang w:eastAsia="x-none"/>
              </w:rPr>
              <w:t>) predstavlja jedan od parametara za ocjenu kvalitete zraka u okolišu.</w:t>
            </w:r>
            <w:r>
              <w:rPr>
                <w:rFonts w:eastAsia="Times-NewRoman"/>
                <w:lang w:eastAsia="x-none"/>
              </w:rPr>
              <w:t xml:space="preserve"> </w:t>
            </w:r>
            <w:r w:rsidRPr="00F11FEA">
              <w:rPr>
                <w:rFonts w:eastAsia="Times-NewRoman"/>
                <w:lang w:eastAsia="x-none"/>
              </w:rPr>
              <w:t>UTT predstavlja ukupnu masu onečišćujućih tvari koja se prenosi iz zraka na površine (tlo, vegetaciju, vode, građevine i drugo) po površini kroz određeno razdoblje.</w:t>
            </w:r>
          </w:p>
          <w:p w14:paraId="2316C417" w14:textId="144AEC3A" w:rsidR="00E05E21" w:rsidRPr="00D3335C" w:rsidRDefault="00F11FEA" w:rsidP="00E05E21">
            <w:pPr>
              <w:spacing w:before="60" w:after="60" w:line="240" w:lineRule="auto"/>
              <w:rPr>
                <w:rFonts w:eastAsia="Times-NewRoman"/>
                <w:highlight w:val="yellow"/>
                <w:lang w:eastAsia="x-none"/>
              </w:rPr>
            </w:pPr>
            <w:r w:rsidRPr="00F11FEA">
              <w:rPr>
                <w:rFonts w:eastAsia="Times-NewRoman"/>
                <w:lang w:eastAsia="x-none"/>
              </w:rPr>
              <w:t xml:space="preserve">Metoda određivanja ukupne taložne tvari odnosi se na pasivno sakupljanje čestica (taloženje) iz zraka u propisane sakupljače uzorka. Vrijeme uzorkovanja traje u prosjeku 30 dana nakon čega se uzorci transportiraju u laboratorij gdje se gravimetrijskom metodom određuje količina istaložene tvari u uzorku. </w:t>
            </w:r>
          </w:p>
        </w:tc>
      </w:tr>
      <w:tr w:rsidR="00E05E21" w:rsidRPr="00E05E21" w14:paraId="3B475CB1" w14:textId="77777777" w:rsidTr="009D317A">
        <w:tc>
          <w:tcPr>
            <w:tcW w:w="1838" w:type="dxa"/>
            <w:vAlign w:val="center"/>
          </w:tcPr>
          <w:p w14:paraId="71BF2CF9" w14:textId="3C06101A" w:rsidR="00E05E21" w:rsidRPr="00D3335C" w:rsidRDefault="00E05E21" w:rsidP="00E05E21">
            <w:pPr>
              <w:spacing w:before="60" w:after="60" w:line="240" w:lineRule="auto"/>
              <w:rPr>
                <w:rFonts w:eastAsia="Times-NewRoman"/>
                <w:lang w:eastAsia="x-none"/>
              </w:rPr>
            </w:pPr>
            <w:r w:rsidRPr="00D3335C">
              <w:rPr>
                <w:rFonts w:eastAsia="Times-NewRoman"/>
                <w:lang w:eastAsia="x-none"/>
              </w:rPr>
              <w:t>Ocjena realizacije</w:t>
            </w:r>
          </w:p>
        </w:tc>
        <w:tc>
          <w:tcPr>
            <w:tcW w:w="7505" w:type="dxa"/>
          </w:tcPr>
          <w:p w14:paraId="74EE92D2" w14:textId="77777777" w:rsidR="00A346B8" w:rsidRPr="00D3335C" w:rsidRDefault="00A346B8" w:rsidP="00A346B8">
            <w:pPr>
              <w:spacing w:before="60" w:after="60" w:line="240" w:lineRule="auto"/>
              <w:rPr>
                <w:rFonts w:eastAsia="Times-NewRoman"/>
                <w:lang w:eastAsia="x-none"/>
              </w:rPr>
            </w:pPr>
            <w:r w:rsidRPr="00D3335C">
              <w:rPr>
                <w:rFonts w:eastAsia="Times-NewRoman"/>
                <w:lang w:eastAsia="x-none"/>
              </w:rPr>
              <w:t>Trenutno se kvaliteta zraka na području Grada Osijeka prati preko jedne mjerne postaje u državnoj mreži Osijek-1 na kojoj se ne određuje ukupna taložna tvar (UTT) ni sadržaj teških metala.</w:t>
            </w:r>
          </w:p>
          <w:p w14:paraId="4E2D4F48" w14:textId="7F837D3E" w:rsidR="00E05E21" w:rsidRPr="00D3335C" w:rsidRDefault="00A346B8" w:rsidP="00A346B8">
            <w:pPr>
              <w:spacing w:before="60" w:after="60" w:line="240" w:lineRule="auto"/>
              <w:rPr>
                <w:rFonts w:eastAsia="Times-NewRoman"/>
                <w:lang w:eastAsia="x-none"/>
              </w:rPr>
            </w:pPr>
            <w:r w:rsidRPr="00D3335C">
              <w:rPr>
                <w:rFonts w:eastAsia="Times-NewRoman"/>
                <w:lang w:eastAsia="x-none"/>
              </w:rPr>
              <w:t>Potrebno je provesti ciljano mjerenje te utvrditi razinu onečišćenja zraka na području Grada Osijeka s obzirom na ukupnu taložnu tvar (UTT) i analizirati sadržaj Pb, Cd, As, Ni, Tl i Hg u njoj.</w:t>
            </w:r>
          </w:p>
        </w:tc>
      </w:tr>
    </w:tbl>
    <w:p w14:paraId="504BA4A0" w14:textId="53CCFE29" w:rsidR="00D5275F" w:rsidRDefault="00D5275F" w:rsidP="00D5275F">
      <w:pPr>
        <w:spacing w:before="120" w:line="240" w:lineRule="auto"/>
        <w:rPr>
          <w:rFonts w:eastAsia="Times-NewRoman"/>
          <w:lang w:eastAsia="x-none"/>
        </w:rPr>
      </w:pPr>
    </w:p>
    <w:p w14:paraId="7A3F560A" w14:textId="7D0DDD4C" w:rsidR="00E05E21" w:rsidRDefault="00E05E21" w:rsidP="00D5275F">
      <w:pPr>
        <w:spacing w:before="120" w:line="240" w:lineRule="auto"/>
        <w:rPr>
          <w:rFonts w:eastAsia="Times-NewRoman"/>
          <w:lang w:eastAsia="x-none"/>
        </w:rPr>
      </w:pPr>
      <w:r>
        <w:rPr>
          <w:rFonts w:eastAsia="Times-NewRoman"/>
          <w:lang w:eastAsia="x-none"/>
        </w:rPr>
        <w:br w:type="page"/>
      </w:r>
    </w:p>
    <w:p w14:paraId="4B3EC8AD" w14:textId="0E87EB3A" w:rsidR="00CB21D7" w:rsidRPr="001F1A58" w:rsidRDefault="00CB21D7" w:rsidP="001F1A58">
      <w:pPr>
        <w:pStyle w:val="Heading3"/>
      </w:pPr>
      <w:bookmarkStart w:id="87" w:name="_Toc69279909"/>
      <w:bookmarkStart w:id="88" w:name="_Toc77746730"/>
      <w:r w:rsidRPr="00CB21D7">
        <w:lastRenderedPageBreak/>
        <w:t>Mjere za postupno ukidanje potrošnje kontroliranih tvari koje oštećuju ozonski sloj i smanjivanja emisija fluoriranih stakleničkih plinova</w:t>
      </w:r>
      <w:bookmarkEnd w:id="87"/>
      <w:bookmarkEnd w:id="88"/>
    </w:p>
    <w:tbl>
      <w:tblPr>
        <w:tblStyle w:val="TableGrid"/>
        <w:tblW w:w="0" w:type="auto"/>
        <w:tblLook w:val="04A0" w:firstRow="1" w:lastRow="0" w:firstColumn="1" w:lastColumn="0" w:noHBand="0" w:noVBand="1"/>
      </w:tblPr>
      <w:tblGrid>
        <w:gridCol w:w="1838"/>
        <w:gridCol w:w="7505"/>
      </w:tblGrid>
      <w:tr w:rsidR="00D5275F" w:rsidRPr="00D5275F" w14:paraId="67573639" w14:textId="77777777" w:rsidTr="00CB21D7">
        <w:tc>
          <w:tcPr>
            <w:tcW w:w="1838" w:type="dxa"/>
            <w:shd w:val="clear" w:color="auto" w:fill="D9D9D9" w:themeFill="background1" w:themeFillShade="D9"/>
            <w:vAlign w:val="center"/>
          </w:tcPr>
          <w:p w14:paraId="00F75D67" w14:textId="4599BD9C" w:rsidR="00D5275F" w:rsidRPr="00CB21D7" w:rsidRDefault="00CB21D7" w:rsidP="00D5275F">
            <w:pPr>
              <w:spacing w:before="60" w:after="60" w:line="240" w:lineRule="auto"/>
              <w:rPr>
                <w:rFonts w:eastAsia="Times-NewRoman"/>
                <w:b/>
                <w:bCs/>
                <w:lang w:eastAsia="x-none"/>
              </w:rPr>
            </w:pPr>
            <w:r w:rsidRPr="00CB21D7">
              <w:rPr>
                <w:rFonts w:eastAsia="Times-NewRoman"/>
                <w:b/>
                <w:bCs/>
                <w:lang w:eastAsia="x-none"/>
              </w:rPr>
              <w:t xml:space="preserve">Mjera </w:t>
            </w:r>
            <w:r w:rsidR="00D5275F" w:rsidRPr="00CB21D7">
              <w:rPr>
                <w:rFonts w:eastAsia="Times-NewRoman"/>
                <w:b/>
                <w:bCs/>
                <w:lang w:eastAsia="x-none"/>
              </w:rPr>
              <w:t>5.8.</w:t>
            </w:r>
            <w:r w:rsidRPr="00CB21D7">
              <w:rPr>
                <w:rFonts w:eastAsia="Times-NewRoman"/>
                <w:b/>
                <w:bCs/>
                <w:lang w:eastAsia="x-none"/>
              </w:rPr>
              <w:t xml:space="preserve"> M19</w:t>
            </w:r>
          </w:p>
        </w:tc>
        <w:tc>
          <w:tcPr>
            <w:tcW w:w="7505" w:type="dxa"/>
            <w:shd w:val="clear" w:color="auto" w:fill="D9D9D9" w:themeFill="background1" w:themeFillShade="D9"/>
          </w:tcPr>
          <w:p w14:paraId="2CC6F2A4" w14:textId="729EC2EF" w:rsidR="00D5275F" w:rsidRPr="00CB21D7" w:rsidRDefault="00CB21D7" w:rsidP="00D5275F">
            <w:pPr>
              <w:spacing w:before="60" w:after="60" w:line="240" w:lineRule="auto"/>
              <w:rPr>
                <w:rFonts w:eastAsia="Times-NewRoman"/>
                <w:b/>
                <w:bCs/>
                <w:lang w:eastAsia="x-none"/>
              </w:rPr>
            </w:pPr>
            <w:r w:rsidRPr="00CB21D7">
              <w:rPr>
                <w:rFonts w:eastAsia="Times-NewRoman"/>
                <w:b/>
                <w:bCs/>
                <w:lang w:eastAsia="x-none"/>
              </w:rPr>
              <w:t>Provoditi edukativne aktivnosti o ozonu, ozonskom omotaču i zaštiti ozonskog omotača</w:t>
            </w:r>
          </w:p>
        </w:tc>
      </w:tr>
      <w:tr w:rsidR="00640906" w:rsidRPr="00D5275F" w14:paraId="28B1B5F8" w14:textId="77777777" w:rsidTr="009D317A">
        <w:tc>
          <w:tcPr>
            <w:tcW w:w="1838" w:type="dxa"/>
            <w:vAlign w:val="center"/>
          </w:tcPr>
          <w:p w14:paraId="7A942FB6" w14:textId="42AADC69" w:rsidR="00640906" w:rsidRPr="00CB21D7" w:rsidRDefault="00640906" w:rsidP="00640906">
            <w:pPr>
              <w:spacing w:before="60" w:after="60" w:line="240" w:lineRule="auto"/>
              <w:rPr>
                <w:rFonts w:eastAsia="Times-NewRoman"/>
                <w:lang w:eastAsia="x-none"/>
              </w:rPr>
            </w:pPr>
            <w:bookmarkStart w:id="89" w:name="_Hlk64284461"/>
            <w:r w:rsidRPr="00CB21D7">
              <w:rPr>
                <w:rFonts w:eastAsia="Times-NewRoman"/>
                <w:lang w:eastAsia="x-none"/>
              </w:rPr>
              <w:t>Nositelj provedbe mjere</w:t>
            </w:r>
          </w:p>
        </w:tc>
        <w:tc>
          <w:tcPr>
            <w:tcW w:w="7505" w:type="dxa"/>
            <w:vAlign w:val="center"/>
          </w:tcPr>
          <w:p w14:paraId="21F7562D" w14:textId="6E696C25" w:rsidR="00640906" w:rsidRPr="00CB21D7" w:rsidRDefault="00640906" w:rsidP="00640906">
            <w:pPr>
              <w:spacing w:before="60" w:after="60" w:line="240" w:lineRule="auto"/>
              <w:rPr>
                <w:rFonts w:eastAsia="Times-NewRoman"/>
                <w:lang w:eastAsia="x-none"/>
              </w:rPr>
            </w:pPr>
            <w:r w:rsidRPr="00FB1E77">
              <w:rPr>
                <w:rFonts w:eastAsia="Times-NewRoman"/>
                <w:lang w:eastAsia="x-none"/>
              </w:rPr>
              <w:t>Grad Osijek</w:t>
            </w:r>
          </w:p>
        </w:tc>
      </w:tr>
      <w:tr w:rsidR="00640906" w:rsidRPr="00D5275F" w14:paraId="35AC5E40" w14:textId="77777777" w:rsidTr="009D317A">
        <w:tc>
          <w:tcPr>
            <w:tcW w:w="1838" w:type="dxa"/>
            <w:vAlign w:val="center"/>
          </w:tcPr>
          <w:p w14:paraId="3E141654" w14:textId="2FD66DC1" w:rsidR="00640906" w:rsidRPr="00CB21D7" w:rsidRDefault="00640906" w:rsidP="00640906">
            <w:pPr>
              <w:spacing w:before="60" w:after="60" w:line="240" w:lineRule="auto"/>
              <w:rPr>
                <w:rFonts w:eastAsia="Times-NewRoman"/>
                <w:lang w:eastAsia="x-none"/>
              </w:rPr>
            </w:pPr>
            <w:r w:rsidRPr="00CB21D7">
              <w:rPr>
                <w:rFonts w:eastAsia="Times-NewRoman"/>
                <w:lang w:eastAsia="x-none"/>
              </w:rPr>
              <w:t>Rok provedbe</w:t>
            </w:r>
          </w:p>
        </w:tc>
        <w:tc>
          <w:tcPr>
            <w:tcW w:w="7505" w:type="dxa"/>
            <w:vAlign w:val="center"/>
          </w:tcPr>
          <w:p w14:paraId="23A96C4C" w14:textId="5D66B12A" w:rsidR="00640906" w:rsidRPr="00CB21D7" w:rsidRDefault="00640906" w:rsidP="00640906">
            <w:pPr>
              <w:spacing w:before="60" w:after="60" w:line="240" w:lineRule="auto"/>
              <w:rPr>
                <w:rFonts w:eastAsia="Times-NewRoman"/>
                <w:lang w:eastAsia="x-none"/>
              </w:rPr>
            </w:pPr>
            <w:r w:rsidRPr="00FB1E77">
              <w:rPr>
                <w:rFonts w:eastAsia="Times-NewRoman"/>
                <w:lang w:eastAsia="x-none"/>
              </w:rPr>
              <w:t>Kontinuirano</w:t>
            </w:r>
          </w:p>
        </w:tc>
      </w:tr>
      <w:tr w:rsidR="00D5275F" w:rsidRPr="00D5275F" w14:paraId="4A63B0DE" w14:textId="77777777" w:rsidTr="009D317A">
        <w:tc>
          <w:tcPr>
            <w:tcW w:w="1838" w:type="dxa"/>
            <w:vAlign w:val="center"/>
          </w:tcPr>
          <w:p w14:paraId="17C81A57" w14:textId="77777777" w:rsidR="00D5275F" w:rsidRPr="009B0C1B" w:rsidRDefault="00D5275F" w:rsidP="00D5275F">
            <w:pPr>
              <w:spacing w:before="60" w:after="60" w:line="240" w:lineRule="auto"/>
              <w:rPr>
                <w:rFonts w:eastAsia="Times-NewRoman"/>
                <w:lang w:eastAsia="x-none"/>
              </w:rPr>
            </w:pPr>
            <w:r w:rsidRPr="009B0C1B">
              <w:rPr>
                <w:rFonts w:eastAsia="Times-NewRoman"/>
                <w:lang w:eastAsia="x-none"/>
              </w:rPr>
              <w:t>Realizacija</w:t>
            </w:r>
          </w:p>
        </w:tc>
        <w:tc>
          <w:tcPr>
            <w:tcW w:w="7505" w:type="dxa"/>
          </w:tcPr>
          <w:p w14:paraId="64952252" w14:textId="7699A0EC" w:rsidR="009B0C1B" w:rsidRDefault="009B0C1B" w:rsidP="00D5275F">
            <w:pPr>
              <w:spacing w:before="60" w:after="60" w:line="240" w:lineRule="auto"/>
              <w:rPr>
                <w:rFonts w:eastAsia="Times-NewRoman"/>
                <w:lang w:eastAsia="x-none"/>
              </w:rPr>
            </w:pPr>
            <w:r w:rsidRPr="009B0C1B">
              <w:rPr>
                <w:rFonts w:eastAsia="Times-NewRoman"/>
                <w:lang w:eastAsia="x-none"/>
              </w:rPr>
              <w:t>Mjere za postizanje dugoročnih ciljeva za prizemni ozon u zraku propisane su Planom zaštite zraka, ozonskog sloja, ublažavanja klimatskih promjena i prilagodbe klimatskim promjenama RH od 2013. do 2017. godine te se provode na razini Republike Hrvatske.</w:t>
            </w:r>
          </w:p>
          <w:p w14:paraId="7DABFF07" w14:textId="247645E7" w:rsidR="00D5275F" w:rsidRPr="009B0C1B" w:rsidRDefault="00160511" w:rsidP="00D5275F">
            <w:pPr>
              <w:spacing w:before="60" w:after="60" w:line="240" w:lineRule="auto"/>
              <w:rPr>
                <w:rFonts w:eastAsia="Times-NewRoman"/>
                <w:lang w:eastAsia="x-none"/>
              </w:rPr>
            </w:pPr>
            <w:r w:rsidRPr="009B0C1B">
              <w:rPr>
                <w:rFonts w:eastAsia="Times-NewRoman"/>
                <w:lang w:eastAsia="x-none"/>
              </w:rPr>
              <w:t xml:space="preserve">Edukativne aktivnosti </w:t>
            </w:r>
            <w:r w:rsidR="009B0C1B">
              <w:rPr>
                <w:rFonts w:eastAsia="Times-NewRoman"/>
                <w:lang w:eastAsia="x-none"/>
              </w:rPr>
              <w:t>daju</w:t>
            </w:r>
            <w:r w:rsidRPr="009B0C1B">
              <w:rPr>
                <w:rFonts w:eastAsia="Times-NewRoman"/>
                <w:lang w:eastAsia="x-none"/>
              </w:rPr>
              <w:t xml:space="preserve"> objašnjenje što je ozonski omotač i kako štiti život na Zemlji, zašto je stratosferski ozon ugrožen, tko i što ugrožava stratosferski ozon, koje su posljedice oštećenja ozonskog omotača i što možemo učiniti kako bismo spriječili daljnje oštećenje ozonskog omotača.</w:t>
            </w:r>
          </w:p>
        </w:tc>
      </w:tr>
      <w:tr w:rsidR="00D5275F" w:rsidRPr="00D5275F" w14:paraId="07DF694F" w14:textId="77777777" w:rsidTr="00CB21D7">
        <w:tc>
          <w:tcPr>
            <w:tcW w:w="1838" w:type="dxa"/>
            <w:vAlign w:val="center"/>
          </w:tcPr>
          <w:p w14:paraId="6D852244" w14:textId="77777777" w:rsidR="00D5275F" w:rsidRPr="00CF5D9E" w:rsidRDefault="00D5275F" w:rsidP="00D5275F">
            <w:pPr>
              <w:spacing w:before="60" w:after="60" w:line="240" w:lineRule="auto"/>
              <w:rPr>
                <w:rFonts w:eastAsia="Times-NewRoman"/>
                <w:lang w:eastAsia="x-none"/>
              </w:rPr>
            </w:pPr>
            <w:r w:rsidRPr="00CF5D9E">
              <w:rPr>
                <w:rFonts w:eastAsia="Times-NewRoman"/>
                <w:lang w:eastAsia="x-none"/>
              </w:rPr>
              <w:t>Ocjena realizacije</w:t>
            </w:r>
          </w:p>
        </w:tc>
        <w:tc>
          <w:tcPr>
            <w:tcW w:w="7505" w:type="dxa"/>
            <w:vAlign w:val="center"/>
          </w:tcPr>
          <w:p w14:paraId="278080F1" w14:textId="1DB66560" w:rsidR="00D5275F" w:rsidRPr="00CF5D9E" w:rsidRDefault="00D5275F" w:rsidP="00D5275F">
            <w:pPr>
              <w:spacing w:before="60" w:after="60" w:line="240" w:lineRule="auto"/>
              <w:rPr>
                <w:rFonts w:eastAsia="Times-NewRoman"/>
                <w:strike/>
                <w:lang w:eastAsia="x-none"/>
              </w:rPr>
            </w:pPr>
            <w:r w:rsidRPr="00CF5D9E">
              <w:rPr>
                <w:rFonts w:eastAsia="Times-NewRoman"/>
                <w:lang w:eastAsia="x-none"/>
              </w:rPr>
              <w:t>Mjera je preuzeta iz Plana zaštite zraka, ozonskog sloja i ublažavanja klimatskih promjena u Republici Hrvatskoj za razdoblje od 2013. do 2017. godine („Narodne novine“</w:t>
            </w:r>
            <w:r w:rsidR="00710A65">
              <w:rPr>
                <w:rFonts w:eastAsia="Times-NewRoman"/>
                <w:lang w:eastAsia="x-none"/>
              </w:rPr>
              <w:t>,</w:t>
            </w:r>
            <w:r w:rsidRPr="00CF5D9E">
              <w:rPr>
                <w:rFonts w:eastAsia="Times-NewRoman"/>
                <w:lang w:eastAsia="x-none"/>
              </w:rPr>
              <w:t xml:space="preserve"> broj</w:t>
            </w:r>
            <w:r w:rsidR="00710A65">
              <w:rPr>
                <w:rFonts w:eastAsia="Times-NewRoman"/>
                <w:lang w:eastAsia="x-none"/>
              </w:rPr>
              <w:t xml:space="preserve">: </w:t>
            </w:r>
            <w:r w:rsidRPr="00CF5D9E">
              <w:rPr>
                <w:rFonts w:eastAsia="Times-NewRoman"/>
                <w:lang w:eastAsia="x-none"/>
              </w:rPr>
              <w:t>139/13) te se provodi na nacionalnom nivou. Provedba je u tijeku.</w:t>
            </w:r>
          </w:p>
        </w:tc>
      </w:tr>
      <w:bookmarkEnd w:id="89"/>
    </w:tbl>
    <w:p w14:paraId="0B545AF3" w14:textId="448A4D1C" w:rsidR="00D5275F" w:rsidRDefault="00D5275F" w:rsidP="00D5275F">
      <w:pPr>
        <w:spacing w:before="120" w:line="240" w:lineRule="auto"/>
        <w:rPr>
          <w:rFonts w:eastAsia="Times-NewRoman"/>
          <w:lang w:eastAsia="x-none"/>
        </w:rPr>
      </w:pPr>
    </w:p>
    <w:p w14:paraId="08BD0C0F" w14:textId="090894F5" w:rsidR="00CB21D7" w:rsidRDefault="00CB21D7" w:rsidP="00D5275F">
      <w:pPr>
        <w:spacing w:before="120" w:line="240" w:lineRule="auto"/>
        <w:rPr>
          <w:rFonts w:eastAsia="Times-NewRoman"/>
          <w:lang w:eastAsia="x-none"/>
        </w:rPr>
      </w:pPr>
      <w:r>
        <w:rPr>
          <w:rFonts w:eastAsia="Times-NewRoman"/>
          <w:lang w:eastAsia="x-none"/>
        </w:rPr>
        <w:br w:type="page"/>
      </w:r>
    </w:p>
    <w:p w14:paraId="049E5DFE" w14:textId="307B106D" w:rsidR="00CB21D7" w:rsidRPr="00CB21D7" w:rsidRDefault="00CB21D7" w:rsidP="00CB21D7">
      <w:pPr>
        <w:pStyle w:val="Heading3"/>
      </w:pPr>
      <w:bookmarkStart w:id="90" w:name="_Toc69279910"/>
      <w:bookmarkStart w:id="91" w:name="_Toc77746731"/>
      <w:r w:rsidRPr="00CB21D7">
        <w:lastRenderedPageBreak/>
        <w:t>Mjere za smanjivanje emisija stakleničkih plinova</w:t>
      </w:r>
      <w:bookmarkEnd w:id="90"/>
      <w:bookmarkEnd w:id="91"/>
    </w:p>
    <w:p w14:paraId="723F026C" w14:textId="1766369D" w:rsidR="00CB21D7" w:rsidRPr="00BD36E4" w:rsidRDefault="00CB21D7" w:rsidP="00BD36E4">
      <w:pPr>
        <w:spacing w:after="240" w:line="240" w:lineRule="auto"/>
        <w:rPr>
          <w:rFonts w:eastAsia="Times-NewRoman"/>
          <w:b/>
          <w:bCs/>
          <w:i/>
          <w:iCs/>
          <w:lang w:eastAsia="x-none"/>
        </w:rPr>
      </w:pPr>
      <w:r w:rsidRPr="00BD36E4">
        <w:rPr>
          <w:rFonts w:eastAsia="Times-NewRoman"/>
          <w:b/>
          <w:bCs/>
          <w:i/>
          <w:iCs/>
          <w:lang w:eastAsia="x-none"/>
        </w:rPr>
        <w:t xml:space="preserve">Mjere ublažavanja klimatskih promjena </w:t>
      </w:r>
    </w:p>
    <w:tbl>
      <w:tblPr>
        <w:tblStyle w:val="TableGrid"/>
        <w:tblW w:w="0" w:type="auto"/>
        <w:tblLook w:val="04A0" w:firstRow="1" w:lastRow="0" w:firstColumn="1" w:lastColumn="0" w:noHBand="0" w:noVBand="1"/>
      </w:tblPr>
      <w:tblGrid>
        <w:gridCol w:w="1838"/>
        <w:gridCol w:w="7505"/>
      </w:tblGrid>
      <w:tr w:rsidR="00CB21D7" w:rsidRPr="00D5275F" w14:paraId="21C9CA2D" w14:textId="77777777" w:rsidTr="00CB21D7">
        <w:trPr>
          <w:tblHeader/>
        </w:trPr>
        <w:tc>
          <w:tcPr>
            <w:tcW w:w="1838" w:type="dxa"/>
            <w:shd w:val="clear" w:color="auto" w:fill="D9D9D9" w:themeFill="background1" w:themeFillShade="D9"/>
            <w:vAlign w:val="center"/>
          </w:tcPr>
          <w:p w14:paraId="3E31CA6F" w14:textId="53D67637" w:rsidR="00CB21D7" w:rsidRPr="00CB21D7" w:rsidRDefault="00CB21D7" w:rsidP="00CB21D7">
            <w:pPr>
              <w:spacing w:before="60" w:after="60" w:line="240" w:lineRule="auto"/>
              <w:rPr>
                <w:rFonts w:eastAsia="Times-NewRoman"/>
                <w:b/>
                <w:bCs/>
                <w:lang w:eastAsia="x-none"/>
              </w:rPr>
            </w:pPr>
            <w:r w:rsidRPr="00CB21D7">
              <w:rPr>
                <w:rFonts w:eastAsia="Times-NewRoman"/>
                <w:b/>
                <w:bCs/>
                <w:lang w:eastAsia="x-none"/>
              </w:rPr>
              <w:t>Mjera 5.9. M20</w:t>
            </w:r>
          </w:p>
        </w:tc>
        <w:tc>
          <w:tcPr>
            <w:tcW w:w="7505" w:type="dxa"/>
            <w:shd w:val="clear" w:color="auto" w:fill="D9D9D9" w:themeFill="background1" w:themeFillShade="D9"/>
          </w:tcPr>
          <w:p w14:paraId="172FD9F8" w14:textId="5CC0F4FE" w:rsidR="00CB21D7" w:rsidRPr="00CB21D7" w:rsidRDefault="00CB21D7" w:rsidP="00CB21D7">
            <w:pPr>
              <w:spacing w:before="60" w:after="60" w:line="240" w:lineRule="auto"/>
              <w:rPr>
                <w:rFonts w:eastAsia="Times-NewRoman"/>
                <w:b/>
                <w:bCs/>
                <w:lang w:eastAsia="x-none"/>
              </w:rPr>
            </w:pPr>
            <w:bookmarkStart w:id="92" w:name="_Hlk71014468"/>
            <w:r w:rsidRPr="00CB21D7">
              <w:rPr>
                <w:b/>
                <w:bCs/>
              </w:rPr>
              <w:t>Sprječavanje nastajanja i smanjivanje količine komunalnog otpada</w:t>
            </w:r>
            <w:bookmarkEnd w:id="92"/>
          </w:p>
        </w:tc>
      </w:tr>
      <w:tr w:rsidR="00640906" w:rsidRPr="00D5275F" w14:paraId="27DC7853" w14:textId="77777777" w:rsidTr="00B16F1E">
        <w:tc>
          <w:tcPr>
            <w:tcW w:w="1838" w:type="dxa"/>
          </w:tcPr>
          <w:p w14:paraId="555DD3F9" w14:textId="0A08408D" w:rsidR="00640906" w:rsidRPr="00640906" w:rsidRDefault="00640906" w:rsidP="00640906">
            <w:pPr>
              <w:spacing w:before="60" w:after="60" w:line="240" w:lineRule="auto"/>
              <w:rPr>
                <w:rFonts w:eastAsia="Times-NewRoman"/>
                <w:lang w:eastAsia="x-none"/>
              </w:rPr>
            </w:pPr>
            <w:r w:rsidRPr="00640906">
              <w:rPr>
                <w:rFonts w:eastAsia="Times-NewRoman"/>
                <w:lang w:eastAsia="x-none"/>
              </w:rPr>
              <w:t>Nositelj provedbe mjere</w:t>
            </w:r>
          </w:p>
        </w:tc>
        <w:tc>
          <w:tcPr>
            <w:tcW w:w="7505" w:type="dxa"/>
            <w:vAlign w:val="center"/>
          </w:tcPr>
          <w:p w14:paraId="0B99D712" w14:textId="16134412" w:rsidR="00640906" w:rsidRPr="00640906" w:rsidRDefault="00640906" w:rsidP="00640906">
            <w:pPr>
              <w:spacing w:before="60" w:after="60" w:line="240" w:lineRule="auto"/>
              <w:rPr>
                <w:rFonts w:eastAsia="Times-NewRoman"/>
                <w:i/>
                <w:iCs/>
                <w:lang w:eastAsia="x-none"/>
              </w:rPr>
            </w:pPr>
            <w:r w:rsidRPr="00640906">
              <w:rPr>
                <w:rFonts w:eastAsia="Times-NewRoman"/>
                <w:lang w:eastAsia="x-none"/>
              </w:rPr>
              <w:t>Grad Osijek</w:t>
            </w:r>
          </w:p>
        </w:tc>
      </w:tr>
      <w:tr w:rsidR="00640906" w:rsidRPr="00D5275F" w14:paraId="7C412DB4" w14:textId="77777777" w:rsidTr="00B16F1E">
        <w:tc>
          <w:tcPr>
            <w:tcW w:w="1838" w:type="dxa"/>
          </w:tcPr>
          <w:p w14:paraId="68F46383" w14:textId="79A1215C" w:rsidR="00640906" w:rsidRPr="00640906" w:rsidRDefault="00640906" w:rsidP="00640906">
            <w:pPr>
              <w:spacing w:before="60" w:after="60" w:line="240" w:lineRule="auto"/>
              <w:rPr>
                <w:rFonts w:eastAsia="Times-NewRoman"/>
                <w:i/>
                <w:iCs/>
                <w:lang w:eastAsia="x-none"/>
              </w:rPr>
            </w:pPr>
            <w:r w:rsidRPr="00640906">
              <w:rPr>
                <w:rFonts w:eastAsia="Times-NewRoman"/>
                <w:lang w:eastAsia="x-none"/>
              </w:rPr>
              <w:t>Rok provedbe</w:t>
            </w:r>
          </w:p>
        </w:tc>
        <w:tc>
          <w:tcPr>
            <w:tcW w:w="7505" w:type="dxa"/>
            <w:vAlign w:val="center"/>
          </w:tcPr>
          <w:p w14:paraId="029A8085" w14:textId="7C2715D1" w:rsidR="00640906" w:rsidRPr="00640906" w:rsidRDefault="00640906" w:rsidP="00640906">
            <w:pPr>
              <w:spacing w:before="60" w:after="60" w:line="240" w:lineRule="auto"/>
              <w:rPr>
                <w:rFonts w:eastAsia="Times-NewRoman"/>
                <w:i/>
                <w:iCs/>
                <w:lang w:eastAsia="x-none"/>
              </w:rPr>
            </w:pPr>
            <w:r w:rsidRPr="00640906">
              <w:rPr>
                <w:rFonts w:eastAsia="Times-NewRoman"/>
                <w:lang w:eastAsia="x-none"/>
              </w:rPr>
              <w:t>Kontinuirano</w:t>
            </w:r>
          </w:p>
        </w:tc>
      </w:tr>
      <w:tr w:rsidR="00CB21D7" w:rsidRPr="003D12BC" w14:paraId="2EE2CE0F" w14:textId="77777777" w:rsidTr="00CB21D7">
        <w:tc>
          <w:tcPr>
            <w:tcW w:w="1838" w:type="dxa"/>
            <w:vAlign w:val="center"/>
          </w:tcPr>
          <w:p w14:paraId="3FC4872B" w14:textId="32201E2F" w:rsidR="00CB21D7" w:rsidRPr="00241301" w:rsidRDefault="00CB21D7" w:rsidP="00CB21D7">
            <w:pPr>
              <w:spacing w:before="60" w:after="60" w:line="240" w:lineRule="auto"/>
              <w:rPr>
                <w:rFonts w:eastAsia="Times-NewRoman"/>
                <w:lang w:eastAsia="x-none"/>
              </w:rPr>
            </w:pPr>
            <w:r w:rsidRPr="00241301">
              <w:rPr>
                <w:rFonts w:eastAsia="Times-NewRoman"/>
                <w:lang w:eastAsia="x-none"/>
              </w:rPr>
              <w:t xml:space="preserve">Realizacija </w:t>
            </w:r>
          </w:p>
        </w:tc>
        <w:tc>
          <w:tcPr>
            <w:tcW w:w="7505" w:type="dxa"/>
            <w:vAlign w:val="center"/>
          </w:tcPr>
          <w:p w14:paraId="23F502C9" w14:textId="699B26EF" w:rsidR="00CB21D7" w:rsidRPr="00241301" w:rsidRDefault="00241301" w:rsidP="00241301">
            <w:pPr>
              <w:spacing w:before="60" w:after="60" w:line="240" w:lineRule="auto"/>
            </w:pPr>
            <w:r w:rsidRPr="00241301">
              <w:rPr>
                <w:rFonts w:eastAsia="Times-NewRoman"/>
                <w:lang w:eastAsia="x-none"/>
              </w:rPr>
              <w:t>Plan gospodarenja otpadom Grada Osijeka za razdoblje 2017.-2022. (Službeni glasnik Grada Osijeka br. 6/18) donesen je sukladno Zakonu o održivom gospodarenju otpadom („Narodne novine“</w:t>
            </w:r>
            <w:r w:rsidR="00710A65">
              <w:rPr>
                <w:rFonts w:eastAsia="Times-NewRoman"/>
                <w:lang w:eastAsia="x-none"/>
              </w:rPr>
              <w:t>,</w:t>
            </w:r>
            <w:r w:rsidRPr="00241301">
              <w:rPr>
                <w:rFonts w:eastAsia="Times-NewRoman"/>
                <w:lang w:eastAsia="x-none"/>
              </w:rPr>
              <w:t xml:space="preserve"> br</w:t>
            </w:r>
            <w:r w:rsidR="00710A65">
              <w:rPr>
                <w:rFonts w:eastAsia="Times-NewRoman"/>
                <w:lang w:eastAsia="x-none"/>
              </w:rPr>
              <w:t>oj:</w:t>
            </w:r>
            <w:r w:rsidRPr="00241301">
              <w:rPr>
                <w:rFonts w:eastAsia="Times-NewRoman"/>
                <w:lang w:eastAsia="x-none"/>
              </w:rPr>
              <w:t xml:space="preserve"> 94/13 i 73/17), Strategiji gospodarenja otpadom Republike Hrvatske („Narodne novine“</w:t>
            </w:r>
            <w:r w:rsidR="00710A65">
              <w:rPr>
                <w:rFonts w:eastAsia="Times-NewRoman"/>
                <w:lang w:eastAsia="x-none"/>
              </w:rPr>
              <w:t>,</w:t>
            </w:r>
            <w:r w:rsidRPr="00241301">
              <w:rPr>
                <w:rFonts w:eastAsia="Times-NewRoman"/>
                <w:lang w:eastAsia="x-none"/>
              </w:rPr>
              <w:t xml:space="preserve"> br</w:t>
            </w:r>
            <w:r w:rsidR="00710A65">
              <w:rPr>
                <w:rFonts w:eastAsia="Times-NewRoman"/>
                <w:lang w:eastAsia="x-none"/>
              </w:rPr>
              <w:t>oj:</w:t>
            </w:r>
            <w:r w:rsidRPr="00241301">
              <w:rPr>
                <w:rFonts w:eastAsia="Times-NewRoman"/>
                <w:lang w:eastAsia="x-none"/>
              </w:rPr>
              <w:t xml:space="preserve"> 130/05) i Planu</w:t>
            </w:r>
            <w:r w:rsidRPr="00241301">
              <w:t xml:space="preserve"> gospodarenja otpadom Republike Hrvatske za razdoblje 2017. – 2022.</w:t>
            </w:r>
          </w:p>
          <w:p w14:paraId="72B3EE29" w14:textId="20C39468" w:rsidR="00E544C6" w:rsidRDefault="00241301" w:rsidP="00E544C6">
            <w:pPr>
              <w:spacing w:before="60" w:after="60" w:line="240" w:lineRule="auto"/>
              <w:rPr>
                <w:rFonts w:eastAsia="Times-NewRoman"/>
                <w:lang w:eastAsia="x-none"/>
              </w:rPr>
            </w:pPr>
            <w:r w:rsidRPr="00241301">
              <w:rPr>
                <w:rFonts w:eastAsia="Times-NewRoman"/>
                <w:lang w:eastAsia="x-none"/>
              </w:rPr>
              <w:t xml:space="preserve">Plan gospodarenja otpadom Grada Osijeka daje mjere gospodarenja otpadom koje su u nadležnosti jedinice lokalne samouprave te predstavlja temeljni dokument sustava održivog gospodarenja otpadom za administrativno područje Grada Osijeka. </w:t>
            </w:r>
            <w:r w:rsidR="00E544C6" w:rsidRPr="00E544C6">
              <w:rPr>
                <w:rFonts w:eastAsia="Times-NewRoman"/>
                <w:lang w:eastAsia="x-none"/>
              </w:rPr>
              <w:t>Mjere koje se odnose na sprječavanje nastanka otpada</w:t>
            </w:r>
            <w:r w:rsidR="00E544C6">
              <w:rPr>
                <w:rFonts w:eastAsia="Times-NewRoman"/>
                <w:lang w:eastAsia="x-none"/>
              </w:rPr>
              <w:t xml:space="preserve"> su: </w:t>
            </w:r>
          </w:p>
          <w:p w14:paraId="7BC49F24" w14:textId="2D224DB7" w:rsidR="00E544C6" w:rsidRDefault="00E544C6" w:rsidP="00E544C6">
            <w:pPr>
              <w:pStyle w:val="ListParagraph"/>
              <w:numPr>
                <w:ilvl w:val="0"/>
                <w:numId w:val="16"/>
              </w:numPr>
              <w:spacing w:before="60" w:after="60" w:line="240" w:lineRule="auto"/>
              <w:ind w:left="464" w:hanging="283"/>
              <w:rPr>
                <w:rFonts w:eastAsia="Times-NewRoman"/>
                <w:lang w:eastAsia="x-none"/>
              </w:rPr>
            </w:pPr>
            <w:r w:rsidRPr="00E544C6">
              <w:rPr>
                <w:rFonts w:eastAsia="Times-NewRoman"/>
                <w:lang w:eastAsia="x-none"/>
              </w:rPr>
              <w:t>promocija kućnog kompostiranja</w:t>
            </w:r>
          </w:p>
          <w:p w14:paraId="411A18D8" w14:textId="461B43E6" w:rsidR="00E544C6" w:rsidRDefault="00E544C6" w:rsidP="00E544C6">
            <w:pPr>
              <w:pStyle w:val="ListParagraph"/>
              <w:numPr>
                <w:ilvl w:val="0"/>
                <w:numId w:val="16"/>
              </w:numPr>
              <w:spacing w:before="60" w:after="60" w:line="240" w:lineRule="auto"/>
              <w:ind w:left="464" w:hanging="283"/>
              <w:rPr>
                <w:rFonts w:eastAsia="Times-NewRoman"/>
                <w:lang w:eastAsia="x-none"/>
              </w:rPr>
            </w:pPr>
            <w:r w:rsidRPr="00E544C6">
              <w:rPr>
                <w:rFonts w:eastAsia="Times-NewRoman"/>
                <w:lang w:eastAsia="x-none"/>
              </w:rPr>
              <w:t>nabava kućnih kompostera</w:t>
            </w:r>
          </w:p>
          <w:p w14:paraId="655E2520" w14:textId="3EAE7F51" w:rsidR="00E544C6" w:rsidRDefault="00E544C6" w:rsidP="00E544C6">
            <w:pPr>
              <w:pStyle w:val="ListParagraph"/>
              <w:numPr>
                <w:ilvl w:val="0"/>
                <w:numId w:val="16"/>
              </w:numPr>
              <w:spacing w:before="60" w:after="60" w:line="240" w:lineRule="auto"/>
              <w:ind w:left="464" w:hanging="283"/>
              <w:rPr>
                <w:rFonts w:eastAsia="Times-NewRoman"/>
                <w:lang w:eastAsia="x-none"/>
              </w:rPr>
            </w:pPr>
            <w:r w:rsidRPr="00E544C6">
              <w:rPr>
                <w:rFonts w:eastAsia="Times-NewRoman"/>
                <w:lang w:eastAsia="x-none"/>
              </w:rPr>
              <w:t>ugradnja principa sprječavanja nastanka otpada u redovnom radu gradske uprave i gradskih službi te trgovačkim društvima, ustanovama i institucijama čiji je osnivač i/ili (su)vlasnik Grad Osijek</w:t>
            </w:r>
          </w:p>
          <w:p w14:paraId="67C32BBE" w14:textId="42BC9B35" w:rsidR="00E544C6" w:rsidRDefault="00E544C6" w:rsidP="00E544C6">
            <w:pPr>
              <w:pStyle w:val="ListParagraph"/>
              <w:numPr>
                <w:ilvl w:val="0"/>
                <w:numId w:val="16"/>
              </w:numPr>
              <w:spacing w:before="60" w:after="60" w:line="240" w:lineRule="auto"/>
              <w:ind w:left="464" w:hanging="283"/>
              <w:rPr>
                <w:rFonts w:eastAsia="Times-NewRoman"/>
                <w:lang w:eastAsia="x-none"/>
              </w:rPr>
            </w:pPr>
            <w:r w:rsidRPr="00E544C6">
              <w:rPr>
                <w:rFonts w:eastAsia="Times-NewRoman"/>
                <w:lang w:eastAsia="x-none"/>
              </w:rPr>
              <w:t>promocija doniranja hrane</w:t>
            </w:r>
          </w:p>
          <w:p w14:paraId="294BBA4B" w14:textId="484587AB" w:rsidR="00E544C6" w:rsidRPr="00E544C6" w:rsidRDefault="00E544C6" w:rsidP="00E544C6">
            <w:pPr>
              <w:pStyle w:val="ListParagraph"/>
              <w:numPr>
                <w:ilvl w:val="0"/>
                <w:numId w:val="16"/>
              </w:numPr>
              <w:spacing w:before="60" w:after="60" w:line="240" w:lineRule="auto"/>
              <w:ind w:left="464" w:hanging="283"/>
              <w:rPr>
                <w:rFonts w:eastAsia="Times-NewRoman"/>
                <w:lang w:eastAsia="x-none"/>
              </w:rPr>
            </w:pPr>
            <w:r w:rsidRPr="00E544C6">
              <w:rPr>
                <w:rFonts w:eastAsia="Times-NewRoman"/>
                <w:lang w:eastAsia="x-none"/>
              </w:rPr>
              <w:t>organizacija uvjeta i akcija skupljanja i razmjene isluženih proizvoda</w:t>
            </w:r>
          </w:p>
          <w:p w14:paraId="45004127" w14:textId="4DCC7B94" w:rsidR="00241301" w:rsidRDefault="001965B6" w:rsidP="001965B6">
            <w:pPr>
              <w:spacing w:before="60" w:after="60" w:line="240" w:lineRule="auto"/>
              <w:rPr>
                <w:rFonts w:eastAsia="Times-NewRoman"/>
                <w:lang w:eastAsia="x-none"/>
              </w:rPr>
            </w:pPr>
            <w:r w:rsidRPr="001965B6">
              <w:rPr>
                <w:rFonts w:eastAsia="Times-NewRoman"/>
                <w:lang w:eastAsia="x-none"/>
              </w:rPr>
              <w:t>Grad Osijek je s Unikomom d.o.o. za komunalno gospodarstvo sklopio Ugovor o</w:t>
            </w:r>
            <w:r>
              <w:rPr>
                <w:rFonts w:eastAsia="Times-NewRoman"/>
                <w:lang w:eastAsia="x-none"/>
              </w:rPr>
              <w:t xml:space="preserve"> </w:t>
            </w:r>
            <w:r w:rsidRPr="001965B6">
              <w:rPr>
                <w:rFonts w:eastAsia="Times-NewRoman"/>
                <w:lang w:eastAsia="x-none"/>
              </w:rPr>
              <w:t>obavljanju poslova odlaganja i zbrinjavanja otpada na odlagalištu Lončarica Velika.</w:t>
            </w:r>
            <w:r>
              <w:rPr>
                <w:rFonts w:eastAsia="Times-NewRoman"/>
                <w:lang w:eastAsia="x-none"/>
              </w:rPr>
              <w:t xml:space="preserve"> </w:t>
            </w:r>
            <w:r w:rsidRPr="001965B6">
              <w:rPr>
                <w:rFonts w:eastAsia="Times-NewRoman"/>
                <w:lang w:eastAsia="x-none"/>
              </w:rPr>
              <w:t>Navedenim Ugovorom Unikomu su povjereni poslovi prihvaćanja, odvoza i odlaganja</w:t>
            </w:r>
            <w:r>
              <w:rPr>
                <w:rFonts w:eastAsia="Times-NewRoman"/>
                <w:lang w:eastAsia="x-none"/>
              </w:rPr>
              <w:t xml:space="preserve"> </w:t>
            </w:r>
            <w:r w:rsidRPr="001965B6">
              <w:rPr>
                <w:rFonts w:eastAsia="Times-NewRoman"/>
                <w:lang w:eastAsia="x-none"/>
              </w:rPr>
              <w:t>komunalnog otpada te danonoćni nadzor objekta sukladno Zakonu, Pravilniku o načinima i</w:t>
            </w:r>
            <w:r>
              <w:rPr>
                <w:rFonts w:eastAsia="Times-NewRoman"/>
                <w:lang w:eastAsia="x-none"/>
              </w:rPr>
              <w:t xml:space="preserve"> </w:t>
            </w:r>
            <w:r w:rsidRPr="001965B6">
              <w:rPr>
                <w:rFonts w:eastAsia="Times-NewRoman"/>
                <w:lang w:eastAsia="x-none"/>
              </w:rPr>
              <w:t>uvjetima odlaganja otpada, kategorijama i uvjetima rada za odlagališta otpada („Narodne</w:t>
            </w:r>
            <w:r>
              <w:rPr>
                <w:rFonts w:eastAsia="Times-NewRoman"/>
                <w:lang w:eastAsia="x-none"/>
              </w:rPr>
              <w:t xml:space="preserve"> </w:t>
            </w:r>
            <w:r w:rsidRPr="001965B6">
              <w:rPr>
                <w:rFonts w:eastAsia="Times-NewRoman"/>
                <w:lang w:eastAsia="x-none"/>
              </w:rPr>
              <w:t>novine“</w:t>
            </w:r>
            <w:r w:rsidR="00710A65">
              <w:rPr>
                <w:rFonts w:eastAsia="Times-NewRoman"/>
                <w:lang w:eastAsia="x-none"/>
              </w:rPr>
              <w:t>,</w:t>
            </w:r>
            <w:r w:rsidRPr="001965B6">
              <w:rPr>
                <w:rFonts w:eastAsia="Times-NewRoman"/>
                <w:lang w:eastAsia="x-none"/>
              </w:rPr>
              <w:t xml:space="preserve"> br</w:t>
            </w:r>
            <w:r w:rsidR="00710A65">
              <w:rPr>
                <w:rFonts w:eastAsia="Times-NewRoman"/>
                <w:lang w:eastAsia="x-none"/>
              </w:rPr>
              <w:t>oj:</w:t>
            </w:r>
            <w:r w:rsidRPr="001965B6">
              <w:rPr>
                <w:rFonts w:eastAsia="Times-NewRoman"/>
                <w:lang w:eastAsia="x-none"/>
              </w:rPr>
              <w:t xml:space="preserve"> 114/15) te Odlukom. Navedenim Ugovorom Grad Osijek je Unikomu povjerio</w:t>
            </w:r>
            <w:r>
              <w:rPr>
                <w:rFonts w:eastAsia="Times-NewRoman"/>
                <w:lang w:eastAsia="x-none"/>
              </w:rPr>
              <w:t xml:space="preserve"> </w:t>
            </w:r>
            <w:r w:rsidRPr="001965B6">
              <w:rPr>
                <w:rFonts w:eastAsia="Times-NewRoman"/>
                <w:lang w:eastAsia="x-none"/>
              </w:rPr>
              <w:t>poslove koji uključuju dovoz otpada, prihvaćanje i odlaganje - razastiranje, sabijanje i</w:t>
            </w:r>
            <w:r>
              <w:rPr>
                <w:rFonts w:eastAsia="Times-NewRoman"/>
                <w:lang w:eastAsia="x-none"/>
              </w:rPr>
              <w:t xml:space="preserve"> </w:t>
            </w:r>
            <w:r w:rsidRPr="001965B6">
              <w:rPr>
                <w:rFonts w:eastAsia="Times-NewRoman"/>
                <w:lang w:eastAsia="x-none"/>
              </w:rPr>
              <w:t>prekrivanje sukladno važećem pravilniku.</w:t>
            </w:r>
          </w:p>
          <w:p w14:paraId="64FBA580" w14:textId="753FB39D" w:rsidR="00E544C6" w:rsidRDefault="001965B6" w:rsidP="00E544C6">
            <w:pPr>
              <w:spacing w:before="60" w:after="60" w:line="240" w:lineRule="auto"/>
              <w:rPr>
                <w:rFonts w:eastAsia="Times-NewRoman"/>
                <w:lang w:eastAsia="x-none"/>
              </w:rPr>
            </w:pPr>
            <w:r>
              <w:rPr>
                <w:rFonts w:eastAsia="Times-NewRoman"/>
                <w:lang w:eastAsia="x-none"/>
              </w:rPr>
              <w:t>Podaci u tablici pokazuju da je u razdoblju od 2017.- 20</w:t>
            </w:r>
            <w:r w:rsidR="003E039C">
              <w:rPr>
                <w:rFonts w:eastAsia="Times-NewRoman"/>
                <w:lang w:eastAsia="x-none"/>
              </w:rPr>
              <w:t>19</w:t>
            </w:r>
            <w:r>
              <w:rPr>
                <w:rFonts w:eastAsia="Times-NewRoman"/>
                <w:lang w:eastAsia="x-none"/>
              </w:rPr>
              <w:t xml:space="preserve">. godine </w:t>
            </w:r>
            <w:r w:rsidR="003E039C">
              <w:rPr>
                <w:rFonts w:eastAsia="Times-NewRoman"/>
                <w:lang w:eastAsia="x-none"/>
              </w:rPr>
              <w:t xml:space="preserve">količina ukupno sakupljenog otpada porasla, ali </w:t>
            </w:r>
            <w:r w:rsidR="00FF7FFA">
              <w:rPr>
                <w:rFonts w:eastAsia="Times-NewRoman"/>
                <w:lang w:eastAsia="x-none"/>
              </w:rPr>
              <w:t>je istovremeno</w:t>
            </w:r>
            <w:r w:rsidR="003E039C">
              <w:rPr>
                <w:rFonts w:eastAsia="Times-NewRoman"/>
                <w:lang w:eastAsia="x-none"/>
              </w:rPr>
              <w:t xml:space="preserve"> količina miješanog komunalnog otpada</w:t>
            </w:r>
            <w:r w:rsidR="00FF7FFA">
              <w:rPr>
                <w:rFonts w:eastAsia="Times-NewRoman"/>
                <w:lang w:eastAsia="x-none"/>
              </w:rPr>
              <w:t xml:space="preserve"> stagnirala. To je iz razloga što </w:t>
            </w:r>
            <w:r w:rsidR="00484588">
              <w:rPr>
                <w:rFonts w:eastAsia="Times-NewRoman"/>
                <w:lang w:eastAsia="x-none"/>
              </w:rPr>
              <w:t>su ostvareni pomaci u</w:t>
            </w:r>
            <w:r w:rsidR="00FF7FFA">
              <w:rPr>
                <w:rFonts w:eastAsia="Times-NewRoman"/>
                <w:lang w:eastAsia="x-none"/>
              </w:rPr>
              <w:t xml:space="preserve"> veće</w:t>
            </w:r>
            <w:r w:rsidR="00484588">
              <w:rPr>
                <w:rFonts w:eastAsia="Times-NewRoman"/>
                <w:lang w:eastAsia="x-none"/>
              </w:rPr>
              <w:t>m</w:t>
            </w:r>
            <w:r w:rsidR="00FF7FFA">
              <w:rPr>
                <w:rFonts w:eastAsia="Times-NewRoman"/>
                <w:lang w:eastAsia="x-none"/>
              </w:rPr>
              <w:t xml:space="preserve"> odvajanj</w:t>
            </w:r>
            <w:r w:rsidR="00484588">
              <w:rPr>
                <w:rFonts w:eastAsia="Times-NewRoman"/>
                <w:lang w:eastAsia="x-none"/>
              </w:rPr>
              <w:t>u</w:t>
            </w:r>
            <w:r w:rsidR="00FF7FFA">
              <w:rPr>
                <w:rFonts w:eastAsia="Times-NewRoman"/>
                <w:lang w:eastAsia="x-none"/>
              </w:rPr>
              <w:t xml:space="preserve"> otpada. Nadalje, podaci pokazuju i značajne pomake povećanja odvojeno sakupljenog komunalnog biootpada, što </w:t>
            </w:r>
            <w:r w:rsidR="00484588">
              <w:rPr>
                <w:rFonts w:eastAsia="Times-NewRoman"/>
                <w:lang w:eastAsia="x-none"/>
              </w:rPr>
              <w:t xml:space="preserve">također </w:t>
            </w:r>
            <w:r w:rsidR="00FF7FFA">
              <w:rPr>
                <w:rFonts w:eastAsia="Times-NewRoman"/>
                <w:lang w:eastAsia="x-none"/>
              </w:rPr>
              <w:t>značajno utječe na smanjenje ukupne količine miješanog komunalnog otpada. Dakle, iako je količina ukupno sakupljenog</w:t>
            </w:r>
            <w:r w:rsidR="00484588">
              <w:rPr>
                <w:rFonts w:eastAsia="Times-NewRoman"/>
                <w:lang w:eastAsia="x-none"/>
              </w:rPr>
              <w:t xml:space="preserve"> otpada porasla, količine miješanog komunalnog otpada se nisu povećavale.</w:t>
            </w:r>
            <w:r w:rsidR="00FF7FFA">
              <w:rPr>
                <w:rFonts w:eastAsia="Times-NewRoman"/>
                <w:lang w:eastAsia="x-none"/>
              </w:rPr>
              <w:t xml:space="preserve"> </w:t>
            </w:r>
            <w:r w:rsidR="003E039C">
              <w:rPr>
                <w:rFonts w:eastAsia="Times-NewRoman"/>
                <w:lang w:eastAsia="x-none"/>
              </w:rPr>
              <w:t xml:space="preserve"> </w:t>
            </w:r>
          </w:p>
          <w:p w14:paraId="27DA7151" w14:textId="77777777" w:rsidR="00E37BEF" w:rsidRDefault="00E37BEF" w:rsidP="00E544C6">
            <w:pPr>
              <w:spacing w:before="60" w:after="60" w:line="240" w:lineRule="auto"/>
              <w:rPr>
                <w:rFonts w:eastAsia="Times-NewRoman"/>
                <w:lang w:eastAsia="x-none"/>
              </w:rPr>
            </w:pPr>
          </w:p>
          <w:tbl>
            <w:tblPr>
              <w:tblStyle w:val="TableGrid"/>
              <w:tblW w:w="0" w:type="auto"/>
              <w:tblLook w:val="04A0" w:firstRow="1" w:lastRow="0" w:firstColumn="1" w:lastColumn="0" w:noHBand="0" w:noVBand="1"/>
            </w:tblPr>
            <w:tblGrid>
              <w:gridCol w:w="3861"/>
              <w:gridCol w:w="1106"/>
              <w:gridCol w:w="1134"/>
              <w:gridCol w:w="1134"/>
            </w:tblGrid>
            <w:tr w:rsidR="003E039C" w:rsidRPr="00264F68" w14:paraId="1ECC5E5C" w14:textId="77777777" w:rsidTr="00264F68">
              <w:tc>
                <w:tcPr>
                  <w:tcW w:w="3861" w:type="dxa"/>
                </w:tcPr>
                <w:p w14:paraId="6F005552" w14:textId="77777777" w:rsidR="003E039C" w:rsidRPr="000B24BC" w:rsidRDefault="003E039C" w:rsidP="003E039C">
                  <w:pPr>
                    <w:spacing w:before="0" w:after="0" w:line="240" w:lineRule="auto"/>
                    <w:rPr>
                      <w:rFonts w:eastAsia="Times-NewRoman"/>
                      <w:sz w:val="20"/>
                      <w:szCs w:val="20"/>
                      <w:lang w:eastAsia="x-none"/>
                    </w:rPr>
                  </w:pPr>
                </w:p>
              </w:tc>
              <w:tc>
                <w:tcPr>
                  <w:tcW w:w="851" w:type="dxa"/>
                </w:tcPr>
                <w:p w14:paraId="7AD62392" w14:textId="77777777" w:rsidR="003E039C" w:rsidRPr="000B24BC" w:rsidRDefault="003E039C" w:rsidP="003E039C">
                  <w:pPr>
                    <w:spacing w:before="0" w:after="0" w:line="240" w:lineRule="auto"/>
                    <w:rPr>
                      <w:rFonts w:eastAsia="Times-NewRoman"/>
                      <w:b/>
                      <w:bCs/>
                      <w:sz w:val="20"/>
                      <w:szCs w:val="20"/>
                      <w:lang w:eastAsia="x-none"/>
                    </w:rPr>
                  </w:pPr>
                  <w:r w:rsidRPr="000B24BC">
                    <w:rPr>
                      <w:rFonts w:eastAsia="Times-NewRoman"/>
                      <w:b/>
                      <w:bCs/>
                      <w:sz w:val="20"/>
                      <w:szCs w:val="20"/>
                      <w:lang w:eastAsia="x-none"/>
                    </w:rPr>
                    <w:t>2017.</w:t>
                  </w:r>
                </w:p>
              </w:tc>
              <w:tc>
                <w:tcPr>
                  <w:tcW w:w="1134" w:type="dxa"/>
                </w:tcPr>
                <w:p w14:paraId="041F90C1" w14:textId="77777777" w:rsidR="003E039C" w:rsidRPr="000B24BC" w:rsidRDefault="003E039C" w:rsidP="003E039C">
                  <w:pPr>
                    <w:spacing w:before="0" w:after="0" w:line="240" w:lineRule="auto"/>
                    <w:rPr>
                      <w:rFonts w:eastAsia="Times-NewRoman"/>
                      <w:b/>
                      <w:bCs/>
                      <w:sz w:val="20"/>
                      <w:szCs w:val="20"/>
                      <w:lang w:eastAsia="x-none"/>
                    </w:rPr>
                  </w:pPr>
                  <w:r w:rsidRPr="000B24BC">
                    <w:rPr>
                      <w:rFonts w:eastAsia="Times-NewRoman"/>
                      <w:b/>
                      <w:bCs/>
                      <w:sz w:val="20"/>
                      <w:szCs w:val="20"/>
                      <w:lang w:eastAsia="x-none"/>
                    </w:rPr>
                    <w:t>2018.</w:t>
                  </w:r>
                </w:p>
              </w:tc>
              <w:tc>
                <w:tcPr>
                  <w:tcW w:w="1134" w:type="dxa"/>
                </w:tcPr>
                <w:p w14:paraId="4A00E134" w14:textId="77777777" w:rsidR="003E039C" w:rsidRPr="000B24BC" w:rsidRDefault="003E039C" w:rsidP="003E039C">
                  <w:pPr>
                    <w:spacing w:before="0" w:after="0" w:line="240" w:lineRule="auto"/>
                    <w:rPr>
                      <w:rFonts w:eastAsia="Times-NewRoman"/>
                      <w:b/>
                      <w:bCs/>
                      <w:sz w:val="20"/>
                      <w:szCs w:val="20"/>
                      <w:lang w:eastAsia="x-none"/>
                    </w:rPr>
                  </w:pPr>
                  <w:r w:rsidRPr="000B24BC">
                    <w:rPr>
                      <w:rFonts w:eastAsia="Times-NewRoman"/>
                      <w:b/>
                      <w:bCs/>
                      <w:sz w:val="20"/>
                      <w:szCs w:val="20"/>
                      <w:lang w:eastAsia="x-none"/>
                    </w:rPr>
                    <w:t xml:space="preserve">2019. </w:t>
                  </w:r>
                </w:p>
              </w:tc>
            </w:tr>
            <w:tr w:rsidR="003E039C" w:rsidRPr="00264F68" w14:paraId="26780056" w14:textId="77777777" w:rsidTr="00264F68">
              <w:tc>
                <w:tcPr>
                  <w:tcW w:w="3861" w:type="dxa"/>
                </w:tcPr>
                <w:p w14:paraId="214CBA6D" w14:textId="77777777" w:rsidR="003E039C" w:rsidRPr="000B24BC" w:rsidRDefault="003E039C" w:rsidP="003E039C">
                  <w:pPr>
                    <w:spacing w:before="0" w:after="0" w:line="240" w:lineRule="auto"/>
                    <w:rPr>
                      <w:rFonts w:eastAsia="Times-NewRoman"/>
                      <w:sz w:val="20"/>
                      <w:szCs w:val="20"/>
                      <w:lang w:eastAsia="x-none"/>
                    </w:rPr>
                  </w:pPr>
                  <w:r w:rsidRPr="000B24BC">
                    <w:rPr>
                      <w:rFonts w:eastAsia="Times-NewRoman"/>
                      <w:sz w:val="20"/>
                      <w:szCs w:val="20"/>
                      <w:lang w:eastAsia="x-none"/>
                    </w:rPr>
                    <w:t>Ukupno sakupljeno (t)</w:t>
                  </w:r>
                </w:p>
              </w:tc>
              <w:tc>
                <w:tcPr>
                  <w:tcW w:w="851" w:type="dxa"/>
                </w:tcPr>
                <w:p w14:paraId="1798BA9F" w14:textId="77777777" w:rsidR="003E039C" w:rsidRPr="000B24BC" w:rsidRDefault="003E039C" w:rsidP="003E039C">
                  <w:pPr>
                    <w:spacing w:before="0" w:after="0" w:line="240" w:lineRule="auto"/>
                    <w:rPr>
                      <w:rFonts w:eastAsia="Times-NewRoman"/>
                      <w:sz w:val="20"/>
                      <w:szCs w:val="20"/>
                      <w:lang w:eastAsia="x-none"/>
                    </w:rPr>
                  </w:pPr>
                  <w:r w:rsidRPr="000B24BC">
                    <w:rPr>
                      <w:rFonts w:eastAsia="Times-NewRoman"/>
                      <w:sz w:val="20"/>
                      <w:szCs w:val="20"/>
                      <w:lang w:eastAsia="x-none"/>
                    </w:rPr>
                    <w:t>25.768,79</w:t>
                  </w:r>
                </w:p>
              </w:tc>
              <w:tc>
                <w:tcPr>
                  <w:tcW w:w="1134" w:type="dxa"/>
                </w:tcPr>
                <w:p w14:paraId="593C2320" w14:textId="77777777" w:rsidR="003E039C" w:rsidRPr="000B24BC" w:rsidRDefault="003E039C" w:rsidP="003E039C">
                  <w:pPr>
                    <w:spacing w:before="0" w:after="0" w:line="240" w:lineRule="auto"/>
                    <w:rPr>
                      <w:rFonts w:eastAsia="Times-NewRoman"/>
                      <w:sz w:val="20"/>
                      <w:szCs w:val="20"/>
                      <w:lang w:eastAsia="x-none"/>
                    </w:rPr>
                  </w:pPr>
                  <w:r w:rsidRPr="000B24BC">
                    <w:rPr>
                      <w:rFonts w:eastAsia="Times-NewRoman"/>
                      <w:sz w:val="20"/>
                      <w:szCs w:val="20"/>
                      <w:lang w:eastAsia="x-none"/>
                    </w:rPr>
                    <w:t>27.941,11</w:t>
                  </w:r>
                </w:p>
              </w:tc>
              <w:tc>
                <w:tcPr>
                  <w:tcW w:w="1134" w:type="dxa"/>
                </w:tcPr>
                <w:p w14:paraId="731C79C2" w14:textId="77777777" w:rsidR="003E039C" w:rsidRPr="000B24BC" w:rsidRDefault="003E039C" w:rsidP="003E039C">
                  <w:pPr>
                    <w:spacing w:before="0" w:after="0" w:line="240" w:lineRule="auto"/>
                    <w:rPr>
                      <w:rFonts w:eastAsia="Times-NewRoman"/>
                      <w:sz w:val="20"/>
                      <w:szCs w:val="20"/>
                      <w:lang w:eastAsia="x-none"/>
                    </w:rPr>
                  </w:pPr>
                  <w:r w:rsidRPr="000B24BC">
                    <w:rPr>
                      <w:rFonts w:eastAsia="Times-NewRoman"/>
                      <w:sz w:val="20"/>
                      <w:szCs w:val="20"/>
                      <w:lang w:eastAsia="x-none"/>
                    </w:rPr>
                    <w:t>31.634,92</w:t>
                  </w:r>
                </w:p>
              </w:tc>
            </w:tr>
            <w:tr w:rsidR="003E039C" w:rsidRPr="00264F68" w14:paraId="55DE13A1" w14:textId="77777777" w:rsidTr="00264F68">
              <w:tc>
                <w:tcPr>
                  <w:tcW w:w="3861" w:type="dxa"/>
                </w:tcPr>
                <w:p w14:paraId="64B1BCA1" w14:textId="77777777" w:rsidR="003E039C" w:rsidRPr="000B24BC" w:rsidRDefault="003E039C" w:rsidP="003E039C">
                  <w:pPr>
                    <w:spacing w:before="0" w:after="0" w:line="240" w:lineRule="auto"/>
                    <w:rPr>
                      <w:rFonts w:eastAsia="Times-NewRoman"/>
                      <w:sz w:val="20"/>
                      <w:szCs w:val="20"/>
                      <w:lang w:eastAsia="x-none"/>
                    </w:rPr>
                  </w:pPr>
                  <w:r w:rsidRPr="000B24BC">
                    <w:rPr>
                      <w:rFonts w:eastAsia="Times-NewRoman"/>
                      <w:sz w:val="20"/>
                      <w:szCs w:val="20"/>
                      <w:lang w:eastAsia="x-none"/>
                    </w:rPr>
                    <w:t>Miješani komunalni otpad (20 03 01) (t)</w:t>
                  </w:r>
                </w:p>
              </w:tc>
              <w:tc>
                <w:tcPr>
                  <w:tcW w:w="851" w:type="dxa"/>
                </w:tcPr>
                <w:p w14:paraId="119E6114" w14:textId="77777777" w:rsidR="003E039C" w:rsidRPr="000B24BC" w:rsidRDefault="003E039C" w:rsidP="003E039C">
                  <w:pPr>
                    <w:spacing w:before="0" w:after="0" w:line="240" w:lineRule="auto"/>
                    <w:rPr>
                      <w:rFonts w:eastAsia="Times-NewRoman"/>
                      <w:sz w:val="20"/>
                      <w:szCs w:val="20"/>
                      <w:lang w:eastAsia="x-none"/>
                    </w:rPr>
                  </w:pPr>
                  <w:r w:rsidRPr="000B24BC">
                    <w:rPr>
                      <w:rFonts w:eastAsia="Times-NewRoman"/>
                      <w:sz w:val="20"/>
                      <w:szCs w:val="20"/>
                      <w:lang w:eastAsia="x-none"/>
                    </w:rPr>
                    <w:t>20.901,00</w:t>
                  </w:r>
                </w:p>
              </w:tc>
              <w:tc>
                <w:tcPr>
                  <w:tcW w:w="1134" w:type="dxa"/>
                </w:tcPr>
                <w:p w14:paraId="03FF0806" w14:textId="77777777" w:rsidR="003E039C" w:rsidRPr="000B24BC" w:rsidRDefault="003E039C" w:rsidP="003E039C">
                  <w:pPr>
                    <w:spacing w:before="0" w:after="0" w:line="240" w:lineRule="auto"/>
                    <w:rPr>
                      <w:rFonts w:eastAsia="Times-NewRoman"/>
                      <w:sz w:val="20"/>
                      <w:szCs w:val="20"/>
                      <w:lang w:eastAsia="x-none"/>
                    </w:rPr>
                  </w:pPr>
                  <w:r w:rsidRPr="000B24BC">
                    <w:rPr>
                      <w:rFonts w:eastAsia="Times-NewRoman"/>
                      <w:sz w:val="20"/>
                      <w:szCs w:val="20"/>
                      <w:lang w:eastAsia="x-none"/>
                    </w:rPr>
                    <w:t>20.820,35</w:t>
                  </w:r>
                </w:p>
              </w:tc>
              <w:tc>
                <w:tcPr>
                  <w:tcW w:w="1134" w:type="dxa"/>
                </w:tcPr>
                <w:p w14:paraId="69E373CB" w14:textId="77777777" w:rsidR="003E039C" w:rsidRPr="000B24BC" w:rsidRDefault="003E039C" w:rsidP="003E039C">
                  <w:pPr>
                    <w:spacing w:before="0" w:after="0" w:line="240" w:lineRule="auto"/>
                    <w:rPr>
                      <w:rFonts w:eastAsia="Times-NewRoman"/>
                      <w:sz w:val="20"/>
                      <w:szCs w:val="20"/>
                      <w:lang w:eastAsia="x-none"/>
                    </w:rPr>
                  </w:pPr>
                  <w:r w:rsidRPr="000B24BC">
                    <w:rPr>
                      <w:rFonts w:eastAsia="Times-NewRoman"/>
                      <w:sz w:val="20"/>
                      <w:szCs w:val="20"/>
                      <w:lang w:eastAsia="x-none"/>
                    </w:rPr>
                    <w:t>20.768,79</w:t>
                  </w:r>
                </w:p>
              </w:tc>
            </w:tr>
            <w:tr w:rsidR="003E039C" w:rsidRPr="00264F68" w14:paraId="26AC6377" w14:textId="77777777" w:rsidTr="00264F68">
              <w:tc>
                <w:tcPr>
                  <w:tcW w:w="3861" w:type="dxa"/>
                </w:tcPr>
                <w:p w14:paraId="43A3DC02" w14:textId="77777777" w:rsidR="003E039C" w:rsidRPr="000B24BC" w:rsidRDefault="003E039C" w:rsidP="003E039C">
                  <w:pPr>
                    <w:spacing w:before="0" w:after="0" w:line="240" w:lineRule="auto"/>
                    <w:rPr>
                      <w:rFonts w:eastAsia="Times-NewRoman"/>
                      <w:sz w:val="20"/>
                      <w:szCs w:val="20"/>
                      <w:lang w:eastAsia="x-none"/>
                    </w:rPr>
                  </w:pPr>
                  <w:r w:rsidRPr="000B24BC">
                    <w:rPr>
                      <w:rFonts w:eastAsia="Times-NewRoman"/>
                      <w:sz w:val="20"/>
                      <w:szCs w:val="20"/>
                      <w:lang w:eastAsia="x-none"/>
                    </w:rPr>
                    <w:t>Ukupno sakupljeni komunalni biootpad (t)</w:t>
                  </w:r>
                </w:p>
              </w:tc>
              <w:tc>
                <w:tcPr>
                  <w:tcW w:w="851" w:type="dxa"/>
                </w:tcPr>
                <w:p w14:paraId="003C0E60" w14:textId="77777777" w:rsidR="003E039C" w:rsidRPr="000B24BC" w:rsidRDefault="003E039C" w:rsidP="003E039C">
                  <w:pPr>
                    <w:spacing w:before="0" w:after="0" w:line="240" w:lineRule="auto"/>
                    <w:rPr>
                      <w:rFonts w:eastAsia="Times-NewRoman"/>
                      <w:sz w:val="20"/>
                      <w:szCs w:val="20"/>
                      <w:lang w:eastAsia="x-none"/>
                    </w:rPr>
                  </w:pPr>
                  <w:r w:rsidRPr="000B24BC">
                    <w:rPr>
                      <w:rFonts w:eastAsia="Times-NewRoman"/>
                      <w:sz w:val="20"/>
                      <w:szCs w:val="20"/>
                      <w:lang w:eastAsia="x-none"/>
                    </w:rPr>
                    <w:t>2.901,50</w:t>
                  </w:r>
                </w:p>
              </w:tc>
              <w:tc>
                <w:tcPr>
                  <w:tcW w:w="1134" w:type="dxa"/>
                </w:tcPr>
                <w:p w14:paraId="1B001D98" w14:textId="77777777" w:rsidR="003E039C" w:rsidRPr="000B24BC" w:rsidRDefault="003E039C" w:rsidP="003E039C">
                  <w:pPr>
                    <w:spacing w:before="0" w:after="0" w:line="240" w:lineRule="auto"/>
                    <w:rPr>
                      <w:rFonts w:eastAsia="Times-NewRoman"/>
                      <w:sz w:val="20"/>
                      <w:szCs w:val="20"/>
                      <w:lang w:eastAsia="x-none"/>
                    </w:rPr>
                  </w:pPr>
                  <w:r w:rsidRPr="000B24BC">
                    <w:rPr>
                      <w:rFonts w:eastAsia="Times-NewRoman"/>
                      <w:sz w:val="20"/>
                      <w:szCs w:val="20"/>
                      <w:lang w:eastAsia="x-none"/>
                    </w:rPr>
                    <w:t>4.501,95</w:t>
                  </w:r>
                </w:p>
              </w:tc>
              <w:tc>
                <w:tcPr>
                  <w:tcW w:w="1134" w:type="dxa"/>
                </w:tcPr>
                <w:p w14:paraId="6E7C03D8" w14:textId="77777777" w:rsidR="003E039C" w:rsidRPr="000B24BC" w:rsidRDefault="003E039C" w:rsidP="003E039C">
                  <w:pPr>
                    <w:spacing w:before="0" w:after="0" w:line="240" w:lineRule="auto"/>
                    <w:rPr>
                      <w:rFonts w:eastAsia="Times-NewRoman"/>
                      <w:sz w:val="20"/>
                      <w:szCs w:val="20"/>
                      <w:lang w:eastAsia="x-none"/>
                    </w:rPr>
                  </w:pPr>
                  <w:r w:rsidRPr="000B24BC">
                    <w:rPr>
                      <w:rFonts w:eastAsia="Times-NewRoman"/>
                      <w:sz w:val="20"/>
                      <w:szCs w:val="20"/>
                      <w:lang w:eastAsia="x-none"/>
                    </w:rPr>
                    <w:t>4.844,33</w:t>
                  </w:r>
                </w:p>
              </w:tc>
            </w:tr>
          </w:tbl>
          <w:p w14:paraId="4B0F3A6F" w14:textId="77777777" w:rsidR="00484588" w:rsidRDefault="00484588" w:rsidP="00740578">
            <w:pPr>
              <w:spacing w:before="60" w:after="60" w:line="240" w:lineRule="auto"/>
              <w:rPr>
                <w:rFonts w:eastAsia="Times-NewRoman"/>
                <w:lang w:eastAsia="x-none"/>
              </w:rPr>
            </w:pPr>
          </w:p>
          <w:p w14:paraId="71824D77" w14:textId="12972265" w:rsidR="001965B6" w:rsidRPr="00E544C6" w:rsidRDefault="00740578" w:rsidP="00740578">
            <w:pPr>
              <w:spacing w:before="60" w:after="60" w:line="240" w:lineRule="auto"/>
              <w:rPr>
                <w:rFonts w:eastAsia="Times-NewRoman"/>
                <w:lang w:eastAsia="x-none"/>
              </w:rPr>
            </w:pPr>
            <w:r w:rsidRPr="00740578">
              <w:rPr>
                <w:rFonts w:eastAsia="Times-NewRoman"/>
                <w:lang w:eastAsia="x-none"/>
              </w:rPr>
              <w:lastRenderedPageBreak/>
              <w:t>Iako na području Grada Osijeka nema lokacija onečišćenih otpadom, tzv. crnih točaka</w:t>
            </w:r>
            <w:r>
              <w:rPr>
                <w:rFonts w:eastAsia="Times-NewRoman"/>
                <w:lang w:eastAsia="x-none"/>
              </w:rPr>
              <w:t xml:space="preserve"> </w:t>
            </w:r>
            <w:r w:rsidRPr="00740578">
              <w:rPr>
                <w:rFonts w:eastAsia="Times-NewRoman"/>
                <w:lang w:eastAsia="x-none"/>
              </w:rPr>
              <w:t>postupanjem nesavjesnih građana dolazi do nastanka tzv. divljih odlagališta malih po površini</w:t>
            </w:r>
            <w:r>
              <w:rPr>
                <w:rFonts w:eastAsia="Times-NewRoman"/>
                <w:lang w:eastAsia="x-none"/>
              </w:rPr>
              <w:t xml:space="preserve"> </w:t>
            </w:r>
            <w:r w:rsidRPr="00740578">
              <w:rPr>
                <w:rFonts w:eastAsia="Times-NewRoman"/>
                <w:lang w:eastAsia="x-none"/>
              </w:rPr>
              <w:t>i količini odloženog otpada koji se redovito saniraju.</w:t>
            </w:r>
          </w:p>
        </w:tc>
      </w:tr>
      <w:tr w:rsidR="00CB21D7" w:rsidRPr="003D12BC" w14:paraId="2738017C" w14:textId="77777777" w:rsidTr="00CB21D7">
        <w:tc>
          <w:tcPr>
            <w:tcW w:w="1838" w:type="dxa"/>
            <w:vAlign w:val="center"/>
          </w:tcPr>
          <w:p w14:paraId="7FBEF241" w14:textId="0426909A" w:rsidR="00CB21D7" w:rsidRPr="00241301" w:rsidRDefault="00CB21D7" w:rsidP="00CB21D7">
            <w:pPr>
              <w:spacing w:before="60" w:after="60" w:line="240" w:lineRule="auto"/>
              <w:rPr>
                <w:rFonts w:eastAsia="Times-NewRoman"/>
                <w:lang w:eastAsia="x-none"/>
              </w:rPr>
            </w:pPr>
            <w:r w:rsidRPr="00241301">
              <w:rPr>
                <w:rFonts w:eastAsia="Times-NewRoman"/>
                <w:lang w:eastAsia="x-none"/>
              </w:rPr>
              <w:lastRenderedPageBreak/>
              <w:t>Ocjena realizacije</w:t>
            </w:r>
          </w:p>
        </w:tc>
        <w:tc>
          <w:tcPr>
            <w:tcW w:w="7505" w:type="dxa"/>
            <w:vAlign w:val="center"/>
          </w:tcPr>
          <w:p w14:paraId="571131E2" w14:textId="30788B13" w:rsidR="003F0E48" w:rsidRDefault="00E37BEF" w:rsidP="00CB21D7">
            <w:pPr>
              <w:spacing w:before="60" w:after="60" w:line="240" w:lineRule="auto"/>
              <w:rPr>
                <w:rFonts w:eastAsia="Times-NewRoman"/>
                <w:lang w:eastAsia="x-none"/>
              </w:rPr>
            </w:pPr>
            <w:r>
              <w:rPr>
                <w:rFonts w:eastAsia="Times-NewRoman"/>
                <w:lang w:eastAsia="x-none"/>
              </w:rPr>
              <w:t>U izvještajnom razdoblju</w:t>
            </w:r>
            <w:r w:rsidR="003F0E48">
              <w:rPr>
                <w:rFonts w:eastAsia="Times-NewRoman"/>
                <w:lang w:eastAsia="x-none"/>
              </w:rPr>
              <w:t xml:space="preserve"> realizirano </w:t>
            </w:r>
            <w:r>
              <w:rPr>
                <w:rFonts w:eastAsia="Times-NewRoman"/>
                <w:lang w:eastAsia="x-none"/>
              </w:rPr>
              <w:t xml:space="preserve">je </w:t>
            </w:r>
            <w:r w:rsidR="003F0E48">
              <w:rPr>
                <w:rFonts w:eastAsia="Times-NewRoman"/>
                <w:lang w:eastAsia="x-none"/>
              </w:rPr>
              <w:t>odvojeno sakupljanje otpada čime su značajno smanjene količine miješanog komunalnog otpada za odlaganje.</w:t>
            </w:r>
          </w:p>
          <w:p w14:paraId="5B60AF75" w14:textId="23266CD1" w:rsidR="00CB21D7" w:rsidRPr="00241301" w:rsidRDefault="00484588" w:rsidP="00CB21D7">
            <w:pPr>
              <w:spacing w:before="60" w:after="60" w:line="240" w:lineRule="auto"/>
              <w:rPr>
                <w:rFonts w:eastAsia="Times-NewRoman"/>
                <w:lang w:eastAsia="x-none"/>
              </w:rPr>
            </w:pPr>
            <w:r>
              <w:rPr>
                <w:rFonts w:eastAsia="Times-NewRoman"/>
                <w:lang w:eastAsia="x-none"/>
              </w:rPr>
              <w:t xml:space="preserve">Sprječavanje nastajanja otpada je povezano s nizom faktora kao što su navike ljudi, ekonomski razvoj i provođenje linearne resursne ekonomije. </w:t>
            </w:r>
            <w:r w:rsidR="003309E6">
              <w:rPr>
                <w:rFonts w:eastAsia="Times-NewRoman"/>
                <w:lang w:eastAsia="x-none"/>
              </w:rPr>
              <w:t>Povećanje</w:t>
            </w:r>
            <w:r>
              <w:rPr>
                <w:rFonts w:eastAsia="Times-NewRoman"/>
                <w:lang w:eastAsia="x-none"/>
              </w:rPr>
              <w:t xml:space="preserve"> količina otpada je sveprisutno u Europi i u RH i taj problem je potrebno sustavno riješiti u narednom periodu uvođenjem kružne, resursno učinkovite ekonomije u sve pore društva. Grad Osijek je uspješno proveo smanjivanje količina miješanog komunalnog otpada kontinuiranim naporima </w:t>
            </w:r>
            <w:r w:rsidR="003F0E48">
              <w:rPr>
                <w:rFonts w:eastAsia="Times-NewRoman"/>
                <w:lang w:eastAsia="x-none"/>
              </w:rPr>
              <w:t xml:space="preserve">odvajanja otpada te je potrebno navedene napore nastaviti </w:t>
            </w:r>
            <w:r w:rsidR="006C194B">
              <w:rPr>
                <w:rFonts w:eastAsia="Times-NewRoman"/>
                <w:lang w:eastAsia="x-none"/>
              </w:rPr>
              <w:t xml:space="preserve">kontinuirano </w:t>
            </w:r>
            <w:r w:rsidR="003F0E48">
              <w:rPr>
                <w:rFonts w:eastAsia="Times-NewRoman"/>
                <w:lang w:eastAsia="x-none"/>
              </w:rPr>
              <w:t>provoditi.</w:t>
            </w:r>
            <w:r>
              <w:rPr>
                <w:rFonts w:eastAsia="Times-NewRoman"/>
                <w:lang w:eastAsia="x-none"/>
              </w:rPr>
              <w:t xml:space="preserve"> </w:t>
            </w:r>
          </w:p>
        </w:tc>
      </w:tr>
    </w:tbl>
    <w:p w14:paraId="4756E71F" w14:textId="4A66E905" w:rsidR="00CB21D7" w:rsidRDefault="00654040" w:rsidP="00D5275F">
      <w:pPr>
        <w:spacing w:before="120" w:line="240" w:lineRule="auto"/>
        <w:rPr>
          <w:rFonts w:eastAsia="Times-NewRoman"/>
          <w:lang w:eastAsia="x-none"/>
        </w:rPr>
      </w:pPr>
      <w:r>
        <w:rPr>
          <w:rFonts w:eastAsia="Times-NewRoman"/>
          <w:lang w:eastAsia="x-none"/>
        </w:rPr>
        <w:br w:type="page"/>
      </w:r>
    </w:p>
    <w:tbl>
      <w:tblPr>
        <w:tblStyle w:val="TableGrid"/>
        <w:tblW w:w="0" w:type="auto"/>
        <w:tblLook w:val="04A0" w:firstRow="1" w:lastRow="0" w:firstColumn="1" w:lastColumn="0" w:noHBand="0" w:noVBand="1"/>
      </w:tblPr>
      <w:tblGrid>
        <w:gridCol w:w="1838"/>
        <w:gridCol w:w="7505"/>
      </w:tblGrid>
      <w:tr w:rsidR="003568DE" w:rsidRPr="006316AB" w14:paraId="23101A0E" w14:textId="77777777" w:rsidTr="00B16F1E">
        <w:trPr>
          <w:tblHeader/>
        </w:trPr>
        <w:tc>
          <w:tcPr>
            <w:tcW w:w="1838" w:type="dxa"/>
            <w:shd w:val="clear" w:color="auto" w:fill="D9D9D9" w:themeFill="background1" w:themeFillShade="D9"/>
            <w:vAlign w:val="center"/>
          </w:tcPr>
          <w:p w14:paraId="34462C1C" w14:textId="71C6A964" w:rsidR="003568DE" w:rsidRPr="006316AB" w:rsidRDefault="003568DE" w:rsidP="00B16F1E">
            <w:pPr>
              <w:spacing w:before="60" w:after="60" w:line="240" w:lineRule="auto"/>
              <w:rPr>
                <w:rFonts w:eastAsia="Times-NewRoman"/>
                <w:b/>
                <w:bCs/>
                <w:lang w:eastAsia="x-none"/>
              </w:rPr>
            </w:pPr>
            <w:r w:rsidRPr="006316AB">
              <w:rPr>
                <w:rFonts w:eastAsia="Times-NewRoman"/>
                <w:b/>
                <w:bCs/>
                <w:lang w:eastAsia="x-none"/>
              </w:rPr>
              <w:lastRenderedPageBreak/>
              <w:t>Mjera 5.9. M21</w:t>
            </w:r>
          </w:p>
        </w:tc>
        <w:tc>
          <w:tcPr>
            <w:tcW w:w="7505" w:type="dxa"/>
            <w:shd w:val="clear" w:color="auto" w:fill="D9D9D9" w:themeFill="background1" w:themeFillShade="D9"/>
          </w:tcPr>
          <w:p w14:paraId="0316F70B" w14:textId="635B6D2A" w:rsidR="003568DE" w:rsidRPr="006316AB" w:rsidRDefault="003568DE" w:rsidP="00B16F1E">
            <w:pPr>
              <w:spacing w:before="60" w:after="60" w:line="240" w:lineRule="auto"/>
              <w:rPr>
                <w:rFonts w:eastAsia="Times-NewRoman"/>
                <w:b/>
                <w:bCs/>
                <w:lang w:eastAsia="x-none"/>
              </w:rPr>
            </w:pPr>
            <w:r w:rsidRPr="006316AB">
              <w:rPr>
                <w:rFonts w:eastAsia="Times-NewRoman"/>
                <w:b/>
                <w:bCs/>
                <w:lang w:eastAsia="x-none"/>
              </w:rPr>
              <w:t>Povećanje količine odvojeno skupljenog i recikliranog komunalnog otpada</w:t>
            </w:r>
          </w:p>
        </w:tc>
      </w:tr>
      <w:tr w:rsidR="00640906" w:rsidRPr="006316AB" w14:paraId="5A5EF967" w14:textId="77777777" w:rsidTr="00B16F1E">
        <w:tc>
          <w:tcPr>
            <w:tcW w:w="1838" w:type="dxa"/>
          </w:tcPr>
          <w:p w14:paraId="3BC45DFF" w14:textId="35B6FF2A" w:rsidR="00640906" w:rsidRPr="006316AB" w:rsidRDefault="00640906" w:rsidP="00640906">
            <w:pPr>
              <w:spacing w:before="60" w:after="60" w:line="240" w:lineRule="auto"/>
              <w:rPr>
                <w:rFonts w:eastAsia="Times-NewRoman"/>
                <w:lang w:eastAsia="x-none"/>
              </w:rPr>
            </w:pPr>
            <w:r w:rsidRPr="006316AB">
              <w:rPr>
                <w:rFonts w:eastAsia="Times-NewRoman"/>
                <w:lang w:eastAsia="x-none"/>
              </w:rPr>
              <w:t>Nositelj provedbe mjere</w:t>
            </w:r>
          </w:p>
        </w:tc>
        <w:tc>
          <w:tcPr>
            <w:tcW w:w="7505" w:type="dxa"/>
            <w:vAlign w:val="center"/>
          </w:tcPr>
          <w:p w14:paraId="7756DCBB" w14:textId="6B0E14A3" w:rsidR="00640906" w:rsidRPr="006316AB" w:rsidRDefault="00640906" w:rsidP="00640906">
            <w:pPr>
              <w:spacing w:before="60" w:after="60" w:line="240" w:lineRule="auto"/>
              <w:rPr>
                <w:rFonts w:eastAsia="Times-NewRoman"/>
                <w:i/>
                <w:iCs/>
                <w:lang w:eastAsia="x-none"/>
              </w:rPr>
            </w:pPr>
            <w:r w:rsidRPr="006316AB">
              <w:rPr>
                <w:rFonts w:eastAsia="Times-NewRoman"/>
                <w:lang w:eastAsia="x-none"/>
              </w:rPr>
              <w:t>Grad Osijek</w:t>
            </w:r>
          </w:p>
        </w:tc>
      </w:tr>
      <w:tr w:rsidR="00640906" w:rsidRPr="006316AB" w14:paraId="3DF6B1F4" w14:textId="77777777" w:rsidTr="00B16F1E">
        <w:tc>
          <w:tcPr>
            <w:tcW w:w="1838" w:type="dxa"/>
          </w:tcPr>
          <w:p w14:paraId="0892CDD9" w14:textId="4867C852" w:rsidR="00640906" w:rsidRPr="006316AB" w:rsidRDefault="00640906" w:rsidP="00640906">
            <w:pPr>
              <w:spacing w:before="60" w:after="60" w:line="240" w:lineRule="auto"/>
              <w:rPr>
                <w:rFonts w:eastAsia="Times-NewRoman"/>
                <w:i/>
                <w:iCs/>
                <w:lang w:eastAsia="x-none"/>
              </w:rPr>
            </w:pPr>
            <w:r w:rsidRPr="006316AB">
              <w:rPr>
                <w:rFonts w:eastAsia="Times-NewRoman"/>
                <w:lang w:eastAsia="x-none"/>
              </w:rPr>
              <w:t>Rok provedbe</w:t>
            </w:r>
          </w:p>
        </w:tc>
        <w:tc>
          <w:tcPr>
            <w:tcW w:w="7505" w:type="dxa"/>
            <w:vAlign w:val="center"/>
          </w:tcPr>
          <w:p w14:paraId="02EFA0C1" w14:textId="163A93F9" w:rsidR="00640906" w:rsidRPr="006316AB" w:rsidRDefault="00640906" w:rsidP="00640906">
            <w:pPr>
              <w:spacing w:before="60" w:after="60" w:line="240" w:lineRule="auto"/>
              <w:rPr>
                <w:rFonts w:eastAsia="Times-NewRoman"/>
                <w:i/>
                <w:iCs/>
                <w:lang w:eastAsia="x-none"/>
              </w:rPr>
            </w:pPr>
            <w:r w:rsidRPr="006316AB">
              <w:rPr>
                <w:rFonts w:eastAsia="Times-NewRoman"/>
                <w:lang w:eastAsia="x-none"/>
              </w:rPr>
              <w:t>Kontinuirano</w:t>
            </w:r>
          </w:p>
        </w:tc>
      </w:tr>
      <w:tr w:rsidR="003568DE" w:rsidRPr="006316AB" w14:paraId="742D4FDA" w14:textId="77777777" w:rsidTr="00B16F1E">
        <w:tc>
          <w:tcPr>
            <w:tcW w:w="1838" w:type="dxa"/>
            <w:vAlign w:val="center"/>
          </w:tcPr>
          <w:p w14:paraId="5C51B588" w14:textId="77777777" w:rsidR="003568DE" w:rsidRPr="006316AB" w:rsidRDefault="003568DE" w:rsidP="00B16F1E">
            <w:pPr>
              <w:spacing w:before="60" w:after="60" w:line="240" w:lineRule="auto"/>
              <w:rPr>
                <w:rFonts w:eastAsia="Times-NewRoman"/>
                <w:lang w:eastAsia="x-none"/>
              </w:rPr>
            </w:pPr>
            <w:r w:rsidRPr="006316AB">
              <w:rPr>
                <w:rFonts w:eastAsia="Times-NewRoman"/>
                <w:lang w:eastAsia="x-none"/>
              </w:rPr>
              <w:t xml:space="preserve">Realizacija </w:t>
            </w:r>
          </w:p>
        </w:tc>
        <w:tc>
          <w:tcPr>
            <w:tcW w:w="7505" w:type="dxa"/>
            <w:vAlign w:val="center"/>
          </w:tcPr>
          <w:p w14:paraId="4CEC6568" w14:textId="77777777" w:rsidR="000D21DC" w:rsidRDefault="00654040" w:rsidP="00961CE6">
            <w:pPr>
              <w:spacing w:before="60" w:after="60" w:line="240" w:lineRule="auto"/>
              <w:rPr>
                <w:rFonts w:eastAsia="Times-NewRoman"/>
                <w:lang w:eastAsia="x-none"/>
              </w:rPr>
            </w:pPr>
            <w:r w:rsidRPr="006316AB">
              <w:rPr>
                <w:rFonts w:eastAsia="Times-NewRoman"/>
                <w:lang w:eastAsia="x-none"/>
              </w:rPr>
              <w:t xml:space="preserve">Grad Osijek osigurao je odvojeno sakupljanje papira, metala, plastike, stakla, električnog i elektroničkog otpada, otpadnih baterija i akumulatora, otpadnih guma, otpadnog ulja, otpadnog tekstila i obuće te medicinskog otpada putem reciklažnog dvorišta, sustavom od vrata do vrata te postavljanjem odgovarajućeg broja i vrsta spremnika za odvojeno sakupljanje tih vrsta otpada na javnoj površini sukladno Zakonu o održivom gospodarenju otpadom kojim je precizirana obveza primarne selekcije. </w:t>
            </w:r>
          </w:p>
          <w:p w14:paraId="7010031C" w14:textId="2E429F77" w:rsidR="00654040" w:rsidRPr="000D21DC" w:rsidRDefault="00654040" w:rsidP="00FE60C6">
            <w:pPr>
              <w:pStyle w:val="ListParagraph"/>
              <w:numPr>
                <w:ilvl w:val="3"/>
                <w:numId w:val="21"/>
              </w:numPr>
              <w:spacing w:before="60" w:after="60" w:line="240" w:lineRule="auto"/>
              <w:ind w:left="322" w:hanging="283"/>
              <w:jc w:val="both"/>
              <w:rPr>
                <w:rFonts w:eastAsia="Times-NewRoman"/>
                <w:lang w:eastAsia="x-none"/>
              </w:rPr>
            </w:pPr>
            <w:r w:rsidRPr="000D21DC">
              <w:rPr>
                <w:rFonts w:eastAsia="Times-NewRoman"/>
                <w:lang w:eastAsia="x-none"/>
              </w:rPr>
              <w:t>U 2018. nastavilo se s uklanjanjem posuda za korisni otpad postavljenih na određenim lokacijama u gradskim naseljima pred stambenim objektima, tzv. eko otocima, čija je svrha omogućiti građanima da odlože otpadni papir, ambalažno staklo i plastiku te je građanima na raspolaganju bilo 5 eko otoka u mjesnim odborima Lijeva obala (Podravlje i Tvrđavica), Sarvaš, Klisa i Cvjetno.</w:t>
            </w:r>
          </w:p>
          <w:p w14:paraId="1F2B2618" w14:textId="3032D149" w:rsidR="00654040" w:rsidRPr="006316AB" w:rsidRDefault="00654040" w:rsidP="00FE60C6">
            <w:pPr>
              <w:pStyle w:val="ListParagraph"/>
              <w:numPr>
                <w:ilvl w:val="0"/>
                <w:numId w:val="21"/>
              </w:numPr>
              <w:spacing w:before="60" w:after="60" w:line="240" w:lineRule="auto"/>
              <w:ind w:left="322" w:hanging="283"/>
              <w:jc w:val="both"/>
              <w:rPr>
                <w:rFonts w:eastAsia="Times-NewRoman"/>
                <w:lang w:eastAsia="x-none"/>
              </w:rPr>
            </w:pPr>
            <w:r w:rsidRPr="006316AB">
              <w:rPr>
                <w:rFonts w:eastAsia="Times-NewRoman"/>
                <w:lang w:eastAsia="x-none"/>
              </w:rPr>
              <w:t>Prikupljanje papira i plastike po sistemu „od vrata do vrata“</w:t>
            </w:r>
          </w:p>
          <w:p w14:paraId="0419E348" w14:textId="4B90FB55" w:rsidR="00654040" w:rsidRPr="006316AB" w:rsidRDefault="00654040" w:rsidP="00FE60C6">
            <w:pPr>
              <w:pStyle w:val="ListParagraph"/>
              <w:numPr>
                <w:ilvl w:val="0"/>
                <w:numId w:val="21"/>
              </w:numPr>
              <w:spacing w:before="60" w:after="60" w:line="240" w:lineRule="auto"/>
              <w:ind w:left="322" w:hanging="283"/>
              <w:jc w:val="both"/>
              <w:rPr>
                <w:rFonts w:eastAsia="Times-NewRoman"/>
                <w:lang w:eastAsia="x-none"/>
              </w:rPr>
            </w:pPr>
            <w:r w:rsidRPr="006316AB">
              <w:rPr>
                <w:rFonts w:eastAsia="Times-NewRoman"/>
                <w:lang w:eastAsia="x-none"/>
              </w:rPr>
              <w:t>Biorazgradivi otpad prikuplja se u naseljima kolektivnog stanovanja koja su bila obuhvaćena pilot projektom i u kojima je svaki stan dobio posudu za sakupljanje biootpada, a koja se prazni u smeđu posudu koja se nalazi unutar svake zgrade. U 2018. podijeljeno je 1.988 posuda od 16 L za korisnike u kolektivnom stanovanju, 129 posuda od 120 L za biootpad u kolektivnom stanovanju i 300 kompostera za individualno stanovanje.</w:t>
            </w:r>
          </w:p>
          <w:p w14:paraId="07F685E0" w14:textId="5D4978D7" w:rsidR="00654040" w:rsidRPr="006316AB" w:rsidRDefault="006316AB" w:rsidP="00FE60C6">
            <w:pPr>
              <w:pStyle w:val="ListParagraph"/>
              <w:numPr>
                <w:ilvl w:val="0"/>
                <w:numId w:val="21"/>
              </w:numPr>
              <w:spacing w:before="60" w:after="60" w:line="240" w:lineRule="auto"/>
              <w:ind w:left="322" w:hanging="283"/>
              <w:jc w:val="both"/>
              <w:rPr>
                <w:rFonts w:eastAsia="Times-NewRoman"/>
                <w:lang w:eastAsia="x-none"/>
              </w:rPr>
            </w:pPr>
            <w:r w:rsidRPr="006316AB">
              <w:rPr>
                <w:rFonts w:eastAsia="Times-NewRoman"/>
                <w:lang w:eastAsia="x-none"/>
              </w:rPr>
              <w:t>2019. godine su uz jedno postojeće, izgrađena još dva reciklažna dvorišta, a trenutno je u fazi izgradnja i četvrtog.</w:t>
            </w:r>
          </w:p>
          <w:p w14:paraId="62926331" w14:textId="3154325F" w:rsidR="003568DE" w:rsidRPr="006316AB" w:rsidRDefault="00CC3B22" w:rsidP="00CC3B22">
            <w:pPr>
              <w:spacing w:before="60" w:after="60" w:line="240" w:lineRule="auto"/>
              <w:rPr>
                <w:rFonts w:eastAsia="Times-NewRoman"/>
                <w:lang w:eastAsia="x-none"/>
              </w:rPr>
            </w:pPr>
            <w:r w:rsidRPr="006316AB">
              <w:rPr>
                <w:rFonts w:eastAsia="Times-NewRoman"/>
                <w:lang w:eastAsia="x-none"/>
              </w:rPr>
              <w:t>U 2018. ostvareni su tehnički preduvjeti za praćenje udjela biorazgradivog otpada u miješanom komunalnom otpadu. Tijekom 2018.godine Unikom d.o.o. nastavio je postupak čipiranja spremnika za miješani komunalni otpad, a Grad Osijek je prijavom na Javni poziv za nabavu spremnika za odvojeno prikupljanje komunalnog otpada osigurao nabavku 16.100 komada posuda za biootpad koja će biti realizirana po završetku provedenog natječaja Fonda za zaštitu okoliša.</w:t>
            </w:r>
          </w:p>
          <w:p w14:paraId="01AC9A35" w14:textId="77777777" w:rsidR="00654040" w:rsidRPr="006316AB" w:rsidRDefault="00CC3B22" w:rsidP="00CC3B22">
            <w:pPr>
              <w:spacing w:before="60" w:after="60" w:line="240" w:lineRule="auto"/>
              <w:rPr>
                <w:rFonts w:eastAsia="Times-NewRoman"/>
                <w:lang w:eastAsia="x-none"/>
              </w:rPr>
            </w:pPr>
            <w:r w:rsidRPr="006316AB">
              <w:rPr>
                <w:rFonts w:eastAsia="Times-NewRoman"/>
                <w:lang w:eastAsia="x-none"/>
              </w:rPr>
              <w:t>Krajem 2020. u Osijeku je održana svečana primopredaja spremnika za odvojeno prikupljanje otpada, čime je komunalna infrastruktura grada dobila prvih 550 spremnika za biootpad od ukupno naručenih 31.600 spremnika za odvojeno prikupljanje otpada vrijednih 7,8 milijuna kuna</w:t>
            </w:r>
            <w:r w:rsidR="00654040" w:rsidRPr="006316AB">
              <w:rPr>
                <w:rFonts w:eastAsia="Times-NewRoman"/>
                <w:lang w:eastAsia="x-none"/>
              </w:rPr>
              <w:t xml:space="preserve"> </w:t>
            </w:r>
            <w:r w:rsidRPr="006316AB">
              <w:rPr>
                <w:rFonts w:eastAsia="Times-NewRoman"/>
                <w:lang w:eastAsia="x-none"/>
              </w:rPr>
              <w:t xml:space="preserve">od čega je 85% sredstava iz EU fondova, a 15% sufinancira Grad Osijek. </w:t>
            </w:r>
          </w:p>
          <w:p w14:paraId="54C0669C" w14:textId="790347F0" w:rsidR="00654040" w:rsidRPr="006316AB" w:rsidRDefault="00CC3B22" w:rsidP="00CC3B22">
            <w:pPr>
              <w:spacing w:before="60" w:after="60" w:line="240" w:lineRule="auto"/>
              <w:rPr>
                <w:rFonts w:eastAsia="Times-NewRoman"/>
                <w:lang w:eastAsia="x-none"/>
              </w:rPr>
            </w:pPr>
            <w:r w:rsidRPr="006316AB">
              <w:rPr>
                <w:rFonts w:eastAsia="Times-NewRoman"/>
                <w:lang w:eastAsia="x-none"/>
              </w:rPr>
              <w:t>Cilj ovog projekta upravo je uspostaviti sustav u kojem se otpad odvaja na mjestu nastanka. Naime, potrebno je smanjiti i količinu miješanog komunalnog otpada koji nastaje i udio biorazgradivog otpada u njemu. Pritom će se ujedno i povećati količina reciklabilnog otpada, koji se može dalje koristiti kao sirovina. Nabava ovih spremnika pomoći će lokalnim jedinicama samouprave da pomognu dostići ciljeve i zadaće planova gospodarenja otpadom na lokalnoj, ali i na nacionalnoj razini.</w:t>
            </w:r>
          </w:p>
        </w:tc>
      </w:tr>
      <w:tr w:rsidR="003568DE" w:rsidRPr="006316AB" w14:paraId="26E5B208" w14:textId="77777777" w:rsidTr="00B16F1E">
        <w:tc>
          <w:tcPr>
            <w:tcW w:w="1838" w:type="dxa"/>
            <w:vAlign w:val="center"/>
          </w:tcPr>
          <w:p w14:paraId="095D4E97" w14:textId="77777777" w:rsidR="003568DE" w:rsidRPr="006316AB" w:rsidRDefault="003568DE" w:rsidP="00B16F1E">
            <w:pPr>
              <w:spacing w:before="60" w:after="60" w:line="240" w:lineRule="auto"/>
              <w:rPr>
                <w:rFonts w:eastAsia="Times-NewRoman"/>
                <w:lang w:eastAsia="x-none"/>
              </w:rPr>
            </w:pPr>
            <w:r w:rsidRPr="006316AB">
              <w:rPr>
                <w:rFonts w:eastAsia="Times-NewRoman"/>
                <w:lang w:eastAsia="x-none"/>
              </w:rPr>
              <w:t>Ocjena realizacije</w:t>
            </w:r>
          </w:p>
        </w:tc>
        <w:tc>
          <w:tcPr>
            <w:tcW w:w="7505" w:type="dxa"/>
            <w:vAlign w:val="center"/>
          </w:tcPr>
          <w:p w14:paraId="5B9CBC03" w14:textId="6CCDA3AB" w:rsidR="003568DE" w:rsidRPr="006316AB" w:rsidRDefault="00241301" w:rsidP="00B16F1E">
            <w:pPr>
              <w:spacing w:before="60" w:after="60" w:line="240" w:lineRule="auto"/>
              <w:rPr>
                <w:rFonts w:eastAsia="Times-NewRoman"/>
                <w:lang w:eastAsia="x-none"/>
              </w:rPr>
            </w:pPr>
            <w:r w:rsidRPr="006316AB">
              <w:rPr>
                <w:rFonts w:eastAsia="Times-NewRoman"/>
                <w:lang w:eastAsia="x-none"/>
              </w:rPr>
              <w:t>Realizirano.</w:t>
            </w:r>
          </w:p>
        </w:tc>
      </w:tr>
    </w:tbl>
    <w:p w14:paraId="40F6D05B" w14:textId="57A41B22" w:rsidR="00241301" w:rsidRDefault="00654040" w:rsidP="00D5275F">
      <w:pPr>
        <w:spacing w:before="120" w:line="240" w:lineRule="auto"/>
        <w:rPr>
          <w:rFonts w:eastAsia="Times-NewRoman"/>
          <w:lang w:eastAsia="x-none"/>
        </w:rPr>
      </w:pPr>
      <w:r>
        <w:rPr>
          <w:rFonts w:eastAsia="Times-NewRoman"/>
          <w:lang w:eastAsia="x-none"/>
        </w:rPr>
        <w:br w:type="page"/>
      </w:r>
    </w:p>
    <w:tbl>
      <w:tblPr>
        <w:tblStyle w:val="TableGrid"/>
        <w:tblW w:w="0" w:type="auto"/>
        <w:tblLook w:val="04A0" w:firstRow="1" w:lastRow="0" w:firstColumn="1" w:lastColumn="0" w:noHBand="0" w:noVBand="1"/>
      </w:tblPr>
      <w:tblGrid>
        <w:gridCol w:w="1838"/>
        <w:gridCol w:w="7505"/>
      </w:tblGrid>
      <w:tr w:rsidR="003568DE" w:rsidRPr="00D5275F" w14:paraId="28395A5E" w14:textId="77777777" w:rsidTr="00B16F1E">
        <w:trPr>
          <w:tblHeader/>
        </w:trPr>
        <w:tc>
          <w:tcPr>
            <w:tcW w:w="1838" w:type="dxa"/>
            <w:shd w:val="clear" w:color="auto" w:fill="D9D9D9" w:themeFill="background1" w:themeFillShade="D9"/>
            <w:vAlign w:val="center"/>
          </w:tcPr>
          <w:p w14:paraId="04FDCFA0" w14:textId="4EFE8741" w:rsidR="003568DE" w:rsidRPr="003568DE" w:rsidRDefault="003568DE" w:rsidP="00B16F1E">
            <w:pPr>
              <w:spacing w:before="60" w:after="60" w:line="240" w:lineRule="auto"/>
              <w:rPr>
                <w:rFonts w:eastAsia="Times-NewRoman"/>
                <w:b/>
                <w:bCs/>
                <w:lang w:eastAsia="x-none"/>
              </w:rPr>
            </w:pPr>
            <w:r w:rsidRPr="003568DE">
              <w:rPr>
                <w:rFonts w:eastAsia="Times-NewRoman"/>
                <w:b/>
                <w:bCs/>
                <w:lang w:eastAsia="x-none"/>
              </w:rPr>
              <w:lastRenderedPageBreak/>
              <w:t>Mjera 5.9. M2</w:t>
            </w:r>
            <w:r>
              <w:rPr>
                <w:rFonts w:eastAsia="Times-NewRoman"/>
                <w:b/>
                <w:bCs/>
                <w:lang w:eastAsia="x-none"/>
              </w:rPr>
              <w:t>2</w:t>
            </w:r>
          </w:p>
        </w:tc>
        <w:tc>
          <w:tcPr>
            <w:tcW w:w="7505" w:type="dxa"/>
            <w:shd w:val="clear" w:color="auto" w:fill="D9D9D9" w:themeFill="background1" w:themeFillShade="D9"/>
          </w:tcPr>
          <w:p w14:paraId="1812E71F" w14:textId="19504669" w:rsidR="003568DE" w:rsidRPr="003568DE" w:rsidRDefault="003568DE" w:rsidP="00B16F1E">
            <w:pPr>
              <w:spacing w:before="60" w:after="60" w:line="240" w:lineRule="auto"/>
              <w:rPr>
                <w:rFonts w:eastAsia="Times-NewRoman"/>
                <w:b/>
                <w:bCs/>
                <w:lang w:eastAsia="x-none"/>
              </w:rPr>
            </w:pPr>
            <w:r w:rsidRPr="003568DE">
              <w:rPr>
                <w:rFonts w:eastAsia="Times-NewRoman"/>
                <w:b/>
                <w:bCs/>
                <w:lang w:eastAsia="x-none"/>
              </w:rPr>
              <w:t>Provoditi edukaciju i informiranje građana o održivom gospodarenju otpadom</w:t>
            </w:r>
          </w:p>
        </w:tc>
      </w:tr>
      <w:tr w:rsidR="00640906" w:rsidRPr="00D5275F" w14:paraId="7104D386" w14:textId="77777777" w:rsidTr="00B16F1E">
        <w:tc>
          <w:tcPr>
            <w:tcW w:w="1838" w:type="dxa"/>
          </w:tcPr>
          <w:p w14:paraId="3B4C9447" w14:textId="77777777" w:rsidR="00640906" w:rsidRPr="00241301" w:rsidRDefault="00640906" w:rsidP="00640906">
            <w:pPr>
              <w:spacing w:before="60" w:after="60" w:line="240" w:lineRule="auto"/>
              <w:rPr>
                <w:rFonts w:eastAsia="Times-NewRoman"/>
                <w:lang w:eastAsia="x-none"/>
              </w:rPr>
            </w:pPr>
            <w:r w:rsidRPr="00241301">
              <w:rPr>
                <w:rFonts w:eastAsia="Times-NewRoman"/>
                <w:lang w:eastAsia="x-none"/>
              </w:rPr>
              <w:t>Nositelj provedbe mjere</w:t>
            </w:r>
          </w:p>
        </w:tc>
        <w:tc>
          <w:tcPr>
            <w:tcW w:w="7505" w:type="dxa"/>
            <w:vAlign w:val="center"/>
          </w:tcPr>
          <w:p w14:paraId="03E13041" w14:textId="35FBC192" w:rsidR="00640906" w:rsidRPr="00241301" w:rsidRDefault="00640906" w:rsidP="00640906">
            <w:pPr>
              <w:spacing w:before="60" w:after="60" w:line="240" w:lineRule="auto"/>
              <w:rPr>
                <w:rFonts w:eastAsia="Times-NewRoman"/>
                <w:i/>
                <w:iCs/>
                <w:lang w:eastAsia="x-none"/>
              </w:rPr>
            </w:pPr>
            <w:r w:rsidRPr="00241301">
              <w:rPr>
                <w:rFonts w:eastAsia="Times-NewRoman"/>
                <w:lang w:eastAsia="x-none"/>
              </w:rPr>
              <w:t>Grad Osijek</w:t>
            </w:r>
          </w:p>
        </w:tc>
      </w:tr>
      <w:tr w:rsidR="00640906" w:rsidRPr="00D5275F" w14:paraId="2022C439" w14:textId="77777777" w:rsidTr="00B16F1E">
        <w:tc>
          <w:tcPr>
            <w:tcW w:w="1838" w:type="dxa"/>
          </w:tcPr>
          <w:p w14:paraId="6133B86F" w14:textId="77777777" w:rsidR="00640906" w:rsidRPr="00241301" w:rsidRDefault="00640906" w:rsidP="00640906">
            <w:pPr>
              <w:spacing w:before="60" w:after="60" w:line="240" w:lineRule="auto"/>
              <w:rPr>
                <w:rFonts w:eastAsia="Times-NewRoman"/>
                <w:i/>
                <w:iCs/>
                <w:lang w:eastAsia="x-none"/>
              </w:rPr>
            </w:pPr>
            <w:r w:rsidRPr="00241301">
              <w:rPr>
                <w:rFonts w:eastAsia="Times-NewRoman"/>
                <w:lang w:eastAsia="x-none"/>
              </w:rPr>
              <w:t>Rok provedbe</w:t>
            </w:r>
          </w:p>
        </w:tc>
        <w:tc>
          <w:tcPr>
            <w:tcW w:w="7505" w:type="dxa"/>
            <w:vAlign w:val="center"/>
          </w:tcPr>
          <w:p w14:paraId="183764CD" w14:textId="163DD4CF" w:rsidR="00640906" w:rsidRPr="00241301" w:rsidRDefault="00640906" w:rsidP="00640906">
            <w:pPr>
              <w:spacing w:before="60" w:after="60" w:line="240" w:lineRule="auto"/>
              <w:rPr>
                <w:rFonts w:eastAsia="Times-NewRoman"/>
                <w:i/>
                <w:iCs/>
                <w:lang w:eastAsia="x-none"/>
              </w:rPr>
            </w:pPr>
            <w:r w:rsidRPr="00241301">
              <w:rPr>
                <w:rFonts w:eastAsia="Times-NewRoman"/>
                <w:lang w:eastAsia="x-none"/>
              </w:rPr>
              <w:t>Kontinuirano</w:t>
            </w:r>
          </w:p>
        </w:tc>
      </w:tr>
      <w:tr w:rsidR="003568DE" w:rsidRPr="003D12BC" w14:paraId="00FFB741" w14:textId="77777777" w:rsidTr="00B16F1E">
        <w:tc>
          <w:tcPr>
            <w:tcW w:w="1838" w:type="dxa"/>
            <w:vAlign w:val="center"/>
          </w:tcPr>
          <w:p w14:paraId="15BA5F84" w14:textId="77777777" w:rsidR="003568DE" w:rsidRPr="00241301" w:rsidRDefault="003568DE" w:rsidP="00B16F1E">
            <w:pPr>
              <w:spacing w:before="60" w:after="60" w:line="240" w:lineRule="auto"/>
              <w:rPr>
                <w:rFonts w:eastAsia="Times-NewRoman"/>
                <w:lang w:eastAsia="x-none"/>
              </w:rPr>
            </w:pPr>
            <w:r w:rsidRPr="00241301">
              <w:rPr>
                <w:rFonts w:eastAsia="Times-NewRoman"/>
                <w:lang w:eastAsia="x-none"/>
              </w:rPr>
              <w:t xml:space="preserve">Realizacija </w:t>
            </w:r>
          </w:p>
        </w:tc>
        <w:tc>
          <w:tcPr>
            <w:tcW w:w="7505" w:type="dxa"/>
            <w:vAlign w:val="center"/>
          </w:tcPr>
          <w:p w14:paraId="6D7D43C5" w14:textId="37D16CC0" w:rsidR="003568DE" w:rsidRDefault="00241301" w:rsidP="00241301">
            <w:pPr>
              <w:spacing w:before="60" w:after="60" w:line="240" w:lineRule="auto"/>
              <w:rPr>
                <w:rFonts w:eastAsia="Times-NewRoman"/>
                <w:lang w:eastAsia="x-none"/>
              </w:rPr>
            </w:pPr>
            <w:r>
              <w:rPr>
                <w:rFonts w:eastAsia="Times-NewRoman"/>
                <w:lang w:eastAsia="x-none"/>
              </w:rPr>
              <w:t xml:space="preserve">2018. godine </w:t>
            </w:r>
            <w:r w:rsidRPr="00241301">
              <w:rPr>
                <w:rFonts w:eastAsia="Times-NewRoman"/>
                <w:lang w:eastAsia="x-none"/>
              </w:rPr>
              <w:t>Grad Osijek je donio Komunikacijski plan o održivom gospodarenju otpadom Grada Osijeka (Službeni glasnik Grada Osijeka br. 10A/18) koji je izrađen u skladu s Planom gospodarenja otpadom Grada Osijeka</w:t>
            </w:r>
            <w:r>
              <w:t xml:space="preserve"> i Programom izobrazno-informativnih aktivnosti o održivom gospodarenju otpadom</w:t>
            </w:r>
            <w:r>
              <w:rPr>
                <w:rStyle w:val="FootnoteReference"/>
              </w:rPr>
              <w:footnoteReference w:id="9"/>
            </w:r>
            <w:r>
              <w:t xml:space="preserve"> (u daljnjem tekstu: Program) te obuhvaća razdoblje od 20 mjeseci, na način da opisuje koncept kako će se poruke o smanjenju, ponovnom korištenju, recikliranju otpada te kompostiranju biootpada prenijeti građanima i ključnim dionicima tijekom trajanja provedbe aktivnosti ovog </w:t>
            </w:r>
            <w:r w:rsidRPr="000D21DC">
              <w:rPr>
                <w:rFonts w:eastAsia="Times-NewRoman"/>
                <w:lang w:eastAsia="x-none"/>
              </w:rPr>
              <w:t>Plana</w:t>
            </w:r>
            <w:r w:rsidRPr="00241301">
              <w:rPr>
                <w:rFonts w:eastAsia="Times-NewRoman"/>
                <w:lang w:eastAsia="x-none"/>
              </w:rPr>
              <w:t>.</w:t>
            </w:r>
          </w:p>
          <w:p w14:paraId="7845DD4F" w14:textId="447C63B6" w:rsidR="00045406" w:rsidRDefault="00045406" w:rsidP="00045406">
            <w:pPr>
              <w:spacing w:before="60" w:after="60" w:line="240" w:lineRule="auto"/>
              <w:rPr>
                <w:rFonts w:eastAsia="Times-NewRoman"/>
                <w:lang w:eastAsia="x-none"/>
              </w:rPr>
            </w:pPr>
            <w:r w:rsidRPr="00045406">
              <w:rPr>
                <w:rFonts w:eastAsia="Times-NewRoman"/>
                <w:lang w:eastAsia="x-none"/>
              </w:rPr>
              <w:t>Izobrazno-edukativne aktivnosti iz područja gospodarenja otpadom na području grada</w:t>
            </w:r>
            <w:r>
              <w:rPr>
                <w:rFonts w:eastAsia="Times-NewRoman"/>
                <w:lang w:eastAsia="x-none"/>
              </w:rPr>
              <w:t xml:space="preserve"> </w:t>
            </w:r>
            <w:r w:rsidRPr="00045406">
              <w:rPr>
                <w:rFonts w:eastAsia="Times-NewRoman"/>
                <w:lang w:eastAsia="x-none"/>
              </w:rPr>
              <w:t>Osijeka provode komunalna tvrtka Unikom d.o.o., Grad Osijek, dječji vrtići, osnovne i srednje</w:t>
            </w:r>
            <w:r>
              <w:rPr>
                <w:rFonts w:eastAsia="Times-NewRoman"/>
                <w:lang w:eastAsia="x-none"/>
              </w:rPr>
              <w:t xml:space="preserve"> </w:t>
            </w:r>
            <w:r w:rsidRPr="00045406">
              <w:rPr>
                <w:rFonts w:eastAsia="Times-NewRoman"/>
                <w:lang w:eastAsia="x-none"/>
              </w:rPr>
              <w:t>škole te udruge i druge organizacije iz područja zaštite okoliša.</w:t>
            </w:r>
          </w:p>
          <w:p w14:paraId="65E56D11" w14:textId="7FA5B29E" w:rsidR="00241301" w:rsidRDefault="00241301" w:rsidP="00241301">
            <w:pPr>
              <w:spacing w:before="60" w:after="60" w:line="240" w:lineRule="auto"/>
              <w:rPr>
                <w:rFonts w:eastAsia="Times-NewRoman"/>
                <w:lang w:eastAsia="x-none"/>
              </w:rPr>
            </w:pPr>
            <w:r w:rsidRPr="00241301">
              <w:rPr>
                <w:rFonts w:eastAsia="Times-NewRoman"/>
                <w:lang w:eastAsia="x-none"/>
              </w:rPr>
              <w:t>Komunalna tvrtka Unikom d.o.o. u sklopu svojih redovitih aktivnosti također provodi</w:t>
            </w:r>
            <w:r>
              <w:rPr>
                <w:rFonts w:eastAsia="Times-NewRoman"/>
                <w:lang w:eastAsia="x-none"/>
              </w:rPr>
              <w:t xml:space="preserve"> </w:t>
            </w:r>
            <w:r w:rsidRPr="00241301">
              <w:rPr>
                <w:rFonts w:eastAsia="Times-NewRoman"/>
                <w:lang w:eastAsia="x-none"/>
              </w:rPr>
              <w:t>edukaciju građana. Korisnike usluga redovito se obavještava o svim novostima u poslovanju</w:t>
            </w:r>
            <w:r>
              <w:rPr>
                <w:rFonts w:eastAsia="Times-NewRoman"/>
                <w:lang w:eastAsia="x-none"/>
              </w:rPr>
              <w:t xml:space="preserve"> </w:t>
            </w:r>
            <w:r w:rsidRPr="00241301">
              <w:rPr>
                <w:rFonts w:eastAsia="Times-NewRoman"/>
                <w:lang w:eastAsia="x-none"/>
              </w:rPr>
              <w:t>putem medija, društvenih medija, TV i radio spotova te lokalnog dnevnog lista. Sve informacije</w:t>
            </w:r>
            <w:r>
              <w:t xml:space="preserve"> </w:t>
            </w:r>
            <w:r w:rsidRPr="00241301">
              <w:rPr>
                <w:rFonts w:eastAsia="Times-NewRoman"/>
                <w:lang w:eastAsia="x-none"/>
              </w:rPr>
              <w:t>dostupne su i putem besplatnog telefona za korisnike (0800 200 025) a službena stranica</w:t>
            </w:r>
            <w:r>
              <w:rPr>
                <w:rFonts w:eastAsia="Times-NewRoman"/>
                <w:lang w:eastAsia="x-none"/>
              </w:rPr>
              <w:t xml:space="preserve"> </w:t>
            </w:r>
            <w:r w:rsidRPr="00241301">
              <w:rPr>
                <w:rFonts w:eastAsia="Times-NewRoman"/>
                <w:lang w:eastAsia="x-none"/>
              </w:rPr>
              <w:t>Unikoma (www.unikom.hr) redovito se ažurira sa svim novostima.</w:t>
            </w:r>
            <w:r w:rsidR="000D21DC">
              <w:rPr>
                <w:rFonts w:eastAsia="Times-NewRoman"/>
                <w:lang w:eastAsia="x-none"/>
              </w:rPr>
              <w:t xml:space="preserve"> </w:t>
            </w:r>
            <w:r w:rsidRPr="00241301">
              <w:rPr>
                <w:rFonts w:eastAsia="Times-NewRoman"/>
                <w:lang w:eastAsia="x-none"/>
              </w:rPr>
              <w:t>Tijekom 2018. za sve korisnike su tiskani info letci s osnovnim informacijama o novom</w:t>
            </w:r>
            <w:r>
              <w:rPr>
                <w:rFonts w:eastAsia="Times-NewRoman"/>
                <w:lang w:eastAsia="x-none"/>
              </w:rPr>
              <w:t xml:space="preserve"> </w:t>
            </w:r>
            <w:r w:rsidRPr="00241301">
              <w:rPr>
                <w:rFonts w:eastAsia="Times-NewRoman"/>
                <w:lang w:eastAsia="x-none"/>
              </w:rPr>
              <w:t>sustavu evidencije usluge odvoza, kao i poseban prilog u Glasu Slavonije „Gospodarenje</w:t>
            </w:r>
            <w:r>
              <w:rPr>
                <w:rFonts w:eastAsia="Times-NewRoman"/>
                <w:lang w:eastAsia="x-none"/>
              </w:rPr>
              <w:t xml:space="preserve"> </w:t>
            </w:r>
            <w:r w:rsidRPr="00241301">
              <w:rPr>
                <w:rFonts w:eastAsia="Times-NewRoman"/>
                <w:lang w:eastAsia="x-none"/>
              </w:rPr>
              <w:t>otpadom u gradu Osijeku“.</w:t>
            </w:r>
          </w:p>
          <w:p w14:paraId="6530C5E6" w14:textId="21B833E1" w:rsidR="00241301" w:rsidRDefault="00241301" w:rsidP="00241301">
            <w:pPr>
              <w:spacing w:before="60" w:after="60" w:line="240" w:lineRule="auto"/>
              <w:rPr>
                <w:rFonts w:eastAsia="Times-NewRoman"/>
                <w:lang w:eastAsia="x-none"/>
              </w:rPr>
            </w:pPr>
            <w:r w:rsidRPr="00241301">
              <w:rPr>
                <w:rFonts w:eastAsia="Times-NewRoman"/>
                <w:lang w:eastAsia="x-none"/>
              </w:rPr>
              <w:t>Unikom d.o.o. također provodi sustavnu edukaciju djece o selekciji, iskorištavanju i</w:t>
            </w:r>
            <w:r>
              <w:rPr>
                <w:rFonts w:eastAsia="Times-NewRoman"/>
                <w:lang w:eastAsia="x-none"/>
              </w:rPr>
              <w:t xml:space="preserve"> </w:t>
            </w:r>
            <w:r w:rsidRPr="00241301">
              <w:rPr>
                <w:rFonts w:eastAsia="Times-NewRoman"/>
                <w:lang w:eastAsia="x-none"/>
              </w:rPr>
              <w:t>zbrinjavanju otpada u osječkim dječjim vrtićima i osnovnim školama u vidu edukativnih</w:t>
            </w:r>
            <w:r>
              <w:rPr>
                <w:rFonts w:eastAsia="Times-NewRoman"/>
                <w:lang w:eastAsia="x-none"/>
              </w:rPr>
              <w:t xml:space="preserve"> </w:t>
            </w:r>
            <w:r w:rsidRPr="00241301">
              <w:rPr>
                <w:rFonts w:eastAsia="Times-NewRoman"/>
                <w:lang w:eastAsia="x-none"/>
              </w:rPr>
              <w:t>radionica tijekom cijele školske godine.</w:t>
            </w:r>
            <w:r>
              <w:rPr>
                <w:rFonts w:eastAsia="Times-NewRoman"/>
                <w:lang w:eastAsia="x-none"/>
              </w:rPr>
              <w:t xml:space="preserve"> </w:t>
            </w:r>
            <w:r w:rsidRPr="00241301">
              <w:rPr>
                <w:rFonts w:eastAsia="Times-NewRoman"/>
                <w:lang w:eastAsia="x-none"/>
              </w:rPr>
              <w:t>U sklopu ekološko-edukativnog centra na reciklažnom dvorištu tijekom cijele godine su se</w:t>
            </w:r>
            <w:r>
              <w:rPr>
                <w:rFonts w:eastAsia="Times-NewRoman"/>
                <w:lang w:eastAsia="x-none"/>
              </w:rPr>
              <w:t xml:space="preserve"> </w:t>
            </w:r>
            <w:r w:rsidRPr="00241301">
              <w:rPr>
                <w:rFonts w:eastAsia="Times-NewRoman"/>
                <w:lang w:eastAsia="x-none"/>
              </w:rPr>
              <w:t>održavale edukativne radionice o otpadu za učenike osnovnih i srednjih škola ali i za studente.</w:t>
            </w:r>
            <w:r>
              <w:rPr>
                <w:rFonts w:eastAsia="Times-NewRoman"/>
                <w:lang w:eastAsia="x-none"/>
              </w:rPr>
              <w:t xml:space="preserve"> </w:t>
            </w:r>
            <w:r w:rsidRPr="00241301">
              <w:rPr>
                <w:rFonts w:eastAsia="Times-NewRoman"/>
                <w:lang w:eastAsia="x-none"/>
              </w:rPr>
              <w:t>Edukacijski ciklus na kraju svake školske godine završava značajnim projektom obilježavanja</w:t>
            </w:r>
            <w:r>
              <w:rPr>
                <w:rFonts w:eastAsia="Times-NewRoman"/>
                <w:lang w:eastAsia="x-none"/>
              </w:rPr>
              <w:t xml:space="preserve"> </w:t>
            </w:r>
            <w:r w:rsidRPr="00241301">
              <w:rPr>
                <w:rFonts w:eastAsia="Times-NewRoman"/>
                <w:lang w:eastAsia="x-none"/>
              </w:rPr>
              <w:t>Dana planete Zemlja (22. travnja). Potičući ekološku edukaciju od najranije životne dobi, tvrtke</w:t>
            </w:r>
            <w:r>
              <w:rPr>
                <w:rFonts w:eastAsia="Times-NewRoman"/>
                <w:lang w:eastAsia="x-none"/>
              </w:rPr>
              <w:t xml:space="preserve"> </w:t>
            </w:r>
            <w:r w:rsidRPr="00241301">
              <w:rPr>
                <w:rFonts w:eastAsia="Times-NewRoman"/>
                <w:lang w:eastAsia="x-none"/>
              </w:rPr>
              <w:t>Unikom odlučila je prihvatiti kumstvo u programu Međunarodne eko-škole i vrtića: DV Mak,</w:t>
            </w:r>
            <w:r>
              <w:rPr>
                <w:rFonts w:eastAsia="Times-NewRoman"/>
                <w:lang w:eastAsia="x-none"/>
              </w:rPr>
              <w:t xml:space="preserve"> </w:t>
            </w:r>
            <w:r w:rsidRPr="00241301">
              <w:rPr>
                <w:rFonts w:eastAsia="Times-NewRoman"/>
                <w:lang w:eastAsia="x-none"/>
              </w:rPr>
              <w:t>OŠ August Šenoa i OŠ Retfala. Osim škola intenzivno se surađivalo i s ekološkim udrugama</w:t>
            </w:r>
            <w:r>
              <w:rPr>
                <w:rFonts w:eastAsia="Times-NewRoman"/>
                <w:lang w:eastAsia="x-none"/>
              </w:rPr>
              <w:t xml:space="preserve"> </w:t>
            </w:r>
            <w:r w:rsidRPr="00241301">
              <w:rPr>
                <w:rFonts w:eastAsia="Times-NewRoman"/>
                <w:lang w:eastAsia="x-none"/>
              </w:rPr>
              <w:t>koje djeluju na području grada Osijeka kao što su: Udruga za zaštitu prirode i okoliša Zeleni</w:t>
            </w:r>
            <w:r>
              <w:rPr>
                <w:rFonts w:eastAsia="Times-NewRoman"/>
                <w:lang w:eastAsia="x-none"/>
              </w:rPr>
              <w:t xml:space="preserve"> </w:t>
            </w:r>
            <w:r w:rsidRPr="00241301">
              <w:rPr>
                <w:rFonts w:eastAsia="Times-NewRoman"/>
                <w:lang w:eastAsia="x-none"/>
              </w:rPr>
              <w:t>Osijek, Prijatelji okoliša-Osijek, Centar za kompost, Izviđački klub Javor i Udruga izviđača</w:t>
            </w:r>
            <w:r>
              <w:rPr>
                <w:rFonts w:eastAsia="Times-NewRoman"/>
                <w:lang w:eastAsia="x-none"/>
              </w:rPr>
              <w:t xml:space="preserve"> </w:t>
            </w:r>
            <w:r w:rsidRPr="00241301">
              <w:rPr>
                <w:rFonts w:eastAsia="Times-NewRoman"/>
                <w:lang w:eastAsia="x-none"/>
              </w:rPr>
              <w:t>Slavonski hrast.</w:t>
            </w:r>
          </w:p>
          <w:p w14:paraId="232E80B3" w14:textId="77777777" w:rsidR="00045406" w:rsidRDefault="00045406" w:rsidP="00045406">
            <w:pPr>
              <w:spacing w:before="60" w:after="60" w:line="240" w:lineRule="auto"/>
              <w:rPr>
                <w:rFonts w:eastAsia="Times-NewRoman"/>
                <w:lang w:eastAsia="x-none"/>
              </w:rPr>
            </w:pPr>
            <w:r w:rsidRPr="00045406">
              <w:rPr>
                <w:rFonts w:eastAsia="Times-NewRoman"/>
                <w:lang w:eastAsia="x-none"/>
              </w:rPr>
              <w:t>Udruga za</w:t>
            </w:r>
            <w:r>
              <w:rPr>
                <w:rFonts w:eastAsia="Times-NewRoman"/>
                <w:lang w:eastAsia="x-none"/>
              </w:rPr>
              <w:t xml:space="preserve"> </w:t>
            </w:r>
            <w:r w:rsidRPr="00045406">
              <w:rPr>
                <w:rFonts w:eastAsia="Times-NewRoman"/>
                <w:lang w:eastAsia="x-none"/>
              </w:rPr>
              <w:t xml:space="preserve">zaštitu prirode i okoliša Zeleni Osijek, </w:t>
            </w:r>
            <w:r w:rsidR="000D21DC">
              <w:rPr>
                <w:rFonts w:eastAsia="Times-NewRoman"/>
                <w:lang w:eastAsia="x-none"/>
              </w:rPr>
              <w:t>s</w:t>
            </w:r>
            <w:r w:rsidRPr="00045406">
              <w:rPr>
                <w:rFonts w:eastAsia="Times-NewRoman"/>
                <w:lang w:eastAsia="x-none"/>
              </w:rPr>
              <w:t>vojim programom „Zeleni telefon“ potič</w:t>
            </w:r>
            <w:r w:rsidR="000D21DC">
              <w:rPr>
                <w:rFonts w:eastAsia="Times-NewRoman"/>
                <w:lang w:eastAsia="x-none"/>
              </w:rPr>
              <w:t>e</w:t>
            </w:r>
            <w:r w:rsidRPr="00045406">
              <w:rPr>
                <w:rFonts w:eastAsia="Times-NewRoman"/>
                <w:lang w:eastAsia="x-none"/>
              </w:rPr>
              <w:t xml:space="preserve"> aktivno sudjelovanje građana i učinkovitiji rad</w:t>
            </w:r>
            <w:r>
              <w:rPr>
                <w:rFonts w:eastAsia="Times-NewRoman"/>
                <w:lang w:eastAsia="x-none"/>
              </w:rPr>
              <w:t xml:space="preserve"> </w:t>
            </w:r>
            <w:r w:rsidRPr="00045406">
              <w:rPr>
                <w:rFonts w:eastAsia="Times-NewRoman"/>
                <w:lang w:eastAsia="x-none"/>
              </w:rPr>
              <w:t>državnih službi te djeluju na brže i savjesnije rješavanje problema zaštite okoliša. Zeleni telefon</w:t>
            </w:r>
            <w:r>
              <w:rPr>
                <w:rFonts w:eastAsia="Times-NewRoman"/>
                <w:lang w:eastAsia="x-none"/>
              </w:rPr>
              <w:t xml:space="preserve"> </w:t>
            </w:r>
            <w:r w:rsidRPr="00045406">
              <w:rPr>
                <w:rFonts w:eastAsia="Times-NewRoman"/>
                <w:lang w:eastAsia="x-none"/>
              </w:rPr>
              <w:t xml:space="preserve">služi kao servis građanima za dobivanje informacija, prijavljivanje </w:t>
            </w:r>
            <w:r w:rsidRPr="00045406">
              <w:rPr>
                <w:rFonts w:eastAsia="Times-NewRoman"/>
                <w:lang w:eastAsia="x-none"/>
              </w:rPr>
              <w:lastRenderedPageBreak/>
              <w:t>problema/nepravilnosti,</w:t>
            </w:r>
            <w:r>
              <w:rPr>
                <w:rFonts w:eastAsia="Times-NewRoman"/>
                <w:lang w:eastAsia="x-none"/>
              </w:rPr>
              <w:t xml:space="preserve"> </w:t>
            </w:r>
            <w:r w:rsidRPr="00045406">
              <w:rPr>
                <w:rFonts w:eastAsia="Times-NewRoman"/>
                <w:lang w:eastAsia="x-none"/>
              </w:rPr>
              <w:t>pokretanje inicijativa, organiziranje aktivnosti po gradskim četvrtima, medijsko aktualiziranje</w:t>
            </w:r>
            <w:r>
              <w:rPr>
                <w:rFonts w:eastAsia="Times-NewRoman"/>
                <w:lang w:eastAsia="x-none"/>
              </w:rPr>
              <w:t xml:space="preserve"> </w:t>
            </w:r>
            <w:r w:rsidRPr="00045406">
              <w:rPr>
                <w:rFonts w:eastAsia="Times-NewRoman"/>
                <w:lang w:eastAsia="x-none"/>
              </w:rPr>
              <w:t>problema okoliša i prirode, a pokriva područje Osječko-baranjske županije, Vukovarsko-srijemske</w:t>
            </w:r>
            <w:r>
              <w:rPr>
                <w:rFonts w:eastAsia="Times-NewRoman"/>
                <w:lang w:eastAsia="x-none"/>
              </w:rPr>
              <w:t xml:space="preserve"> </w:t>
            </w:r>
            <w:r w:rsidRPr="00045406">
              <w:rPr>
                <w:rFonts w:eastAsia="Times-NewRoman"/>
                <w:lang w:eastAsia="x-none"/>
              </w:rPr>
              <w:t>županije, Požeško-slavonske županije te Brodsko-posavske županije.</w:t>
            </w:r>
          </w:p>
          <w:p w14:paraId="18409779" w14:textId="39C196C6" w:rsidR="00C57B71" w:rsidRPr="00241301" w:rsidRDefault="00C57B71" w:rsidP="00045406">
            <w:pPr>
              <w:spacing w:before="60" w:after="60" w:line="240" w:lineRule="auto"/>
              <w:rPr>
                <w:rFonts w:eastAsia="Times-NewRoman"/>
                <w:lang w:eastAsia="x-none"/>
              </w:rPr>
            </w:pPr>
            <w:r w:rsidRPr="00C57B71">
              <w:rPr>
                <w:rFonts w:eastAsia="Times-NewRoman"/>
                <w:lang w:eastAsia="x-none"/>
              </w:rPr>
              <w:t>Projektom “Čist grad – naš ponOS” provest će se sustavna kampanja izobrazno-informativnih aktivnosti o održivom gospodarenju otpadom koja će na učinkovit način obuhvatiti sve ciljane skupine – građane (s posebnim naglaskom na djecu s obzirom na dugoročnost i njihov značajan utjecaj na roditelje i ostale ukućane te umirovljenike s obzirom na njihovu sve veću brojnost i potrebu promjene stečenih navika) i gospodarski sektor. Ovaj će projekt kroz niz informativno-obrazovnih aktivnosti te stvaranjem jedinstvene kampanje s posebnim sloganom imati za cilj daljnji razvitak svijesti građana i dionika gospodarskog sektora na području Grada Osijeka u smislu promišljanja o kružnom gospodarstvu, potrebi smanjenja nastanka otpada, korisnosti ponovne upotrebe predmeta, kompostiranju, pravilnom postupanju s građevnim otpadom, recikliranju te o vrijednosti otpada kao sirovine i mogućnostima njegove daljnje oporabe radi smanjenja otpada na odlagalištu.</w:t>
            </w:r>
          </w:p>
        </w:tc>
      </w:tr>
      <w:tr w:rsidR="003568DE" w:rsidRPr="003D12BC" w14:paraId="689FF3C2" w14:textId="77777777" w:rsidTr="00B16F1E">
        <w:tc>
          <w:tcPr>
            <w:tcW w:w="1838" w:type="dxa"/>
            <w:vAlign w:val="center"/>
          </w:tcPr>
          <w:p w14:paraId="6D25F83A" w14:textId="77777777" w:rsidR="003568DE" w:rsidRPr="00241301" w:rsidRDefault="003568DE" w:rsidP="00B16F1E">
            <w:pPr>
              <w:spacing w:before="60" w:after="60" w:line="240" w:lineRule="auto"/>
              <w:rPr>
                <w:rFonts w:eastAsia="Times-NewRoman"/>
                <w:lang w:eastAsia="x-none"/>
              </w:rPr>
            </w:pPr>
            <w:r w:rsidRPr="00241301">
              <w:rPr>
                <w:rFonts w:eastAsia="Times-NewRoman"/>
                <w:lang w:eastAsia="x-none"/>
              </w:rPr>
              <w:lastRenderedPageBreak/>
              <w:t>Ocjena realizacije</w:t>
            </w:r>
          </w:p>
        </w:tc>
        <w:tc>
          <w:tcPr>
            <w:tcW w:w="7505" w:type="dxa"/>
            <w:vAlign w:val="center"/>
          </w:tcPr>
          <w:p w14:paraId="64B0AB13" w14:textId="3DEEF023" w:rsidR="003568DE" w:rsidRPr="00241301" w:rsidRDefault="00241301" w:rsidP="00B16F1E">
            <w:pPr>
              <w:spacing w:before="60" w:after="60" w:line="240" w:lineRule="auto"/>
              <w:rPr>
                <w:rFonts w:eastAsia="Times-NewRoman"/>
                <w:lang w:eastAsia="x-none"/>
              </w:rPr>
            </w:pPr>
            <w:r>
              <w:rPr>
                <w:rFonts w:eastAsia="Times-NewRoman"/>
                <w:lang w:eastAsia="x-none"/>
              </w:rPr>
              <w:t>Realizirano.</w:t>
            </w:r>
          </w:p>
        </w:tc>
      </w:tr>
    </w:tbl>
    <w:p w14:paraId="0F8878B9" w14:textId="77777777" w:rsidR="00264F68" w:rsidRDefault="00264F68" w:rsidP="00D5275F">
      <w:pPr>
        <w:spacing w:before="120" w:line="240" w:lineRule="auto"/>
        <w:rPr>
          <w:rFonts w:eastAsia="Times-NewRoman"/>
          <w:lang w:eastAsia="x-none"/>
        </w:rPr>
      </w:pPr>
    </w:p>
    <w:tbl>
      <w:tblPr>
        <w:tblStyle w:val="TableGrid"/>
        <w:tblW w:w="0" w:type="auto"/>
        <w:tblLook w:val="04A0" w:firstRow="1" w:lastRow="0" w:firstColumn="1" w:lastColumn="0" w:noHBand="0" w:noVBand="1"/>
      </w:tblPr>
      <w:tblGrid>
        <w:gridCol w:w="1838"/>
        <w:gridCol w:w="7505"/>
      </w:tblGrid>
      <w:tr w:rsidR="003568DE" w:rsidRPr="00D5275F" w14:paraId="5A52F9CF" w14:textId="77777777" w:rsidTr="00B16F1E">
        <w:trPr>
          <w:tblHeader/>
        </w:trPr>
        <w:tc>
          <w:tcPr>
            <w:tcW w:w="1838" w:type="dxa"/>
            <w:shd w:val="clear" w:color="auto" w:fill="D9D9D9" w:themeFill="background1" w:themeFillShade="D9"/>
            <w:vAlign w:val="center"/>
          </w:tcPr>
          <w:p w14:paraId="33AB5FE1" w14:textId="75262EF9" w:rsidR="003568DE" w:rsidRPr="003568DE" w:rsidRDefault="003568DE" w:rsidP="00B16F1E">
            <w:pPr>
              <w:spacing w:before="60" w:after="60" w:line="240" w:lineRule="auto"/>
              <w:rPr>
                <w:rFonts w:eastAsia="Times-NewRoman"/>
                <w:b/>
                <w:bCs/>
                <w:lang w:eastAsia="x-none"/>
              </w:rPr>
            </w:pPr>
            <w:r w:rsidRPr="003568DE">
              <w:rPr>
                <w:rFonts w:eastAsia="Times-NewRoman"/>
                <w:b/>
                <w:bCs/>
                <w:lang w:eastAsia="x-none"/>
              </w:rPr>
              <w:t>Mjera 5.9. M23</w:t>
            </w:r>
          </w:p>
        </w:tc>
        <w:tc>
          <w:tcPr>
            <w:tcW w:w="7505" w:type="dxa"/>
            <w:shd w:val="clear" w:color="auto" w:fill="D9D9D9" w:themeFill="background1" w:themeFillShade="D9"/>
            <w:vAlign w:val="center"/>
          </w:tcPr>
          <w:p w14:paraId="508A079D" w14:textId="79BE1F68" w:rsidR="003568DE" w:rsidRPr="003568DE" w:rsidRDefault="003568DE" w:rsidP="00B16F1E">
            <w:pPr>
              <w:spacing w:before="60" w:after="60" w:line="240" w:lineRule="auto"/>
              <w:rPr>
                <w:rFonts w:eastAsia="Times-NewRoman"/>
                <w:b/>
                <w:bCs/>
                <w:lang w:eastAsia="x-none"/>
              </w:rPr>
            </w:pPr>
            <w:r w:rsidRPr="003568DE">
              <w:rPr>
                <w:rFonts w:eastAsia="Times-NewRoman"/>
                <w:b/>
                <w:bCs/>
                <w:lang w:eastAsia="x-none"/>
              </w:rPr>
              <w:t>Ispitati mogućnost nadogradnje uređaja za obradu otpadnih voda radi ponovne uporabe obrađene vode</w:t>
            </w:r>
          </w:p>
        </w:tc>
      </w:tr>
      <w:tr w:rsidR="00584A57" w:rsidRPr="00D5275F" w14:paraId="31251CB1" w14:textId="77777777" w:rsidTr="00B16F1E">
        <w:tc>
          <w:tcPr>
            <w:tcW w:w="1838" w:type="dxa"/>
            <w:vAlign w:val="center"/>
          </w:tcPr>
          <w:p w14:paraId="3C4669FE" w14:textId="77777777" w:rsidR="00584A57" w:rsidRPr="00584A57" w:rsidRDefault="00584A57" w:rsidP="00584A57">
            <w:pPr>
              <w:spacing w:before="60" w:after="60" w:line="240" w:lineRule="auto"/>
              <w:rPr>
                <w:rFonts w:eastAsia="Times-NewRoman"/>
                <w:lang w:eastAsia="x-none"/>
              </w:rPr>
            </w:pPr>
            <w:r w:rsidRPr="00584A57">
              <w:rPr>
                <w:rFonts w:eastAsia="Times-NewRoman"/>
                <w:lang w:eastAsia="x-none"/>
              </w:rPr>
              <w:t>Nositelj provedbe mjere</w:t>
            </w:r>
          </w:p>
        </w:tc>
        <w:tc>
          <w:tcPr>
            <w:tcW w:w="7505" w:type="dxa"/>
            <w:vAlign w:val="center"/>
          </w:tcPr>
          <w:p w14:paraId="745D0F69" w14:textId="009C809A" w:rsidR="00584A57" w:rsidRPr="00584A57" w:rsidRDefault="00584A57" w:rsidP="00584A57">
            <w:pPr>
              <w:spacing w:before="60" w:after="60" w:line="240" w:lineRule="auto"/>
              <w:rPr>
                <w:rFonts w:eastAsia="Times-NewRoman"/>
                <w:i/>
                <w:iCs/>
                <w:lang w:eastAsia="x-none"/>
              </w:rPr>
            </w:pPr>
            <w:r w:rsidRPr="00584A57">
              <w:t>Grad Osijek</w:t>
            </w:r>
          </w:p>
        </w:tc>
      </w:tr>
      <w:tr w:rsidR="00584A57" w:rsidRPr="00D5275F" w14:paraId="329281C8" w14:textId="77777777" w:rsidTr="00B16F1E">
        <w:tc>
          <w:tcPr>
            <w:tcW w:w="1838" w:type="dxa"/>
            <w:vAlign w:val="center"/>
          </w:tcPr>
          <w:p w14:paraId="77CA7B5A" w14:textId="77777777" w:rsidR="00584A57" w:rsidRPr="003D12BC" w:rsidRDefault="00584A57" w:rsidP="00584A57">
            <w:pPr>
              <w:spacing w:before="60" w:after="60" w:line="240" w:lineRule="auto"/>
              <w:rPr>
                <w:rFonts w:eastAsia="Times-NewRoman"/>
                <w:i/>
                <w:iCs/>
                <w:lang w:eastAsia="x-none"/>
              </w:rPr>
            </w:pPr>
            <w:r w:rsidRPr="00CB21D7">
              <w:rPr>
                <w:rFonts w:eastAsia="Times-NewRoman"/>
                <w:lang w:eastAsia="x-none"/>
              </w:rPr>
              <w:t>Rok provedbe</w:t>
            </w:r>
          </w:p>
        </w:tc>
        <w:tc>
          <w:tcPr>
            <w:tcW w:w="7505" w:type="dxa"/>
            <w:vAlign w:val="center"/>
          </w:tcPr>
          <w:p w14:paraId="2DEB2FB8" w14:textId="7DFCA6BD" w:rsidR="00584A57" w:rsidRPr="00160511" w:rsidRDefault="00584A57" w:rsidP="00584A57">
            <w:pPr>
              <w:spacing w:before="60" w:after="60" w:line="240" w:lineRule="auto"/>
              <w:rPr>
                <w:rFonts w:eastAsia="Times-NewRoman"/>
                <w:i/>
                <w:iCs/>
                <w:lang w:eastAsia="x-none"/>
              </w:rPr>
            </w:pPr>
            <w:r>
              <w:t>4 godine</w:t>
            </w:r>
          </w:p>
        </w:tc>
      </w:tr>
      <w:tr w:rsidR="003568DE" w:rsidRPr="003D12BC" w14:paraId="52624C38" w14:textId="77777777" w:rsidTr="00B16F1E">
        <w:tc>
          <w:tcPr>
            <w:tcW w:w="1838" w:type="dxa"/>
            <w:vAlign w:val="center"/>
          </w:tcPr>
          <w:p w14:paraId="5C7282C9" w14:textId="77777777" w:rsidR="003568DE" w:rsidRPr="00654040" w:rsidRDefault="003568DE" w:rsidP="00B16F1E">
            <w:pPr>
              <w:spacing w:before="60" w:after="60" w:line="240" w:lineRule="auto"/>
              <w:rPr>
                <w:rFonts w:eastAsia="Times-NewRoman"/>
                <w:lang w:eastAsia="x-none"/>
              </w:rPr>
            </w:pPr>
            <w:r w:rsidRPr="00654040">
              <w:rPr>
                <w:rFonts w:eastAsia="Times-NewRoman"/>
                <w:lang w:eastAsia="x-none"/>
              </w:rPr>
              <w:t xml:space="preserve">Realizacija </w:t>
            </w:r>
          </w:p>
        </w:tc>
        <w:tc>
          <w:tcPr>
            <w:tcW w:w="7505" w:type="dxa"/>
            <w:vAlign w:val="center"/>
          </w:tcPr>
          <w:p w14:paraId="36A82778" w14:textId="4A4D4C9D" w:rsidR="00BF12D3" w:rsidRDefault="00FC6797" w:rsidP="00FC6797">
            <w:pPr>
              <w:spacing w:before="60" w:after="60" w:line="240" w:lineRule="auto"/>
              <w:rPr>
                <w:rFonts w:eastAsia="Times-NewRoman"/>
                <w:lang w:eastAsia="x-none"/>
              </w:rPr>
            </w:pPr>
            <w:r>
              <w:rPr>
                <w:rFonts w:eastAsia="Times-NewRoman"/>
                <w:lang w:eastAsia="x-none"/>
              </w:rPr>
              <w:t>U provedbi je „</w:t>
            </w:r>
            <w:r w:rsidR="00BF12D3" w:rsidRPr="00BF12D3">
              <w:rPr>
                <w:rFonts w:eastAsia="Times-NewRoman"/>
                <w:lang w:eastAsia="x-none"/>
              </w:rPr>
              <w:t xml:space="preserve">Projekt poboljšanja vodnokomunalne infrastrukture grada Osijeka“ </w:t>
            </w:r>
            <w:r>
              <w:rPr>
                <w:rFonts w:eastAsia="Times-NewRoman"/>
                <w:lang w:eastAsia="x-none"/>
              </w:rPr>
              <w:t xml:space="preserve">koji </w:t>
            </w:r>
            <w:r w:rsidR="00BF12D3" w:rsidRPr="00BF12D3">
              <w:rPr>
                <w:rFonts w:eastAsia="Times-NewRoman"/>
                <w:lang w:eastAsia="x-none"/>
              </w:rPr>
              <w:t xml:space="preserve">obuhvaća rekonstrukciju postojećeg sustava vodoopskrbe i odvodnje te izgradnju 15,9 km cijevi vodoopskrbnog sustava te 66,5 km cijevi sustava odvodnje, napredni sustav pročišćavanja otpadnih voda s uređajem za pročišćavanje za 170.000 ES (III. stupanj pročišćavanja), uvođenje dvostupanjske filtracije za potrebe vodoopskrbe, nabavu opreme za upravljanje i održavanje sustava odvodnje te opreme za automatizaciju vodoopskrbnog sustava i SCADA-e. </w:t>
            </w:r>
          </w:p>
          <w:p w14:paraId="57DA7765" w14:textId="695958BD" w:rsidR="00FC6797" w:rsidRDefault="00FC6797" w:rsidP="00FC6797">
            <w:pPr>
              <w:spacing w:before="60" w:after="60" w:line="240" w:lineRule="auto"/>
              <w:rPr>
                <w:rFonts w:eastAsia="Times-NewRoman"/>
                <w:lang w:eastAsia="x-none"/>
              </w:rPr>
            </w:pPr>
            <w:r w:rsidRPr="00FC6797">
              <w:rPr>
                <w:rFonts w:eastAsia="Times-NewRoman"/>
                <w:lang w:eastAsia="x-none"/>
              </w:rPr>
              <w:t>Predmet projekta:</w:t>
            </w:r>
          </w:p>
          <w:p w14:paraId="2D351E9E" w14:textId="492D5FB5" w:rsidR="00FC6797" w:rsidRDefault="00FC6797" w:rsidP="00FC6797">
            <w:pPr>
              <w:pStyle w:val="ListParagraph"/>
              <w:numPr>
                <w:ilvl w:val="0"/>
                <w:numId w:val="16"/>
              </w:numPr>
              <w:spacing w:before="60" w:after="60" w:line="240" w:lineRule="auto"/>
              <w:jc w:val="both"/>
              <w:rPr>
                <w:rFonts w:eastAsia="Times-NewRoman"/>
                <w:lang w:eastAsia="x-none"/>
              </w:rPr>
            </w:pPr>
            <w:r w:rsidRPr="00FC6797">
              <w:rPr>
                <w:rFonts w:eastAsia="Times-NewRoman"/>
                <w:lang w:eastAsia="x-none"/>
              </w:rPr>
              <w:t>Nadogradnja i pobolj</w:t>
            </w:r>
            <w:r w:rsidRPr="00FC6797">
              <w:rPr>
                <w:rFonts w:eastAsia="Times-NewRoman" w:cs="Arial"/>
                <w:lang w:eastAsia="x-none"/>
              </w:rPr>
              <w:t>š</w:t>
            </w:r>
            <w:r w:rsidRPr="00FC6797">
              <w:rPr>
                <w:rFonts w:eastAsia="Times-NewRoman"/>
                <w:lang w:eastAsia="x-none"/>
              </w:rPr>
              <w:t>anje postoje</w:t>
            </w:r>
            <w:r w:rsidRPr="00FC6797">
              <w:rPr>
                <w:rFonts w:eastAsia="Times-NewRoman" w:cs="Arial"/>
                <w:lang w:eastAsia="x-none"/>
              </w:rPr>
              <w:t>ć</w:t>
            </w:r>
            <w:r w:rsidRPr="00FC6797">
              <w:rPr>
                <w:rFonts w:eastAsia="Times-NewRoman"/>
                <w:lang w:eastAsia="x-none"/>
              </w:rPr>
              <w:t>eg ure</w:t>
            </w:r>
            <w:r w:rsidRPr="00FC6797">
              <w:rPr>
                <w:rFonts w:eastAsia="Times-NewRoman" w:cs="Arial"/>
                <w:lang w:eastAsia="x-none"/>
              </w:rPr>
              <w:t>đ</w:t>
            </w:r>
            <w:r w:rsidRPr="00FC6797">
              <w:rPr>
                <w:rFonts w:eastAsia="Times-NewRoman"/>
                <w:lang w:eastAsia="x-none"/>
              </w:rPr>
              <w:t>aja za kondicioniranje vode za pi</w:t>
            </w:r>
            <w:r w:rsidRPr="00FC6797">
              <w:rPr>
                <w:rFonts w:eastAsia="Times-NewRoman" w:cs="Arial"/>
                <w:lang w:eastAsia="x-none"/>
              </w:rPr>
              <w:t>ć</w:t>
            </w:r>
            <w:r w:rsidRPr="00FC6797">
              <w:rPr>
                <w:rFonts w:eastAsia="Times-NewRoman"/>
                <w:lang w:eastAsia="x-none"/>
              </w:rPr>
              <w:t>e u svrhu smanjivanja sadr</w:t>
            </w:r>
            <w:r w:rsidRPr="00FC6797">
              <w:rPr>
                <w:rFonts w:eastAsia="Times-NewRoman" w:cs="Arial"/>
                <w:lang w:eastAsia="x-none"/>
              </w:rPr>
              <w:t>ž</w:t>
            </w:r>
            <w:r w:rsidRPr="00FC6797">
              <w:rPr>
                <w:rFonts w:eastAsia="Times-NewRoman"/>
                <w:lang w:eastAsia="x-none"/>
              </w:rPr>
              <w:t>aja arsena i osiguranja kvalitetne vode za pi</w:t>
            </w:r>
            <w:r w:rsidRPr="00FC6797">
              <w:rPr>
                <w:rFonts w:eastAsia="Times-NewRoman" w:cs="Arial"/>
                <w:lang w:eastAsia="x-none"/>
              </w:rPr>
              <w:t>ć</w:t>
            </w:r>
            <w:r w:rsidRPr="00FC6797">
              <w:rPr>
                <w:rFonts w:eastAsia="Times-NewRoman"/>
                <w:lang w:eastAsia="x-none"/>
              </w:rPr>
              <w:t>e</w:t>
            </w:r>
          </w:p>
          <w:p w14:paraId="69E45C9A" w14:textId="0EEFD751" w:rsidR="00FC6797" w:rsidRDefault="00FC6797" w:rsidP="00FC6797">
            <w:pPr>
              <w:pStyle w:val="ListParagraph"/>
              <w:numPr>
                <w:ilvl w:val="0"/>
                <w:numId w:val="16"/>
              </w:numPr>
              <w:spacing w:before="60" w:after="60" w:line="240" w:lineRule="auto"/>
              <w:jc w:val="both"/>
              <w:rPr>
                <w:rFonts w:eastAsia="Times-NewRoman"/>
                <w:lang w:eastAsia="x-none"/>
              </w:rPr>
            </w:pPr>
            <w:r w:rsidRPr="00FC6797">
              <w:rPr>
                <w:rFonts w:eastAsia="Times-NewRoman"/>
                <w:lang w:eastAsia="x-none"/>
              </w:rPr>
              <w:t>Dogradnja vodoopskrbnog sustava u duljini od 16 km</w:t>
            </w:r>
          </w:p>
          <w:p w14:paraId="2F47870B" w14:textId="13F777CA" w:rsidR="00FC6797" w:rsidRDefault="00FC6797" w:rsidP="00FC6797">
            <w:pPr>
              <w:pStyle w:val="ListParagraph"/>
              <w:numPr>
                <w:ilvl w:val="0"/>
                <w:numId w:val="16"/>
              </w:numPr>
              <w:spacing w:before="60" w:after="60" w:line="240" w:lineRule="auto"/>
              <w:jc w:val="both"/>
              <w:rPr>
                <w:rFonts w:eastAsia="Times-NewRoman"/>
                <w:lang w:eastAsia="x-none"/>
              </w:rPr>
            </w:pPr>
            <w:r w:rsidRPr="00FC6797">
              <w:rPr>
                <w:rFonts w:eastAsia="Times-NewRoman"/>
                <w:lang w:eastAsia="x-none"/>
              </w:rPr>
              <w:t>Pro</w:t>
            </w:r>
            <w:r w:rsidRPr="00FC6797">
              <w:rPr>
                <w:rFonts w:eastAsia="Times-NewRoman" w:cs="Arial"/>
                <w:lang w:eastAsia="x-none"/>
              </w:rPr>
              <w:t>š</w:t>
            </w:r>
            <w:r w:rsidRPr="00FC6797">
              <w:rPr>
                <w:rFonts w:eastAsia="Times-NewRoman"/>
                <w:lang w:eastAsia="x-none"/>
              </w:rPr>
              <w:t xml:space="preserve">irenje sustava odvodnje otpadnih voda u ukupnoj duljini 66.4 km u tri naselja </w:t>
            </w:r>
            <w:r w:rsidRPr="00FC6797">
              <w:rPr>
                <w:rFonts w:eastAsia="Times-NewRoman" w:cs="Arial"/>
                <w:lang w:eastAsia="x-none"/>
              </w:rPr>
              <w:t>–</w:t>
            </w:r>
            <w:r w:rsidRPr="00FC6797">
              <w:rPr>
                <w:rFonts w:eastAsia="Times-NewRoman"/>
                <w:lang w:eastAsia="x-none"/>
              </w:rPr>
              <w:t xml:space="preserve"> </w:t>
            </w:r>
            <w:r w:rsidRPr="00FC6797">
              <w:rPr>
                <w:rFonts w:eastAsia="Times-NewRoman" w:cs="Arial"/>
                <w:lang w:eastAsia="x-none"/>
              </w:rPr>
              <w:t>Č</w:t>
            </w:r>
            <w:r w:rsidRPr="00FC6797">
              <w:rPr>
                <w:rFonts w:eastAsia="Times-NewRoman"/>
                <w:lang w:eastAsia="x-none"/>
              </w:rPr>
              <w:t>epin, Brije</w:t>
            </w:r>
            <w:r w:rsidRPr="00FC6797">
              <w:rPr>
                <w:rFonts w:eastAsia="Times-NewRoman" w:cs="Arial"/>
                <w:lang w:eastAsia="x-none"/>
              </w:rPr>
              <w:t>šć</w:t>
            </w:r>
            <w:r w:rsidRPr="00FC6797">
              <w:rPr>
                <w:rFonts w:eastAsia="Times-NewRoman"/>
                <w:lang w:eastAsia="x-none"/>
              </w:rPr>
              <w:t>e i Tenja s ukupno oko 18.000 stanovnika i izgradnja i rekonstrukcija sjevernog kolektora</w:t>
            </w:r>
          </w:p>
          <w:p w14:paraId="3A6D2474" w14:textId="3BAF752A" w:rsidR="00FC6797" w:rsidRDefault="00FC6797" w:rsidP="00FC6797">
            <w:pPr>
              <w:pStyle w:val="ListParagraph"/>
              <w:numPr>
                <w:ilvl w:val="0"/>
                <w:numId w:val="16"/>
              </w:numPr>
              <w:spacing w:before="60" w:after="60" w:line="240" w:lineRule="auto"/>
              <w:jc w:val="both"/>
              <w:rPr>
                <w:rFonts w:eastAsia="Times-NewRoman"/>
                <w:lang w:eastAsia="x-none"/>
              </w:rPr>
            </w:pPr>
            <w:r w:rsidRPr="00FC6797">
              <w:rPr>
                <w:rFonts w:eastAsia="Times-NewRoman"/>
                <w:lang w:eastAsia="x-none"/>
              </w:rPr>
              <w:t>Izgradnja ure</w:t>
            </w:r>
            <w:r w:rsidRPr="00FC6797">
              <w:rPr>
                <w:rFonts w:eastAsia="Times-NewRoman" w:cs="Arial"/>
                <w:lang w:eastAsia="x-none"/>
              </w:rPr>
              <w:t>đ</w:t>
            </w:r>
            <w:r w:rsidRPr="00FC6797">
              <w:rPr>
                <w:rFonts w:eastAsia="Times-NewRoman"/>
                <w:lang w:eastAsia="x-none"/>
              </w:rPr>
              <w:t>aja za pro</w:t>
            </w:r>
            <w:r w:rsidRPr="00FC6797">
              <w:rPr>
                <w:rFonts w:eastAsia="Times-NewRoman" w:cs="Arial"/>
                <w:lang w:eastAsia="x-none"/>
              </w:rPr>
              <w:t>č</w:t>
            </w:r>
            <w:r w:rsidRPr="00FC6797">
              <w:rPr>
                <w:rFonts w:eastAsia="Times-NewRoman"/>
                <w:lang w:eastAsia="x-none"/>
              </w:rPr>
              <w:t>i</w:t>
            </w:r>
            <w:r w:rsidRPr="00FC6797">
              <w:rPr>
                <w:rFonts w:eastAsia="Times-NewRoman" w:cs="Arial"/>
                <w:lang w:eastAsia="x-none"/>
              </w:rPr>
              <w:t>šć</w:t>
            </w:r>
            <w:r w:rsidRPr="00FC6797">
              <w:rPr>
                <w:rFonts w:eastAsia="Times-NewRoman"/>
                <w:lang w:eastAsia="x-none"/>
              </w:rPr>
              <w:t>avanje otpadnih voda trećeg stupnja (osjetljiv prijemnik dunavskog sliva) kapaciteta 170.000 ES za pročišćavanje svih otpadnih voda proizvedenih u aglomeraciji Osijek i u aglomeraciji Bilje/Darda</w:t>
            </w:r>
          </w:p>
          <w:p w14:paraId="3FE1F11E" w14:textId="2F7AEB88" w:rsidR="00FC6797" w:rsidRPr="00FC6797" w:rsidRDefault="00FC6797" w:rsidP="00FC6797">
            <w:pPr>
              <w:pStyle w:val="ListParagraph"/>
              <w:numPr>
                <w:ilvl w:val="0"/>
                <w:numId w:val="16"/>
              </w:numPr>
              <w:spacing w:before="60" w:after="60" w:line="240" w:lineRule="auto"/>
              <w:jc w:val="both"/>
              <w:rPr>
                <w:rFonts w:eastAsia="Times-NewRoman"/>
                <w:lang w:eastAsia="x-none"/>
              </w:rPr>
            </w:pPr>
            <w:r w:rsidRPr="00FC6797">
              <w:rPr>
                <w:rFonts w:eastAsia="Times-NewRoman"/>
                <w:lang w:eastAsia="x-none"/>
              </w:rPr>
              <w:t>Nabava opreme za odr</w:t>
            </w:r>
            <w:r w:rsidRPr="00FC6797">
              <w:rPr>
                <w:rFonts w:eastAsia="Times-NewRoman" w:cs="Arial"/>
                <w:lang w:eastAsia="x-none"/>
              </w:rPr>
              <w:t>ž</w:t>
            </w:r>
            <w:r w:rsidRPr="00FC6797">
              <w:rPr>
                <w:rFonts w:eastAsia="Times-NewRoman"/>
                <w:lang w:eastAsia="x-none"/>
              </w:rPr>
              <w:t>avanje kanalizacijske mre</w:t>
            </w:r>
            <w:r w:rsidRPr="00FC6797">
              <w:rPr>
                <w:rFonts w:eastAsia="Times-NewRoman" w:cs="Arial"/>
                <w:lang w:eastAsia="x-none"/>
              </w:rPr>
              <w:t>ž</w:t>
            </w:r>
            <w:r w:rsidRPr="00FC6797">
              <w:rPr>
                <w:rFonts w:eastAsia="Times-NewRoman"/>
                <w:lang w:eastAsia="x-none"/>
              </w:rPr>
              <w:t>e</w:t>
            </w:r>
          </w:p>
          <w:p w14:paraId="62C57D6A" w14:textId="2870403D" w:rsidR="00FC6797" w:rsidRPr="00FC6797" w:rsidRDefault="00FC6797" w:rsidP="00FC6797">
            <w:pPr>
              <w:spacing w:before="60" w:after="60" w:line="240" w:lineRule="auto"/>
              <w:rPr>
                <w:rFonts w:eastAsia="Times-NewRoman"/>
                <w:lang w:eastAsia="x-none"/>
              </w:rPr>
            </w:pPr>
            <w:r w:rsidRPr="00FC6797">
              <w:rPr>
                <w:rFonts w:eastAsia="Times-NewRoman"/>
                <w:lang w:eastAsia="x-none"/>
              </w:rPr>
              <w:lastRenderedPageBreak/>
              <w:t>Ciljevi projekta:</w:t>
            </w:r>
          </w:p>
          <w:p w14:paraId="58377D11" w14:textId="5D5F5348" w:rsidR="00FC6797" w:rsidRDefault="00FC6797" w:rsidP="00FC6797">
            <w:pPr>
              <w:pStyle w:val="ListParagraph"/>
              <w:numPr>
                <w:ilvl w:val="0"/>
                <w:numId w:val="16"/>
              </w:numPr>
              <w:spacing w:before="60" w:after="60" w:line="240" w:lineRule="auto"/>
              <w:jc w:val="both"/>
              <w:rPr>
                <w:rFonts w:eastAsia="Times-NewRoman"/>
                <w:lang w:eastAsia="x-none"/>
              </w:rPr>
            </w:pPr>
            <w:r w:rsidRPr="00FC6797">
              <w:rPr>
                <w:rFonts w:eastAsia="Times-NewRoman"/>
                <w:lang w:eastAsia="x-none"/>
              </w:rPr>
              <w:t>Smanjenje ispuštanja nepročišćenih otpadnih voda u osjetljiva područja dunavskog sliva odgovarajućim pročišćavanjem u uređaju za pročišćavanje otpadnih voda kapaciteta 170.000 ES u skladu sa zahtjevima Direktive o pročišćavanju komunalnih otpadnih voda</w:t>
            </w:r>
          </w:p>
          <w:p w14:paraId="3B272A23" w14:textId="212C3DF0" w:rsidR="00FC6797" w:rsidRDefault="00FC6797" w:rsidP="00FC6797">
            <w:pPr>
              <w:pStyle w:val="ListParagraph"/>
              <w:numPr>
                <w:ilvl w:val="0"/>
                <w:numId w:val="16"/>
              </w:numPr>
              <w:spacing w:before="60" w:after="60" w:line="240" w:lineRule="auto"/>
              <w:jc w:val="both"/>
              <w:rPr>
                <w:rFonts w:eastAsia="Times-NewRoman"/>
                <w:lang w:eastAsia="x-none"/>
              </w:rPr>
            </w:pPr>
            <w:r w:rsidRPr="00FC6797">
              <w:rPr>
                <w:rFonts w:eastAsia="Times-NewRoman"/>
                <w:lang w:eastAsia="x-none"/>
              </w:rPr>
              <w:t>Proširenje sustava odvodnje otpadnih voda i omogućavanje priključenja 13.250 novih stanovnika</w:t>
            </w:r>
          </w:p>
          <w:p w14:paraId="50E75831" w14:textId="7274B420" w:rsidR="00FC6797" w:rsidRDefault="00FC6797" w:rsidP="00FC6797">
            <w:pPr>
              <w:pStyle w:val="ListParagraph"/>
              <w:numPr>
                <w:ilvl w:val="0"/>
                <w:numId w:val="16"/>
              </w:numPr>
              <w:spacing w:before="60" w:after="60" w:line="240" w:lineRule="auto"/>
              <w:jc w:val="both"/>
              <w:rPr>
                <w:rFonts w:eastAsia="Times-NewRoman"/>
                <w:lang w:eastAsia="x-none"/>
              </w:rPr>
            </w:pPr>
            <w:r w:rsidRPr="00FC6797">
              <w:rPr>
                <w:rFonts w:eastAsia="Times-NewRoman"/>
                <w:lang w:eastAsia="x-none"/>
              </w:rPr>
              <w:t>Osiguranje dostatne količine kvalitetne vode za piće za opskrbu 125.000 stanovnika</w:t>
            </w:r>
          </w:p>
          <w:p w14:paraId="68D09C18" w14:textId="779D98BC" w:rsidR="00FC6797" w:rsidRDefault="00FC6797" w:rsidP="00FC6797">
            <w:pPr>
              <w:pStyle w:val="ListParagraph"/>
              <w:numPr>
                <w:ilvl w:val="0"/>
                <w:numId w:val="16"/>
              </w:numPr>
              <w:spacing w:before="60" w:after="60" w:line="240" w:lineRule="auto"/>
              <w:jc w:val="both"/>
              <w:rPr>
                <w:rFonts w:eastAsia="Times-NewRoman"/>
                <w:lang w:eastAsia="x-none"/>
              </w:rPr>
            </w:pPr>
            <w:r w:rsidRPr="00FC6797">
              <w:rPr>
                <w:rFonts w:eastAsia="Times-NewRoman"/>
                <w:lang w:eastAsia="x-none"/>
              </w:rPr>
              <w:t>Smanjenje nekontroliranog ispuštanja otpadnih voda u podzemne vode u svrhu zaštite vodnih resursa</w:t>
            </w:r>
          </w:p>
          <w:p w14:paraId="18A9EFD3" w14:textId="5250F8CE" w:rsidR="00FC6797" w:rsidRDefault="00FC6797" w:rsidP="00FC6797">
            <w:pPr>
              <w:pStyle w:val="ListParagraph"/>
              <w:numPr>
                <w:ilvl w:val="0"/>
                <w:numId w:val="16"/>
              </w:numPr>
              <w:spacing w:before="60" w:after="60" w:line="240" w:lineRule="auto"/>
              <w:jc w:val="both"/>
              <w:rPr>
                <w:rFonts w:eastAsia="Times-NewRoman"/>
                <w:lang w:eastAsia="x-none"/>
              </w:rPr>
            </w:pPr>
            <w:r w:rsidRPr="00FC6797">
              <w:rPr>
                <w:rFonts w:eastAsia="Times-NewRoman"/>
                <w:lang w:eastAsia="x-none"/>
              </w:rPr>
              <w:t>Optimizacija rada uređaja za pročišćavanje otpadnih voda i smanjenje učestalosti prelijevanja iz kanalizacijske mreže u otvorena vodna tijela smanjenjem curenja u kanalizacijskoj mreži</w:t>
            </w:r>
          </w:p>
          <w:p w14:paraId="5FCE44DF" w14:textId="71E20825" w:rsidR="00BF12D3" w:rsidRPr="00FC6797" w:rsidRDefault="00FC6797" w:rsidP="00FC6797">
            <w:pPr>
              <w:pStyle w:val="ListParagraph"/>
              <w:numPr>
                <w:ilvl w:val="0"/>
                <w:numId w:val="16"/>
              </w:numPr>
              <w:spacing w:before="60" w:after="60" w:line="240" w:lineRule="auto"/>
              <w:jc w:val="both"/>
              <w:rPr>
                <w:rFonts w:eastAsia="Times-NewRoman"/>
                <w:lang w:eastAsia="x-none"/>
              </w:rPr>
            </w:pPr>
            <w:r w:rsidRPr="00FC6797">
              <w:rPr>
                <w:rFonts w:eastAsia="Times-NewRoman"/>
                <w:lang w:eastAsia="x-none"/>
              </w:rPr>
              <w:t>Poboljšanje kvalitete okoliša i zaštita zdravlja ljudi na području Osijeka poboljšanjem odvodnje, pročišćavanja otpadnih voda i kvalitete vodoopskrbe u skladu s propisima RH i direktivama EU</w:t>
            </w:r>
          </w:p>
          <w:p w14:paraId="2485C454" w14:textId="075F54C7" w:rsidR="00FC6797" w:rsidRPr="00BF12D3" w:rsidRDefault="00BF12D3" w:rsidP="00FC6797">
            <w:pPr>
              <w:spacing w:before="60" w:after="60" w:line="240" w:lineRule="auto"/>
              <w:rPr>
                <w:rFonts w:eastAsia="Times-NewRoman"/>
                <w:lang w:eastAsia="x-none"/>
              </w:rPr>
            </w:pPr>
            <w:r w:rsidRPr="00BF12D3">
              <w:rPr>
                <w:rFonts w:eastAsia="Times-NewRoman"/>
                <w:lang w:eastAsia="x-none"/>
              </w:rPr>
              <w:t xml:space="preserve">Radi uspješnog upravljanja sredstvima EU u 2016. godini pokrenut je postupak faziranja projekata, odobren od strane Europske komisije. </w:t>
            </w:r>
          </w:p>
          <w:p w14:paraId="14803DC2" w14:textId="6A46CF1C" w:rsidR="00BF12D3" w:rsidRPr="00FC6797" w:rsidRDefault="00BF12D3" w:rsidP="00FC6797">
            <w:pPr>
              <w:spacing w:before="60" w:after="60" w:line="240" w:lineRule="auto"/>
              <w:rPr>
                <w:rFonts w:eastAsia="Times-NewRoman"/>
                <w:b/>
                <w:bCs/>
                <w:lang w:eastAsia="x-none"/>
              </w:rPr>
            </w:pPr>
            <w:r w:rsidRPr="00FC6797">
              <w:rPr>
                <w:rFonts w:eastAsia="Times-NewRoman"/>
                <w:b/>
                <w:bCs/>
                <w:lang w:eastAsia="x-none"/>
              </w:rPr>
              <w:t>FAZA 1</w:t>
            </w:r>
          </w:p>
          <w:p w14:paraId="7976A8B8" w14:textId="3AC99346" w:rsidR="00BF12D3" w:rsidRPr="00BF12D3" w:rsidRDefault="00BF12D3" w:rsidP="00FC6797">
            <w:pPr>
              <w:spacing w:before="60" w:after="60" w:line="240" w:lineRule="auto"/>
              <w:rPr>
                <w:rFonts w:eastAsia="Times-NewRoman"/>
                <w:lang w:eastAsia="x-none"/>
              </w:rPr>
            </w:pPr>
            <w:r w:rsidRPr="00BF12D3">
              <w:rPr>
                <w:rFonts w:eastAsia="Times-NewRoman"/>
                <w:lang w:eastAsia="x-none"/>
              </w:rPr>
              <w:t>30.1.2017. je donesena Odluka Komisije o izmjeni Odluke Komisije čime je odobren financijski doprinos iz Kohezijskog Fonda za projekt Osijek.</w:t>
            </w:r>
          </w:p>
          <w:p w14:paraId="4BB0D10F" w14:textId="6223A637" w:rsidR="00BF12D3" w:rsidRPr="00BF12D3" w:rsidRDefault="00BF12D3" w:rsidP="00FC6797">
            <w:pPr>
              <w:spacing w:before="60" w:after="60" w:line="240" w:lineRule="auto"/>
              <w:rPr>
                <w:rFonts w:eastAsia="Times-NewRoman"/>
                <w:lang w:eastAsia="x-none"/>
              </w:rPr>
            </w:pPr>
            <w:r w:rsidRPr="00BF12D3">
              <w:rPr>
                <w:rFonts w:eastAsia="Times-NewRoman"/>
                <w:lang w:eastAsia="x-none"/>
              </w:rPr>
              <w:t>13. travnja 2017. godine je donesena nacionalna Odluka o izmjenama Odluke o financiranju iz fondova Europske unije za projekt „Projekt poboljšanja vodnokomunalne infrastrukture grada Osijeka“ – FAZA 1.</w:t>
            </w:r>
          </w:p>
          <w:p w14:paraId="59510790" w14:textId="6532A804" w:rsidR="00BF12D3" w:rsidRDefault="00FC6797" w:rsidP="00FE60C6">
            <w:pPr>
              <w:pStyle w:val="ListParagraph"/>
              <w:numPr>
                <w:ilvl w:val="0"/>
                <w:numId w:val="22"/>
              </w:numPr>
              <w:spacing w:before="60" w:after="60" w:line="240" w:lineRule="auto"/>
              <w:jc w:val="both"/>
              <w:rPr>
                <w:rFonts w:eastAsia="Times-NewRoman"/>
                <w:lang w:eastAsia="x-none"/>
              </w:rPr>
            </w:pPr>
            <w:r w:rsidRPr="00FC6797">
              <w:rPr>
                <w:rFonts w:eastAsia="Times-NewRoman"/>
                <w:lang w:eastAsia="x-none"/>
              </w:rPr>
              <w:t>U</w:t>
            </w:r>
            <w:r w:rsidR="00BF12D3" w:rsidRPr="00FC6797">
              <w:rPr>
                <w:rFonts w:eastAsia="Times-NewRoman"/>
                <w:lang w:eastAsia="x-none"/>
              </w:rPr>
              <w:t>kupna vrijednost (s PDV-om)                  437.981.648 HRK</w:t>
            </w:r>
          </w:p>
          <w:p w14:paraId="149BF45C" w14:textId="6BDCDF5C" w:rsidR="00BF12D3" w:rsidRDefault="00FC6797" w:rsidP="00FE60C6">
            <w:pPr>
              <w:pStyle w:val="ListParagraph"/>
              <w:numPr>
                <w:ilvl w:val="0"/>
                <w:numId w:val="22"/>
              </w:numPr>
              <w:spacing w:before="60" w:after="60" w:line="240" w:lineRule="auto"/>
              <w:rPr>
                <w:rFonts w:eastAsia="Times-NewRoman"/>
                <w:lang w:eastAsia="x-none"/>
              </w:rPr>
            </w:pPr>
            <w:r>
              <w:rPr>
                <w:rFonts w:eastAsia="Times-NewRoman"/>
                <w:lang w:eastAsia="x-none"/>
              </w:rPr>
              <w:t>U</w:t>
            </w:r>
            <w:r w:rsidR="00BF12D3" w:rsidRPr="00FC6797">
              <w:rPr>
                <w:rFonts w:eastAsia="Times-NewRoman"/>
                <w:lang w:eastAsia="x-none"/>
              </w:rPr>
              <w:t>kupni prihvatljivi troškovi                         350.385.318 HRK</w:t>
            </w:r>
          </w:p>
          <w:p w14:paraId="3DFA271E" w14:textId="497014DB" w:rsidR="00BF12D3" w:rsidRPr="00FC6797" w:rsidRDefault="00BF12D3" w:rsidP="00FE60C6">
            <w:pPr>
              <w:pStyle w:val="ListParagraph"/>
              <w:numPr>
                <w:ilvl w:val="0"/>
                <w:numId w:val="22"/>
              </w:numPr>
              <w:spacing w:before="60" w:after="60" w:line="240" w:lineRule="auto"/>
              <w:rPr>
                <w:rFonts w:eastAsia="Times-NewRoman"/>
                <w:lang w:eastAsia="x-none"/>
              </w:rPr>
            </w:pPr>
            <w:r w:rsidRPr="00FC6797">
              <w:rPr>
                <w:rFonts w:eastAsia="Times-NewRoman"/>
                <w:lang w:eastAsia="x-none"/>
              </w:rPr>
              <w:t>EU sredstva                                               256.101.882 HRK</w:t>
            </w:r>
          </w:p>
          <w:p w14:paraId="73F08462" w14:textId="1371C968" w:rsidR="00BF12D3" w:rsidRPr="00FC6797" w:rsidRDefault="00BF12D3" w:rsidP="00BF12D3">
            <w:pPr>
              <w:spacing w:before="60" w:after="60" w:line="240" w:lineRule="auto"/>
              <w:rPr>
                <w:rFonts w:eastAsia="Times-NewRoman"/>
                <w:b/>
                <w:bCs/>
                <w:lang w:eastAsia="x-none"/>
              </w:rPr>
            </w:pPr>
            <w:r w:rsidRPr="00FC6797">
              <w:rPr>
                <w:rFonts w:eastAsia="Times-NewRoman"/>
                <w:b/>
                <w:bCs/>
                <w:lang w:eastAsia="x-none"/>
              </w:rPr>
              <w:t>FAZA 2</w:t>
            </w:r>
          </w:p>
          <w:p w14:paraId="22AB882D" w14:textId="1F9D8C93" w:rsidR="00BF12D3" w:rsidRPr="00BF12D3" w:rsidRDefault="00BF12D3" w:rsidP="00BF12D3">
            <w:pPr>
              <w:spacing w:before="60" w:after="60" w:line="240" w:lineRule="auto"/>
              <w:rPr>
                <w:rFonts w:eastAsia="Times-NewRoman"/>
                <w:lang w:eastAsia="x-none"/>
              </w:rPr>
            </w:pPr>
            <w:r w:rsidRPr="00BF12D3">
              <w:rPr>
                <w:rFonts w:eastAsia="Times-NewRoman"/>
                <w:lang w:eastAsia="x-none"/>
              </w:rPr>
              <w:t>20. travnja 2017. godine donesena je Odluka o financiranju iz fondova Europske unije za projekt „Projekt poboljšanja vodnokomunalne infrastrukture grada Osijeka“ – FAZA 2</w:t>
            </w:r>
          </w:p>
          <w:p w14:paraId="2993E31E" w14:textId="58A33E29" w:rsidR="00BF12D3" w:rsidRPr="00BF12D3" w:rsidRDefault="00FC6797" w:rsidP="00FE60C6">
            <w:pPr>
              <w:pStyle w:val="ListParagraph"/>
              <w:numPr>
                <w:ilvl w:val="0"/>
                <w:numId w:val="22"/>
              </w:numPr>
              <w:spacing w:before="60" w:after="60" w:line="240" w:lineRule="auto"/>
              <w:rPr>
                <w:rFonts w:eastAsia="Times-NewRoman"/>
                <w:lang w:eastAsia="x-none"/>
              </w:rPr>
            </w:pPr>
            <w:r>
              <w:rPr>
                <w:rFonts w:eastAsia="Times-NewRoman"/>
                <w:lang w:eastAsia="x-none"/>
              </w:rPr>
              <w:t>U</w:t>
            </w:r>
            <w:r w:rsidR="00BF12D3" w:rsidRPr="00BF12D3">
              <w:rPr>
                <w:rFonts w:eastAsia="Times-NewRoman"/>
                <w:lang w:eastAsia="x-none"/>
              </w:rPr>
              <w:t>kupna vrijednost                                        250.849.670,20 HRK</w:t>
            </w:r>
          </w:p>
          <w:p w14:paraId="297CB54A" w14:textId="27295B90" w:rsidR="00BF12D3" w:rsidRPr="00BF12D3" w:rsidRDefault="00FC6797" w:rsidP="00FE60C6">
            <w:pPr>
              <w:pStyle w:val="ListParagraph"/>
              <w:numPr>
                <w:ilvl w:val="0"/>
                <w:numId w:val="22"/>
              </w:numPr>
              <w:spacing w:before="60" w:after="60" w:line="240" w:lineRule="auto"/>
              <w:rPr>
                <w:rFonts w:eastAsia="Times-NewRoman"/>
                <w:lang w:eastAsia="x-none"/>
              </w:rPr>
            </w:pPr>
            <w:r>
              <w:rPr>
                <w:rFonts w:eastAsia="Times-NewRoman"/>
                <w:lang w:eastAsia="x-none"/>
              </w:rPr>
              <w:t>U</w:t>
            </w:r>
            <w:r w:rsidR="00BF12D3" w:rsidRPr="00BF12D3">
              <w:rPr>
                <w:rFonts w:eastAsia="Times-NewRoman"/>
                <w:lang w:eastAsia="x-none"/>
              </w:rPr>
              <w:t>kupni prihvatljivi troškovi                           200.679.737,00 HRK</w:t>
            </w:r>
          </w:p>
          <w:p w14:paraId="3043A4FC" w14:textId="456F447D" w:rsidR="00BF12D3" w:rsidRPr="00BF12D3" w:rsidRDefault="00BF12D3" w:rsidP="00FE60C6">
            <w:pPr>
              <w:pStyle w:val="ListParagraph"/>
              <w:numPr>
                <w:ilvl w:val="0"/>
                <w:numId w:val="22"/>
              </w:numPr>
              <w:spacing w:before="60" w:after="60" w:line="240" w:lineRule="auto"/>
              <w:rPr>
                <w:rFonts w:eastAsia="Times-NewRoman"/>
                <w:lang w:eastAsia="x-none"/>
              </w:rPr>
            </w:pPr>
            <w:r w:rsidRPr="00BF12D3">
              <w:rPr>
                <w:rFonts w:eastAsia="Times-NewRoman"/>
                <w:lang w:eastAsia="x-none"/>
              </w:rPr>
              <w:t>EU sredstva                                                 146.679.832,00 HRK (73,09 %)</w:t>
            </w:r>
          </w:p>
          <w:p w14:paraId="2E1D2DDE" w14:textId="2128184F" w:rsidR="00BF12D3" w:rsidRPr="00FC6797" w:rsidRDefault="00BF12D3" w:rsidP="00FE60C6">
            <w:pPr>
              <w:pStyle w:val="ListParagraph"/>
              <w:numPr>
                <w:ilvl w:val="0"/>
                <w:numId w:val="22"/>
              </w:numPr>
              <w:spacing w:before="60" w:after="60" w:line="240" w:lineRule="auto"/>
              <w:rPr>
                <w:rFonts w:eastAsia="Times-NewRoman"/>
                <w:lang w:eastAsia="x-none"/>
              </w:rPr>
            </w:pPr>
            <w:r w:rsidRPr="00FC6797">
              <w:rPr>
                <w:rFonts w:eastAsia="Times-NewRoman"/>
                <w:lang w:eastAsia="x-none"/>
              </w:rPr>
              <w:t>Nacionalno sufinanciranje                            53.999.905 HRK</w:t>
            </w:r>
          </w:p>
          <w:p w14:paraId="4B65EF8D" w14:textId="77777777" w:rsidR="003568DE" w:rsidRDefault="00BF12D3" w:rsidP="00B16F1E">
            <w:pPr>
              <w:spacing w:before="60" w:after="60" w:line="240" w:lineRule="auto"/>
              <w:rPr>
                <w:rFonts w:eastAsia="Times-NewRoman"/>
                <w:lang w:eastAsia="x-none"/>
              </w:rPr>
            </w:pPr>
            <w:r w:rsidRPr="00BF12D3">
              <w:rPr>
                <w:rFonts w:eastAsia="Times-NewRoman"/>
                <w:lang w:eastAsia="x-none"/>
              </w:rPr>
              <w:t>(Ministarstvo zaštite okoliša i energetike – 36,7%, Hrvatske vode – 36,7%, Grad Osijek – 22,82%, Općina Čepin 3,78%)</w:t>
            </w:r>
            <w:r w:rsidR="00470EE2">
              <w:rPr>
                <w:rFonts w:eastAsia="Times-NewRoman"/>
                <w:lang w:eastAsia="x-none"/>
              </w:rPr>
              <w:t>.</w:t>
            </w:r>
          </w:p>
          <w:p w14:paraId="498C31CF" w14:textId="225FAC0A" w:rsidR="00470EE2" w:rsidRDefault="00470EE2" w:rsidP="00B16F1E">
            <w:pPr>
              <w:spacing w:before="60" w:after="60" w:line="240" w:lineRule="auto"/>
              <w:rPr>
                <w:rFonts w:eastAsia="Times-NewRoman"/>
                <w:lang w:eastAsia="x-none"/>
              </w:rPr>
            </w:pPr>
          </w:p>
          <w:p w14:paraId="0AFE21C5" w14:textId="6FEC55D8" w:rsidR="00470EE2" w:rsidRPr="00FC6797" w:rsidRDefault="00470EE2" w:rsidP="00B16F1E">
            <w:pPr>
              <w:spacing w:before="60" w:after="60" w:line="240" w:lineRule="auto"/>
              <w:rPr>
                <w:rFonts w:eastAsia="Times-NewRoman"/>
                <w:lang w:eastAsia="x-none"/>
              </w:rPr>
            </w:pPr>
            <w:r>
              <w:rPr>
                <w:rFonts w:eastAsia="Times-NewRoman"/>
                <w:lang w:eastAsia="x-none"/>
              </w:rPr>
              <w:t xml:space="preserve">U lipnju 2020. godine u </w:t>
            </w:r>
            <w:r w:rsidRPr="00470EE2">
              <w:rPr>
                <w:rFonts w:eastAsia="Times-NewRoman"/>
                <w:lang w:eastAsia="x-none"/>
              </w:rPr>
              <w:t xml:space="preserve">osječkom Vodovodu u probni rad </w:t>
            </w:r>
            <w:r w:rsidR="00E544C6">
              <w:rPr>
                <w:rFonts w:eastAsia="Times-NewRoman"/>
                <w:lang w:eastAsia="x-none"/>
              </w:rPr>
              <w:t xml:space="preserve">je </w:t>
            </w:r>
            <w:r w:rsidRPr="00470EE2">
              <w:rPr>
                <w:rFonts w:eastAsia="Times-NewRoman"/>
                <w:lang w:eastAsia="x-none"/>
              </w:rPr>
              <w:t xml:space="preserve">pušten Objekt za dvostupanjsku filtraciju koji je financiran sredstvima EU fondova. Investicija dogradnje postojećeg pogona za proizvodnju pitke vode u Osijeku, jedan je od šest ugovora u okviru </w:t>
            </w:r>
            <w:r w:rsidR="00E544C6">
              <w:rPr>
                <w:rFonts w:eastAsia="Times-NewRoman"/>
                <w:lang w:eastAsia="x-none"/>
              </w:rPr>
              <w:t xml:space="preserve">prethodno navedenog </w:t>
            </w:r>
            <w:r w:rsidRPr="00470EE2">
              <w:rPr>
                <w:rFonts w:eastAsia="Times-NewRoman"/>
                <w:lang w:eastAsia="x-none"/>
              </w:rPr>
              <w:t>EU Projekta „Poboljšanja vodno komunalne infrastrukture Grada Osijeka“, poznatijeg kao „Projekt Osijek“.</w:t>
            </w:r>
            <w:r>
              <w:rPr>
                <w:rFonts w:eastAsia="Times-NewRoman"/>
                <w:lang w:eastAsia="x-none"/>
              </w:rPr>
              <w:t xml:space="preserve"> </w:t>
            </w:r>
          </w:p>
        </w:tc>
      </w:tr>
      <w:tr w:rsidR="003568DE" w:rsidRPr="003D12BC" w14:paraId="0B9E9DD6" w14:textId="77777777" w:rsidTr="00B16F1E">
        <w:tc>
          <w:tcPr>
            <w:tcW w:w="1838" w:type="dxa"/>
            <w:vAlign w:val="center"/>
          </w:tcPr>
          <w:p w14:paraId="2012EF64" w14:textId="77777777" w:rsidR="003568DE" w:rsidRPr="00FC6797" w:rsidRDefault="003568DE" w:rsidP="00B16F1E">
            <w:pPr>
              <w:spacing w:before="60" w:after="60" w:line="240" w:lineRule="auto"/>
              <w:rPr>
                <w:rFonts w:eastAsia="Times-NewRoman"/>
                <w:lang w:eastAsia="x-none"/>
              </w:rPr>
            </w:pPr>
            <w:r w:rsidRPr="00FC6797">
              <w:rPr>
                <w:rFonts w:eastAsia="Times-NewRoman"/>
                <w:lang w:eastAsia="x-none"/>
              </w:rPr>
              <w:lastRenderedPageBreak/>
              <w:t>Ocjena realizacije</w:t>
            </w:r>
          </w:p>
        </w:tc>
        <w:tc>
          <w:tcPr>
            <w:tcW w:w="7505" w:type="dxa"/>
            <w:vAlign w:val="center"/>
          </w:tcPr>
          <w:p w14:paraId="11768A26" w14:textId="762DCC98" w:rsidR="003568DE" w:rsidRPr="00FC6797" w:rsidRDefault="00FC6797" w:rsidP="00B16F1E">
            <w:pPr>
              <w:spacing w:before="60" w:after="60" w:line="240" w:lineRule="auto"/>
              <w:rPr>
                <w:rFonts w:eastAsia="Times-NewRoman"/>
                <w:lang w:eastAsia="x-none"/>
              </w:rPr>
            </w:pPr>
            <w:r w:rsidRPr="00FC6797">
              <w:rPr>
                <w:rFonts w:eastAsia="Times-NewRoman"/>
                <w:lang w:eastAsia="x-none"/>
              </w:rPr>
              <w:t>Dugoročna mjera, kontinuirano se provodi (status projekta: 2017</w:t>
            </w:r>
            <w:r w:rsidR="00E256E6">
              <w:rPr>
                <w:rFonts w:eastAsia="Times-NewRoman"/>
                <w:lang w:eastAsia="x-none"/>
              </w:rPr>
              <w:t>.</w:t>
            </w:r>
            <w:r w:rsidRPr="00FC6797">
              <w:rPr>
                <w:rFonts w:eastAsia="Times-NewRoman"/>
                <w:lang w:eastAsia="x-none"/>
              </w:rPr>
              <w:t>-2022.)</w:t>
            </w:r>
          </w:p>
        </w:tc>
      </w:tr>
    </w:tbl>
    <w:p w14:paraId="12AAB29F" w14:textId="6FB1DE3B" w:rsidR="003568DE" w:rsidRDefault="003568DE" w:rsidP="00D5275F">
      <w:pPr>
        <w:spacing w:before="120" w:line="240" w:lineRule="auto"/>
        <w:rPr>
          <w:rFonts w:eastAsia="Times-NewRoman"/>
          <w:lang w:eastAsia="x-none"/>
        </w:rPr>
      </w:pPr>
    </w:p>
    <w:tbl>
      <w:tblPr>
        <w:tblStyle w:val="TableGrid"/>
        <w:tblW w:w="0" w:type="auto"/>
        <w:tblLook w:val="04A0" w:firstRow="1" w:lastRow="0" w:firstColumn="1" w:lastColumn="0" w:noHBand="0" w:noVBand="1"/>
      </w:tblPr>
      <w:tblGrid>
        <w:gridCol w:w="1838"/>
        <w:gridCol w:w="7505"/>
      </w:tblGrid>
      <w:tr w:rsidR="003568DE" w:rsidRPr="00D5275F" w14:paraId="5DDB0089" w14:textId="77777777" w:rsidTr="00BD36E4">
        <w:trPr>
          <w:tblHeader/>
        </w:trPr>
        <w:tc>
          <w:tcPr>
            <w:tcW w:w="1838" w:type="dxa"/>
            <w:shd w:val="clear" w:color="auto" w:fill="D9D9D9" w:themeFill="background1" w:themeFillShade="D9"/>
            <w:vAlign w:val="center"/>
          </w:tcPr>
          <w:p w14:paraId="0DC7CCB3" w14:textId="70FB360A" w:rsidR="003568DE" w:rsidRPr="003568DE" w:rsidRDefault="003568DE" w:rsidP="00B16F1E">
            <w:pPr>
              <w:spacing w:before="60" w:after="60" w:line="240" w:lineRule="auto"/>
              <w:rPr>
                <w:rFonts w:eastAsia="Times-NewRoman"/>
                <w:b/>
                <w:bCs/>
                <w:lang w:eastAsia="x-none"/>
              </w:rPr>
            </w:pPr>
            <w:r w:rsidRPr="003568DE">
              <w:rPr>
                <w:rFonts w:eastAsia="Times-NewRoman"/>
                <w:b/>
                <w:bCs/>
                <w:lang w:eastAsia="x-none"/>
              </w:rPr>
              <w:t>Mjera 5.9. M2</w:t>
            </w:r>
            <w:r>
              <w:rPr>
                <w:rFonts w:eastAsia="Times-NewRoman"/>
                <w:b/>
                <w:bCs/>
                <w:lang w:eastAsia="x-none"/>
              </w:rPr>
              <w:t>4</w:t>
            </w:r>
          </w:p>
        </w:tc>
        <w:tc>
          <w:tcPr>
            <w:tcW w:w="7505" w:type="dxa"/>
            <w:shd w:val="clear" w:color="auto" w:fill="D9D9D9" w:themeFill="background1" w:themeFillShade="D9"/>
            <w:vAlign w:val="center"/>
          </w:tcPr>
          <w:p w14:paraId="4504A281" w14:textId="3A5557A8" w:rsidR="003568DE" w:rsidRPr="003568DE" w:rsidRDefault="003568DE" w:rsidP="00B16F1E">
            <w:pPr>
              <w:spacing w:before="60" w:after="60" w:line="240" w:lineRule="auto"/>
              <w:rPr>
                <w:rFonts w:eastAsia="Times-NewRoman"/>
                <w:b/>
                <w:bCs/>
                <w:lang w:eastAsia="x-none"/>
              </w:rPr>
            </w:pPr>
            <w:r w:rsidRPr="003568DE">
              <w:rPr>
                <w:rFonts w:eastAsia="Times-NewRoman"/>
                <w:b/>
                <w:bCs/>
                <w:lang w:eastAsia="x-none"/>
              </w:rPr>
              <w:t>Pošumljavanje novih površina i biološka obnova šuma</w:t>
            </w:r>
          </w:p>
        </w:tc>
      </w:tr>
      <w:tr w:rsidR="00276BF2" w:rsidRPr="00D5275F" w14:paraId="7F1EE103" w14:textId="77777777" w:rsidTr="00BD36E4">
        <w:tc>
          <w:tcPr>
            <w:tcW w:w="1838" w:type="dxa"/>
            <w:vAlign w:val="center"/>
          </w:tcPr>
          <w:p w14:paraId="35B06129" w14:textId="77777777" w:rsidR="00276BF2" w:rsidRPr="00D5275F" w:rsidRDefault="00276BF2" w:rsidP="00276BF2">
            <w:pPr>
              <w:spacing w:before="60" w:after="60" w:line="240" w:lineRule="auto"/>
              <w:rPr>
                <w:rFonts w:eastAsia="Times-NewRoman"/>
                <w:lang w:eastAsia="x-none"/>
              </w:rPr>
            </w:pPr>
            <w:r w:rsidRPr="00CB21D7">
              <w:rPr>
                <w:rFonts w:eastAsia="Times-NewRoman"/>
                <w:lang w:eastAsia="x-none"/>
              </w:rPr>
              <w:t>Nositelj provedbe mjere</w:t>
            </w:r>
          </w:p>
        </w:tc>
        <w:tc>
          <w:tcPr>
            <w:tcW w:w="7505" w:type="dxa"/>
            <w:vAlign w:val="center"/>
          </w:tcPr>
          <w:p w14:paraId="4A8C301F" w14:textId="0BF1BF0E" w:rsidR="00276BF2" w:rsidRPr="00CA6157" w:rsidRDefault="00276BF2" w:rsidP="00276BF2">
            <w:pPr>
              <w:spacing w:before="60" w:after="60" w:line="240" w:lineRule="auto"/>
              <w:rPr>
                <w:rFonts w:eastAsia="Times-NewRoman"/>
                <w:b/>
                <w:bCs/>
                <w:i/>
                <w:iCs/>
                <w:lang w:eastAsia="x-none"/>
              </w:rPr>
            </w:pPr>
            <w:r>
              <w:t xml:space="preserve">Hrvatske šume / privatni šumoposjednici / </w:t>
            </w:r>
            <w:r w:rsidRPr="00E95331">
              <w:t>Grad Osijek</w:t>
            </w:r>
          </w:p>
        </w:tc>
      </w:tr>
      <w:tr w:rsidR="00276BF2" w:rsidRPr="00D5275F" w14:paraId="5AFD10BA" w14:textId="77777777" w:rsidTr="00BD36E4">
        <w:tc>
          <w:tcPr>
            <w:tcW w:w="1838" w:type="dxa"/>
            <w:vAlign w:val="center"/>
          </w:tcPr>
          <w:p w14:paraId="5EAB226E" w14:textId="77777777" w:rsidR="00276BF2" w:rsidRPr="003D12BC" w:rsidRDefault="00276BF2" w:rsidP="00276BF2">
            <w:pPr>
              <w:spacing w:before="60" w:after="60" w:line="240" w:lineRule="auto"/>
              <w:rPr>
                <w:rFonts w:eastAsia="Times-NewRoman"/>
                <w:i/>
                <w:iCs/>
                <w:lang w:eastAsia="x-none"/>
              </w:rPr>
            </w:pPr>
            <w:r w:rsidRPr="00CB21D7">
              <w:rPr>
                <w:rFonts w:eastAsia="Times-NewRoman"/>
                <w:lang w:eastAsia="x-none"/>
              </w:rPr>
              <w:t>Rok provedbe</w:t>
            </w:r>
          </w:p>
        </w:tc>
        <w:tc>
          <w:tcPr>
            <w:tcW w:w="7505" w:type="dxa"/>
            <w:vAlign w:val="center"/>
          </w:tcPr>
          <w:p w14:paraId="6654B6FE" w14:textId="5167F299" w:rsidR="00276BF2" w:rsidRPr="00160511" w:rsidRDefault="00276BF2" w:rsidP="00276BF2">
            <w:pPr>
              <w:spacing w:before="60" w:after="60" w:line="240" w:lineRule="auto"/>
              <w:rPr>
                <w:rFonts w:eastAsia="Times-NewRoman"/>
                <w:i/>
                <w:iCs/>
                <w:lang w:eastAsia="x-none"/>
              </w:rPr>
            </w:pPr>
            <w:r w:rsidRPr="00E95331">
              <w:t>Kontinuirano</w:t>
            </w:r>
          </w:p>
        </w:tc>
      </w:tr>
      <w:tr w:rsidR="003568DE" w:rsidRPr="003D12BC" w14:paraId="13B072FB" w14:textId="77777777" w:rsidTr="00BD36E4">
        <w:tc>
          <w:tcPr>
            <w:tcW w:w="1838" w:type="dxa"/>
            <w:vAlign w:val="center"/>
          </w:tcPr>
          <w:p w14:paraId="0C08F8CF" w14:textId="77777777" w:rsidR="003568DE" w:rsidRPr="00435CE2" w:rsidRDefault="003568DE" w:rsidP="00B16F1E">
            <w:pPr>
              <w:spacing w:before="60" w:after="60" w:line="240" w:lineRule="auto"/>
              <w:rPr>
                <w:rFonts w:eastAsia="Times-NewRoman"/>
                <w:lang w:eastAsia="x-none"/>
              </w:rPr>
            </w:pPr>
            <w:r w:rsidRPr="00435CE2">
              <w:rPr>
                <w:rFonts w:eastAsia="Times-NewRoman"/>
                <w:lang w:eastAsia="x-none"/>
              </w:rPr>
              <w:t xml:space="preserve">Realizacija </w:t>
            </w:r>
          </w:p>
        </w:tc>
        <w:tc>
          <w:tcPr>
            <w:tcW w:w="7505" w:type="dxa"/>
            <w:vAlign w:val="center"/>
          </w:tcPr>
          <w:p w14:paraId="4F3DE0EF" w14:textId="77777777" w:rsidR="003568DE" w:rsidRPr="00435CE2" w:rsidRDefault="003568DE" w:rsidP="00B16F1E">
            <w:pPr>
              <w:spacing w:before="60" w:after="60" w:line="240" w:lineRule="auto"/>
              <w:rPr>
                <w:rFonts w:eastAsia="Times-NewRoman"/>
                <w:lang w:eastAsia="x-none"/>
              </w:rPr>
            </w:pPr>
            <w:r w:rsidRPr="00435CE2">
              <w:rPr>
                <w:rFonts w:eastAsia="Times-NewRoman"/>
                <w:lang w:eastAsia="x-none"/>
              </w:rPr>
              <w:t>Pošumljavanje novih površina (uz daljnje zabrane krčenja šuma) i biološka obnova šuma jedna je od mjera za povećanje razine odliva stakleničkih plinova u LULUCF sektoru.</w:t>
            </w:r>
          </w:p>
          <w:p w14:paraId="13EB1275" w14:textId="77777777" w:rsidR="003568DE" w:rsidRPr="00435CE2" w:rsidRDefault="003568DE" w:rsidP="00B16F1E">
            <w:pPr>
              <w:spacing w:before="60" w:after="60" w:line="240" w:lineRule="auto"/>
              <w:rPr>
                <w:rFonts w:eastAsia="Times-NewRoman"/>
                <w:lang w:eastAsia="x-none"/>
              </w:rPr>
            </w:pPr>
            <w:r w:rsidRPr="00435CE2">
              <w:rPr>
                <w:rFonts w:eastAsia="Times-NewRoman"/>
                <w:lang w:eastAsia="x-none"/>
              </w:rPr>
              <w:t>Održivo gospodarenje šumama u Hrvatskoj podrazumijeva uzgoj, zaštitu i korištenje šuma i šumskih zemljišta te izgradnju i održavanje šumske infrastrukture, sukladno sveeuropskim kriterijima za održivo gospodarenje šumama.</w:t>
            </w:r>
          </w:p>
          <w:p w14:paraId="610DE1C4" w14:textId="77777777" w:rsidR="003568DE" w:rsidRPr="00435CE2" w:rsidRDefault="003568DE" w:rsidP="00B16F1E">
            <w:pPr>
              <w:spacing w:before="60" w:after="60" w:line="240" w:lineRule="auto"/>
              <w:rPr>
                <w:rFonts w:eastAsia="Times-NewRoman"/>
                <w:lang w:eastAsia="x-none"/>
              </w:rPr>
            </w:pPr>
            <w:r w:rsidRPr="00435CE2">
              <w:rPr>
                <w:rFonts w:eastAsia="Times-NewRoman"/>
                <w:lang w:eastAsia="x-none"/>
              </w:rPr>
              <w:t>Pošumljavanje u nacionalnim okolnostima je aktivnost u okviru biološke obnove šuma i odnosi se na pošumljavanje neobraslog šumskog zemljišta te podizanje plantaža brzorastućih vrsta drveća. U osnovi pošumljavanje se provodi na šumskom zemljištu bez šumskog pokrova. U nacionalnom LULUCF Akcijskom planu, mjera Pošumljavanje okolišno prikladnih područja ili degradiranih zemljišta prepoznata je kao mjera koja ima najznačajniji utjecaj na učinak na ublažavanje klimatskih promjena, kao i na prilagodbu klimatskim promjenama. Detaljnije, govori se o povećanju zalihe biomase sadnjom stabala ne nezašumljenom poljoprivrednom zemljištu. To može uključivati bilo monokulture ili sadnju miješanim vrstama.</w:t>
            </w:r>
          </w:p>
          <w:p w14:paraId="34D962AD" w14:textId="77777777" w:rsidR="00264F68" w:rsidRPr="00435CE2" w:rsidRDefault="00264F68" w:rsidP="00264F68">
            <w:pPr>
              <w:spacing w:before="60" w:after="60" w:line="240" w:lineRule="auto"/>
              <w:rPr>
                <w:rFonts w:eastAsia="Times-NewRoman"/>
                <w:lang w:eastAsia="x-none"/>
              </w:rPr>
            </w:pPr>
            <w:r w:rsidRPr="00435CE2">
              <w:rPr>
                <w:rFonts w:eastAsia="Times-NewRoman"/>
                <w:lang w:eastAsia="x-none"/>
              </w:rPr>
              <w:t>U suradnji sa gradom Osijekom i udrugom Pannonian, Hrvatske šume počele su sanaciju šume na lijevoj obali rijeke Drave u Osijeku. Riječ je o vrlo delikatnom zahvatu, jer se nalazi na vrlo prometnom pješačkom pravcu pored šetnice uz Dravu, gdje su stara stabla predstavljala opasnost za građane.</w:t>
            </w:r>
          </w:p>
          <w:p w14:paraId="3C2FDFFB" w14:textId="5706E0A4" w:rsidR="00264F68" w:rsidRPr="00435CE2" w:rsidRDefault="00264F68" w:rsidP="00264F68">
            <w:pPr>
              <w:spacing w:before="60" w:after="60" w:line="240" w:lineRule="auto"/>
              <w:rPr>
                <w:rFonts w:eastAsia="Times-NewRoman"/>
                <w:lang w:eastAsia="x-none"/>
              </w:rPr>
            </w:pPr>
            <w:r w:rsidRPr="00435CE2">
              <w:rPr>
                <w:rFonts w:eastAsia="Times-NewRoman"/>
                <w:lang w:eastAsia="x-none"/>
              </w:rPr>
              <w:t xml:space="preserve">U suradnji </w:t>
            </w:r>
            <w:r w:rsidR="00435CE2">
              <w:rPr>
                <w:rFonts w:eastAsia="Times-NewRoman"/>
                <w:lang w:eastAsia="x-none"/>
              </w:rPr>
              <w:t>s Gradom</w:t>
            </w:r>
            <w:r w:rsidRPr="00435CE2">
              <w:rPr>
                <w:rFonts w:eastAsia="Times-NewRoman"/>
                <w:lang w:eastAsia="x-none"/>
              </w:rPr>
              <w:t xml:space="preserve"> Osijekom i udrug</w:t>
            </w:r>
            <w:r w:rsidR="00435CE2">
              <w:rPr>
                <w:rFonts w:eastAsia="Times-NewRoman"/>
                <w:lang w:eastAsia="x-none"/>
              </w:rPr>
              <w:t>e</w:t>
            </w:r>
            <w:r w:rsidRPr="00435CE2">
              <w:rPr>
                <w:rFonts w:eastAsia="Times-NewRoman"/>
                <w:lang w:eastAsia="x-none"/>
              </w:rPr>
              <w:t xml:space="preserve"> Pannonian, Hrvatske šume počele su sanaciju šume na lijevoj obali rijeke Drave u Osijeku</w:t>
            </w:r>
            <w:r w:rsidR="00435CE2">
              <w:rPr>
                <w:rFonts w:eastAsia="Times-NewRoman"/>
                <w:lang w:eastAsia="x-none"/>
              </w:rPr>
              <w:t xml:space="preserve">, </w:t>
            </w:r>
            <w:r w:rsidRPr="00435CE2">
              <w:rPr>
                <w:rFonts w:eastAsia="Times-NewRoman"/>
                <w:lang w:eastAsia="x-none"/>
              </w:rPr>
              <w:t>na vrlo prometnom pješačkom pravcu pored šetnice uz Dravu, gdje su stara stabla predstavljala opasnost za građane.</w:t>
            </w:r>
            <w:r w:rsidR="00435CE2">
              <w:rPr>
                <w:rFonts w:eastAsia="Times-NewRoman"/>
                <w:lang w:eastAsia="x-none"/>
              </w:rPr>
              <w:t xml:space="preserve"> </w:t>
            </w:r>
            <w:r w:rsidRPr="00435CE2">
              <w:rPr>
                <w:rFonts w:eastAsia="Times-NewRoman"/>
                <w:lang w:eastAsia="x-none"/>
              </w:rPr>
              <w:t>Na području Tvrđavice, od poznatog osječkog pješačkog mosta pa sve do Športsko rekreativnog centra Copacabana, Hrvatske šume su započele radove na sanaciji šume uz dravsku šetnicu.</w:t>
            </w:r>
            <w:r w:rsidR="00435CE2">
              <w:rPr>
                <w:rFonts w:eastAsia="Times-NewRoman"/>
                <w:lang w:eastAsia="x-none"/>
              </w:rPr>
              <w:t xml:space="preserve"> </w:t>
            </w:r>
            <w:r w:rsidRPr="00435CE2">
              <w:rPr>
                <w:rFonts w:eastAsia="Times-NewRoman"/>
                <w:lang w:eastAsia="x-none"/>
              </w:rPr>
              <w:t xml:space="preserve">Cilj je unaprjeđenje zdravstvenog stanja te poticanje rasta autohtone vegetacije i pomlađivanje cijele šume. Nakon uklanjanja odabranih stabala, a u skladu s vegetacijskim ciklusom, obavljeno </w:t>
            </w:r>
            <w:r w:rsidR="00435CE2">
              <w:rPr>
                <w:rFonts w:eastAsia="Times-NewRoman"/>
                <w:lang w:eastAsia="x-none"/>
              </w:rPr>
              <w:t xml:space="preserve">je </w:t>
            </w:r>
            <w:r w:rsidRPr="00435CE2">
              <w:rPr>
                <w:rFonts w:eastAsia="Times-NewRoman"/>
                <w:lang w:eastAsia="x-none"/>
              </w:rPr>
              <w:t>pošumljavanje autohtonim vrstama drveća.</w:t>
            </w:r>
          </w:p>
        </w:tc>
      </w:tr>
      <w:tr w:rsidR="003568DE" w:rsidRPr="003D12BC" w14:paraId="3CE0DABC" w14:textId="77777777" w:rsidTr="00BD36E4">
        <w:tc>
          <w:tcPr>
            <w:tcW w:w="1838" w:type="dxa"/>
            <w:vAlign w:val="center"/>
          </w:tcPr>
          <w:p w14:paraId="7337D601" w14:textId="77777777" w:rsidR="003568DE" w:rsidRPr="00435CE2" w:rsidRDefault="003568DE" w:rsidP="00B16F1E">
            <w:pPr>
              <w:spacing w:before="60" w:after="60" w:line="240" w:lineRule="auto"/>
              <w:rPr>
                <w:rFonts w:eastAsia="Times-NewRoman"/>
                <w:lang w:eastAsia="x-none"/>
              </w:rPr>
            </w:pPr>
            <w:r w:rsidRPr="00435CE2">
              <w:rPr>
                <w:rFonts w:eastAsia="Times-NewRoman"/>
                <w:lang w:eastAsia="x-none"/>
              </w:rPr>
              <w:t>Ocjena realizacije</w:t>
            </w:r>
          </w:p>
        </w:tc>
        <w:tc>
          <w:tcPr>
            <w:tcW w:w="7505" w:type="dxa"/>
            <w:vAlign w:val="center"/>
          </w:tcPr>
          <w:p w14:paraId="4019E7DD" w14:textId="78D8800C" w:rsidR="003568DE" w:rsidRPr="003D12BC" w:rsidRDefault="00435CE2" w:rsidP="00B16F1E">
            <w:pPr>
              <w:spacing w:before="60" w:after="60" w:line="240" w:lineRule="auto"/>
              <w:rPr>
                <w:rFonts w:eastAsia="Times-NewRoman"/>
                <w:highlight w:val="yellow"/>
                <w:lang w:eastAsia="x-none"/>
              </w:rPr>
            </w:pPr>
            <w:r w:rsidRPr="00C027A8">
              <w:rPr>
                <w:rFonts w:eastAsia="Times-NewRoman"/>
                <w:lang w:eastAsia="x-none"/>
              </w:rPr>
              <w:t>Realizirano.</w:t>
            </w:r>
          </w:p>
        </w:tc>
      </w:tr>
    </w:tbl>
    <w:p w14:paraId="2BBAADD4" w14:textId="77777777" w:rsidR="003568DE" w:rsidRDefault="003568DE" w:rsidP="00D5275F">
      <w:pPr>
        <w:spacing w:before="120" w:line="240" w:lineRule="auto"/>
        <w:rPr>
          <w:rFonts w:eastAsia="Times-NewRoman"/>
          <w:lang w:eastAsia="x-none"/>
        </w:rPr>
      </w:pPr>
    </w:p>
    <w:p w14:paraId="1E0E8D36" w14:textId="2513CB7A" w:rsidR="00CB21D7" w:rsidRDefault="00CB21D7" w:rsidP="00D5275F">
      <w:pPr>
        <w:spacing w:before="120" w:line="240" w:lineRule="auto"/>
        <w:rPr>
          <w:rFonts w:eastAsia="Times-NewRoman"/>
          <w:lang w:eastAsia="x-none"/>
        </w:rPr>
      </w:pPr>
      <w:r>
        <w:rPr>
          <w:rFonts w:eastAsia="Times-NewRoman"/>
          <w:lang w:eastAsia="x-none"/>
        </w:rPr>
        <w:br w:type="page"/>
      </w:r>
    </w:p>
    <w:p w14:paraId="0065F49C" w14:textId="212971BA" w:rsidR="00CB21D7" w:rsidRDefault="00CB21D7" w:rsidP="00BD36E4">
      <w:pPr>
        <w:spacing w:after="240" w:line="240" w:lineRule="auto"/>
        <w:rPr>
          <w:rFonts w:eastAsia="Times-NewRoman"/>
          <w:lang w:eastAsia="x-none"/>
        </w:rPr>
      </w:pPr>
      <w:r w:rsidRPr="003D12BC">
        <w:rPr>
          <w:rFonts w:eastAsia="Times-NewRoman"/>
          <w:b/>
          <w:bCs/>
          <w:i/>
          <w:iCs/>
          <w:lang w:eastAsia="x-none"/>
        </w:rPr>
        <w:lastRenderedPageBreak/>
        <w:t>Mjere prilagodbe klimatskim promjenama</w:t>
      </w:r>
    </w:p>
    <w:tbl>
      <w:tblPr>
        <w:tblStyle w:val="TableGrid"/>
        <w:tblW w:w="0" w:type="auto"/>
        <w:tblLook w:val="04A0" w:firstRow="1" w:lastRow="0" w:firstColumn="1" w:lastColumn="0" w:noHBand="0" w:noVBand="1"/>
      </w:tblPr>
      <w:tblGrid>
        <w:gridCol w:w="1838"/>
        <w:gridCol w:w="7505"/>
      </w:tblGrid>
      <w:tr w:rsidR="00CB21D7" w:rsidRPr="00D5275F" w14:paraId="6FDB4F9E" w14:textId="77777777" w:rsidTr="00BD36E4">
        <w:trPr>
          <w:tblHeader/>
        </w:trPr>
        <w:tc>
          <w:tcPr>
            <w:tcW w:w="1838" w:type="dxa"/>
            <w:shd w:val="clear" w:color="auto" w:fill="D9D9D9" w:themeFill="background1" w:themeFillShade="D9"/>
            <w:vAlign w:val="center"/>
          </w:tcPr>
          <w:p w14:paraId="56916F40" w14:textId="5770B171" w:rsidR="00CB21D7" w:rsidRPr="003568DE" w:rsidRDefault="00CB21D7" w:rsidP="00B16F1E">
            <w:pPr>
              <w:spacing w:before="60" w:after="60" w:line="240" w:lineRule="auto"/>
              <w:rPr>
                <w:rFonts w:eastAsia="Times-NewRoman"/>
                <w:b/>
                <w:bCs/>
                <w:lang w:eastAsia="x-none"/>
              </w:rPr>
            </w:pPr>
            <w:r w:rsidRPr="003568DE">
              <w:rPr>
                <w:rFonts w:eastAsia="Times-NewRoman"/>
                <w:b/>
                <w:bCs/>
                <w:lang w:eastAsia="x-none"/>
              </w:rPr>
              <w:t>Mjera 5.9. M2</w:t>
            </w:r>
            <w:r w:rsidR="003568DE" w:rsidRPr="003568DE">
              <w:rPr>
                <w:rFonts w:eastAsia="Times-NewRoman"/>
                <w:b/>
                <w:bCs/>
                <w:lang w:eastAsia="x-none"/>
              </w:rPr>
              <w:t>5</w:t>
            </w:r>
          </w:p>
        </w:tc>
        <w:tc>
          <w:tcPr>
            <w:tcW w:w="7505" w:type="dxa"/>
            <w:shd w:val="clear" w:color="auto" w:fill="D9D9D9" w:themeFill="background1" w:themeFillShade="D9"/>
            <w:vAlign w:val="center"/>
          </w:tcPr>
          <w:p w14:paraId="2465C8F6" w14:textId="511EEE3E" w:rsidR="00CB21D7" w:rsidRPr="003568DE" w:rsidRDefault="003568DE" w:rsidP="00B16F1E">
            <w:pPr>
              <w:spacing w:before="60" w:after="60" w:line="240" w:lineRule="auto"/>
              <w:rPr>
                <w:rFonts w:eastAsia="Times-NewRoman"/>
                <w:b/>
                <w:bCs/>
                <w:lang w:eastAsia="x-none"/>
              </w:rPr>
            </w:pPr>
            <w:r w:rsidRPr="003568DE">
              <w:rPr>
                <w:rFonts w:eastAsia="Times-NewRoman"/>
                <w:b/>
                <w:bCs/>
                <w:lang w:eastAsia="x-none"/>
              </w:rPr>
              <w:t>Poticati regionalnu i međunarodnu suradnju Grada Osijeka s gradovima slične veličine na području EU i Jugoistočne Europe radi primjene dobre praske u ublažavanju i prilagodbi klimatskim promjenama koja se već primjenjuje na razini EU te također inicirati učešće u aktivnostima tematskih inicijativa (</w:t>
            </w:r>
            <w:r w:rsidRPr="00EB2B47">
              <w:rPr>
                <w:rFonts w:eastAsia="Times-NewRoman"/>
                <w:b/>
                <w:bCs/>
                <w:i/>
                <w:iCs/>
                <w:lang w:eastAsia="x-none"/>
              </w:rPr>
              <w:t>˝Covenant of Mayors for Climate and Energy</w:t>
            </w:r>
            <w:r w:rsidRPr="003568DE">
              <w:rPr>
                <w:rFonts w:eastAsia="Times-NewRoman"/>
                <w:b/>
                <w:bCs/>
                <w:lang w:eastAsia="x-none"/>
              </w:rPr>
              <w:t>˝)</w:t>
            </w:r>
          </w:p>
        </w:tc>
      </w:tr>
      <w:tr w:rsidR="00276BF2" w:rsidRPr="00D5275F" w14:paraId="3CB2D14E" w14:textId="77777777" w:rsidTr="00BD36E4">
        <w:tc>
          <w:tcPr>
            <w:tcW w:w="1838" w:type="dxa"/>
            <w:vAlign w:val="center"/>
          </w:tcPr>
          <w:p w14:paraId="03DD0D2C" w14:textId="05DDF253" w:rsidR="00276BF2" w:rsidRPr="003D12BC" w:rsidRDefault="00276BF2" w:rsidP="00276BF2">
            <w:pPr>
              <w:spacing w:before="60" w:after="60" w:line="240" w:lineRule="auto"/>
              <w:rPr>
                <w:rFonts w:eastAsia="Times-NewRoman"/>
                <w:i/>
                <w:iCs/>
                <w:lang w:eastAsia="x-none"/>
              </w:rPr>
            </w:pPr>
            <w:r w:rsidRPr="00CB21D7">
              <w:rPr>
                <w:rFonts w:eastAsia="Times-NewRoman"/>
                <w:lang w:eastAsia="x-none"/>
              </w:rPr>
              <w:t>Nositelj provedbe mjere</w:t>
            </w:r>
          </w:p>
        </w:tc>
        <w:tc>
          <w:tcPr>
            <w:tcW w:w="7505" w:type="dxa"/>
            <w:vAlign w:val="center"/>
          </w:tcPr>
          <w:p w14:paraId="524F0655" w14:textId="472807AE" w:rsidR="00276BF2" w:rsidRPr="00CA6157" w:rsidRDefault="00276BF2" w:rsidP="00276BF2">
            <w:pPr>
              <w:spacing w:before="60" w:after="60" w:line="240" w:lineRule="auto"/>
              <w:rPr>
                <w:rFonts w:eastAsia="Times-NewRoman"/>
                <w:i/>
                <w:iCs/>
                <w:lang w:eastAsia="x-none"/>
              </w:rPr>
            </w:pPr>
            <w:r w:rsidRPr="00FB1E77">
              <w:rPr>
                <w:rFonts w:eastAsia="Times-NewRoman"/>
                <w:lang w:eastAsia="x-none"/>
              </w:rPr>
              <w:t>Grad Osijek</w:t>
            </w:r>
          </w:p>
        </w:tc>
      </w:tr>
      <w:tr w:rsidR="00276BF2" w:rsidRPr="00D5275F" w14:paraId="74261406" w14:textId="77777777" w:rsidTr="00BD36E4">
        <w:tc>
          <w:tcPr>
            <w:tcW w:w="1838" w:type="dxa"/>
            <w:vAlign w:val="center"/>
          </w:tcPr>
          <w:p w14:paraId="7BD101AB" w14:textId="2EA619EB" w:rsidR="00276BF2" w:rsidRPr="003D12BC" w:rsidRDefault="00276BF2" w:rsidP="00276BF2">
            <w:pPr>
              <w:spacing w:before="60" w:after="60" w:line="240" w:lineRule="auto"/>
              <w:rPr>
                <w:rFonts w:eastAsia="Times-NewRoman"/>
                <w:i/>
                <w:iCs/>
                <w:lang w:eastAsia="x-none"/>
              </w:rPr>
            </w:pPr>
            <w:r w:rsidRPr="00CB21D7">
              <w:rPr>
                <w:rFonts w:eastAsia="Times-NewRoman"/>
                <w:lang w:eastAsia="x-none"/>
              </w:rPr>
              <w:t>Rok provedbe</w:t>
            </w:r>
          </w:p>
        </w:tc>
        <w:tc>
          <w:tcPr>
            <w:tcW w:w="7505" w:type="dxa"/>
            <w:vAlign w:val="center"/>
          </w:tcPr>
          <w:p w14:paraId="1C39E580" w14:textId="65BB79EC" w:rsidR="00276BF2" w:rsidRPr="00CA6157" w:rsidRDefault="00276BF2" w:rsidP="00276BF2">
            <w:pPr>
              <w:spacing w:before="60" w:after="60" w:line="240" w:lineRule="auto"/>
              <w:rPr>
                <w:rFonts w:eastAsia="Times-NewRoman"/>
                <w:i/>
                <w:iCs/>
                <w:lang w:eastAsia="x-none"/>
              </w:rPr>
            </w:pPr>
            <w:r w:rsidRPr="00FB1E77">
              <w:rPr>
                <w:rFonts w:eastAsia="Times-NewRoman"/>
                <w:lang w:eastAsia="x-none"/>
              </w:rPr>
              <w:t>Kontinuirano</w:t>
            </w:r>
          </w:p>
        </w:tc>
      </w:tr>
      <w:tr w:rsidR="00CB21D7" w:rsidRPr="00CA6157" w14:paraId="745BD263" w14:textId="77777777" w:rsidTr="00BD36E4">
        <w:tc>
          <w:tcPr>
            <w:tcW w:w="1838" w:type="dxa"/>
            <w:vAlign w:val="center"/>
          </w:tcPr>
          <w:p w14:paraId="15989395" w14:textId="77777777" w:rsidR="00CB21D7" w:rsidRPr="00394C2E" w:rsidRDefault="00CB21D7" w:rsidP="00B16F1E">
            <w:pPr>
              <w:spacing w:before="60" w:after="60" w:line="240" w:lineRule="auto"/>
              <w:rPr>
                <w:rFonts w:eastAsia="Times-NewRoman"/>
                <w:lang w:eastAsia="x-none"/>
              </w:rPr>
            </w:pPr>
            <w:r w:rsidRPr="00394C2E">
              <w:rPr>
                <w:rFonts w:eastAsia="Times-NewRoman"/>
                <w:lang w:eastAsia="x-none"/>
              </w:rPr>
              <w:t>Realizacija</w:t>
            </w:r>
          </w:p>
        </w:tc>
        <w:tc>
          <w:tcPr>
            <w:tcW w:w="7505" w:type="dxa"/>
            <w:vAlign w:val="center"/>
          </w:tcPr>
          <w:p w14:paraId="616E40A9" w14:textId="111A9009" w:rsidR="00394C2E" w:rsidRDefault="00E2164A" w:rsidP="00B16F1E">
            <w:pPr>
              <w:spacing w:before="60" w:after="60" w:line="240" w:lineRule="auto"/>
              <w:rPr>
                <w:rFonts w:eastAsia="Times-NewRoman"/>
                <w:lang w:eastAsia="x-none"/>
              </w:rPr>
            </w:pPr>
            <w:r w:rsidRPr="00E2164A">
              <w:rPr>
                <w:rFonts w:eastAsia="Times-NewRoman"/>
                <w:lang w:eastAsia="x-none"/>
              </w:rPr>
              <w:t xml:space="preserve">Napori lokalnih zajednica, gradova i općina ujedinjeni su kroz Sporazum gradonačelnika (eng. Covenant of Mayors), europsku inicijativu pokrenutu 2008. godine s namjerom da se EU ciljevi smanjenja emisija stakleničkih plinova ostvaruju na razini jedinica lokalne samouprave. Glavni alat za postizanje tih ciljeva postao je SEAP – Akcijski plan za održivi energetski razvoj (eng. Sustainable Energy Action Plan). </w:t>
            </w:r>
          </w:p>
          <w:p w14:paraId="76D15BA2" w14:textId="1EEB7ECC" w:rsidR="00394C2E" w:rsidRDefault="00394C2E" w:rsidP="00394C2E">
            <w:pPr>
              <w:spacing w:before="60" w:after="60" w:line="240" w:lineRule="auto"/>
              <w:rPr>
                <w:rFonts w:eastAsia="Times-NewRoman"/>
                <w:lang w:eastAsia="x-none"/>
              </w:rPr>
            </w:pPr>
            <w:r w:rsidRPr="00394C2E">
              <w:rPr>
                <w:rFonts w:eastAsia="Times-NewRoman"/>
                <w:lang w:eastAsia="x-none"/>
              </w:rPr>
              <w:t xml:space="preserve">Grad Osijek pristupio je Sporazumu gradonačelnika europskih gradova (eng. </w:t>
            </w:r>
            <w:r w:rsidRPr="00394C2E">
              <w:rPr>
                <w:rFonts w:eastAsia="Times-NewRoman"/>
                <w:i/>
                <w:iCs/>
                <w:lang w:eastAsia="x-none"/>
              </w:rPr>
              <w:t>CoM- Covenant of Mayors</w:t>
            </w:r>
            <w:r w:rsidRPr="00394C2E">
              <w:rPr>
                <w:rFonts w:eastAsia="Times-NewRoman"/>
                <w:lang w:eastAsia="x-none"/>
              </w:rPr>
              <w:t>) u prosincu 2011. godine, čime se obvezao izraditi Akcijski plan energetski održivog</w:t>
            </w:r>
            <w:r>
              <w:rPr>
                <w:rFonts w:eastAsia="Times-NewRoman"/>
                <w:lang w:eastAsia="x-none"/>
              </w:rPr>
              <w:t xml:space="preserve"> </w:t>
            </w:r>
            <w:r w:rsidRPr="00394C2E">
              <w:rPr>
                <w:rFonts w:eastAsia="Times-NewRoman"/>
                <w:lang w:eastAsia="x-none"/>
              </w:rPr>
              <w:t xml:space="preserve">razvitka grada (eng. </w:t>
            </w:r>
            <w:r w:rsidRPr="00394C2E">
              <w:rPr>
                <w:rFonts w:eastAsia="Times-NewRoman"/>
                <w:i/>
                <w:iCs/>
                <w:lang w:eastAsia="x-none"/>
              </w:rPr>
              <w:t>Sustainable Energy Action Plan</w:t>
            </w:r>
            <w:r w:rsidRPr="00394C2E">
              <w:rPr>
                <w:rFonts w:eastAsia="Times-NewRoman"/>
                <w:lang w:eastAsia="x-none"/>
              </w:rPr>
              <w:t>, SEAP). Gradsko vijeće ga je usvojilo u</w:t>
            </w:r>
            <w:r>
              <w:rPr>
                <w:rFonts w:eastAsia="Times-NewRoman"/>
                <w:lang w:eastAsia="x-none"/>
              </w:rPr>
              <w:t xml:space="preserve"> </w:t>
            </w:r>
            <w:r w:rsidRPr="00394C2E">
              <w:rPr>
                <w:rFonts w:eastAsia="Times-NewRoman"/>
                <w:lang w:eastAsia="x-none"/>
              </w:rPr>
              <w:t>listopadu 2013. U njemu je navedeno 37 mjera koje će omogućiti smanjenje emisije CO</w:t>
            </w:r>
            <w:r w:rsidRPr="00394C2E">
              <w:rPr>
                <w:rFonts w:eastAsia="Times-NewRoman"/>
                <w:vertAlign w:val="subscript"/>
                <w:lang w:eastAsia="x-none"/>
              </w:rPr>
              <w:t>2</w:t>
            </w:r>
            <w:r w:rsidRPr="00394C2E">
              <w:rPr>
                <w:rFonts w:eastAsia="Times-NewRoman"/>
                <w:lang w:eastAsia="x-none"/>
              </w:rPr>
              <w:t xml:space="preserve"> za 22%</w:t>
            </w:r>
            <w:r>
              <w:rPr>
                <w:rFonts w:eastAsia="Times-NewRoman"/>
                <w:lang w:eastAsia="x-none"/>
              </w:rPr>
              <w:t xml:space="preserve"> </w:t>
            </w:r>
            <w:r w:rsidRPr="00394C2E">
              <w:rPr>
                <w:rFonts w:eastAsia="Times-NewRoman"/>
                <w:lang w:eastAsia="x-none"/>
              </w:rPr>
              <w:t>u odnosu na referentnu 2010. godinu. Za tu je godinu napravljen inventar emisija CO</w:t>
            </w:r>
            <w:r w:rsidRPr="00394C2E">
              <w:rPr>
                <w:rFonts w:eastAsia="Times-NewRoman"/>
                <w:vertAlign w:val="subscript"/>
                <w:lang w:eastAsia="x-none"/>
              </w:rPr>
              <w:t>2</w:t>
            </w:r>
            <w:r w:rsidRPr="00394C2E">
              <w:rPr>
                <w:rFonts w:eastAsia="Times-NewRoman"/>
                <w:lang w:eastAsia="x-none"/>
              </w:rPr>
              <w:t xml:space="preserve"> za tri</w:t>
            </w:r>
            <w:r>
              <w:rPr>
                <w:rFonts w:eastAsia="Times-NewRoman"/>
                <w:lang w:eastAsia="x-none"/>
              </w:rPr>
              <w:t xml:space="preserve"> </w:t>
            </w:r>
            <w:r w:rsidRPr="00394C2E">
              <w:rPr>
                <w:rFonts w:eastAsia="Times-NewRoman"/>
                <w:lang w:eastAsia="x-none"/>
              </w:rPr>
              <w:t xml:space="preserve">sektora – zgradarstvo, javna rasvjeta i promet. Tijekom </w:t>
            </w:r>
            <w:r w:rsidRPr="009350F7">
              <w:rPr>
                <w:rFonts w:eastAsia="Times-NewRoman"/>
                <w:lang w:eastAsia="x-none"/>
              </w:rPr>
              <w:t xml:space="preserve">2017. godine napravljen je i predan CoMu Izvještaj o provedbi SEAP-a (eng. Action report). </w:t>
            </w:r>
          </w:p>
          <w:p w14:paraId="4B6C20CA" w14:textId="4103A5DB" w:rsidR="009350F7" w:rsidRPr="009350F7" w:rsidRDefault="009350F7" w:rsidP="009350F7">
            <w:pPr>
              <w:spacing w:before="60" w:after="60" w:line="240" w:lineRule="auto"/>
              <w:rPr>
                <w:rFonts w:eastAsia="Times-NewRoman"/>
                <w:lang w:eastAsia="x-none"/>
              </w:rPr>
            </w:pPr>
            <w:r w:rsidRPr="009350F7">
              <w:rPr>
                <w:rFonts w:eastAsia="Times-NewRoman"/>
                <w:lang w:eastAsia="x-none"/>
              </w:rPr>
              <w:t>Gradsko vijeće Grada Osijeka na 32. sjednici održanoj 10. veljače 2017., donijelo je Akcijski plan</w:t>
            </w:r>
            <w:r>
              <w:rPr>
                <w:rFonts w:eastAsia="Times-NewRoman"/>
                <w:lang w:eastAsia="x-none"/>
              </w:rPr>
              <w:t xml:space="preserve"> </w:t>
            </w:r>
            <w:r w:rsidRPr="009350F7">
              <w:rPr>
                <w:rFonts w:eastAsia="Times-NewRoman"/>
                <w:lang w:eastAsia="x-none"/>
              </w:rPr>
              <w:t>energetske učinkovitosti Grada Osijeka za razdoblje od 2017. do 2019. Također, izrađeni su i</w:t>
            </w:r>
            <w:r>
              <w:rPr>
                <w:rFonts w:eastAsia="Times-NewRoman"/>
                <w:lang w:eastAsia="x-none"/>
              </w:rPr>
              <w:t xml:space="preserve"> </w:t>
            </w:r>
            <w:r w:rsidRPr="009350F7">
              <w:rPr>
                <w:rFonts w:eastAsia="Times-NewRoman"/>
                <w:lang w:eastAsia="x-none"/>
              </w:rPr>
              <w:t>Godišnji planovi za 2016., 2017., 2018. i 2019. godinu.</w:t>
            </w:r>
          </w:p>
          <w:p w14:paraId="69F19AC9" w14:textId="01EF7E3D" w:rsidR="00CB21D7" w:rsidRPr="009350F7" w:rsidRDefault="00394C2E" w:rsidP="00394C2E">
            <w:pPr>
              <w:spacing w:before="60" w:after="60" w:line="240" w:lineRule="auto"/>
              <w:rPr>
                <w:rFonts w:eastAsia="Times-NewRoman"/>
                <w:lang w:eastAsia="x-none"/>
              </w:rPr>
            </w:pPr>
            <w:r w:rsidRPr="009350F7">
              <w:rPr>
                <w:rFonts w:eastAsia="Times-NewRoman"/>
                <w:lang w:eastAsia="x-none"/>
              </w:rPr>
              <w:t>Grad Osijek je kroz projekt COMPETE4SECAP 2020. godine izradio Akcijski plan za energetski i klimatski održiv razvitak</w:t>
            </w:r>
            <w:r w:rsidR="009350F7" w:rsidRPr="009350F7">
              <w:rPr>
                <w:rFonts w:eastAsia="Times-NewRoman"/>
                <w:lang w:eastAsia="x-none"/>
              </w:rPr>
              <w:t xml:space="preserve"> </w:t>
            </w:r>
            <w:r w:rsidRPr="009350F7">
              <w:rPr>
                <w:rFonts w:eastAsia="Times-NewRoman"/>
                <w:lang w:eastAsia="x-none"/>
              </w:rPr>
              <w:t>(SECAP).</w:t>
            </w:r>
          </w:p>
          <w:p w14:paraId="19628A2E" w14:textId="51663F5A" w:rsidR="00394C2E" w:rsidRPr="003D12BC" w:rsidRDefault="00394C2E" w:rsidP="00394C2E">
            <w:pPr>
              <w:spacing w:before="60" w:after="60" w:line="240" w:lineRule="auto"/>
              <w:rPr>
                <w:rFonts w:eastAsia="Times-NewRoman"/>
                <w:highlight w:val="yellow"/>
                <w:lang w:eastAsia="x-none"/>
              </w:rPr>
            </w:pPr>
            <w:r w:rsidRPr="009350F7">
              <w:rPr>
                <w:rFonts w:eastAsia="Times-NewRoman"/>
                <w:lang w:eastAsia="x-none"/>
              </w:rPr>
              <w:t>Grad je sudjelovao u mnogim energetskim EU projektima, a trenutno je aktivan u projektu IMPULSE koji ima za cilj brže provođenje SEAPa i poboljšanje kapaciteta za sustavno gospodarenje energijom. Compete4Secap omogućiti će novi pristup sustavnom gospodarenju energijom uključujući adaptaciju na klimatske promjene kroz SECAP.</w:t>
            </w:r>
          </w:p>
        </w:tc>
      </w:tr>
      <w:tr w:rsidR="00CB21D7" w:rsidRPr="00CA6157" w14:paraId="24496FE8" w14:textId="77777777" w:rsidTr="00BD36E4">
        <w:tc>
          <w:tcPr>
            <w:tcW w:w="1838" w:type="dxa"/>
            <w:vAlign w:val="center"/>
          </w:tcPr>
          <w:p w14:paraId="01A30B57" w14:textId="77777777" w:rsidR="00CB21D7" w:rsidRPr="00394C2E" w:rsidRDefault="00CB21D7" w:rsidP="00B16F1E">
            <w:pPr>
              <w:spacing w:before="60" w:after="60" w:line="240" w:lineRule="auto"/>
              <w:rPr>
                <w:rFonts w:eastAsia="Times-NewRoman"/>
                <w:lang w:eastAsia="x-none"/>
              </w:rPr>
            </w:pPr>
            <w:r w:rsidRPr="00394C2E">
              <w:rPr>
                <w:rFonts w:eastAsia="Times-NewRoman"/>
                <w:lang w:eastAsia="x-none"/>
              </w:rPr>
              <w:t>Ocjena realizacije</w:t>
            </w:r>
          </w:p>
        </w:tc>
        <w:tc>
          <w:tcPr>
            <w:tcW w:w="7505" w:type="dxa"/>
            <w:vAlign w:val="center"/>
          </w:tcPr>
          <w:p w14:paraId="66F6C752" w14:textId="54293013" w:rsidR="00CB21D7" w:rsidRPr="00CA6157" w:rsidRDefault="00394C2E" w:rsidP="00B16F1E">
            <w:pPr>
              <w:spacing w:before="60" w:after="60" w:line="240" w:lineRule="auto"/>
              <w:rPr>
                <w:rFonts w:eastAsia="Times-NewRoman"/>
                <w:lang w:eastAsia="x-none"/>
              </w:rPr>
            </w:pPr>
            <w:r>
              <w:rPr>
                <w:rFonts w:eastAsia="Times-NewRoman"/>
                <w:lang w:eastAsia="x-none"/>
              </w:rPr>
              <w:t>Realizirano.</w:t>
            </w:r>
          </w:p>
        </w:tc>
      </w:tr>
    </w:tbl>
    <w:p w14:paraId="7111B599" w14:textId="16B4E9E8" w:rsidR="009350F7" w:rsidRDefault="009350F7" w:rsidP="00D5275F">
      <w:pPr>
        <w:spacing w:before="120" w:line="240" w:lineRule="auto"/>
        <w:rPr>
          <w:rFonts w:eastAsia="Times-NewRoman"/>
          <w:lang w:eastAsia="x-none"/>
        </w:rPr>
      </w:pPr>
      <w:r>
        <w:rPr>
          <w:rFonts w:eastAsia="Times-NewRoman"/>
          <w:lang w:eastAsia="x-none"/>
        </w:rPr>
        <w:br w:type="page"/>
      </w:r>
    </w:p>
    <w:p w14:paraId="357E24B3" w14:textId="77777777" w:rsidR="00CB21D7" w:rsidRDefault="00CB21D7" w:rsidP="00D5275F">
      <w:pPr>
        <w:spacing w:before="120" w:line="240" w:lineRule="auto"/>
        <w:rPr>
          <w:rFonts w:eastAsia="Times-NewRoman"/>
          <w:lang w:eastAsia="x-none"/>
        </w:rPr>
      </w:pPr>
    </w:p>
    <w:tbl>
      <w:tblPr>
        <w:tblStyle w:val="TableGrid"/>
        <w:tblW w:w="0" w:type="auto"/>
        <w:tblLook w:val="04A0" w:firstRow="1" w:lastRow="0" w:firstColumn="1" w:lastColumn="0" w:noHBand="0" w:noVBand="1"/>
      </w:tblPr>
      <w:tblGrid>
        <w:gridCol w:w="1838"/>
        <w:gridCol w:w="7505"/>
      </w:tblGrid>
      <w:tr w:rsidR="003568DE" w:rsidRPr="00276BF2" w14:paraId="17085786" w14:textId="77777777" w:rsidTr="00BD36E4">
        <w:trPr>
          <w:tblHeader/>
        </w:trPr>
        <w:tc>
          <w:tcPr>
            <w:tcW w:w="1838" w:type="dxa"/>
            <w:shd w:val="clear" w:color="auto" w:fill="D9D9D9" w:themeFill="background1" w:themeFillShade="D9"/>
            <w:vAlign w:val="center"/>
          </w:tcPr>
          <w:p w14:paraId="4EEC6DAE" w14:textId="7B1BE0AE" w:rsidR="003568DE" w:rsidRPr="00276BF2" w:rsidRDefault="003568DE" w:rsidP="00B16F1E">
            <w:pPr>
              <w:spacing w:before="60" w:after="60" w:line="240" w:lineRule="auto"/>
              <w:rPr>
                <w:rFonts w:eastAsia="Times-NewRoman"/>
                <w:b/>
                <w:bCs/>
                <w:lang w:eastAsia="x-none"/>
              </w:rPr>
            </w:pPr>
            <w:r w:rsidRPr="00276BF2">
              <w:rPr>
                <w:rFonts w:eastAsia="Times-NewRoman"/>
                <w:b/>
                <w:bCs/>
                <w:lang w:eastAsia="x-none"/>
              </w:rPr>
              <w:t>Mjera 5.9. M26</w:t>
            </w:r>
          </w:p>
        </w:tc>
        <w:tc>
          <w:tcPr>
            <w:tcW w:w="7505" w:type="dxa"/>
            <w:shd w:val="clear" w:color="auto" w:fill="D9D9D9" w:themeFill="background1" w:themeFillShade="D9"/>
            <w:vAlign w:val="center"/>
          </w:tcPr>
          <w:p w14:paraId="5F3889B9" w14:textId="59BAC8A6" w:rsidR="003568DE" w:rsidRPr="00276BF2" w:rsidRDefault="003568DE" w:rsidP="00B16F1E">
            <w:pPr>
              <w:spacing w:before="60" w:after="60" w:line="240" w:lineRule="auto"/>
              <w:rPr>
                <w:rFonts w:eastAsia="Times-NewRoman"/>
                <w:b/>
                <w:bCs/>
                <w:lang w:eastAsia="x-none"/>
              </w:rPr>
            </w:pPr>
            <w:r w:rsidRPr="00276BF2">
              <w:rPr>
                <w:rFonts w:eastAsia="Times-NewRoman"/>
                <w:b/>
                <w:bCs/>
                <w:lang w:eastAsia="x-none"/>
              </w:rPr>
              <w:t>Izraditi Akcijski plan prilagodbe na klimatske promjene Grada Osijeka</w:t>
            </w:r>
          </w:p>
        </w:tc>
      </w:tr>
      <w:tr w:rsidR="00276BF2" w:rsidRPr="00D5275F" w14:paraId="58EE226A" w14:textId="77777777" w:rsidTr="00BD36E4">
        <w:tc>
          <w:tcPr>
            <w:tcW w:w="1838" w:type="dxa"/>
            <w:vAlign w:val="center"/>
          </w:tcPr>
          <w:p w14:paraId="361276F0" w14:textId="77777777" w:rsidR="00276BF2" w:rsidRPr="00EB2B47" w:rsidRDefault="00276BF2" w:rsidP="00276BF2">
            <w:pPr>
              <w:spacing w:before="60" w:after="60" w:line="240" w:lineRule="auto"/>
              <w:rPr>
                <w:rFonts w:eastAsia="Times-NewRoman"/>
                <w:i/>
                <w:iCs/>
                <w:lang w:eastAsia="x-none"/>
              </w:rPr>
            </w:pPr>
            <w:r w:rsidRPr="00EB2B47">
              <w:rPr>
                <w:rFonts w:eastAsia="Times-NewRoman"/>
                <w:lang w:eastAsia="x-none"/>
              </w:rPr>
              <w:t>Nositelj provedbe mjere</w:t>
            </w:r>
          </w:p>
        </w:tc>
        <w:tc>
          <w:tcPr>
            <w:tcW w:w="7505" w:type="dxa"/>
            <w:vAlign w:val="center"/>
          </w:tcPr>
          <w:p w14:paraId="7D69A50F" w14:textId="19A0F669" w:rsidR="00276BF2" w:rsidRPr="00CA6157" w:rsidRDefault="00276BF2" w:rsidP="00276BF2">
            <w:pPr>
              <w:spacing w:before="60" w:after="60" w:line="240" w:lineRule="auto"/>
              <w:rPr>
                <w:rFonts w:eastAsia="Times-NewRoman"/>
                <w:i/>
                <w:iCs/>
                <w:lang w:eastAsia="x-none"/>
              </w:rPr>
            </w:pPr>
            <w:r w:rsidRPr="00FB1E77">
              <w:rPr>
                <w:rFonts w:eastAsia="Times-NewRoman"/>
                <w:lang w:eastAsia="x-none"/>
              </w:rPr>
              <w:t>Grad Osijek</w:t>
            </w:r>
          </w:p>
        </w:tc>
      </w:tr>
      <w:tr w:rsidR="00276BF2" w:rsidRPr="00D5275F" w14:paraId="121E8A3B" w14:textId="77777777" w:rsidTr="00BD36E4">
        <w:tc>
          <w:tcPr>
            <w:tcW w:w="1838" w:type="dxa"/>
            <w:vAlign w:val="center"/>
          </w:tcPr>
          <w:p w14:paraId="42AB20FD" w14:textId="77777777" w:rsidR="00276BF2" w:rsidRPr="00EB2B47" w:rsidRDefault="00276BF2" w:rsidP="00276BF2">
            <w:pPr>
              <w:spacing w:before="60" w:after="60" w:line="240" w:lineRule="auto"/>
              <w:rPr>
                <w:rFonts w:eastAsia="Times-NewRoman"/>
                <w:i/>
                <w:iCs/>
                <w:lang w:eastAsia="x-none"/>
              </w:rPr>
            </w:pPr>
            <w:r w:rsidRPr="00EB2B47">
              <w:rPr>
                <w:rFonts w:eastAsia="Times-NewRoman"/>
                <w:lang w:eastAsia="x-none"/>
              </w:rPr>
              <w:t>Rok provedbe</w:t>
            </w:r>
          </w:p>
        </w:tc>
        <w:tc>
          <w:tcPr>
            <w:tcW w:w="7505" w:type="dxa"/>
            <w:vAlign w:val="center"/>
          </w:tcPr>
          <w:p w14:paraId="3A1D53A4" w14:textId="4FAC76D9" w:rsidR="00276BF2" w:rsidRPr="00CA6157" w:rsidRDefault="00276BF2" w:rsidP="00276BF2">
            <w:pPr>
              <w:spacing w:before="60" w:after="60" w:line="240" w:lineRule="auto"/>
              <w:rPr>
                <w:rFonts w:eastAsia="Times-NewRoman"/>
                <w:i/>
                <w:iCs/>
                <w:lang w:eastAsia="x-none"/>
              </w:rPr>
            </w:pPr>
            <w:r>
              <w:rPr>
                <w:rFonts w:eastAsia="Times-NewRoman"/>
                <w:lang w:eastAsia="x-none"/>
              </w:rPr>
              <w:t>4 godine</w:t>
            </w:r>
          </w:p>
        </w:tc>
      </w:tr>
      <w:tr w:rsidR="003568DE" w:rsidRPr="00CA6157" w14:paraId="2CD954AC" w14:textId="77777777" w:rsidTr="00BD36E4">
        <w:tc>
          <w:tcPr>
            <w:tcW w:w="1838" w:type="dxa"/>
            <w:vAlign w:val="center"/>
          </w:tcPr>
          <w:p w14:paraId="3E714162" w14:textId="77777777" w:rsidR="003568DE" w:rsidRPr="00EB2B47" w:rsidRDefault="003568DE" w:rsidP="00B16F1E">
            <w:pPr>
              <w:spacing w:before="60" w:after="60" w:line="240" w:lineRule="auto"/>
              <w:rPr>
                <w:rFonts w:eastAsia="Times-NewRoman"/>
                <w:lang w:eastAsia="x-none"/>
              </w:rPr>
            </w:pPr>
            <w:r w:rsidRPr="00EB2B47">
              <w:rPr>
                <w:rFonts w:eastAsia="Times-NewRoman"/>
                <w:lang w:eastAsia="x-none"/>
              </w:rPr>
              <w:t>Realizacija</w:t>
            </w:r>
          </w:p>
        </w:tc>
        <w:tc>
          <w:tcPr>
            <w:tcW w:w="7505" w:type="dxa"/>
            <w:vAlign w:val="center"/>
          </w:tcPr>
          <w:p w14:paraId="3A74EB5F" w14:textId="4E6378B1" w:rsidR="00492406" w:rsidRDefault="00C76E0E" w:rsidP="00B16F1E">
            <w:pPr>
              <w:spacing w:before="60" w:after="60" w:line="240" w:lineRule="auto"/>
              <w:rPr>
                <w:rFonts w:eastAsia="Times-NewRoman"/>
                <w:highlight w:val="yellow"/>
                <w:lang w:eastAsia="x-none"/>
              </w:rPr>
            </w:pPr>
            <w:r w:rsidRPr="00C76E0E">
              <w:rPr>
                <w:rFonts w:eastAsia="Times-NewRoman"/>
                <w:lang w:eastAsia="x-none"/>
              </w:rPr>
              <w:t xml:space="preserve">Iako Grad Osijek nema zakonsku obvezu izrade akcijskog plana prilagodbe na klimatske promjene, </w:t>
            </w:r>
            <w:r>
              <w:rPr>
                <w:rFonts w:eastAsia="Times-NewRoman"/>
                <w:lang w:eastAsia="x-none"/>
              </w:rPr>
              <w:t xml:space="preserve">ovom mjerom se </w:t>
            </w:r>
            <w:r w:rsidRPr="00C76E0E">
              <w:rPr>
                <w:rFonts w:eastAsia="Times-NewRoman"/>
                <w:lang w:eastAsia="x-none"/>
              </w:rPr>
              <w:t>preporuč</w:t>
            </w:r>
            <w:r>
              <w:rPr>
                <w:rFonts w:eastAsia="Times-NewRoman"/>
                <w:lang w:eastAsia="x-none"/>
              </w:rPr>
              <w:t>ilo</w:t>
            </w:r>
            <w:r w:rsidRPr="00C76E0E">
              <w:rPr>
                <w:rFonts w:eastAsia="Times-NewRoman"/>
                <w:lang w:eastAsia="x-none"/>
              </w:rPr>
              <w:t xml:space="preserve"> </w:t>
            </w:r>
            <w:r>
              <w:rPr>
                <w:rFonts w:eastAsia="Times-NewRoman"/>
                <w:lang w:eastAsia="x-none"/>
              </w:rPr>
              <w:t>da</w:t>
            </w:r>
            <w:r w:rsidRPr="00C76E0E">
              <w:rPr>
                <w:rFonts w:eastAsia="Times-NewRoman"/>
                <w:lang w:eastAsia="x-none"/>
              </w:rPr>
              <w:t xml:space="preserve"> Grad Osijek, obzirom da isti spada u jedan od većih gradova u Republici Hrvatskoj,</w:t>
            </w:r>
            <w:r>
              <w:t xml:space="preserve"> </w:t>
            </w:r>
            <w:r w:rsidRPr="00C76E0E">
              <w:rPr>
                <w:rFonts w:eastAsia="Times-NewRoman"/>
                <w:lang w:eastAsia="x-none"/>
              </w:rPr>
              <w:t>izradi zaseban dugoročni strateški dokument u skladu s budućom Strategijom i Akcijskim planom prilagodbe klimatskim promjenama Republike Hrvatske.</w:t>
            </w:r>
          </w:p>
          <w:p w14:paraId="19E622FF" w14:textId="6F9D833F" w:rsidR="00492406" w:rsidRPr="00C76E0E" w:rsidRDefault="00C76E0E" w:rsidP="00B16F1E">
            <w:pPr>
              <w:spacing w:before="60" w:after="60" w:line="240" w:lineRule="auto"/>
              <w:rPr>
                <w:rFonts w:eastAsia="Times-NewRoman"/>
                <w:lang w:eastAsia="x-none"/>
              </w:rPr>
            </w:pPr>
            <w:r w:rsidRPr="00C76E0E">
              <w:rPr>
                <w:rFonts w:eastAsia="Times-NewRoman"/>
                <w:lang w:eastAsia="x-none"/>
              </w:rPr>
              <w:t>Hrvatski sabor je 7. travnja 2020. godine usvojio Strategiju prilagodbe klimatskim promjenama (</w:t>
            </w:r>
            <w:r w:rsidR="00710A65" w:rsidRPr="00082135">
              <w:t>„Narodne novine“, broj</w:t>
            </w:r>
            <w:r w:rsidR="00710A65">
              <w:t xml:space="preserve">: </w:t>
            </w:r>
            <w:r w:rsidRPr="00C76E0E">
              <w:rPr>
                <w:rFonts w:eastAsia="Times-NewRoman"/>
                <w:lang w:eastAsia="x-none"/>
              </w:rPr>
              <w:t>46/20). Donošenje Strategije prilagodbe klimatskim promjenama s akcijskim planom propisano je Zakonom o klimatskim promjenama i zaštiti ozonskog sloja (</w:t>
            </w:r>
            <w:r w:rsidR="00710A65" w:rsidRPr="00082135">
              <w:t>„Narodne novine“, broj</w:t>
            </w:r>
            <w:r w:rsidR="00710A65">
              <w:t>:</w:t>
            </w:r>
            <w:r w:rsidRPr="00C76E0E">
              <w:rPr>
                <w:rFonts w:eastAsia="Times-NewRoman"/>
                <w:lang w:eastAsia="x-none"/>
              </w:rPr>
              <w:t xml:space="preserve"> 127/19). Strategija određuje ciljeve i prioritete za provedbu mjera prilagodbe klimatskim promjenama u Republici Hrvatskoj, dok se Akcijskim planom za petogodišnja razdoblja detaljno razrađuju mjere i aktivnosti, vremenski rokovi za provedbu, potrebna sredstva, izvori financiranja te nositelji i sunositelji aktivnosti. </w:t>
            </w:r>
          </w:p>
        </w:tc>
      </w:tr>
      <w:tr w:rsidR="003568DE" w:rsidRPr="00CA6157" w14:paraId="4C6A74FA" w14:textId="77777777" w:rsidTr="00BD36E4">
        <w:tc>
          <w:tcPr>
            <w:tcW w:w="1838" w:type="dxa"/>
            <w:vAlign w:val="center"/>
          </w:tcPr>
          <w:p w14:paraId="289221A1" w14:textId="77777777" w:rsidR="003568DE" w:rsidRPr="00EB2B47" w:rsidRDefault="003568DE" w:rsidP="00B16F1E">
            <w:pPr>
              <w:spacing w:before="60" w:after="60" w:line="240" w:lineRule="auto"/>
              <w:rPr>
                <w:rFonts w:eastAsia="Times-NewRoman"/>
                <w:lang w:eastAsia="x-none"/>
              </w:rPr>
            </w:pPr>
            <w:r w:rsidRPr="00EB2B47">
              <w:rPr>
                <w:rFonts w:eastAsia="Times-NewRoman"/>
                <w:lang w:eastAsia="x-none"/>
              </w:rPr>
              <w:t>Ocjena realizacije</w:t>
            </w:r>
          </w:p>
        </w:tc>
        <w:tc>
          <w:tcPr>
            <w:tcW w:w="7505" w:type="dxa"/>
            <w:vAlign w:val="center"/>
          </w:tcPr>
          <w:p w14:paraId="0920DA7C" w14:textId="43146729" w:rsidR="003568DE" w:rsidRPr="00C76E0E" w:rsidRDefault="007376E9" w:rsidP="00C76E0E">
            <w:pPr>
              <w:spacing w:before="60" w:after="60" w:line="240" w:lineRule="auto"/>
              <w:rPr>
                <w:rFonts w:eastAsia="Times-NewRoman"/>
                <w:lang w:eastAsia="x-none"/>
              </w:rPr>
            </w:pPr>
            <w:r w:rsidRPr="00C76E0E">
              <w:rPr>
                <w:rFonts w:eastAsia="Times-NewRoman"/>
                <w:lang w:eastAsia="x-none"/>
              </w:rPr>
              <w:t>S obzirom na dinamiku izrade podloga za prilagodbu klimatskim promjenama na području RH i promjenu zakonodavnog okvira odnosno donošenjem Zakona o klimatskim promjenama i zaštiti ozonskog sloja (</w:t>
            </w:r>
            <w:r w:rsidR="002541A5" w:rsidRPr="00082135">
              <w:t>„Narodne novine“, broj</w:t>
            </w:r>
            <w:r w:rsidR="00710A65">
              <w:t>:</w:t>
            </w:r>
            <w:r w:rsidRPr="00C76E0E">
              <w:rPr>
                <w:rFonts w:eastAsia="Times-NewRoman"/>
                <w:lang w:eastAsia="x-none"/>
              </w:rPr>
              <w:t xml:space="preserve"> 127/19) ova mjera će se realizirati kroz </w:t>
            </w:r>
            <w:r w:rsidR="00C76E0E" w:rsidRPr="00C76E0E">
              <w:rPr>
                <w:rFonts w:eastAsia="Times-NewRoman"/>
                <w:lang w:eastAsia="x-none"/>
              </w:rPr>
              <w:t xml:space="preserve">Program ublažavanja klimatskih promjena, prilagodbe klimatskim promjenama i zaštite ozonskog sloja Grada Osijeka. </w:t>
            </w:r>
          </w:p>
        </w:tc>
      </w:tr>
    </w:tbl>
    <w:p w14:paraId="610B2EA7" w14:textId="0509ABB7" w:rsidR="003568DE" w:rsidRDefault="003568DE" w:rsidP="00D5275F">
      <w:pPr>
        <w:spacing w:before="120" w:line="240" w:lineRule="auto"/>
        <w:rPr>
          <w:rFonts w:eastAsia="Times-NewRoman"/>
          <w:lang w:eastAsia="x-none"/>
        </w:rPr>
      </w:pPr>
    </w:p>
    <w:tbl>
      <w:tblPr>
        <w:tblStyle w:val="TableGrid"/>
        <w:tblW w:w="0" w:type="auto"/>
        <w:tblLook w:val="04A0" w:firstRow="1" w:lastRow="0" w:firstColumn="1" w:lastColumn="0" w:noHBand="0" w:noVBand="1"/>
      </w:tblPr>
      <w:tblGrid>
        <w:gridCol w:w="1838"/>
        <w:gridCol w:w="7505"/>
      </w:tblGrid>
      <w:tr w:rsidR="003568DE" w:rsidRPr="003568DE" w14:paraId="545D2136" w14:textId="77777777" w:rsidTr="00CB3010">
        <w:trPr>
          <w:tblHeader/>
        </w:trPr>
        <w:tc>
          <w:tcPr>
            <w:tcW w:w="1838" w:type="dxa"/>
            <w:shd w:val="clear" w:color="auto" w:fill="D9D9D9" w:themeFill="background1" w:themeFillShade="D9"/>
            <w:vAlign w:val="center"/>
          </w:tcPr>
          <w:p w14:paraId="2B1681EC" w14:textId="12E579F3" w:rsidR="003568DE" w:rsidRPr="003568DE" w:rsidRDefault="003568DE" w:rsidP="00B16F1E">
            <w:pPr>
              <w:spacing w:before="60" w:after="60" w:line="240" w:lineRule="auto"/>
              <w:rPr>
                <w:rFonts w:eastAsia="Times-NewRoman"/>
                <w:b/>
                <w:bCs/>
                <w:lang w:eastAsia="x-none"/>
              </w:rPr>
            </w:pPr>
            <w:r w:rsidRPr="003568DE">
              <w:rPr>
                <w:rFonts w:eastAsia="Times-NewRoman"/>
                <w:b/>
                <w:bCs/>
                <w:lang w:eastAsia="x-none"/>
              </w:rPr>
              <w:t>Mjera 5.9. M27</w:t>
            </w:r>
          </w:p>
        </w:tc>
        <w:tc>
          <w:tcPr>
            <w:tcW w:w="7505" w:type="dxa"/>
            <w:shd w:val="clear" w:color="auto" w:fill="D9D9D9" w:themeFill="background1" w:themeFillShade="D9"/>
          </w:tcPr>
          <w:p w14:paraId="1983122E" w14:textId="75A743EF" w:rsidR="003568DE" w:rsidRPr="003568DE" w:rsidRDefault="003568DE" w:rsidP="00B16F1E">
            <w:pPr>
              <w:spacing w:before="60" w:after="60" w:line="240" w:lineRule="auto"/>
              <w:rPr>
                <w:rFonts w:eastAsia="Times-NewRoman"/>
                <w:b/>
                <w:bCs/>
                <w:lang w:eastAsia="x-none"/>
              </w:rPr>
            </w:pPr>
            <w:r w:rsidRPr="003568DE">
              <w:rPr>
                <w:rFonts w:eastAsia="Times-NewRoman"/>
                <w:b/>
                <w:bCs/>
                <w:lang w:eastAsia="x-none"/>
              </w:rPr>
              <w:t>Provoditi informiranje javnosti i svih relevantnih strana o značaju klimatskih promjena i aktivnostima koje Grad Osijek namjerava pokrenuti</w:t>
            </w:r>
          </w:p>
        </w:tc>
      </w:tr>
      <w:tr w:rsidR="00276BF2" w:rsidRPr="00D5275F" w14:paraId="016453E8" w14:textId="77777777" w:rsidTr="00B16F1E">
        <w:tc>
          <w:tcPr>
            <w:tcW w:w="1838" w:type="dxa"/>
          </w:tcPr>
          <w:p w14:paraId="13CFFECB" w14:textId="77777777" w:rsidR="00276BF2" w:rsidRPr="00EB2B47" w:rsidRDefault="00276BF2" w:rsidP="00276BF2">
            <w:pPr>
              <w:spacing w:before="60" w:after="60" w:line="240" w:lineRule="auto"/>
              <w:rPr>
                <w:rFonts w:eastAsia="Times-NewRoman"/>
                <w:i/>
                <w:iCs/>
                <w:lang w:eastAsia="x-none"/>
              </w:rPr>
            </w:pPr>
            <w:r w:rsidRPr="00EB2B47">
              <w:rPr>
                <w:rFonts w:eastAsia="Times-NewRoman"/>
                <w:lang w:eastAsia="x-none"/>
              </w:rPr>
              <w:t>Nositelj provedbe mjere</w:t>
            </w:r>
          </w:p>
        </w:tc>
        <w:tc>
          <w:tcPr>
            <w:tcW w:w="7505" w:type="dxa"/>
            <w:vAlign w:val="center"/>
          </w:tcPr>
          <w:p w14:paraId="2D6E73FC" w14:textId="6F15605E" w:rsidR="00276BF2" w:rsidRPr="00CA6157" w:rsidRDefault="00276BF2" w:rsidP="00276BF2">
            <w:pPr>
              <w:spacing w:before="60" w:after="60" w:line="240" w:lineRule="auto"/>
              <w:rPr>
                <w:rFonts w:eastAsia="Times-NewRoman"/>
                <w:i/>
                <w:iCs/>
                <w:lang w:eastAsia="x-none"/>
              </w:rPr>
            </w:pPr>
            <w:r w:rsidRPr="00FB1E77">
              <w:rPr>
                <w:rFonts w:eastAsia="Times-NewRoman"/>
                <w:lang w:eastAsia="x-none"/>
              </w:rPr>
              <w:t>Grad Osijek</w:t>
            </w:r>
          </w:p>
        </w:tc>
      </w:tr>
      <w:tr w:rsidR="00276BF2" w:rsidRPr="00D5275F" w14:paraId="5794A86C" w14:textId="77777777" w:rsidTr="00B16F1E">
        <w:tc>
          <w:tcPr>
            <w:tcW w:w="1838" w:type="dxa"/>
          </w:tcPr>
          <w:p w14:paraId="00F39818" w14:textId="77777777" w:rsidR="00276BF2" w:rsidRPr="00EB2B47" w:rsidRDefault="00276BF2" w:rsidP="00276BF2">
            <w:pPr>
              <w:spacing w:before="60" w:after="60" w:line="240" w:lineRule="auto"/>
              <w:rPr>
                <w:rFonts w:eastAsia="Times-NewRoman"/>
                <w:i/>
                <w:iCs/>
                <w:lang w:eastAsia="x-none"/>
              </w:rPr>
            </w:pPr>
            <w:r w:rsidRPr="00EB2B47">
              <w:rPr>
                <w:rFonts w:eastAsia="Times-NewRoman"/>
                <w:lang w:eastAsia="x-none"/>
              </w:rPr>
              <w:t>Rok provedbe</w:t>
            </w:r>
          </w:p>
        </w:tc>
        <w:tc>
          <w:tcPr>
            <w:tcW w:w="7505" w:type="dxa"/>
            <w:vAlign w:val="center"/>
          </w:tcPr>
          <w:p w14:paraId="1C1E75A9" w14:textId="221EF335" w:rsidR="00276BF2" w:rsidRPr="00CA6157" w:rsidRDefault="00276BF2" w:rsidP="00276BF2">
            <w:pPr>
              <w:spacing w:before="60" w:after="60" w:line="240" w:lineRule="auto"/>
              <w:rPr>
                <w:rFonts w:eastAsia="Times-NewRoman"/>
                <w:i/>
                <w:iCs/>
                <w:lang w:eastAsia="x-none"/>
              </w:rPr>
            </w:pPr>
            <w:r w:rsidRPr="00FB1E77">
              <w:rPr>
                <w:rFonts w:eastAsia="Times-NewRoman"/>
                <w:lang w:eastAsia="x-none"/>
              </w:rPr>
              <w:t>Kontinuirano</w:t>
            </w:r>
          </w:p>
        </w:tc>
      </w:tr>
      <w:tr w:rsidR="003568DE" w:rsidRPr="00CA6157" w14:paraId="06C536E3" w14:textId="77777777" w:rsidTr="00B16F1E">
        <w:tc>
          <w:tcPr>
            <w:tcW w:w="1838" w:type="dxa"/>
          </w:tcPr>
          <w:p w14:paraId="6D9291EA" w14:textId="77777777" w:rsidR="003568DE" w:rsidRPr="00EB2B47" w:rsidRDefault="003568DE" w:rsidP="00B16F1E">
            <w:pPr>
              <w:spacing w:before="60" w:after="60" w:line="240" w:lineRule="auto"/>
              <w:rPr>
                <w:rFonts w:eastAsia="Times-NewRoman"/>
                <w:lang w:eastAsia="x-none"/>
              </w:rPr>
            </w:pPr>
            <w:r w:rsidRPr="00EB2B47">
              <w:rPr>
                <w:rFonts w:eastAsia="Times-NewRoman"/>
                <w:lang w:eastAsia="x-none"/>
              </w:rPr>
              <w:t>Realizacija</w:t>
            </w:r>
          </w:p>
        </w:tc>
        <w:tc>
          <w:tcPr>
            <w:tcW w:w="7505" w:type="dxa"/>
          </w:tcPr>
          <w:p w14:paraId="60CCDF34" w14:textId="77777777" w:rsidR="003568DE" w:rsidRDefault="007A6277" w:rsidP="00B16F1E">
            <w:pPr>
              <w:spacing w:before="60" w:after="60" w:line="240" w:lineRule="auto"/>
              <w:rPr>
                <w:rFonts w:eastAsia="Times-NewRoman"/>
                <w:lang w:eastAsia="x-none"/>
              </w:rPr>
            </w:pPr>
            <w:r>
              <w:rPr>
                <w:rFonts w:eastAsia="Times-NewRoman"/>
                <w:lang w:eastAsia="x-none"/>
              </w:rPr>
              <w:t xml:space="preserve">U </w:t>
            </w:r>
            <w:r w:rsidRPr="007A6277">
              <w:rPr>
                <w:rFonts w:eastAsia="Times-NewRoman"/>
                <w:lang w:eastAsia="x-none"/>
              </w:rPr>
              <w:t>Odsjek</w:t>
            </w:r>
            <w:r>
              <w:rPr>
                <w:rFonts w:eastAsia="Times-NewRoman"/>
                <w:lang w:eastAsia="x-none"/>
              </w:rPr>
              <w:t>u</w:t>
            </w:r>
            <w:r w:rsidRPr="007A6277">
              <w:rPr>
                <w:rFonts w:eastAsia="Times-NewRoman"/>
                <w:lang w:eastAsia="x-none"/>
              </w:rPr>
              <w:t xml:space="preserve"> za zaštitu okoliša i održivo gospodarenje otpadom </w:t>
            </w:r>
            <w:r>
              <w:rPr>
                <w:rFonts w:eastAsia="Times-NewRoman"/>
                <w:lang w:eastAsia="x-none"/>
              </w:rPr>
              <w:t>o</w:t>
            </w:r>
            <w:r w:rsidRPr="007A6277">
              <w:rPr>
                <w:rFonts w:eastAsia="Times-NewRoman"/>
                <w:lang w:eastAsia="x-none"/>
              </w:rPr>
              <w:t>bavljaju se poslovi očuvanja i unapređenja okoliša te zaštite okoliša s ciljem zaštite ozonskog sloja, očuvanja kvalitete zraka</w:t>
            </w:r>
            <w:r>
              <w:rPr>
                <w:rFonts w:eastAsia="Times-NewRoman"/>
                <w:lang w:eastAsia="x-none"/>
              </w:rPr>
              <w:t xml:space="preserve"> </w:t>
            </w:r>
            <w:r w:rsidRPr="007A6277">
              <w:rPr>
                <w:rFonts w:eastAsia="Times-NewRoman"/>
                <w:lang w:eastAsia="x-none"/>
              </w:rPr>
              <w:t>uvažavajući klimatske promjene. U Odsjeku se izrađuju nacrti akata, organizira izrada planova i izvješća te prati njihova provedba u dijelu koji se odnosi na klimatske aktivnosti, održivi razvoj te zaštitu ozonskog sloja, zraka i tla.</w:t>
            </w:r>
          </w:p>
          <w:p w14:paraId="2AF4A75C" w14:textId="5C15D340" w:rsidR="007A6277" w:rsidRPr="003D12BC" w:rsidRDefault="007A6277" w:rsidP="007A6277">
            <w:pPr>
              <w:spacing w:before="60" w:after="60" w:line="240" w:lineRule="auto"/>
              <w:rPr>
                <w:rFonts w:eastAsia="Times-NewRoman"/>
                <w:highlight w:val="yellow"/>
                <w:lang w:eastAsia="x-none"/>
              </w:rPr>
            </w:pPr>
            <w:r w:rsidRPr="007A6277">
              <w:rPr>
                <w:rFonts w:eastAsia="Times-NewRoman"/>
                <w:lang w:eastAsia="x-none"/>
              </w:rPr>
              <w:t>Informacije vezane uz zaštitu zraka na području Grada Osijeka redovito se objavljuju na internetskim stranicama (https://www.osijek.hr/).</w:t>
            </w:r>
          </w:p>
        </w:tc>
      </w:tr>
      <w:tr w:rsidR="003568DE" w:rsidRPr="00CA6157" w14:paraId="3D635BA5" w14:textId="77777777" w:rsidTr="009350F7">
        <w:tc>
          <w:tcPr>
            <w:tcW w:w="1838" w:type="dxa"/>
            <w:vAlign w:val="center"/>
          </w:tcPr>
          <w:p w14:paraId="56D75A5C" w14:textId="77777777" w:rsidR="003568DE" w:rsidRPr="00EB2B47" w:rsidRDefault="003568DE" w:rsidP="00B16F1E">
            <w:pPr>
              <w:spacing w:before="60" w:after="60" w:line="240" w:lineRule="auto"/>
              <w:rPr>
                <w:rFonts w:eastAsia="Times-NewRoman"/>
                <w:lang w:eastAsia="x-none"/>
              </w:rPr>
            </w:pPr>
            <w:r w:rsidRPr="00EB2B47">
              <w:rPr>
                <w:rFonts w:eastAsia="Times-NewRoman"/>
                <w:lang w:eastAsia="x-none"/>
              </w:rPr>
              <w:t>Ocjena realizacije</w:t>
            </w:r>
          </w:p>
        </w:tc>
        <w:tc>
          <w:tcPr>
            <w:tcW w:w="7505" w:type="dxa"/>
            <w:vAlign w:val="center"/>
          </w:tcPr>
          <w:p w14:paraId="1EB26898" w14:textId="73AD6D04" w:rsidR="003568DE" w:rsidRPr="00CA6157" w:rsidRDefault="009350F7" w:rsidP="00B16F1E">
            <w:pPr>
              <w:spacing w:before="60" w:after="60" w:line="240" w:lineRule="auto"/>
              <w:rPr>
                <w:rFonts w:eastAsia="Times-NewRoman"/>
                <w:lang w:eastAsia="x-none"/>
              </w:rPr>
            </w:pPr>
            <w:r>
              <w:rPr>
                <w:rFonts w:eastAsia="Times-NewRoman"/>
                <w:lang w:eastAsia="x-none"/>
              </w:rPr>
              <w:t>Realizirano</w:t>
            </w:r>
          </w:p>
        </w:tc>
      </w:tr>
    </w:tbl>
    <w:p w14:paraId="5F0D464C" w14:textId="77777777" w:rsidR="003568DE" w:rsidRDefault="003568DE" w:rsidP="00D5275F">
      <w:pPr>
        <w:spacing w:before="120" w:line="240" w:lineRule="auto"/>
        <w:rPr>
          <w:rFonts w:eastAsia="Times-NewRoman"/>
          <w:lang w:eastAsia="x-none"/>
        </w:rPr>
      </w:pPr>
    </w:p>
    <w:p w14:paraId="02C1B7C8" w14:textId="6265A903" w:rsidR="00CB21D7" w:rsidRDefault="00CB21D7" w:rsidP="00D5275F">
      <w:pPr>
        <w:spacing w:before="120" w:line="240" w:lineRule="auto"/>
        <w:rPr>
          <w:rFonts w:eastAsia="Times-NewRoman"/>
          <w:lang w:eastAsia="x-none"/>
        </w:rPr>
      </w:pPr>
      <w:r>
        <w:rPr>
          <w:rFonts w:eastAsia="Times-NewRoman"/>
          <w:lang w:eastAsia="x-none"/>
        </w:rPr>
        <w:br w:type="page"/>
      </w:r>
    </w:p>
    <w:p w14:paraId="2F22516F" w14:textId="7CD4DFFE" w:rsidR="00EB76E0" w:rsidRPr="001F1A58" w:rsidRDefault="00EB76E0" w:rsidP="001F1A58">
      <w:pPr>
        <w:pStyle w:val="Heading3"/>
      </w:pPr>
      <w:bookmarkStart w:id="93" w:name="_Toc69279911"/>
      <w:bookmarkStart w:id="94" w:name="_Hlk69721671"/>
      <w:bookmarkStart w:id="95" w:name="_Toc77746732"/>
      <w:r w:rsidRPr="00EB76E0">
        <w:lastRenderedPageBreak/>
        <w:t>Mjere za poticanje porasta energetske učinkovitosti i uporabu obnovljivih izvora energije</w:t>
      </w:r>
      <w:bookmarkEnd w:id="93"/>
      <w:bookmarkEnd w:id="95"/>
    </w:p>
    <w:tbl>
      <w:tblPr>
        <w:tblStyle w:val="TableGrid"/>
        <w:tblW w:w="0" w:type="auto"/>
        <w:tblLook w:val="04A0" w:firstRow="1" w:lastRow="0" w:firstColumn="1" w:lastColumn="0" w:noHBand="0" w:noVBand="1"/>
      </w:tblPr>
      <w:tblGrid>
        <w:gridCol w:w="1838"/>
        <w:gridCol w:w="7505"/>
      </w:tblGrid>
      <w:tr w:rsidR="00D5275F" w:rsidRPr="00D5275F" w14:paraId="440957C4" w14:textId="77777777" w:rsidTr="004029CF">
        <w:trPr>
          <w:tblHeader/>
        </w:trPr>
        <w:tc>
          <w:tcPr>
            <w:tcW w:w="1838" w:type="dxa"/>
            <w:shd w:val="clear" w:color="auto" w:fill="D9D9D9" w:themeFill="background1" w:themeFillShade="D9"/>
            <w:vAlign w:val="center"/>
          </w:tcPr>
          <w:bookmarkEnd w:id="94"/>
          <w:p w14:paraId="0650F4E6" w14:textId="3DFEE589" w:rsidR="00D5275F" w:rsidRPr="00EB76E0" w:rsidRDefault="00EB76E0" w:rsidP="00D5275F">
            <w:pPr>
              <w:spacing w:before="60" w:after="60" w:line="240" w:lineRule="auto"/>
              <w:rPr>
                <w:rFonts w:eastAsia="Times-NewRoman"/>
                <w:b/>
                <w:bCs/>
                <w:lang w:eastAsia="x-none"/>
              </w:rPr>
            </w:pPr>
            <w:r>
              <w:rPr>
                <w:rFonts w:eastAsia="Times-NewRoman"/>
                <w:b/>
                <w:bCs/>
                <w:lang w:eastAsia="x-none"/>
              </w:rPr>
              <w:t>Mjera 5.10 M28</w:t>
            </w:r>
          </w:p>
        </w:tc>
        <w:tc>
          <w:tcPr>
            <w:tcW w:w="7505" w:type="dxa"/>
            <w:shd w:val="clear" w:color="auto" w:fill="D9D9D9" w:themeFill="background1" w:themeFillShade="D9"/>
            <w:vAlign w:val="center"/>
          </w:tcPr>
          <w:p w14:paraId="6ACFE176" w14:textId="2F349E10" w:rsidR="00D5275F" w:rsidRPr="00EB76E0" w:rsidRDefault="00EB76E0" w:rsidP="00D5275F">
            <w:pPr>
              <w:spacing w:before="60" w:after="60" w:line="240" w:lineRule="auto"/>
              <w:rPr>
                <w:rFonts w:eastAsia="Times-NewRoman"/>
                <w:b/>
                <w:bCs/>
                <w:lang w:eastAsia="x-none"/>
              </w:rPr>
            </w:pPr>
            <w:r w:rsidRPr="00EB76E0">
              <w:rPr>
                <w:rFonts w:eastAsia="Times-NewRoman"/>
                <w:b/>
                <w:bCs/>
                <w:lang w:eastAsia="x-none"/>
              </w:rPr>
              <w:t>Provoditi mjere predviđene Akcijskim planom energetski održivog razvitka Grada Osijeka za sektor zgradarstva</w:t>
            </w:r>
          </w:p>
        </w:tc>
      </w:tr>
      <w:tr w:rsidR="00EB76E0" w:rsidRPr="00D5275F" w14:paraId="73D78100" w14:textId="77777777" w:rsidTr="004029CF">
        <w:tc>
          <w:tcPr>
            <w:tcW w:w="1838" w:type="dxa"/>
            <w:vAlign w:val="center"/>
          </w:tcPr>
          <w:p w14:paraId="3578C342" w14:textId="7EACE969" w:rsidR="00EB76E0" w:rsidRPr="00276BF2" w:rsidRDefault="00EB76E0" w:rsidP="00EB76E0">
            <w:pPr>
              <w:spacing w:before="60" w:after="60" w:line="240" w:lineRule="auto"/>
              <w:rPr>
                <w:rFonts w:eastAsia="Times-NewRoman"/>
                <w:lang w:eastAsia="x-none"/>
              </w:rPr>
            </w:pPr>
            <w:r w:rsidRPr="00276BF2">
              <w:rPr>
                <w:rFonts w:eastAsia="Times-NewRoman"/>
                <w:lang w:eastAsia="x-none"/>
              </w:rPr>
              <w:t>Nositelj provedbe mjere</w:t>
            </w:r>
          </w:p>
        </w:tc>
        <w:tc>
          <w:tcPr>
            <w:tcW w:w="7505" w:type="dxa"/>
            <w:vAlign w:val="center"/>
          </w:tcPr>
          <w:p w14:paraId="74E798A2" w14:textId="187C00DC" w:rsidR="00EB76E0" w:rsidRPr="00276BF2" w:rsidRDefault="00276BF2" w:rsidP="00EB76E0">
            <w:pPr>
              <w:spacing w:before="60" w:after="60" w:line="240" w:lineRule="auto"/>
              <w:rPr>
                <w:rFonts w:eastAsia="Times-NewRoman"/>
                <w:lang w:eastAsia="x-none"/>
              </w:rPr>
            </w:pPr>
            <w:r w:rsidRPr="00276BF2">
              <w:rPr>
                <w:rFonts w:eastAsia="Times-NewRoman"/>
                <w:lang w:eastAsia="x-none"/>
              </w:rPr>
              <w:t>Grad Osijek / sukladno definiranom u SEAP-u</w:t>
            </w:r>
          </w:p>
        </w:tc>
      </w:tr>
      <w:tr w:rsidR="00EB76E0" w:rsidRPr="00D5275F" w14:paraId="193165B7" w14:textId="77777777" w:rsidTr="004029CF">
        <w:tc>
          <w:tcPr>
            <w:tcW w:w="1838" w:type="dxa"/>
            <w:vAlign w:val="center"/>
          </w:tcPr>
          <w:p w14:paraId="6457C699" w14:textId="2AA262E1" w:rsidR="00EB76E0" w:rsidRPr="00276BF2" w:rsidRDefault="00EB76E0" w:rsidP="00EB76E0">
            <w:pPr>
              <w:spacing w:before="60" w:after="60" w:line="240" w:lineRule="auto"/>
              <w:rPr>
                <w:rFonts w:eastAsia="Times-NewRoman"/>
                <w:lang w:eastAsia="x-none"/>
              </w:rPr>
            </w:pPr>
            <w:r w:rsidRPr="00276BF2">
              <w:rPr>
                <w:rFonts w:eastAsia="Times-NewRoman"/>
                <w:lang w:eastAsia="x-none"/>
              </w:rPr>
              <w:t>Rok provedbe</w:t>
            </w:r>
          </w:p>
        </w:tc>
        <w:tc>
          <w:tcPr>
            <w:tcW w:w="7505" w:type="dxa"/>
            <w:vAlign w:val="center"/>
          </w:tcPr>
          <w:p w14:paraId="166AC5C2" w14:textId="48DA986B" w:rsidR="00EB76E0" w:rsidRPr="00276BF2" w:rsidRDefault="00276BF2" w:rsidP="00EB76E0">
            <w:pPr>
              <w:spacing w:before="60" w:after="60" w:line="240" w:lineRule="auto"/>
              <w:rPr>
                <w:rFonts w:eastAsia="Times-NewRoman"/>
                <w:lang w:eastAsia="x-none"/>
              </w:rPr>
            </w:pPr>
            <w:r w:rsidRPr="00276BF2">
              <w:rPr>
                <w:rFonts w:eastAsia="Times-NewRoman"/>
                <w:lang w:eastAsia="x-none"/>
              </w:rPr>
              <w:t>Prema rokovima predviđenim SEAP-om</w:t>
            </w:r>
          </w:p>
        </w:tc>
      </w:tr>
      <w:tr w:rsidR="00CA6157" w:rsidRPr="00D5275F" w14:paraId="17B4BCF2" w14:textId="77777777" w:rsidTr="004029CF">
        <w:tc>
          <w:tcPr>
            <w:tcW w:w="1838" w:type="dxa"/>
            <w:vAlign w:val="center"/>
          </w:tcPr>
          <w:p w14:paraId="468CE1A3" w14:textId="77777777" w:rsidR="00CA6157" w:rsidRPr="00C57B71" w:rsidRDefault="00CA6157" w:rsidP="00EA25A2">
            <w:pPr>
              <w:spacing w:before="60" w:after="60" w:line="240" w:lineRule="auto"/>
              <w:rPr>
                <w:rFonts w:eastAsia="Times-NewRoman"/>
                <w:lang w:eastAsia="x-none"/>
              </w:rPr>
            </w:pPr>
            <w:r w:rsidRPr="00C57B71">
              <w:rPr>
                <w:rFonts w:eastAsia="Times-NewRoman"/>
                <w:lang w:eastAsia="x-none"/>
              </w:rPr>
              <w:t>Realizacija</w:t>
            </w:r>
          </w:p>
        </w:tc>
        <w:tc>
          <w:tcPr>
            <w:tcW w:w="7505" w:type="dxa"/>
            <w:vAlign w:val="center"/>
          </w:tcPr>
          <w:p w14:paraId="2F49FA04" w14:textId="6BF4F19E" w:rsidR="00C57B71" w:rsidRPr="00C57B71" w:rsidRDefault="00C57B71" w:rsidP="00C57B71">
            <w:pPr>
              <w:spacing w:before="60" w:after="60" w:line="240" w:lineRule="auto"/>
              <w:rPr>
                <w:rFonts w:eastAsia="Times-NewRoman"/>
                <w:lang w:eastAsia="x-none"/>
              </w:rPr>
            </w:pPr>
            <w:r w:rsidRPr="00C57B71">
              <w:rPr>
                <w:rFonts w:eastAsia="Times-NewRoman"/>
                <w:lang w:eastAsia="x-none"/>
              </w:rPr>
              <w:t xml:space="preserve">Grad Osijek je kroz Interreg MED projekta IMPULSE – Energetska učinkovitost u javnim zgradama sudjelovao u razvoju europske metodologije za planiranje energetske obnove javnih zgrada i tehničkog alata, podržanog GIS sustavom, koji će koristiti u svojim godišnjim akcijskim planovima energetske učinkovitosti. </w:t>
            </w:r>
          </w:p>
          <w:p w14:paraId="7D76C027" w14:textId="2EE62553" w:rsidR="004029CF" w:rsidRPr="00C57B71" w:rsidRDefault="004029CF" w:rsidP="004029CF">
            <w:pPr>
              <w:spacing w:before="60" w:after="60" w:line="240" w:lineRule="auto"/>
              <w:rPr>
                <w:rFonts w:eastAsia="Times-NewRoman"/>
                <w:lang w:eastAsia="x-none"/>
              </w:rPr>
            </w:pPr>
            <w:r w:rsidRPr="00C57B71">
              <w:rPr>
                <w:rFonts w:eastAsia="Times-NewRoman"/>
                <w:lang w:eastAsia="x-none"/>
              </w:rPr>
              <w:t>U projektu koji se odvija od studenoga 2016., sudjelovali su projektni partneri iz 6 europskih mediteranskih zemalja: Grčke, Španjolske, Francuske, Italije, BiH i Hrvatske. Svrha IMPULSE projekta je uvođenje integriranog sustava podrške za planiranje zahvata energetske učinkovitosti u javnim zgradama. S obzirom da su na lokalnim razinama akcijski planovi energetske učinkovitosti nepotpuni, zbog nedostatka adekvatnih tehničkih alata – kroz projekt IMPULSE kreiran je alat koji nudi konkretna rješenja.</w:t>
            </w:r>
          </w:p>
          <w:p w14:paraId="23D0F693" w14:textId="77777777" w:rsidR="004029CF" w:rsidRDefault="004029CF" w:rsidP="00C57B71">
            <w:pPr>
              <w:spacing w:before="60" w:after="60" w:line="240" w:lineRule="auto"/>
              <w:rPr>
                <w:rFonts w:eastAsia="Times-NewRoman"/>
                <w:lang w:eastAsia="x-none"/>
              </w:rPr>
            </w:pPr>
            <w:r w:rsidRPr="00C57B71">
              <w:rPr>
                <w:rFonts w:eastAsia="Times-NewRoman"/>
                <w:lang w:eastAsia="x-none"/>
              </w:rPr>
              <w:t>Uz Grad Osijek, kao projektni partner iz Hrvatske sudjelovao je Energetski institut Hrvoje Požar dok su pridruženi partneri Javna ustanova Županijska razvojna agencija Osječko-baranjske županije te Društvo za oblikovanje održivog razvoja. Ukupna vrijednost projekta IMPULSE iznosi 2,2 milijuna Eura.</w:t>
            </w:r>
            <w:r w:rsidR="00C57B71" w:rsidRPr="00C57B71">
              <w:rPr>
                <w:rFonts w:eastAsia="Times-NewRoman"/>
                <w:lang w:eastAsia="x-none"/>
              </w:rPr>
              <w:t xml:space="preserve"> Grad Osijek je i</w:t>
            </w:r>
            <w:r w:rsidRPr="00C57B71">
              <w:rPr>
                <w:rFonts w:eastAsia="Times-NewRoman"/>
                <w:lang w:eastAsia="x-none"/>
              </w:rPr>
              <w:t>z 160 tisuća eura s koliko je u projektu raspolagao, učin</w:t>
            </w:r>
            <w:r w:rsidR="00C57B71" w:rsidRPr="00C57B71">
              <w:rPr>
                <w:rFonts w:eastAsia="Times-NewRoman"/>
                <w:lang w:eastAsia="x-none"/>
              </w:rPr>
              <w:t>io</w:t>
            </w:r>
            <w:r w:rsidRPr="00C57B71">
              <w:rPr>
                <w:rFonts w:eastAsia="Times-NewRoman"/>
                <w:lang w:eastAsia="x-none"/>
              </w:rPr>
              <w:t xml:space="preserve"> manje energetske obnove na dječjem vrtiću Latica</w:t>
            </w:r>
            <w:r w:rsidR="00C57B71" w:rsidRPr="00C57B71">
              <w:rPr>
                <w:rFonts w:eastAsia="Times-NewRoman"/>
                <w:lang w:eastAsia="x-none"/>
              </w:rPr>
              <w:t xml:space="preserve"> te je</w:t>
            </w:r>
            <w:r w:rsidRPr="00C57B71">
              <w:rPr>
                <w:rFonts w:eastAsia="Times-NewRoman"/>
                <w:lang w:eastAsia="x-none"/>
              </w:rPr>
              <w:t xml:space="preserve"> uveden sustav za daljinsko upravljanje i očitanje potrošnje.</w:t>
            </w:r>
          </w:p>
          <w:p w14:paraId="43C9A263" w14:textId="0884204C" w:rsidR="00C25314" w:rsidRDefault="00C25314" w:rsidP="009B0C1B">
            <w:pPr>
              <w:spacing w:before="60" w:after="60" w:line="240" w:lineRule="auto"/>
              <w:rPr>
                <w:rFonts w:eastAsia="Times-NewRoman"/>
                <w:lang w:eastAsia="x-none"/>
              </w:rPr>
            </w:pPr>
            <w:r>
              <w:rPr>
                <w:rFonts w:eastAsia="Times-NewRoman"/>
                <w:lang w:eastAsia="x-none"/>
              </w:rPr>
              <w:t xml:space="preserve">Grad Osijek kontinuirano provodi sve projektne aktivnosti </w:t>
            </w:r>
            <w:r w:rsidRPr="009B0C1B">
              <w:rPr>
                <w:rFonts w:eastAsia="Times-NewRoman"/>
                <w:lang w:eastAsia="x-none"/>
              </w:rPr>
              <w:t>predviđen</w:t>
            </w:r>
            <w:r>
              <w:rPr>
                <w:rFonts w:eastAsia="Times-NewRoman"/>
                <w:lang w:eastAsia="x-none"/>
              </w:rPr>
              <w:t>e</w:t>
            </w:r>
            <w:r w:rsidRPr="009B0C1B">
              <w:rPr>
                <w:rFonts w:eastAsia="Times-NewRoman"/>
                <w:lang w:eastAsia="x-none"/>
              </w:rPr>
              <w:t xml:space="preserve"> Projektom Energetske obnove</w:t>
            </w:r>
            <w:r>
              <w:rPr>
                <w:rFonts w:eastAsia="Times-NewRoman"/>
                <w:lang w:eastAsia="x-none"/>
              </w:rPr>
              <w:t>.</w:t>
            </w:r>
            <w:r w:rsidRPr="00C25314">
              <w:rPr>
                <w:rFonts w:eastAsia="Times-NewRoman"/>
                <w:lang w:eastAsia="x-none"/>
              </w:rPr>
              <w:t xml:space="preserve"> Projekt je sufinancirala Europska unija iz Europskog fonda za regionalni razvoj, te je Grad Osijek i krajnji primatelj financijskog instrumenta sufinanciranog iz Europskog fonda za regionalni razvoj u sklopu Operativnog programa „Konkurentnost i kohezija“. </w:t>
            </w:r>
          </w:p>
          <w:p w14:paraId="44EEC97E" w14:textId="6C6D4AC4" w:rsidR="009B0C1B" w:rsidRPr="00C57B71" w:rsidRDefault="00C25314" w:rsidP="00C25314">
            <w:pPr>
              <w:spacing w:before="60" w:after="60" w:line="240" w:lineRule="auto"/>
              <w:rPr>
                <w:rFonts w:eastAsia="Times-NewRoman"/>
                <w:lang w:eastAsia="x-none"/>
              </w:rPr>
            </w:pPr>
            <w:r>
              <w:rPr>
                <w:rFonts w:eastAsia="Times-NewRoman"/>
                <w:lang w:eastAsia="x-none"/>
              </w:rPr>
              <w:t xml:space="preserve">Prema mjerama na zgradama (vrtići, škole) </w:t>
            </w:r>
            <w:r w:rsidR="009B0C1B" w:rsidRPr="009B0C1B">
              <w:rPr>
                <w:rFonts w:eastAsia="Times-NewRoman"/>
                <w:lang w:eastAsia="x-none"/>
              </w:rPr>
              <w:t>zamijenjena je vanjska stolarija, postavljena je izolacija vanjskih zidova i ravnog krova, zamjena je rasvjeta novom baziranom na LED tehnologiji, ugrađeni su termostatski ventili, hidraulički je uravnotežen sustav grijanja, ugrađen je sustav ventilacije s povratom topline u školsku dvoranu, te je ugrađen sustav daljinskog očitavanja potrošnje energije i vode s mogućnošću spajanja na ISGE s EE panelom.</w:t>
            </w:r>
          </w:p>
        </w:tc>
      </w:tr>
      <w:tr w:rsidR="00CA6157" w:rsidRPr="00D5275F" w14:paraId="7EFB4CBA" w14:textId="77777777" w:rsidTr="004029CF">
        <w:tc>
          <w:tcPr>
            <w:tcW w:w="1838" w:type="dxa"/>
            <w:vAlign w:val="center"/>
          </w:tcPr>
          <w:p w14:paraId="0BC13F0C" w14:textId="77777777" w:rsidR="00CA6157" w:rsidRPr="00C57B71" w:rsidRDefault="00CA6157" w:rsidP="00EA25A2">
            <w:pPr>
              <w:spacing w:before="60" w:after="60" w:line="240" w:lineRule="auto"/>
              <w:rPr>
                <w:rFonts w:eastAsia="Times-NewRoman"/>
                <w:lang w:eastAsia="x-none"/>
              </w:rPr>
            </w:pPr>
            <w:r w:rsidRPr="00C57B71">
              <w:rPr>
                <w:rFonts w:eastAsia="Times-NewRoman"/>
                <w:lang w:eastAsia="x-none"/>
              </w:rPr>
              <w:t>Ocjena realizacije</w:t>
            </w:r>
          </w:p>
        </w:tc>
        <w:tc>
          <w:tcPr>
            <w:tcW w:w="7505" w:type="dxa"/>
            <w:vAlign w:val="center"/>
          </w:tcPr>
          <w:p w14:paraId="0F9C6C81" w14:textId="77777777" w:rsidR="00CA6157" w:rsidRPr="00C57B71" w:rsidRDefault="00CA6157" w:rsidP="00EA25A2">
            <w:pPr>
              <w:spacing w:before="60" w:after="60" w:line="240" w:lineRule="auto"/>
              <w:rPr>
                <w:rFonts w:eastAsia="Times-NewRoman"/>
                <w:lang w:eastAsia="x-none"/>
              </w:rPr>
            </w:pPr>
            <w:r w:rsidRPr="00C57B71">
              <w:rPr>
                <w:rFonts w:eastAsia="Times-NewRoman"/>
                <w:lang w:eastAsia="x-none"/>
              </w:rPr>
              <w:t>Dugoročna kontinuirana mjera čija je provedba u tijeku.</w:t>
            </w:r>
          </w:p>
        </w:tc>
      </w:tr>
    </w:tbl>
    <w:p w14:paraId="0ACB3E1B" w14:textId="3D0AD557" w:rsidR="002C38E3" w:rsidRDefault="002C38E3" w:rsidP="00D5275F">
      <w:pPr>
        <w:spacing w:before="120" w:line="240" w:lineRule="auto"/>
        <w:rPr>
          <w:rFonts w:eastAsia="Times-NewRoman"/>
          <w:lang w:eastAsia="x-none"/>
        </w:rPr>
      </w:pPr>
      <w:r>
        <w:rPr>
          <w:rFonts w:eastAsia="Times-NewRoman"/>
          <w:lang w:eastAsia="x-none"/>
        </w:rPr>
        <w:br w:type="page"/>
      </w:r>
    </w:p>
    <w:p w14:paraId="63A74E8F" w14:textId="77777777" w:rsidR="00D5275F" w:rsidRPr="00D5275F" w:rsidRDefault="00D5275F" w:rsidP="00D5275F">
      <w:pPr>
        <w:spacing w:before="120" w:line="240" w:lineRule="auto"/>
        <w:rPr>
          <w:rFonts w:eastAsia="Times-NewRoman"/>
          <w:lang w:eastAsia="x-none"/>
        </w:rPr>
      </w:pPr>
    </w:p>
    <w:tbl>
      <w:tblPr>
        <w:tblStyle w:val="TableGrid"/>
        <w:tblW w:w="0" w:type="auto"/>
        <w:tblLook w:val="04A0" w:firstRow="1" w:lastRow="0" w:firstColumn="1" w:lastColumn="0" w:noHBand="0" w:noVBand="1"/>
      </w:tblPr>
      <w:tblGrid>
        <w:gridCol w:w="1838"/>
        <w:gridCol w:w="7505"/>
      </w:tblGrid>
      <w:tr w:rsidR="00EB76E0" w:rsidRPr="00D5275F" w14:paraId="4434E612" w14:textId="77777777" w:rsidTr="004029CF">
        <w:trPr>
          <w:tblHeader/>
        </w:trPr>
        <w:tc>
          <w:tcPr>
            <w:tcW w:w="1838" w:type="dxa"/>
            <w:shd w:val="clear" w:color="auto" w:fill="D9D9D9" w:themeFill="background1" w:themeFillShade="D9"/>
            <w:vAlign w:val="center"/>
          </w:tcPr>
          <w:p w14:paraId="2D4A4188" w14:textId="18E4E088" w:rsidR="00EB76E0" w:rsidRPr="00EB76E0" w:rsidRDefault="00EB76E0" w:rsidP="00EB76E0">
            <w:pPr>
              <w:spacing w:before="60" w:after="60" w:line="240" w:lineRule="auto"/>
              <w:rPr>
                <w:rFonts w:eastAsia="Times-NewRoman"/>
                <w:b/>
                <w:bCs/>
                <w:lang w:eastAsia="x-none"/>
              </w:rPr>
            </w:pPr>
            <w:r>
              <w:rPr>
                <w:rFonts w:eastAsia="Times-NewRoman"/>
                <w:b/>
                <w:bCs/>
                <w:lang w:eastAsia="x-none"/>
              </w:rPr>
              <w:t>Mjera 5.10 M29</w:t>
            </w:r>
          </w:p>
        </w:tc>
        <w:tc>
          <w:tcPr>
            <w:tcW w:w="7505" w:type="dxa"/>
            <w:shd w:val="clear" w:color="auto" w:fill="D9D9D9" w:themeFill="background1" w:themeFillShade="D9"/>
            <w:vAlign w:val="center"/>
          </w:tcPr>
          <w:p w14:paraId="14C0D194" w14:textId="54514702" w:rsidR="00EB76E0" w:rsidRPr="00EB76E0" w:rsidRDefault="00EB76E0" w:rsidP="00EB76E0">
            <w:pPr>
              <w:spacing w:before="60" w:after="60" w:line="240" w:lineRule="auto"/>
              <w:rPr>
                <w:rFonts w:eastAsia="Times-NewRoman"/>
                <w:b/>
                <w:bCs/>
                <w:lang w:eastAsia="x-none"/>
              </w:rPr>
            </w:pPr>
            <w:r w:rsidRPr="00EB76E0">
              <w:rPr>
                <w:rFonts w:eastAsia="Times-NewRoman"/>
                <w:b/>
                <w:bCs/>
                <w:lang w:eastAsia="x-none"/>
              </w:rPr>
              <w:t>Provoditi mjere predviđene Akcijskim planom energetski održivog razvitka Grada Osijeka za sektor javne rasvjete</w:t>
            </w:r>
          </w:p>
        </w:tc>
      </w:tr>
      <w:tr w:rsidR="00751DD2" w:rsidRPr="00D5275F" w14:paraId="6A3B534A" w14:textId="77777777" w:rsidTr="004029CF">
        <w:tc>
          <w:tcPr>
            <w:tcW w:w="1838" w:type="dxa"/>
            <w:vAlign w:val="center"/>
          </w:tcPr>
          <w:p w14:paraId="3C6B0912" w14:textId="10CA3FA2" w:rsidR="00751DD2" w:rsidRPr="003D12BC" w:rsidRDefault="00751DD2" w:rsidP="00751DD2">
            <w:pPr>
              <w:spacing w:before="60" w:after="60" w:line="240" w:lineRule="auto"/>
              <w:rPr>
                <w:rFonts w:eastAsia="Times-NewRoman"/>
                <w:i/>
                <w:iCs/>
                <w:lang w:eastAsia="x-none"/>
              </w:rPr>
            </w:pPr>
            <w:r w:rsidRPr="00CB21D7">
              <w:rPr>
                <w:rFonts w:eastAsia="Times-NewRoman"/>
                <w:lang w:eastAsia="x-none"/>
              </w:rPr>
              <w:t>Nositelj provedbe mjere</w:t>
            </w:r>
          </w:p>
        </w:tc>
        <w:tc>
          <w:tcPr>
            <w:tcW w:w="7505" w:type="dxa"/>
            <w:vAlign w:val="center"/>
          </w:tcPr>
          <w:p w14:paraId="7147CAC8" w14:textId="612190AF" w:rsidR="00751DD2" w:rsidRPr="00D5275F" w:rsidRDefault="00751DD2" w:rsidP="00751DD2">
            <w:pPr>
              <w:spacing w:before="60" w:after="60" w:line="240" w:lineRule="auto"/>
              <w:rPr>
                <w:rFonts w:eastAsia="Times-NewRoman"/>
                <w:i/>
                <w:iCs/>
                <w:lang w:eastAsia="x-none"/>
              </w:rPr>
            </w:pPr>
            <w:r w:rsidRPr="00276BF2">
              <w:rPr>
                <w:rFonts w:eastAsia="Times-NewRoman"/>
                <w:lang w:eastAsia="x-none"/>
              </w:rPr>
              <w:t>Grad Osijek / sukladno definiranom u SEAP-u</w:t>
            </w:r>
          </w:p>
        </w:tc>
      </w:tr>
      <w:tr w:rsidR="00751DD2" w:rsidRPr="00D5275F" w14:paraId="0B171134" w14:textId="77777777" w:rsidTr="004029CF">
        <w:tc>
          <w:tcPr>
            <w:tcW w:w="1838" w:type="dxa"/>
            <w:vAlign w:val="center"/>
          </w:tcPr>
          <w:p w14:paraId="00F728CF" w14:textId="742F39FB" w:rsidR="00751DD2" w:rsidRPr="003D12BC" w:rsidRDefault="00751DD2" w:rsidP="00751DD2">
            <w:pPr>
              <w:spacing w:before="60" w:after="60" w:line="240" w:lineRule="auto"/>
              <w:rPr>
                <w:rFonts w:eastAsia="Times-NewRoman"/>
                <w:i/>
                <w:iCs/>
                <w:lang w:eastAsia="x-none"/>
              </w:rPr>
            </w:pPr>
            <w:r w:rsidRPr="00CB21D7">
              <w:rPr>
                <w:rFonts w:eastAsia="Times-NewRoman"/>
                <w:lang w:eastAsia="x-none"/>
              </w:rPr>
              <w:t>Rok provedbe</w:t>
            </w:r>
          </w:p>
        </w:tc>
        <w:tc>
          <w:tcPr>
            <w:tcW w:w="7505" w:type="dxa"/>
            <w:vAlign w:val="center"/>
          </w:tcPr>
          <w:p w14:paraId="24E54865" w14:textId="5FB86E5A" w:rsidR="00751DD2" w:rsidRPr="00CA6157" w:rsidRDefault="00751DD2" w:rsidP="00751DD2">
            <w:pPr>
              <w:spacing w:before="60" w:after="60" w:line="240" w:lineRule="auto"/>
              <w:rPr>
                <w:rFonts w:eastAsia="Times-NewRoman"/>
                <w:i/>
                <w:iCs/>
                <w:lang w:eastAsia="x-none"/>
              </w:rPr>
            </w:pPr>
            <w:r w:rsidRPr="00276BF2">
              <w:rPr>
                <w:rFonts w:eastAsia="Times-NewRoman"/>
                <w:lang w:eastAsia="x-none"/>
              </w:rPr>
              <w:t>Prema rokovima predviđenim SEAP-om</w:t>
            </w:r>
          </w:p>
        </w:tc>
      </w:tr>
      <w:tr w:rsidR="00EB76E0" w:rsidRPr="00D5275F" w14:paraId="589AEE28" w14:textId="77777777" w:rsidTr="004029CF">
        <w:tc>
          <w:tcPr>
            <w:tcW w:w="1838" w:type="dxa"/>
            <w:vAlign w:val="center"/>
          </w:tcPr>
          <w:p w14:paraId="0EFBB3F3" w14:textId="77777777" w:rsidR="00EB76E0" w:rsidRPr="001F1A58" w:rsidRDefault="00EB76E0" w:rsidP="00B16F1E">
            <w:pPr>
              <w:spacing w:before="60" w:after="60" w:line="240" w:lineRule="auto"/>
              <w:rPr>
                <w:rFonts w:eastAsia="Times-NewRoman"/>
                <w:lang w:eastAsia="x-none"/>
              </w:rPr>
            </w:pPr>
            <w:r w:rsidRPr="001F1A58">
              <w:rPr>
                <w:rFonts w:eastAsia="Times-NewRoman"/>
                <w:lang w:eastAsia="x-none"/>
              </w:rPr>
              <w:t>Realizacija</w:t>
            </w:r>
          </w:p>
        </w:tc>
        <w:tc>
          <w:tcPr>
            <w:tcW w:w="7505" w:type="dxa"/>
            <w:vAlign w:val="center"/>
          </w:tcPr>
          <w:p w14:paraId="4C0C4F01" w14:textId="77777777" w:rsidR="002476D3" w:rsidRPr="001F1A58" w:rsidRDefault="002476D3" w:rsidP="002476D3">
            <w:pPr>
              <w:spacing w:before="60" w:after="60" w:line="240" w:lineRule="auto"/>
              <w:rPr>
                <w:rFonts w:eastAsia="Times-NewRoman"/>
                <w:lang w:eastAsia="x-none"/>
              </w:rPr>
            </w:pPr>
            <w:r w:rsidRPr="001F1A58">
              <w:rPr>
                <w:rFonts w:eastAsia="Times-NewRoman"/>
                <w:lang w:eastAsia="x-none"/>
              </w:rPr>
              <w:t>Rješenje koje Grad Osijek upravo implementira kroz model modernizacije i primjenu mjera za poboljšanje energetske učinkovitosti sustava javne rasvjete, financira se isključivo iz ostvarenih ušteda, tako da Grad Osijek za cijelo vrijeme njegove provedbe nema nikakvih dodatnih troškova. Istodobno, postižu se znatne uštede električne energije, povećava sigurnost cestovnog prometa, smanjuje svjetlosno onečišćenje i emisija štetnih plinova.</w:t>
            </w:r>
          </w:p>
          <w:p w14:paraId="203708D4" w14:textId="751EED32" w:rsidR="00871E16" w:rsidRPr="001F1A58" w:rsidRDefault="00871E16" w:rsidP="00871E16">
            <w:pPr>
              <w:spacing w:before="60" w:after="60" w:line="240" w:lineRule="auto"/>
              <w:rPr>
                <w:rFonts w:eastAsia="Times-NewRoman"/>
                <w:lang w:eastAsia="x-none"/>
              </w:rPr>
            </w:pPr>
            <w:r w:rsidRPr="001F1A58">
              <w:rPr>
                <w:rFonts w:eastAsia="Times-NewRoman"/>
                <w:lang w:eastAsia="x-none"/>
              </w:rPr>
              <w:t>Projekt se realizira na temelju Ugovora o provedbi projekta energetske učinkovitosti na javnoj rasvjeti Grada Osijeka, koji su krajem ožujka 2020. sklopili Grad Osijek i tvrtka HEP ESCO d.o.o., članica HEP grupe, a na temelju provedenog postupka javne nabave na kojem je kao najpovoljnija odabrana ponuda zajednice ponuditelja HEP ESCO i ELOS d.o.o. iz Solina. Rekonstrukcija rasvjete obavit će se u roku od 300 dana, a ukupan projekt uključuje projektiranje, financiranje, rekonstrukciju i modernizaciju te otklanjanje grešaka ili kvarova u razdoblju od osam godina. Osim zamjene rasvjetnih tijela, bit će implementiran sustav nadzora upravljanja, regulacije, mjerenja i verifikacije ušteda, a koji omogućuje daljinsko upravljanje i nadzor.</w:t>
            </w:r>
          </w:p>
          <w:p w14:paraId="094D1201" w14:textId="1F2686A1" w:rsidR="002476D3" w:rsidRPr="001F1A58" w:rsidRDefault="002476D3" w:rsidP="002476D3">
            <w:pPr>
              <w:spacing w:before="60" w:after="60" w:line="240" w:lineRule="auto"/>
              <w:rPr>
                <w:rFonts w:eastAsia="Times-NewRoman"/>
                <w:lang w:eastAsia="x-none"/>
              </w:rPr>
            </w:pPr>
            <w:r w:rsidRPr="001F1A58">
              <w:rPr>
                <w:rFonts w:eastAsia="Times-NewRoman"/>
                <w:lang w:eastAsia="x-none"/>
              </w:rPr>
              <w:t>Modernizacija javne rasvjete je proces u okviru pružanja energetske usluge koje je nositelj tvrtka HEP ESCO, a razdoblje pružanja energetske usluge s garancijom učinka je 8 godina, od čega sama rekonstrukcija, odnosno provedba mjera za poboljšanje energetske učinkovitosti javne rasvjete, traje 10 mjeseci.</w:t>
            </w:r>
          </w:p>
          <w:p w14:paraId="4A6A56C3" w14:textId="400B5424" w:rsidR="00B66B6A" w:rsidRDefault="002476D3" w:rsidP="004029CF">
            <w:pPr>
              <w:spacing w:before="60" w:after="60" w:line="240" w:lineRule="auto"/>
              <w:rPr>
                <w:rFonts w:eastAsia="Times-NewRoman"/>
                <w:lang w:eastAsia="x-none"/>
              </w:rPr>
            </w:pPr>
            <w:r w:rsidRPr="001F1A58">
              <w:rPr>
                <w:rFonts w:eastAsia="Times-NewRoman"/>
                <w:lang w:eastAsia="x-none"/>
              </w:rPr>
              <w:t>Važno je naglasiti da je projekt u potpunosti usklađen s odredbama novog Zakona o zaštiti od svjetlosnog onečišćenja</w:t>
            </w:r>
            <w:r w:rsidR="00B66B6A">
              <w:t xml:space="preserve"> </w:t>
            </w:r>
            <w:r w:rsidR="00B66B6A" w:rsidRPr="00B66B6A">
              <w:rPr>
                <w:rFonts w:eastAsia="Times-NewRoman"/>
                <w:lang w:eastAsia="x-none"/>
              </w:rPr>
              <w:t>(</w:t>
            </w:r>
            <w:r w:rsidR="002541A5" w:rsidRPr="00082135">
              <w:t>„Narodne novine“, broj</w:t>
            </w:r>
            <w:r w:rsidR="00D818FE">
              <w:t>:</w:t>
            </w:r>
            <w:r w:rsidR="00B66B6A" w:rsidRPr="00B66B6A">
              <w:rPr>
                <w:rFonts w:eastAsia="Times-NewRoman"/>
                <w:lang w:eastAsia="x-none"/>
              </w:rPr>
              <w:t xml:space="preserve"> 14/19)</w:t>
            </w:r>
            <w:r w:rsidRPr="001F1A58">
              <w:rPr>
                <w:rFonts w:eastAsia="Times-NewRoman"/>
                <w:lang w:eastAsia="x-none"/>
              </w:rPr>
              <w:t xml:space="preserve"> kojim su propisane karakteristike emitirane svjetlosti i niz drugih pravila. Tako na primjer, neke od novih zakonskih odredbi određuju da svjetlosni snop javne rasvjete ne smije pasti na prozore i vrata stambenih kuća, kao ni na vodene i zelene površine, a kut osvjetljavanja u odnosu na horizontalnu liniju mora biti 0 stupnjeva.</w:t>
            </w:r>
          </w:p>
          <w:p w14:paraId="1736B486" w14:textId="622A85B8" w:rsidR="004029CF" w:rsidRPr="001F1A58" w:rsidRDefault="004029CF" w:rsidP="004029CF">
            <w:pPr>
              <w:spacing w:before="60" w:after="60" w:line="240" w:lineRule="auto"/>
              <w:rPr>
                <w:rFonts w:eastAsia="Times-NewRoman"/>
                <w:lang w:eastAsia="x-none"/>
              </w:rPr>
            </w:pPr>
            <w:r w:rsidRPr="001F1A58">
              <w:rPr>
                <w:rFonts w:eastAsia="Times-NewRoman"/>
                <w:lang w:eastAsia="x-none"/>
              </w:rPr>
              <w:t>Započeo je projekt rekonstrukcije javne rasvjete na području Grada Osijeka kojim će se 11.086 rasvjetnih tijela zamijeniti suvremenim svjetiljkama s LED izvorima svjetlosti.</w:t>
            </w:r>
          </w:p>
          <w:p w14:paraId="3C3AEF70" w14:textId="3E7EA095" w:rsidR="004029CF" w:rsidRPr="001F1A58" w:rsidRDefault="004029CF" w:rsidP="004029CF">
            <w:pPr>
              <w:spacing w:before="60" w:after="60" w:line="240" w:lineRule="auto"/>
              <w:rPr>
                <w:rFonts w:eastAsia="Times-NewRoman"/>
                <w:lang w:eastAsia="x-none"/>
              </w:rPr>
            </w:pPr>
            <w:r w:rsidRPr="001F1A58">
              <w:rPr>
                <w:rFonts w:eastAsia="Times-NewRoman"/>
                <w:lang w:eastAsia="x-none"/>
              </w:rPr>
              <w:t xml:space="preserve">Nakon rekonstrukcije, potrošnja električne energije za javnu rasvjetu smanjit će se za 7,5 milijuna </w:t>
            </w:r>
            <w:r w:rsidR="00B66B6A">
              <w:rPr>
                <w:rFonts w:eastAsia="Times-NewRoman"/>
                <w:lang w:eastAsia="x-none"/>
              </w:rPr>
              <w:t>kWh</w:t>
            </w:r>
            <w:r w:rsidRPr="001F1A58">
              <w:rPr>
                <w:rFonts w:eastAsia="Times-NewRoman"/>
                <w:lang w:eastAsia="x-none"/>
              </w:rPr>
              <w:t xml:space="preserve"> godišnje u odnosu na dosadašnju, što će omogućiti povrat investicije od 30,8 milijuna kuna u roku od osam godina.</w:t>
            </w:r>
          </w:p>
          <w:p w14:paraId="10B05AE0" w14:textId="4AFD4458" w:rsidR="00EB76E0" w:rsidRPr="001F1A58" w:rsidRDefault="004029CF" w:rsidP="004029CF">
            <w:pPr>
              <w:spacing w:before="60" w:after="60" w:line="240" w:lineRule="auto"/>
              <w:rPr>
                <w:rFonts w:eastAsia="Times-NewRoman"/>
                <w:lang w:eastAsia="x-none"/>
              </w:rPr>
            </w:pPr>
            <w:r w:rsidRPr="001F1A58">
              <w:rPr>
                <w:rFonts w:eastAsia="Times-NewRoman"/>
                <w:lang w:eastAsia="x-none"/>
              </w:rPr>
              <w:t>Osim energetskih i financijskih ušteda, modernizacija javne rasvjete doprinijet će zaštiti okoliša smanjenjem emisije CO2 i svjetlosnog onečišćenja u skladu s EU direktivom. Implementacijom direktive u Zakon o zaštiti od svjetlosnog onečišćenja koji je stupio na snagu 1. travnja 2019. sve su jedinice lokalne samouprave dužne uskladiti postojeću rasvjetu s odredbama Zakona u roku od 12 godina.</w:t>
            </w:r>
          </w:p>
        </w:tc>
      </w:tr>
      <w:tr w:rsidR="00EB76E0" w:rsidRPr="00D5275F" w14:paraId="51280656" w14:textId="77777777" w:rsidTr="004029CF">
        <w:tc>
          <w:tcPr>
            <w:tcW w:w="1838" w:type="dxa"/>
            <w:vAlign w:val="center"/>
          </w:tcPr>
          <w:p w14:paraId="4AAF69DE" w14:textId="77777777" w:rsidR="00EB76E0" w:rsidRPr="007A6277" w:rsidRDefault="00EB76E0" w:rsidP="00B16F1E">
            <w:pPr>
              <w:spacing w:before="60" w:after="60" w:line="240" w:lineRule="auto"/>
              <w:rPr>
                <w:rFonts w:eastAsia="Times-NewRoman"/>
                <w:lang w:eastAsia="x-none"/>
              </w:rPr>
            </w:pPr>
            <w:r w:rsidRPr="007A6277">
              <w:rPr>
                <w:rFonts w:eastAsia="Times-NewRoman"/>
                <w:lang w:eastAsia="x-none"/>
              </w:rPr>
              <w:t>Ocjena realizacije</w:t>
            </w:r>
          </w:p>
        </w:tc>
        <w:tc>
          <w:tcPr>
            <w:tcW w:w="7505" w:type="dxa"/>
            <w:vAlign w:val="center"/>
          </w:tcPr>
          <w:p w14:paraId="467D54B9" w14:textId="77777777" w:rsidR="00EB76E0" w:rsidRPr="007A6277" w:rsidRDefault="00EB76E0" w:rsidP="00B16F1E">
            <w:pPr>
              <w:spacing w:before="60" w:after="60" w:line="240" w:lineRule="auto"/>
              <w:rPr>
                <w:rFonts w:eastAsia="Times-NewRoman"/>
                <w:lang w:eastAsia="x-none"/>
              </w:rPr>
            </w:pPr>
            <w:r w:rsidRPr="007A6277">
              <w:rPr>
                <w:rFonts w:eastAsia="Times-NewRoman"/>
                <w:lang w:eastAsia="x-none"/>
              </w:rPr>
              <w:t>Dugoročna kontinuirana mjera čija je provedba u tijeku.</w:t>
            </w:r>
          </w:p>
        </w:tc>
      </w:tr>
    </w:tbl>
    <w:p w14:paraId="04923007" w14:textId="4043D810" w:rsidR="00EB76E0" w:rsidRPr="00EB76E0" w:rsidRDefault="00EB76E0" w:rsidP="00EB76E0">
      <w:pPr>
        <w:pStyle w:val="Heading3"/>
      </w:pPr>
      <w:bookmarkStart w:id="96" w:name="_Toc69279912"/>
      <w:bookmarkStart w:id="97" w:name="_Hlk69721682"/>
      <w:bookmarkStart w:id="98" w:name="_Toc77746733"/>
      <w:r w:rsidRPr="00EB76E0">
        <w:lastRenderedPageBreak/>
        <w:t>Mjere za smanjivanje ukupnih emisija iz prometa</w:t>
      </w:r>
      <w:bookmarkEnd w:id="96"/>
      <w:bookmarkEnd w:id="98"/>
    </w:p>
    <w:bookmarkEnd w:id="97"/>
    <w:p w14:paraId="4D0929E5" w14:textId="77777777" w:rsidR="00EB76E0" w:rsidRPr="00D5275F" w:rsidRDefault="00EB76E0" w:rsidP="00D5275F">
      <w:pPr>
        <w:spacing w:before="120" w:line="240" w:lineRule="auto"/>
        <w:rPr>
          <w:rFonts w:eastAsia="Times-NewRoman"/>
          <w:lang w:eastAsia="x-none"/>
        </w:rPr>
      </w:pPr>
    </w:p>
    <w:tbl>
      <w:tblPr>
        <w:tblStyle w:val="TableGrid"/>
        <w:tblW w:w="0" w:type="auto"/>
        <w:tblLook w:val="04A0" w:firstRow="1" w:lastRow="0" w:firstColumn="1" w:lastColumn="0" w:noHBand="0" w:noVBand="1"/>
      </w:tblPr>
      <w:tblGrid>
        <w:gridCol w:w="1838"/>
        <w:gridCol w:w="7505"/>
      </w:tblGrid>
      <w:tr w:rsidR="00C47D8C" w:rsidRPr="00D5275F" w14:paraId="174B073C" w14:textId="77777777" w:rsidTr="00C76FB2">
        <w:trPr>
          <w:tblHeader/>
        </w:trPr>
        <w:tc>
          <w:tcPr>
            <w:tcW w:w="1838" w:type="dxa"/>
            <w:shd w:val="clear" w:color="auto" w:fill="D9D9D9" w:themeFill="background1" w:themeFillShade="D9"/>
            <w:vAlign w:val="center"/>
          </w:tcPr>
          <w:p w14:paraId="2D4F5B8F" w14:textId="2F7C0707" w:rsidR="00C47D8C" w:rsidRPr="00A173BF" w:rsidRDefault="00C47D8C" w:rsidP="00C47D8C">
            <w:pPr>
              <w:spacing w:before="60" w:after="60" w:line="240" w:lineRule="auto"/>
              <w:rPr>
                <w:rFonts w:eastAsia="Times-NewRoman"/>
                <w:b/>
                <w:bCs/>
                <w:lang w:eastAsia="x-none"/>
              </w:rPr>
            </w:pPr>
            <w:r w:rsidRPr="00A173BF">
              <w:rPr>
                <w:rFonts w:eastAsia="Times-NewRoman"/>
                <w:b/>
                <w:bCs/>
                <w:lang w:eastAsia="x-none"/>
              </w:rPr>
              <w:t>Mjera 5.11 M30</w:t>
            </w:r>
          </w:p>
        </w:tc>
        <w:tc>
          <w:tcPr>
            <w:tcW w:w="7505" w:type="dxa"/>
            <w:shd w:val="clear" w:color="auto" w:fill="D9D9D9" w:themeFill="background1" w:themeFillShade="D9"/>
            <w:vAlign w:val="center"/>
          </w:tcPr>
          <w:p w14:paraId="587839B7" w14:textId="489BDAA0" w:rsidR="00C47D8C" w:rsidRPr="00A173BF" w:rsidRDefault="00C47D8C" w:rsidP="00C47D8C">
            <w:pPr>
              <w:spacing w:before="60" w:after="60" w:line="240" w:lineRule="auto"/>
              <w:rPr>
                <w:rFonts w:eastAsia="Times-NewRoman"/>
                <w:b/>
                <w:bCs/>
                <w:lang w:eastAsia="x-none"/>
              </w:rPr>
            </w:pPr>
            <w:r w:rsidRPr="00A173BF">
              <w:rPr>
                <w:rFonts w:eastAsia="Times-NewRoman"/>
                <w:b/>
                <w:bCs/>
                <w:lang w:eastAsia="x-none"/>
              </w:rPr>
              <w:t>Provoditi mjere predviđene Akcijskim planom energetski održivog razvitka Grada Osijeka za cestovni promet</w:t>
            </w:r>
          </w:p>
        </w:tc>
      </w:tr>
      <w:tr w:rsidR="00A173BF" w:rsidRPr="00D5275F" w14:paraId="67F80470" w14:textId="77777777" w:rsidTr="004029CF">
        <w:tc>
          <w:tcPr>
            <w:tcW w:w="1838" w:type="dxa"/>
            <w:vAlign w:val="center"/>
          </w:tcPr>
          <w:p w14:paraId="346155E6" w14:textId="187C9B5D" w:rsidR="00A173BF" w:rsidRPr="00B54BA1" w:rsidRDefault="00A173BF" w:rsidP="00A173BF">
            <w:pPr>
              <w:spacing w:before="60" w:after="60" w:line="240" w:lineRule="auto"/>
              <w:rPr>
                <w:rFonts w:eastAsia="Times-NewRoman"/>
                <w:i/>
                <w:iCs/>
                <w:lang w:eastAsia="x-none"/>
              </w:rPr>
            </w:pPr>
            <w:r w:rsidRPr="00CB21D7">
              <w:rPr>
                <w:rFonts w:eastAsia="Times-NewRoman"/>
                <w:lang w:eastAsia="x-none"/>
              </w:rPr>
              <w:t>Nositelj provedbe mjere</w:t>
            </w:r>
          </w:p>
        </w:tc>
        <w:tc>
          <w:tcPr>
            <w:tcW w:w="7505" w:type="dxa"/>
            <w:vAlign w:val="center"/>
          </w:tcPr>
          <w:p w14:paraId="15292EE0" w14:textId="5E55C0E6" w:rsidR="00A173BF" w:rsidRPr="006B20CA" w:rsidRDefault="00A173BF" w:rsidP="00A173BF">
            <w:pPr>
              <w:spacing w:before="60" w:after="60" w:line="240" w:lineRule="auto"/>
              <w:rPr>
                <w:rFonts w:eastAsia="Times-NewRoman"/>
                <w:lang w:eastAsia="x-none"/>
              </w:rPr>
            </w:pPr>
            <w:r w:rsidRPr="00276BF2">
              <w:rPr>
                <w:rFonts w:eastAsia="Times-NewRoman"/>
                <w:lang w:eastAsia="x-none"/>
              </w:rPr>
              <w:t>Grad Osijek / sukladno definiranom u SEAP-u</w:t>
            </w:r>
          </w:p>
        </w:tc>
      </w:tr>
      <w:tr w:rsidR="00A173BF" w:rsidRPr="00D5275F" w14:paraId="39D58BD0" w14:textId="77777777" w:rsidTr="004029CF">
        <w:tc>
          <w:tcPr>
            <w:tcW w:w="1838" w:type="dxa"/>
            <w:vAlign w:val="center"/>
          </w:tcPr>
          <w:p w14:paraId="30CF3E51" w14:textId="49AD12CC" w:rsidR="00A173BF" w:rsidRPr="00B54BA1" w:rsidRDefault="00A173BF" w:rsidP="00A173BF">
            <w:pPr>
              <w:spacing w:before="60" w:after="60" w:line="240" w:lineRule="auto"/>
              <w:rPr>
                <w:rFonts w:eastAsia="Times-NewRoman"/>
                <w:i/>
                <w:iCs/>
                <w:lang w:eastAsia="x-none"/>
              </w:rPr>
            </w:pPr>
            <w:r w:rsidRPr="00CB21D7">
              <w:rPr>
                <w:rFonts w:eastAsia="Times-NewRoman"/>
                <w:lang w:eastAsia="x-none"/>
              </w:rPr>
              <w:t>Rok provedbe</w:t>
            </w:r>
          </w:p>
        </w:tc>
        <w:tc>
          <w:tcPr>
            <w:tcW w:w="7505" w:type="dxa"/>
            <w:vAlign w:val="center"/>
          </w:tcPr>
          <w:p w14:paraId="1996660C" w14:textId="1AD61165" w:rsidR="00A173BF" w:rsidRPr="006B20CA" w:rsidRDefault="00A173BF" w:rsidP="00A173BF">
            <w:pPr>
              <w:spacing w:before="60" w:after="60" w:line="240" w:lineRule="auto"/>
              <w:rPr>
                <w:rFonts w:eastAsia="Times-NewRoman"/>
                <w:lang w:eastAsia="x-none"/>
              </w:rPr>
            </w:pPr>
            <w:r w:rsidRPr="00276BF2">
              <w:rPr>
                <w:rFonts w:eastAsia="Times-NewRoman"/>
                <w:lang w:eastAsia="x-none"/>
              </w:rPr>
              <w:t>Prema rokovima predviđenim SEAP-om</w:t>
            </w:r>
          </w:p>
        </w:tc>
      </w:tr>
      <w:tr w:rsidR="00D5275F" w:rsidRPr="00D5275F" w14:paraId="2225E344" w14:textId="77777777" w:rsidTr="004029CF">
        <w:tc>
          <w:tcPr>
            <w:tcW w:w="1838" w:type="dxa"/>
            <w:vAlign w:val="center"/>
          </w:tcPr>
          <w:p w14:paraId="25D6BEC0" w14:textId="77777777" w:rsidR="00D5275F" w:rsidRPr="009A52EA" w:rsidRDefault="00D5275F" w:rsidP="00D5275F">
            <w:pPr>
              <w:spacing w:before="60" w:after="60" w:line="240" w:lineRule="auto"/>
              <w:rPr>
                <w:rFonts w:eastAsia="Times-NewRoman"/>
                <w:lang w:eastAsia="x-none"/>
              </w:rPr>
            </w:pPr>
            <w:r w:rsidRPr="009A52EA">
              <w:rPr>
                <w:rFonts w:eastAsia="Times-NewRoman"/>
                <w:lang w:eastAsia="x-none"/>
              </w:rPr>
              <w:t>Realizacija</w:t>
            </w:r>
          </w:p>
        </w:tc>
        <w:tc>
          <w:tcPr>
            <w:tcW w:w="7505" w:type="dxa"/>
            <w:vAlign w:val="center"/>
          </w:tcPr>
          <w:p w14:paraId="655B024A" w14:textId="2E75B000" w:rsidR="00C2445A" w:rsidRPr="009A52EA" w:rsidRDefault="00C2445A" w:rsidP="00C2445A">
            <w:pPr>
              <w:spacing w:before="60" w:after="60" w:line="240" w:lineRule="auto"/>
              <w:rPr>
                <w:rFonts w:eastAsia="Times-NewRoman"/>
                <w:lang w:eastAsia="x-none"/>
              </w:rPr>
            </w:pPr>
            <w:r w:rsidRPr="009A52EA">
              <w:rPr>
                <w:rFonts w:eastAsia="Times-NewRoman"/>
                <w:lang w:eastAsia="x-none"/>
              </w:rPr>
              <w:t>Provedbom projekta „Masterplan prometnog razvoja grada Osijeka i Osječko-baranjske županije“</w:t>
            </w:r>
            <w:r w:rsidR="009A52EA" w:rsidRPr="009A52EA">
              <w:rPr>
                <w:rStyle w:val="FootnoteReference"/>
                <w:rFonts w:eastAsia="Times-NewRoman"/>
                <w:lang w:eastAsia="x-none"/>
              </w:rPr>
              <w:footnoteReference w:id="10"/>
            </w:r>
            <w:r w:rsidRPr="009A52EA">
              <w:rPr>
                <w:rFonts w:eastAsia="Times-NewRoman"/>
                <w:lang w:eastAsia="x-none"/>
              </w:rPr>
              <w:t xml:space="preserve"> osigurana je kvalitetna pripremljenost za provedbu projekata na području prometa. Master plan je ukazao na potrebe Grada Osijeka i svih gradova u Osječko-baranjskoj županiji, na način da se izradom strateškog plana budući projekti provedu u skladu sa strateškim dokumentima na razini Europske unije, uvažavajući postojeće stanje prometne infrastrukture i stanja na području gradova te da se nađu rješenja za njihovo povezivanje sa svim nacionalnim i međunarodnim prometnim koridorima.</w:t>
            </w:r>
          </w:p>
          <w:p w14:paraId="08AF01BA" w14:textId="5BA1D96C" w:rsidR="00C2445A" w:rsidRPr="009A52EA" w:rsidRDefault="009A52EA" w:rsidP="00C2445A">
            <w:pPr>
              <w:spacing w:before="60" w:after="60" w:line="240" w:lineRule="auto"/>
              <w:rPr>
                <w:rFonts w:eastAsia="Times-NewRoman"/>
                <w:lang w:eastAsia="x-none"/>
              </w:rPr>
            </w:pPr>
            <w:r w:rsidRPr="009A52EA">
              <w:rPr>
                <w:rFonts w:eastAsia="Times-NewRoman"/>
                <w:lang w:eastAsia="x-none"/>
              </w:rPr>
              <w:t>Unutar strukture Grada Osijeka uspostavljena ustrojstvena jedinica Odsjek za provedbu ITU mehanizma (ITU PT) je ustrojstvena jedinica Upravnog odjela koja obavlja zadane i delegirane funkcije, zadaće i aktivnosti sukladno važećim propisima, a koji se odnose na institucionalni okvir za korištenje ESI fondova:</w:t>
            </w:r>
          </w:p>
          <w:p w14:paraId="5B6FDB4E" w14:textId="7912857A" w:rsidR="00C2445A" w:rsidRPr="009A52EA" w:rsidRDefault="00C2445A" w:rsidP="00C2445A">
            <w:pPr>
              <w:spacing w:before="60" w:after="60" w:line="240" w:lineRule="auto"/>
              <w:rPr>
                <w:rFonts w:eastAsia="Times-NewRoman"/>
                <w:lang w:eastAsia="x-none"/>
              </w:rPr>
            </w:pPr>
            <w:r w:rsidRPr="009A52EA">
              <w:rPr>
                <w:rFonts w:eastAsia="Times-NewRoman"/>
                <w:lang w:eastAsia="x-none"/>
              </w:rPr>
              <w:t>Ograničeni trajni poziv Biciklističke staze urbane aglomeracije Osijek</w:t>
            </w:r>
          </w:p>
          <w:p w14:paraId="13FCD6A8" w14:textId="0E8816D9" w:rsidR="00C2445A" w:rsidRPr="009A52EA" w:rsidRDefault="00C2445A" w:rsidP="00C2445A">
            <w:pPr>
              <w:pStyle w:val="ListParagraph"/>
              <w:numPr>
                <w:ilvl w:val="0"/>
                <w:numId w:val="23"/>
              </w:numPr>
              <w:spacing w:before="60" w:after="60" w:line="240" w:lineRule="auto"/>
              <w:rPr>
                <w:rFonts w:eastAsia="Times-NewRoman"/>
                <w:lang w:eastAsia="x-none"/>
              </w:rPr>
            </w:pPr>
            <w:r w:rsidRPr="009A52EA">
              <w:rPr>
                <w:rFonts w:eastAsia="Times-NewRoman"/>
                <w:lang w:eastAsia="x-none"/>
              </w:rPr>
              <w:t>Specifični cilj 7ii2 - Povećanje broja putnika u javnom prijevozu</w:t>
            </w:r>
          </w:p>
          <w:p w14:paraId="65C3A519" w14:textId="5AB78512" w:rsidR="00C2445A" w:rsidRPr="009A52EA" w:rsidRDefault="00C2445A" w:rsidP="00C2445A">
            <w:pPr>
              <w:pStyle w:val="ListParagraph"/>
              <w:numPr>
                <w:ilvl w:val="0"/>
                <w:numId w:val="23"/>
              </w:numPr>
              <w:spacing w:before="60" w:after="60" w:line="240" w:lineRule="auto"/>
              <w:rPr>
                <w:rFonts w:eastAsia="Times-NewRoman"/>
                <w:lang w:eastAsia="x-none"/>
              </w:rPr>
            </w:pPr>
            <w:r w:rsidRPr="009A52EA">
              <w:rPr>
                <w:rFonts w:eastAsia="Times-NewRoman"/>
                <w:lang w:eastAsia="x-none"/>
              </w:rPr>
              <w:t>Bespovratna sredstva: 40.000.000,00 HRK</w:t>
            </w:r>
          </w:p>
          <w:p w14:paraId="1DA1A785" w14:textId="610BF759" w:rsidR="00C2445A" w:rsidRPr="009A52EA" w:rsidRDefault="00C2445A" w:rsidP="00C2445A">
            <w:pPr>
              <w:pStyle w:val="ListParagraph"/>
              <w:numPr>
                <w:ilvl w:val="0"/>
                <w:numId w:val="23"/>
              </w:numPr>
              <w:spacing w:before="60" w:after="60" w:line="240" w:lineRule="auto"/>
              <w:rPr>
                <w:rFonts w:eastAsia="Times-NewRoman"/>
                <w:lang w:eastAsia="x-none"/>
              </w:rPr>
            </w:pPr>
            <w:r w:rsidRPr="009A52EA">
              <w:rPr>
                <w:rFonts w:eastAsia="Times-NewRoman"/>
                <w:lang w:eastAsia="x-none"/>
              </w:rPr>
              <w:t>Prihvatljive aktivnosti:</w:t>
            </w:r>
          </w:p>
          <w:p w14:paraId="5DA46152" w14:textId="2CD3BDB8" w:rsidR="00C2445A" w:rsidRPr="009A52EA" w:rsidRDefault="00C2445A" w:rsidP="00C2445A">
            <w:pPr>
              <w:pStyle w:val="ListParagraph"/>
              <w:numPr>
                <w:ilvl w:val="0"/>
                <w:numId w:val="16"/>
              </w:numPr>
              <w:spacing w:before="60" w:after="60" w:line="240" w:lineRule="auto"/>
              <w:rPr>
                <w:rFonts w:eastAsia="Times-NewRoman"/>
                <w:lang w:eastAsia="x-none"/>
              </w:rPr>
            </w:pPr>
            <w:r w:rsidRPr="009A52EA">
              <w:rPr>
                <w:rFonts w:eastAsia="Times-NewRoman"/>
                <w:lang w:eastAsia="x-none"/>
              </w:rPr>
              <w:t>priprema projektno-tehničke dokumentacije, studija te dokumentacije</w:t>
            </w:r>
          </w:p>
          <w:p w14:paraId="063675FD" w14:textId="77777777" w:rsidR="00C2445A" w:rsidRPr="009A52EA" w:rsidRDefault="00C2445A" w:rsidP="00C2445A">
            <w:pPr>
              <w:pStyle w:val="ListParagraph"/>
              <w:numPr>
                <w:ilvl w:val="0"/>
                <w:numId w:val="16"/>
              </w:numPr>
              <w:spacing w:before="60" w:after="60" w:line="240" w:lineRule="auto"/>
              <w:rPr>
                <w:rFonts w:eastAsia="Times-NewRoman"/>
                <w:lang w:eastAsia="x-none"/>
              </w:rPr>
            </w:pPr>
            <w:r w:rsidRPr="009A52EA">
              <w:rPr>
                <w:rFonts w:eastAsia="Times-NewRoman"/>
                <w:lang w:eastAsia="x-none"/>
              </w:rPr>
              <w:t>za javnu nabavu</w:t>
            </w:r>
          </w:p>
          <w:p w14:paraId="5D602B1F" w14:textId="5B1159BA" w:rsidR="00C2445A" w:rsidRPr="009A52EA" w:rsidRDefault="00C2445A" w:rsidP="00C2445A">
            <w:pPr>
              <w:pStyle w:val="ListParagraph"/>
              <w:numPr>
                <w:ilvl w:val="0"/>
                <w:numId w:val="23"/>
              </w:numPr>
              <w:spacing w:before="60" w:after="60" w:line="240" w:lineRule="auto"/>
              <w:rPr>
                <w:rFonts w:eastAsia="Times-NewRoman"/>
                <w:lang w:eastAsia="x-none"/>
              </w:rPr>
            </w:pPr>
            <w:r w:rsidRPr="009A52EA">
              <w:rPr>
                <w:rFonts w:eastAsia="Times-NewRoman"/>
                <w:lang w:eastAsia="x-none"/>
              </w:rPr>
              <w:t>modernizacija postojeće, izgradnja novih dionica biciklističke infrastrukture te izgradnja prateće infrastrukture</w:t>
            </w:r>
          </w:p>
          <w:p w14:paraId="1D652312" w14:textId="082963F0" w:rsidR="00C2445A" w:rsidRPr="009A52EA" w:rsidRDefault="00C2445A" w:rsidP="00C2445A">
            <w:pPr>
              <w:spacing w:before="60" w:after="60" w:line="240" w:lineRule="auto"/>
              <w:rPr>
                <w:rFonts w:eastAsia="Times-NewRoman"/>
                <w:lang w:eastAsia="x-none"/>
              </w:rPr>
            </w:pPr>
            <w:r w:rsidRPr="009A52EA">
              <w:rPr>
                <w:rFonts w:eastAsia="Times-NewRoman"/>
                <w:lang w:eastAsia="x-none"/>
              </w:rPr>
              <w:t>Tijekom 2019. govoreno 9 projekta Urbane aglomeracije Osijek (iskorištena cjelokupna alokacija):</w:t>
            </w:r>
          </w:p>
          <w:p w14:paraId="4BFF3178" w14:textId="0B3AEAB0" w:rsidR="00C2445A" w:rsidRPr="009A52EA" w:rsidRDefault="00C2445A" w:rsidP="00C2445A">
            <w:pPr>
              <w:pStyle w:val="ListParagraph"/>
              <w:numPr>
                <w:ilvl w:val="0"/>
                <w:numId w:val="23"/>
              </w:numPr>
              <w:spacing w:before="60" w:after="60" w:line="240" w:lineRule="auto"/>
              <w:rPr>
                <w:rFonts w:eastAsia="Times-NewRoman"/>
                <w:lang w:eastAsia="x-none"/>
              </w:rPr>
            </w:pPr>
            <w:r w:rsidRPr="009A52EA">
              <w:rPr>
                <w:rFonts w:eastAsia="Times-NewRoman"/>
                <w:lang w:eastAsia="x-none"/>
              </w:rPr>
              <w:t>Biciklističke staze Općine Antunovac, 3.485.000,00 HRK</w:t>
            </w:r>
          </w:p>
          <w:p w14:paraId="1819B0D2" w14:textId="33802F82" w:rsidR="00C2445A" w:rsidRPr="009A52EA" w:rsidRDefault="00C2445A" w:rsidP="00C2445A">
            <w:pPr>
              <w:pStyle w:val="ListParagraph"/>
              <w:numPr>
                <w:ilvl w:val="0"/>
                <w:numId w:val="23"/>
              </w:numPr>
              <w:spacing w:before="60" w:after="60" w:line="240" w:lineRule="auto"/>
              <w:rPr>
                <w:rFonts w:eastAsia="Times-NewRoman"/>
                <w:lang w:eastAsia="x-none"/>
              </w:rPr>
            </w:pPr>
            <w:r w:rsidRPr="009A52EA">
              <w:rPr>
                <w:rFonts w:eastAsia="Times-NewRoman"/>
                <w:lang w:eastAsia="x-none"/>
              </w:rPr>
              <w:t>Biciklističke staze u gradu Valpovu, 3.301.060,00 HRK</w:t>
            </w:r>
          </w:p>
          <w:p w14:paraId="2CA1352B" w14:textId="727D804E" w:rsidR="00C2445A" w:rsidRPr="009A52EA" w:rsidRDefault="00C2445A" w:rsidP="00C2445A">
            <w:pPr>
              <w:pStyle w:val="ListParagraph"/>
              <w:numPr>
                <w:ilvl w:val="0"/>
                <w:numId w:val="23"/>
              </w:numPr>
              <w:spacing w:before="60" w:after="60" w:line="240" w:lineRule="auto"/>
              <w:rPr>
                <w:rFonts w:eastAsia="Times-NewRoman"/>
                <w:lang w:eastAsia="x-none"/>
              </w:rPr>
            </w:pPr>
            <w:r w:rsidRPr="009A52EA">
              <w:rPr>
                <w:rFonts w:eastAsia="Times-NewRoman"/>
                <w:lang w:eastAsia="x-none"/>
              </w:rPr>
              <w:t>Mobilnost u gradu Belišću, 3.537.916,75 HRK</w:t>
            </w:r>
          </w:p>
          <w:p w14:paraId="3F817409" w14:textId="634F3FC6" w:rsidR="00C2445A" w:rsidRPr="009A52EA" w:rsidRDefault="00C2445A" w:rsidP="00C2445A">
            <w:pPr>
              <w:pStyle w:val="ListParagraph"/>
              <w:numPr>
                <w:ilvl w:val="0"/>
                <w:numId w:val="23"/>
              </w:numPr>
              <w:spacing w:before="60" w:after="60" w:line="240" w:lineRule="auto"/>
              <w:rPr>
                <w:rFonts w:eastAsia="Times-NewRoman"/>
                <w:lang w:eastAsia="x-none"/>
              </w:rPr>
            </w:pPr>
            <w:r w:rsidRPr="009A52EA">
              <w:rPr>
                <w:rFonts w:eastAsia="Times-NewRoman"/>
                <w:lang w:eastAsia="x-none"/>
              </w:rPr>
              <w:t>Biciklističke staze grada Osijeka - Biljska cesta i Tenjska cesta, 3.271.042,58 HRK</w:t>
            </w:r>
          </w:p>
          <w:p w14:paraId="644D46B3" w14:textId="57F82520" w:rsidR="00C2445A" w:rsidRPr="009A52EA" w:rsidRDefault="00C2445A" w:rsidP="00C2445A">
            <w:pPr>
              <w:pStyle w:val="ListParagraph"/>
              <w:numPr>
                <w:ilvl w:val="0"/>
                <w:numId w:val="23"/>
              </w:numPr>
              <w:spacing w:before="60" w:after="60" w:line="240" w:lineRule="auto"/>
              <w:rPr>
                <w:rFonts w:eastAsia="Times-NewRoman"/>
                <w:lang w:eastAsia="x-none"/>
              </w:rPr>
            </w:pPr>
            <w:r w:rsidRPr="009A52EA">
              <w:rPr>
                <w:rFonts w:eastAsia="Times-NewRoman"/>
                <w:lang w:eastAsia="x-none"/>
              </w:rPr>
              <w:t>Biciklistička staza u općini Darda, 2.139.308,05 HRK</w:t>
            </w:r>
          </w:p>
          <w:p w14:paraId="039E1B2C" w14:textId="0E4FA8E9" w:rsidR="00C2445A" w:rsidRPr="009A52EA" w:rsidRDefault="00C2445A" w:rsidP="00C2445A">
            <w:pPr>
              <w:pStyle w:val="ListParagraph"/>
              <w:numPr>
                <w:ilvl w:val="0"/>
                <w:numId w:val="23"/>
              </w:numPr>
              <w:spacing w:before="60" w:after="60" w:line="240" w:lineRule="auto"/>
              <w:rPr>
                <w:rFonts w:eastAsia="Times-NewRoman"/>
                <w:lang w:eastAsia="x-none"/>
              </w:rPr>
            </w:pPr>
            <w:r w:rsidRPr="009A52EA">
              <w:rPr>
                <w:rFonts w:eastAsia="Times-NewRoman"/>
                <w:lang w:eastAsia="x-none"/>
              </w:rPr>
              <w:t>Izgradnja biciklističke infrastrukture u Općini Ernestinovo, 6.347.807,52 HRK</w:t>
            </w:r>
          </w:p>
          <w:p w14:paraId="638507CD" w14:textId="4B67686C" w:rsidR="00C2445A" w:rsidRPr="009A52EA" w:rsidRDefault="00C2445A" w:rsidP="00C2445A">
            <w:pPr>
              <w:pStyle w:val="ListParagraph"/>
              <w:numPr>
                <w:ilvl w:val="0"/>
                <w:numId w:val="23"/>
              </w:numPr>
              <w:spacing w:before="60" w:after="60" w:line="240" w:lineRule="auto"/>
              <w:rPr>
                <w:rFonts w:eastAsia="Times-NewRoman"/>
                <w:lang w:eastAsia="x-none"/>
              </w:rPr>
            </w:pPr>
            <w:r w:rsidRPr="009A52EA">
              <w:rPr>
                <w:rFonts w:eastAsia="Times-NewRoman"/>
                <w:lang w:eastAsia="x-none"/>
              </w:rPr>
              <w:t>Izgradnja biciklističko-pješačke staze od Satnice do Petrijevaca, 4.108.388,94 HRK</w:t>
            </w:r>
          </w:p>
          <w:p w14:paraId="018932BF" w14:textId="4DB283DA" w:rsidR="00C2445A" w:rsidRPr="009A52EA" w:rsidRDefault="00C2445A" w:rsidP="00C2445A">
            <w:pPr>
              <w:pStyle w:val="ListParagraph"/>
              <w:numPr>
                <w:ilvl w:val="0"/>
                <w:numId w:val="23"/>
              </w:numPr>
              <w:spacing w:before="60" w:after="60" w:line="240" w:lineRule="auto"/>
              <w:rPr>
                <w:rFonts w:eastAsia="Times-NewRoman"/>
                <w:lang w:eastAsia="x-none"/>
              </w:rPr>
            </w:pPr>
            <w:r w:rsidRPr="009A52EA">
              <w:rPr>
                <w:rFonts w:eastAsia="Times-NewRoman"/>
                <w:lang w:eastAsia="x-none"/>
              </w:rPr>
              <w:t>Biciklističko-pješačka staza Biljska cesta, 7.469.169,05 HRK</w:t>
            </w:r>
          </w:p>
          <w:p w14:paraId="7507651D" w14:textId="6A532112" w:rsidR="00C2445A" w:rsidRPr="009A52EA" w:rsidRDefault="00C2445A" w:rsidP="00C2445A">
            <w:pPr>
              <w:pStyle w:val="ListParagraph"/>
              <w:numPr>
                <w:ilvl w:val="0"/>
                <w:numId w:val="23"/>
              </w:numPr>
              <w:spacing w:before="60" w:after="60" w:line="240" w:lineRule="auto"/>
              <w:rPr>
                <w:rFonts w:eastAsia="Times-NewRoman"/>
                <w:lang w:eastAsia="x-none"/>
              </w:rPr>
            </w:pPr>
            <w:r w:rsidRPr="009A52EA">
              <w:rPr>
                <w:rFonts w:eastAsia="Times-NewRoman"/>
                <w:lang w:eastAsia="x-none"/>
              </w:rPr>
              <w:t>Izgradnja biciklističkih staza u Čepinu, 6.312.796,13 HRK</w:t>
            </w:r>
          </w:p>
          <w:p w14:paraId="64194DD8" w14:textId="77777777" w:rsidR="00C2445A" w:rsidRPr="009A52EA" w:rsidRDefault="00C2445A" w:rsidP="00C2445A">
            <w:pPr>
              <w:spacing w:before="60" w:after="60" w:line="240" w:lineRule="auto"/>
              <w:rPr>
                <w:rFonts w:eastAsia="Times-NewRoman"/>
                <w:lang w:eastAsia="x-none"/>
              </w:rPr>
            </w:pPr>
            <w:r w:rsidRPr="009A52EA">
              <w:rPr>
                <w:rFonts w:eastAsia="Times-NewRoman"/>
                <w:lang w:eastAsia="x-none"/>
              </w:rPr>
              <w:t>E-mobilnost (strateški projekt)</w:t>
            </w:r>
          </w:p>
          <w:p w14:paraId="39CC34C1" w14:textId="76DF13E4" w:rsidR="00C2445A" w:rsidRPr="009A52EA" w:rsidRDefault="00C2445A" w:rsidP="00C2445A">
            <w:pPr>
              <w:pStyle w:val="ListParagraph"/>
              <w:numPr>
                <w:ilvl w:val="0"/>
                <w:numId w:val="23"/>
              </w:numPr>
              <w:spacing w:before="60" w:after="60" w:line="240" w:lineRule="auto"/>
              <w:rPr>
                <w:rFonts w:eastAsia="Times-NewRoman"/>
                <w:lang w:eastAsia="x-none"/>
              </w:rPr>
            </w:pPr>
            <w:r w:rsidRPr="009A52EA">
              <w:rPr>
                <w:rFonts w:eastAsia="Times-NewRoman"/>
                <w:lang w:eastAsia="x-none"/>
              </w:rPr>
              <w:lastRenderedPageBreak/>
              <w:t>Specifični cilj 7ii2 - Povećanje broja putnika u javnom prijevozu</w:t>
            </w:r>
          </w:p>
          <w:p w14:paraId="6A10AF6B" w14:textId="212BA490" w:rsidR="00C2445A" w:rsidRPr="009A52EA" w:rsidRDefault="00C2445A" w:rsidP="00C2445A">
            <w:pPr>
              <w:pStyle w:val="ListParagraph"/>
              <w:numPr>
                <w:ilvl w:val="0"/>
                <w:numId w:val="23"/>
              </w:numPr>
              <w:spacing w:before="60" w:after="60" w:line="240" w:lineRule="auto"/>
              <w:rPr>
                <w:rFonts w:eastAsia="Times-NewRoman"/>
                <w:lang w:eastAsia="x-none"/>
              </w:rPr>
            </w:pPr>
            <w:r w:rsidRPr="009A52EA">
              <w:rPr>
                <w:rFonts w:eastAsia="Times-NewRoman"/>
                <w:lang w:eastAsia="x-none"/>
              </w:rPr>
              <w:t>Projekt ugovoren 3. rujna 2019.</w:t>
            </w:r>
          </w:p>
          <w:p w14:paraId="1D269DE0" w14:textId="1D484956" w:rsidR="00C2445A" w:rsidRPr="009A52EA" w:rsidRDefault="00C2445A" w:rsidP="00C2445A">
            <w:pPr>
              <w:pStyle w:val="ListParagraph"/>
              <w:numPr>
                <w:ilvl w:val="0"/>
                <w:numId w:val="23"/>
              </w:numPr>
              <w:spacing w:before="60" w:after="60" w:line="240" w:lineRule="auto"/>
              <w:rPr>
                <w:rFonts w:eastAsia="Times-NewRoman"/>
                <w:lang w:eastAsia="x-none"/>
              </w:rPr>
            </w:pPr>
            <w:r w:rsidRPr="009A52EA">
              <w:rPr>
                <w:rFonts w:eastAsia="Times-NewRoman"/>
                <w:lang w:eastAsia="x-none"/>
              </w:rPr>
              <w:t>Ugovoreni iznos: 7.811.007,00 HRK</w:t>
            </w:r>
          </w:p>
          <w:p w14:paraId="6D835378" w14:textId="43D61A90" w:rsidR="00C2445A" w:rsidRPr="009A52EA" w:rsidRDefault="00C2445A" w:rsidP="00C2445A">
            <w:pPr>
              <w:pStyle w:val="ListParagraph"/>
              <w:numPr>
                <w:ilvl w:val="0"/>
                <w:numId w:val="23"/>
              </w:numPr>
              <w:spacing w:before="60" w:after="60" w:line="240" w:lineRule="auto"/>
              <w:rPr>
                <w:rFonts w:eastAsia="Times-NewRoman"/>
                <w:lang w:eastAsia="x-none"/>
              </w:rPr>
            </w:pPr>
            <w:r w:rsidRPr="009A52EA">
              <w:rPr>
                <w:rFonts w:eastAsia="Times-NewRoman"/>
                <w:lang w:eastAsia="x-none"/>
              </w:rPr>
              <w:t>Korisnik Ugovora: Grad Osijek</w:t>
            </w:r>
          </w:p>
          <w:p w14:paraId="62260C2A" w14:textId="3209C0AD" w:rsidR="00C2445A" w:rsidRPr="009A52EA" w:rsidRDefault="00C2445A" w:rsidP="00C2445A">
            <w:pPr>
              <w:pStyle w:val="ListParagraph"/>
              <w:numPr>
                <w:ilvl w:val="0"/>
                <w:numId w:val="23"/>
              </w:numPr>
              <w:spacing w:before="60" w:after="60" w:line="240" w:lineRule="auto"/>
              <w:rPr>
                <w:rFonts w:eastAsia="Times-NewRoman"/>
                <w:lang w:eastAsia="x-none"/>
              </w:rPr>
            </w:pPr>
            <w:r w:rsidRPr="009A52EA">
              <w:rPr>
                <w:rFonts w:eastAsia="Times-NewRoman"/>
                <w:lang w:eastAsia="x-none"/>
              </w:rPr>
              <w:t>Glavne aktivnosti u projektu:</w:t>
            </w:r>
          </w:p>
          <w:p w14:paraId="689C6FEF" w14:textId="35FD0E10" w:rsidR="00C2445A" w:rsidRPr="009A52EA" w:rsidRDefault="00C2445A" w:rsidP="00C2445A">
            <w:pPr>
              <w:pStyle w:val="ListParagraph"/>
              <w:numPr>
                <w:ilvl w:val="0"/>
                <w:numId w:val="16"/>
              </w:numPr>
              <w:spacing w:before="60" w:after="60" w:line="240" w:lineRule="auto"/>
              <w:rPr>
                <w:rFonts w:eastAsia="Times-NewRoman"/>
                <w:lang w:eastAsia="x-none"/>
              </w:rPr>
            </w:pPr>
            <w:r w:rsidRPr="009A52EA">
              <w:rPr>
                <w:rFonts w:eastAsia="Times-NewRoman"/>
                <w:lang w:eastAsia="x-none"/>
              </w:rPr>
              <w:t>proširenje i nadogradnja postojećeg sustava nadzora i upravljanja prometnim sustavima (ITS)</w:t>
            </w:r>
          </w:p>
          <w:p w14:paraId="541AC5DF" w14:textId="052C2475" w:rsidR="00D5275F" w:rsidRPr="009A52EA" w:rsidRDefault="00C2445A" w:rsidP="00D5275F">
            <w:pPr>
              <w:pStyle w:val="ListParagraph"/>
              <w:numPr>
                <w:ilvl w:val="0"/>
                <w:numId w:val="16"/>
              </w:numPr>
              <w:spacing w:before="60" w:after="60" w:line="240" w:lineRule="auto"/>
              <w:rPr>
                <w:rFonts w:eastAsia="Times-NewRoman"/>
                <w:lang w:eastAsia="x-none"/>
              </w:rPr>
            </w:pPr>
            <w:r w:rsidRPr="009A52EA">
              <w:rPr>
                <w:rFonts w:eastAsia="Times-NewRoman"/>
                <w:lang w:eastAsia="x-none"/>
              </w:rPr>
              <w:t>nabava sustava dijeljenih bicikala</w:t>
            </w:r>
          </w:p>
        </w:tc>
      </w:tr>
      <w:tr w:rsidR="00D5275F" w:rsidRPr="00D5275F" w14:paraId="5906CD27" w14:textId="77777777" w:rsidTr="00C47D8C">
        <w:tc>
          <w:tcPr>
            <w:tcW w:w="1838" w:type="dxa"/>
          </w:tcPr>
          <w:p w14:paraId="228C66B8" w14:textId="77777777" w:rsidR="00D5275F" w:rsidRPr="009A52EA" w:rsidRDefault="00D5275F" w:rsidP="00D5275F">
            <w:pPr>
              <w:spacing w:before="60" w:after="60" w:line="240" w:lineRule="auto"/>
              <w:rPr>
                <w:rFonts w:eastAsia="Times-NewRoman"/>
                <w:lang w:eastAsia="x-none"/>
              </w:rPr>
            </w:pPr>
            <w:r w:rsidRPr="009A52EA">
              <w:rPr>
                <w:rFonts w:eastAsia="Times-NewRoman"/>
                <w:lang w:eastAsia="x-none"/>
              </w:rPr>
              <w:lastRenderedPageBreak/>
              <w:t>Ocjena realizacije</w:t>
            </w:r>
          </w:p>
        </w:tc>
        <w:tc>
          <w:tcPr>
            <w:tcW w:w="7505" w:type="dxa"/>
            <w:vAlign w:val="center"/>
          </w:tcPr>
          <w:p w14:paraId="7F4D7177" w14:textId="67A4145A" w:rsidR="00D5275F" w:rsidRPr="009A52EA" w:rsidRDefault="009A52EA" w:rsidP="00D5275F">
            <w:pPr>
              <w:spacing w:before="60" w:after="60" w:line="240" w:lineRule="auto"/>
              <w:rPr>
                <w:rFonts w:eastAsia="Times-NewRoman"/>
                <w:lang w:eastAsia="x-none"/>
              </w:rPr>
            </w:pPr>
            <w:r w:rsidRPr="009A52EA">
              <w:rPr>
                <w:rFonts w:eastAsia="Times-NewRoman"/>
                <w:lang w:eastAsia="x-none"/>
              </w:rPr>
              <w:t>Realizirano</w:t>
            </w:r>
          </w:p>
        </w:tc>
      </w:tr>
    </w:tbl>
    <w:p w14:paraId="76219156" w14:textId="77777777" w:rsidR="00C47D8C" w:rsidRDefault="00C47D8C" w:rsidP="007E146E">
      <w:pPr>
        <w:pStyle w:val="mojTekst"/>
      </w:pPr>
    </w:p>
    <w:tbl>
      <w:tblPr>
        <w:tblStyle w:val="TableGrid"/>
        <w:tblW w:w="0" w:type="auto"/>
        <w:tblLook w:val="04A0" w:firstRow="1" w:lastRow="0" w:firstColumn="1" w:lastColumn="0" w:noHBand="0" w:noVBand="1"/>
      </w:tblPr>
      <w:tblGrid>
        <w:gridCol w:w="1838"/>
        <w:gridCol w:w="7505"/>
      </w:tblGrid>
      <w:tr w:rsidR="00C47D8C" w:rsidRPr="00C47D8C" w14:paraId="48BB669F" w14:textId="77777777" w:rsidTr="004029CF">
        <w:tc>
          <w:tcPr>
            <w:tcW w:w="1838" w:type="dxa"/>
            <w:shd w:val="clear" w:color="auto" w:fill="D9D9D9" w:themeFill="background1" w:themeFillShade="D9"/>
            <w:vAlign w:val="center"/>
          </w:tcPr>
          <w:p w14:paraId="19220AB8" w14:textId="70D76172" w:rsidR="00C47D8C" w:rsidRPr="00C47D8C" w:rsidRDefault="00C47D8C" w:rsidP="00B16F1E">
            <w:pPr>
              <w:spacing w:before="60" w:after="60" w:line="240" w:lineRule="auto"/>
              <w:rPr>
                <w:rFonts w:eastAsia="Times-NewRoman"/>
                <w:b/>
                <w:bCs/>
                <w:lang w:eastAsia="x-none"/>
              </w:rPr>
            </w:pPr>
            <w:r w:rsidRPr="00C47D8C">
              <w:rPr>
                <w:rFonts w:eastAsia="Times-NewRoman"/>
                <w:b/>
                <w:bCs/>
                <w:lang w:eastAsia="x-none"/>
              </w:rPr>
              <w:t>Mjera 5.11 M3</w:t>
            </w:r>
            <w:r w:rsidR="00A173BF">
              <w:rPr>
                <w:rFonts w:eastAsia="Times-NewRoman"/>
                <w:b/>
                <w:bCs/>
                <w:lang w:eastAsia="x-none"/>
              </w:rPr>
              <w:t>1</w:t>
            </w:r>
          </w:p>
        </w:tc>
        <w:tc>
          <w:tcPr>
            <w:tcW w:w="7505" w:type="dxa"/>
            <w:shd w:val="clear" w:color="auto" w:fill="D9D9D9" w:themeFill="background1" w:themeFillShade="D9"/>
            <w:vAlign w:val="center"/>
          </w:tcPr>
          <w:p w14:paraId="4A01F907" w14:textId="65793DE4" w:rsidR="00C47D8C" w:rsidRPr="00C47D8C" w:rsidRDefault="00C47D8C" w:rsidP="00B16F1E">
            <w:pPr>
              <w:spacing w:before="60" w:after="60" w:line="240" w:lineRule="auto"/>
              <w:rPr>
                <w:rFonts w:eastAsia="Times-NewRoman"/>
                <w:b/>
                <w:bCs/>
                <w:lang w:eastAsia="x-none"/>
              </w:rPr>
            </w:pPr>
            <w:r w:rsidRPr="00C47D8C">
              <w:rPr>
                <w:rFonts w:eastAsia="Times-NewRoman"/>
                <w:b/>
                <w:bCs/>
                <w:lang w:eastAsia="x-none"/>
              </w:rPr>
              <w:t>Ozelenjavati pojaseve uz prometnice</w:t>
            </w:r>
          </w:p>
        </w:tc>
      </w:tr>
      <w:tr w:rsidR="00C47D8C" w:rsidRPr="00D5275F" w14:paraId="79B792ED" w14:textId="77777777" w:rsidTr="004029CF">
        <w:tc>
          <w:tcPr>
            <w:tcW w:w="1838" w:type="dxa"/>
            <w:vAlign w:val="center"/>
          </w:tcPr>
          <w:p w14:paraId="585CBCE0" w14:textId="77777777" w:rsidR="00C47D8C" w:rsidRPr="00A173BF" w:rsidRDefault="00C47D8C" w:rsidP="00B16F1E">
            <w:pPr>
              <w:spacing w:before="60" w:after="60" w:line="240" w:lineRule="auto"/>
              <w:rPr>
                <w:rFonts w:eastAsia="Times-NewRoman"/>
                <w:lang w:eastAsia="x-none"/>
              </w:rPr>
            </w:pPr>
            <w:r w:rsidRPr="00A173BF">
              <w:rPr>
                <w:rFonts w:eastAsia="Times-NewRoman"/>
                <w:lang w:eastAsia="x-none"/>
              </w:rPr>
              <w:t>Nositelj provedbe mjere</w:t>
            </w:r>
          </w:p>
        </w:tc>
        <w:tc>
          <w:tcPr>
            <w:tcW w:w="7505" w:type="dxa"/>
            <w:vAlign w:val="center"/>
          </w:tcPr>
          <w:p w14:paraId="78C6B26A" w14:textId="43B7680B" w:rsidR="00C47D8C" w:rsidRPr="00A173BF" w:rsidRDefault="00A173BF" w:rsidP="00B16F1E">
            <w:pPr>
              <w:spacing w:before="60" w:after="60" w:line="240" w:lineRule="auto"/>
              <w:rPr>
                <w:rFonts w:eastAsia="Times-NewRoman"/>
                <w:lang w:eastAsia="x-none"/>
              </w:rPr>
            </w:pPr>
            <w:r w:rsidRPr="00A173BF">
              <w:rPr>
                <w:rFonts w:eastAsia="Times-NewRoman"/>
                <w:lang w:eastAsia="x-none"/>
              </w:rPr>
              <w:t>Grad Osijek</w:t>
            </w:r>
          </w:p>
        </w:tc>
      </w:tr>
      <w:tr w:rsidR="00C47D8C" w:rsidRPr="00D5275F" w14:paraId="0D00DFA4" w14:textId="77777777" w:rsidTr="004029CF">
        <w:tc>
          <w:tcPr>
            <w:tcW w:w="1838" w:type="dxa"/>
            <w:vAlign w:val="center"/>
          </w:tcPr>
          <w:p w14:paraId="128C8935" w14:textId="77777777" w:rsidR="00C47D8C" w:rsidRPr="00A173BF" w:rsidRDefault="00C47D8C" w:rsidP="00B16F1E">
            <w:pPr>
              <w:spacing w:before="60" w:after="60" w:line="240" w:lineRule="auto"/>
              <w:rPr>
                <w:rFonts w:eastAsia="Times-NewRoman"/>
                <w:lang w:eastAsia="x-none"/>
              </w:rPr>
            </w:pPr>
            <w:r w:rsidRPr="00A173BF">
              <w:rPr>
                <w:rFonts w:eastAsia="Times-NewRoman"/>
                <w:lang w:eastAsia="x-none"/>
              </w:rPr>
              <w:t>Rok provedbe</w:t>
            </w:r>
          </w:p>
        </w:tc>
        <w:tc>
          <w:tcPr>
            <w:tcW w:w="7505" w:type="dxa"/>
            <w:vAlign w:val="center"/>
          </w:tcPr>
          <w:p w14:paraId="34787A84" w14:textId="3122903E" w:rsidR="00C47D8C" w:rsidRPr="00A173BF" w:rsidRDefault="00A173BF" w:rsidP="00B16F1E">
            <w:pPr>
              <w:spacing w:before="60" w:after="60" w:line="240" w:lineRule="auto"/>
              <w:rPr>
                <w:rFonts w:eastAsia="Times-NewRoman"/>
                <w:lang w:eastAsia="x-none"/>
              </w:rPr>
            </w:pPr>
            <w:r w:rsidRPr="00A173BF">
              <w:rPr>
                <w:rFonts w:eastAsia="Times-NewRoman"/>
                <w:lang w:eastAsia="x-none"/>
              </w:rPr>
              <w:t xml:space="preserve">Kontinuirano </w:t>
            </w:r>
          </w:p>
        </w:tc>
      </w:tr>
      <w:tr w:rsidR="00C47D8C" w:rsidRPr="00D5275F" w14:paraId="4FCEDAAC" w14:textId="77777777" w:rsidTr="004029CF">
        <w:tc>
          <w:tcPr>
            <w:tcW w:w="1838" w:type="dxa"/>
            <w:vAlign w:val="center"/>
          </w:tcPr>
          <w:p w14:paraId="75904734" w14:textId="77777777" w:rsidR="00C47D8C" w:rsidRPr="0066407E" w:rsidRDefault="00C47D8C" w:rsidP="00B16F1E">
            <w:pPr>
              <w:spacing w:before="60" w:after="60" w:line="240" w:lineRule="auto"/>
              <w:rPr>
                <w:rFonts w:eastAsia="Times-NewRoman"/>
                <w:lang w:eastAsia="x-none"/>
              </w:rPr>
            </w:pPr>
            <w:r w:rsidRPr="0066407E">
              <w:rPr>
                <w:rFonts w:eastAsia="Times-NewRoman"/>
                <w:lang w:eastAsia="x-none"/>
              </w:rPr>
              <w:t>Realizacija</w:t>
            </w:r>
          </w:p>
        </w:tc>
        <w:tc>
          <w:tcPr>
            <w:tcW w:w="7505" w:type="dxa"/>
            <w:vAlign w:val="center"/>
          </w:tcPr>
          <w:p w14:paraId="4AD1058D" w14:textId="062C9A1F" w:rsidR="00940960" w:rsidRPr="0066407E" w:rsidRDefault="0066407E" w:rsidP="0066407E">
            <w:pPr>
              <w:spacing w:before="60" w:after="60" w:line="240" w:lineRule="auto"/>
              <w:rPr>
                <w:rFonts w:eastAsia="Times-NewRoman"/>
                <w:lang w:eastAsia="x-none"/>
              </w:rPr>
            </w:pPr>
            <w:r w:rsidRPr="0066407E">
              <w:rPr>
                <w:rFonts w:eastAsia="Times-NewRoman"/>
                <w:lang w:eastAsia="x-none"/>
              </w:rPr>
              <w:t>Ozelenjavanje pojaseva uz prometnice kao i održavanje i proširivanje postojeće površine parkova kontinuirano se provodi u gradu. Konstantan porast broja novoposađenih stabala od oko 500</w:t>
            </w:r>
            <w:r w:rsidR="00940960" w:rsidRPr="0066407E">
              <w:rPr>
                <w:rFonts w:eastAsia="Times-NewRoman"/>
                <w:lang w:eastAsia="x-none"/>
              </w:rPr>
              <w:t xml:space="preserve"> stabala posađenih u 2017. i </w:t>
            </w:r>
            <w:r w:rsidRPr="0066407E">
              <w:rPr>
                <w:rFonts w:eastAsia="Times-NewRoman"/>
                <w:lang w:eastAsia="x-none"/>
              </w:rPr>
              <w:t>oko 700 stabala</w:t>
            </w:r>
            <w:r w:rsidR="00940960" w:rsidRPr="0066407E">
              <w:rPr>
                <w:rFonts w:eastAsia="Times-NewRoman"/>
                <w:lang w:eastAsia="x-none"/>
              </w:rPr>
              <w:t xml:space="preserve"> u 2018., </w:t>
            </w:r>
            <w:r w:rsidRPr="0066407E">
              <w:rPr>
                <w:rFonts w:eastAsia="Times-NewRoman"/>
                <w:lang w:eastAsia="x-none"/>
              </w:rPr>
              <w:t>2019.</w:t>
            </w:r>
            <w:r w:rsidR="00940960" w:rsidRPr="0066407E">
              <w:rPr>
                <w:rFonts w:eastAsia="Times-NewRoman"/>
                <w:lang w:eastAsia="x-none"/>
              </w:rPr>
              <w:t xml:space="preserve"> godine posađeno </w:t>
            </w:r>
            <w:r w:rsidRPr="0066407E">
              <w:rPr>
                <w:rFonts w:eastAsia="Times-NewRoman"/>
                <w:lang w:eastAsia="x-none"/>
              </w:rPr>
              <w:t xml:space="preserve">je </w:t>
            </w:r>
            <w:r w:rsidR="00940960" w:rsidRPr="0066407E">
              <w:rPr>
                <w:rFonts w:eastAsia="Times-NewRoman"/>
                <w:lang w:eastAsia="x-none"/>
              </w:rPr>
              <w:t>gotovo 2.000 stabala</w:t>
            </w:r>
            <w:r w:rsidRPr="0066407E">
              <w:rPr>
                <w:rFonts w:eastAsia="Times-NewRoman"/>
                <w:lang w:eastAsia="x-none"/>
              </w:rPr>
              <w:t xml:space="preserve"> </w:t>
            </w:r>
            <w:r w:rsidR="00940960" w:rsidRPr="0066407E">
              <w:rPr>
                <w:rFonts w:eastAsia="Times-NewRoman"/>
                <w:lang w:eastAsia="x-none"/>
              </w:rPr>
              <w:t>kako u okviru redovne sadnje proračunskim sredstvima, tako i uključenjem Grada i Hrvatskih šuma u akciju ,,Zasadi drvo, ne budi panj”.</w:t>
            </w:r>
          </w:p>
        </w:tc>
      </w:tr>
      <w:tr w:rsidR="00C47D8C" w:rsidRPr="00D5275F" w14:paraId="68F4CF73" w14:textId="77777777" w:rsidTr="004029CF">
        <w:tc>
          <w:tcPr>
            <w:tcW w:w="1838" w:type="dxa"/>
            <w:vAlign w:val="center"/>
          </w:tcPr>
          <w:p w14:paraId="4DA7DA44" w14:textId="77777777" w:rsidR="00C47D8C" w:rsidRPr="0066407E" w:rsidRDefault="00C47D8C" w:rsidP="00B16F1E">
            <w:pPr>
              <w:spacing w:before="60" w:after="60" w:line="240" w:lineRule="auto"/>
              <w:rPr>
                <w:rFonts w:eastAsia="Times-NewRoman"/>
                <w:lang w:eastAsia="x-none"/>
              </w:rPr>
            </w:pPr>
            <w:r w:rsidRPr="0066407E">
              <w:rPr>
                <w:rFonts w:eastAsia="Times-NewRoman"/>
                <w:lang w:eastAsia="x-none"/>
              </w:rPr>
              <w:t>Ocjena realizacije</w:t>
            </w:r>
          </w:p>
        </w:tc>
        <w:tc>
          <w:tcPr>
            <w:tcW w:w="7505" w:type="dxa"/>
            <w:vAlign w:val="center"/>
          </w:tcPr>
          <w:p w14:paraId="3B6D3E1E" w14:textId="78213C6C" w:rsidR="00C47D8C" w:rsidRPr="0066407E" w:rsidRDefault="009A52EA" w:rsidP="00B16F1E">
            <w:pPr>
              <w:spacing w:before="60" w:after="60" w:line="240" w:lineRule="auto"/>
              <w:rPr>
                <w:rFonts w:eastAsia="Times-NewRoman"/>
                <w:lang w:eastAsia="x-none"/>
              </w:rPr>
            </w:pPr>
            <w:r w:rsidRPr="0066407E">
              <w:rPr>
                <w:rFonts w:eastAsia="Times-NewRoman"/>
                <w:lang w:eastAsia="x-none"/>
              </w:rPr>
              <w:t>Realizirano</w:t>
            </w:r>
            <w:r w:rsidR="0066407E">
              <w:rPr>
                <w:rFonts w:eastAsia="Times-NewRoman"/>
                <w:lang w:eastAsia="x-none"/>
              </w:rPr>
              <w:t>.</w:t>
            </w:r>
          </w:p>
        </w:tc>
      </w:tr>
    </w:tbl>
    <w:p w14:paraId="02741908" w14:textId="77777777" w:rsidR="00C47D8C" w:rsidRDefault="00C47D8C" w:rsidP="007E146E">
      <w:pPr>
        <w:pStyle w:val="mojTekst"/>
      </w:pPr>
    </w:p>
    <w:p w14:paraId="479B7649" w14:textId="77777777" w:rsidR="00C47D8C" w:rsidRDefault="00C47D8C" w:rsidP="007E146E">
      <w:pPr>
        <w:pStyle w:val="mojTekst"/>
      </w:pPr>
    </w:p>
    <w:p w14:paraId="38788E02" w14:textId="3AF0EC06" w:rsidR="00E05E21" w:rsidRDefault="00E05E21" w:rsidP="007E146E">
      <w:pPr>
        <w:pStyle w:val="mojTekst"/>
      </w:pPr>
      <w:r>
        <w:br w:type="page"/>
      </w:r>
    </w:p>
    <w:p w14:paraId="624FC2CA" w14:textId="6C69F290" w:rsidR="007C210C" w:rsidRPr="00560ADC" w:rsidRDefault="007C210C" w:rsidP="007C210C">
      <w:pPr>
        <w:pStyle w:val="Heading2"/>
      </w:pPr>
      <w:bookmarkStart w:id="99" w:name="_Toc64286100"/>
      <w:bookmarkStart w:id="100" w:name="_Toc69279913"/>
      <w:bookmarkStart w:id="101" w:name="_Toc77746734"/>
      <w:r w:rsidRPr="00560ADC">
        <w:lastRenderedPageBreak/>
        <w:t>Zbirni pregled realizacije provedenih mjera zaštite zraka</w:t>
      </w:r>
      <w:bookmarkEnd w:id="99"/>
      <w:bookmarkEnd w:id="100"/>
      <w:bookmarkEnd w:id="101"/>
    </w:p>
    <w:p w14:paraId="0CCC8AB4" w14:textId="603F0376" w:rsidR="00175240" w:rsidRDefault="00175240" w:rsidP="00175240">
      <w:pPr>
        <w:pStyle w:val="mojTekst"/>
      </w:pPr>
      <w:r w:rsidRPr="00175240">
        <w:t xml:space="preserve">U nastavku je dan pregled realizacije mjera predviđenih Programom zaštite zraka, ozonskog sloja, ublažavanja klimatskih promjena i prilagodbe klimatskim promjenama </w:t>
      </w:r>
      <w:r w:rsidR="008276F6">
        <w:t xml:space="preserve">za područje </w:t>
      </w:r>
      <w:r w:rsidRPr="00175240">
        <w:t xml:space="preserve">Grada </w:t>
      </w:r>
      <w:r w:rsidR="008276F6">
        <w:t xml:space="preserve">Osijeka </w:t>
      </w:r>
      <w:r w:rsidRPr="00175240">
        <w:t xml:space="preserve">za razdoblje </w:t>
      </w:r>
      <w:r w:rsidR="008276F6">
        <w:t>2017. - 2020</w:t>
      </w:r>
      <w:r w:rsidRPr="00175240">
        <w:t>.</w:t>
      </w:r>
    </w:p>
    <w:p w14:paraId="52D780A3" w14:textId="4E325DAA" w:rsidR="008276F6" w:rsidRPr="00082135" w:rsidRDefault="008276F6" w:rsidP="008276F6">
      <w:pPr>
        <w:pStyle w:val="mojTekst"/>
        <w:rPr>
          <w:rFonts w:eastAsia="Times-NewRoman"/>
          <w:lang w:eastAsia="x-none"/>
        </w:rPr>
      </w:pPr>
      <w:r w:rsidRPr="00082135">
        <w:rPr>
          <w:rFonts w:eastAsia="Times-NewRoman"/>
          <w:lang w:eastAsia="x-none"/>
        </w:rPr>
        <w:t xml:space="preserve">Prioritetnom mjerom 5.1. </w:t>
      </w:r>
      <w:r w:rsidRPr="008276F6">
        <w:rPr>
          <w:rFonts w:eastAsia="Times-NewRoman"/>
          <w:lang w:eastAsia="x-none"/>
        </w:rPr>
        <w:t>Programom zaštite zraka se temeljem svih predloženih mjera, uzimajući u obzir mjerila za određivanje prioriteta, definiraju sljedeće prioritetne mjere</w:t>
      </w:r>
      <w:r w:rsidRPr="00082135">
        <w:rPr>
          <w:rFonts w:eastAsia="Times-NewRoman"/>
          <w:lang w:eastAsia="x-none"/>
        </w:rPr>
        <w:t>:</w:t>
      </w:r>
    </w:p>
    <w:p w14:paraId="40EF5B5D" w14:textId="77777777" w:rsidR="008276F6" w:rsidRDefault="008276F6" w:rsidP="00FE60C6">
      <w:pPr>
        <w:pStyle w:val="mojTekst"/>
        <w:numPr>
          <w:ilvl w:val="0"/>
          <w:numId w:val="18"/>
        </w:numPr>
        <w:rPr>
          <w:rFonts w:eastAsia="Times-NewRoman"/>
          <w:lang w:eastAsia="x-none"/>
        </w:rPr>
      </w:pPr>
      <w:r w:rsidRPr="008276F6">
        <w:rPr>
          <w:rFonts w:eastAsia="Times-NewRoman"/>
          <w:lang w:eastAsia="x-none"/>
        </w:rPr>
        <w:t>M2 Provesti mjerenja posebne namjene kada postoji sumnja da je došlo do</w:t>
      </w:r>
      <w:r>
        <w:rPr>
          <w:rFonts w:eastAsia="Times-NewRoman"/>
          <w:lang w:eastAsia="x-none"/>
        </w:rPr>
        <w:t xml:space="preserve"> </w:t>
      </w:r>
      <w:r w:rsidRPr="008276F6">
        <w:rPr>
          <w:rFonts w:eastAsia="Times-NewRoman"/>
          <w:lang w:eastAsia="x-none"/>
        </w:rPr>
        <w:t>onečišćenosti zraka</w:t>
      </w:r>
    </w:p>
    <w:p w14:paraId="61EE003E" w14:textId="77777777" w:rsidR="008276F6" w:rsidRDefault="008276F6" w:rsidP="00FE60C6">
      <w:pPr>
        <w:pStyle w:val="mojTekst"/>
        <w:numPr>
          <w:ilvl w:val="0"/>
          <w:numId w:val="18"/>
        </w:numPr>
        <w:rPr>
          <w:rFonts w:eastAsia="Times-NewRoman"/>
          <w:lang w:eastAsia="x-none"/>
        </w:rPr>
      </w:pPr>
      <w:r w:rsidRPr="008276F6">
        <w:rPr>
          <w:rFonts w:eastAsia="Times-NewRoman"/>
          <w:lang w:eastAsia="x-none"/>
        </w:rPr>
        <w:t>M6 Donijeti kratkoročne akcijske planove u slučaju pojave rizika prekoračenja praga</w:t>
      </w:r>
      <w:r>
        <w:rPr>
          <w:rFonts w:eastAsia="Times-NewRoman"/>
          <w:lang w:eastAsia="x-none"/>
        </w:rPr>
        <w:t xml:space="preserve"> </w:t>
      </w:r>
      <w:r w:rsidRPr="008276F6">
        <w:rPr>
          <w:rFonts w:eastAsia="Times-NewRoman"/>
          <w:lang w:eastAsia="x-none"/>
        </w:rPr>
        <w:t>upozorenja</w:t>
      </w:r>
    </w:p>
    <w:p w14:paraId="7FFE02E0" w14:textId="77777777" w:rsidR="008276F6" w:rsidRDefault="008276F6" w:rsidP="00FE60C6">
      <w:pPr>
        <w:pStyle w:val="mojTekst"/>
        <w:numPr>
          <w:ilvl w:val="0"/>
          <w:numId w:val="18"/>
        </w:numPr>
        <w:rPr>
          <w:rFonts w:eastAsia="Times-NewRoman"/>
          <w:lang w:eastAsia="x-none"/>
        </w:rPr>
      </w:pPr>
      <w:r w:rsidRPr="008276F6">
        <w:rPr>
          <w:rFonts w:eastAsia="Times-NewRoman"/>
          <w:lang w:eastAsia="x-none"/>
        </w:rPr>
        <w:t>M7 Jačanje kapaciteta jedinica lokalne samouprave za pripremu kratkoročnih</w:t>
      </w:r>
      <w:r>
        <w:rPr>
          <w:rFonts w:eastAsia="Times-NewRoman"/>
          <w:lang w:eastAsia="x-none"/>
        </w:rPr>
        <w:t xml:space="preserve"> </w:t>
      </w:r>
      <w:r w:rsidRPr="008276F6">
        <w:rPr>
          <w:rFonts w:eastAsia="Times-NewRoman"/>
          <w:lang w:eastAsia="x-none"/>
        </w:rPr>
        <w:t>akcijskih planova</w:t>
      </w:r>
    </w:p>
    <w:p w14:paraId="205A6746" w14:textId="77777777" w:rsidR="008276F6" w:rsidRDefault="008276F6" w:rsidP="00FE60C6">
      <w:pPr>
        <w:pStyle w:val="mojTekst"/>
        <w:numPr>
          <w:ilvl w:val="0"/>
          <w:numId w:val="18"/>
        </w:numPr>
        <w:rPr>
          <w:rFonts w:eastAsia="Times-NewRoman"/>
          <w:lang w:eastAsia="x-none"/>
        </w:rPr>
      </w:pPr>
      <w:r w:rsidRPr="008276F6">
        <w:rPr>
          <w:rFonts w:eastAsia="Times-NewRoman"/>
          <w:lang w:eastAsia="x-none"/>
        </w:rPr>
        <w:t>M8 Primjena posebnih mjera zaštite zdravlja ljudi i okoliša i mjera pravovremenog i</w:t>
      </w:r>
      <w:r>
        <w:rPr>
          <w:rFonts w:eastAsia="Times-NewRoman"/>
          <w:lang w:eastAsia="x-none"/>
        </w:rPr>
        <w:t xml:space="preserve"> </w:t>
      </w:r>
      <w:r w:rsidRPr="008276F6">
        <w:rPr>
          <w:rFonts w:eastAsia="Times-NewRoman"/>
          <w:lang w:eastAsia="x-none"/>
        </w:rPr>
        <w:t>cjelovitog informiranja javnosti</w:t>
      </w:r>
    </w:p>
    <w:p w14:paraId="47913E48" w14:textId="77777777" w:rsidR="008276F6" w:rsidRDefault="008276F6" w:rsidP="00FE60C6">
      <w:pPr>
        <w:pStyle w:val="mojTekst"/>
        <w:numPr>
          <w:ilvl w:val="0"/>
          <w:numId w:val="18"/>
        </w:numPr>
        <w:rPr>
          <w:rFonts w:eastAsia="Times-NewRoman"/>
          <w:lang w:eastAsia="x-none"/>
        </w:rPr>
      </w:pPr>
      <w:r w:rsidRPr="008276F6">
        <w:rPr>
          <w:rFonts w:eastAsia="Times-NewRoman"/>
          <w:lang w:eastAsia="x-none"/>
        </w:rPr>
        <w:t>M9 Intenzivirati provođenje mjera predviđenih Akcijskim planom smanjenja</w:t>
      </w:r>
      <w:r>
        <w:rPr>
          <w:rFonts w:eastAsia="Times-NewRoman"/>
          <w:lang w:eastAsia="x-none"/>
        </w:rPr>
        <w:t xml:space="preserve"> </w:t>
      </w:r>
      <w:r w:rsidRPr="008276F6">
        <w:rPr>
          <w:rFonts w:eastAsia="Times-NewRoman"/>
          <w:lang w:eastAsia="x-none"/>
        </w:rPr>
        <w:t>onečišćenja česticama (PM10) za Grad Osijek</w:t>
      </w:r>
    </w:p>
    <w:p w14:paraId="36E0C851" w14:textId="77777777" w:rsidR="008276F6" w:rsidRDefault="008276F6" w:rsidP="00FE60C6">
      <w:pPr>
        <w:pStyle w:val="mojTekst"/>
        <w:numPr>
          <w:ilvl w:val="0"/>
          <w:numId w:val="18"/>
        </w:numPr>
        <w:rPr>
          <w:rFonts w:eastAsia="Times-NewRoman"/>
          <w:lang w:eastAsia="x-none"/>
        </w:rPr>
      </w:pPr>
      <w:r>
        <w:rPr>
          <w:rFonts w:eastAsia="Times-NewRoman"/>
          <w:lang w:eastAsia="x-none"/>
        </w:rPr>
        <w:t xml:space="preserve">M10 </w:t>
      </w:r>
      <w:r w:rsidRPr="008276F6">
        <w:rPr>
          <w:rFonts w:eastAsia="Times-NewRoman"/>
          <w:lang w:eastAsia="x-none"/>
        </w:rPr>
        <w:t>Jačanje kapaciteta jedinica lokalne samouprave za pripremu akcijskih planova za</w:t>
      </w:r>
      <w:r>
        <w:rPr>
          <w:rFonts w:eastAsia="Times-NewRoman"/>
          <w:lang w:eastAsia="x-none"/>
        </w:rPr>
        <w:t xml:space="preserve"> </w:t>
      </w:r>
      <w:r w:rsidRPr="008276F6">
        <w:rPr>
          <w:rFonts w:eastAsia="Times-NewRoman"/>
          <w:lang w:eastAsia="x-none"/>
        </w:rPr>
        <w:t>poboljšanje kvalitete zraka</w:t>
      </w:r>
    </w:p>
    <w:p w14:paraId="68E3A388" w14:textId="77777777" w:rsidR="008276F6" w:rsidRDefault="008276F6" w:rsidP="00FE60C6">
      <w:pPr>
        <w:pStyle w:val="mojTekst"/>
        <w:numPr>
          <w:ilvl w:val="0"/>
          <w:numId w:val="18"/>
        </w:numPr>
        <w:rPr>
          <w:rFonts w:eastAsia="Times-NewRoman"/>
          <w:lang w:eastAsia="x-none"/>
        </w:rPr>
      </w:pPr>
      <w:r w:rsidRPr="008276F6">
        <w:rPr>
          <w:rFonts w:eastAsia="Times-NewRoman"/>
          <w:lang w:eastAsia="x-none"/>
        </w:rPr>
        <w:t>M20 Sprječavanje nastajanja i smanjivanje količine komunalnog otpada</w:t>
      </w:r>
    </w:p>
    <w:p w14:paraId="68F341CC" w14:textId="1BB4D025" w:rsidR="008276F6" w:rsidRDefault="008276F6" w:rsidP="00FE60C6">
      <w:pPr>
        <w:pStyle w:val="mojTekst"/>
        <w:numPr>
          <w:ilvl w:val="0"/>
          <w:numId w:val="18"/>
        </w:numPr>
        <w:rPr>
          <w:rFonts w:eastAsia="Times-NewRoman"/>
          <w:lang w:eastAsia="x-none"/>
        </w:rPr>
      </w:pPr>
      <w:r w:rsidRPr="008276F6">
        <w:rPr>
          <w:rFonts w:eastAsia="Times-NewRoman"/>
          <w:lang w:eastAsia="x-none"/>
        </w:rPr>
        <w:t>M21 Povećanje količine odvojeno skupljenog i recikliranog komunalnog otpada</w:t>
      </w:r>
    </w:p>
    <w:p w14:paraId="02A1D990" w14:textId="310371FD" w:rsidR="00DA23C9" w:rsidRDefault="00DA23C9" w:rsidP="00DA23C9">
      <w:pPr>
        <w:pStyle w:val="mojTekst"/>
        <w:rPr>
          <w:rFonts w:eastAsia="Times-NewRoman"/>
          <w:lang w:eastAsia="x-none"/>
        </w:rPr>
      </w:pPr>
    </w:p>
    <w:p w14:paraId="65E819EA" w14:textId="77777777" w:rsidR="00DA23C9" w:rsidRDefault="00DA23C9" w:rsidP="00DA23C9">
      <w:pPr>
        <w:pStyle w:val="mojTekst"/>
        <w:rPr>
          <w:rFonts w:eastAsia="Times-NewRoman"/>
          <w:lang w:eastAsia="x-none"/>
        </w:rPr>
        <w:sectPr w:rsidR="00DA23C9" w:rsidSect="007C71C2">
          <w:footerReference w:type="default" r:id="rId25"/>
          <w:pgSz w:w="11906" w:h="16838" w:code="9"/>
          <w:pgMar w:top="1588" w:right="851" w:bottom="1361" w:left="851" w:header="624" w:footer="624" w:gutter="851"/>
          <w:pgNumType w:start="1"/>
          <w:cols w:space="708"/>
          <w:docGrid w:linePitch="360"/>
        </w:sectPr>
      </w:pPr>
    </w:p>
    <w:p w14:paraId="42D56814" w14:textId="7F8EF622" w:rsidR="008276F6" w:rsidRPr="008276F6" w:rsidRDefault="008276F6" w:rsidP="008276F6">
      <w:pPr>
        <w:keepNext/>
        <w:spacing w:before="120" w:line="240" w:lineRule="auto"/>
        <w:rPr>
          <w:bCs/>
          <w:i/>
          <w:sz w:val="20"/>
          <w:szCs w:val="20"/>
        </w:rPr>
      </w:pPr>
      <w:bookmarkStart w:id="102" w:name="_Toc57807527"/>
      <w:bookmarkStart w:id="103" w:name="_Toc59524503"/>
      <w:bookmarkStart w:id="104" w:name="_Hlk71015202"/>
      <w:r w:rsidRPr="0066407E">
        <w:rPr>
          <w:bCs/>
          <w:i/>
          <w:sz w:val="20"/>
          <w:szCs w:val="20"/>
        </w:rPr>
        <w:lastRenderedPageBreak/>
        <w:t xml:space="preserve">Tab </w:t>
      </w:r>
      <w:r w:rsidRPr="0066407E">
        <w:rPr>
          <w:bCs/>
          <w:i/>
          <w:noProof/>
          <w:sz w:val="20"/>
          <w:szCs w:val="20"/>
        </w:rPr>
        <w:fldChar w:fldCharType="begin"/>
      </w:r>
      <w:r w:rsidRPr="0066407E">
        <w:rPr>
          <w:bCs/>
          <w:i/>
          <w:noProof/>
          <w:sz w:val="20"/>
          <w:szCs w:val="20"/>
        </w:rPr>
        <w:instrText xml:space="preserve"> STYLEREF 2 \s </w:instrText>
      </w:r>
      <w:r w:rsidRPr="0066407E">
        <w:rPr>
          <w:bCs/>
          <w:i/>
          <w:noProof/>
          <w:sz w:val="20"/>
          <w:szCs w:val="20"/>
        </w:rPr>
        <w:fldChar w:fldCharType="separate"/>
      </w:r>
      <w:r w:rsidRPr="0066407E">
        <w:rPr>
          <w:bCs/>
          <w:i/>
          <w:noProof/>
          <w:sz w:val="20"/>
          <w:szCs w:val="20"/>
        </w:rPr>
        <w:t>3.2</w:t>
      </w:r>
      <w:r w:rsidRPr="0066407E">
        <w:rPr>
          <w:bCs/>
          <w:i/>
          <w:noProof/>
          <w:sz w:val="20"/>
          <w:szCs w:val="20"/>
        </w:rPr>
        <w:fldChar w:fldCharType="end"/>
      </w:r>
      <w:r w:rsidRPr="0066407E">
        <w:rPr>
          <w:bCs/>
          <w:i/>
          <w:sz w:val="20"/>
          <w:szCs w:val="20"/>
        </w:rPr>
        <w:noBreakHyphen/>
      </w:r>
      <w:r w:rsidRPr="0066407E">
        <w:rPr>
          <w:bCs/>
          <w:i/>
          <w:noProof/>
          <w:sz w:val="20"/>
          <w:szCs w:val="20"/>
        </w:rPr>
        <w:fldChar w:fldCharType="begin"/>
      </w:r>
      <w:r w:rsidRPr="0066407E">
        <w:rPr>
          <w:bCs/>
          <w:i/>
          <w:noProof/>
          <w:sz w:val="20"/>
          <w:szCs w:val="20"/>
        </w:rPr>
        <w:instrText xml:space="preserve"> SEQ Tablica \* ARABIC \s 2 </w:instrText>
      </w:r>
      <w:r w:rsidRPr="0066407E">
        <w:rPr>
          <w:bCs/>
          <w:i/>
          <w:noProof/>
          <w:sz w:val="20"/>
          <w:szCs w:val="20"/>
        </w:rPr>
        <w:fldChar w:fldCharType="separate"/>
      </w:r>
      <w:r w:rsidRPr="0066407E">
        <w:rPr>
          <w:bCs/>
          <w:i/>
          <w:noProof/>
          <w:sz w:val="20"/>
          <w:szCs w:val="20"/>
        </w:rPr>
        <w:t>1</w:t>
      </w:r>
      <w:r w:rsidRPr="0066407E">
        <w:rPr>
          <w:bCs/>
          <w:i/>
          <w:noProof/>
          <w:sz w:val="20"/>
          <w:szCs w:val="20"/>
        </w:rPr>
        <w:fldChar w:fldCharType="end"/>
      </w:r>
      <w:r w:rsidRPr="0066407E">
        <w:rPr>
          <w:bCs/>
          <w:i/>
          <w:sz w:val="20"/>
          <w:szCs w:val="20"/>
        </w:rPr>
        <w:t>: Zbirni pregled realizacije provedenih mjera zaštite zraka</w:t>
      </w:r>
      <w:bookmarkEnd w:id="102"/>
      <w:bookmarkEnd w:id="103"/>
    </w:p>
    <w:tbl>
      <w:tblPr>
        <w:tblStyle w:val="TableGrid"/>
        <w:tblW w:w="14029" w:type="dxa"/>
        <w:tblLayout w:type="fixed"/>
        <w:tblLook w:val="04A0" w:firstRow="1" w:lastRow="0" w:firstColumn="1" w:lastColumn="0" w:noHBand="0" w:noVBand="1"/>
      </w:tblPr>
      <w:tblGrid>
        <w:gridCol w:w="662"/>
        <w:gridCol w:w="8122"/>
        <w:gridCol w:w="1276"/>
        <w:gridCol w:w="1417"/>
        <w:gridCol w:w="1418"/>
        <w:gridCol w:w="1134"/>
      </w:tblGrid>
      <w:tr w:rsidR="008276F6" w:rsidRPr="00DA23C9" w14:paraId="4C622818" w14:textId="77777777" w:rsidTr="00E00AF5">
        <w:trPr>
          <w:tblHeader/>
        </w:trPr>
        <w:tc>
          <w:tcPr>
            <w:tcW w:w="662" w:type="dxa"/>
            <w:vMerge w:val="restart"/>
            <w:shd w:val="clear" w:color="auto" w:fill="D9D9D9" w:themeFill="background1" w:themeFillShade="D9"/>
          </w:tcPr>
          <w:p w14:paraId="10069AD0" w14:textId="4BBD3393" w:rsidR="008276F6" w:rsidRPr="00DA23C9" w:rsidRDefault="008276F6" w:rsidP="00DA23C9">
            <w:pPr>
              <w:spacing w:before="40" w:after="40" w:line="240" w:lineRule="auto"/>
              <w:rPr>
                <w:rFonts w:eastAsia="Times-NewRoman" w:cs="Arial"/>
                <w:b/>
                <w:bCs/>
                <w:sz w:val="20"/>
                <w:szCs w:val="20"/>
                <w:lang w:eastAsia="x-none"/>
              </w:rPr>
            </w:pPr>
            <w:bookmarkStart w:id="105" w:name="_Hlk54591246"/>
            <w:bookmarkEnd w:id="104"/>
          </w:p>
        </w:tc>
        <w:tc>
          <w:tcPr>
            <w:tcW w:w="8122" w:type="dxa"/>
            <w:vMerge w:val="restart"/>
            <w:shd w:val="clear" w:color="auto" w:fill="D9D9D9" w:themeFill="background1" w:themeFillShade="D9"/>
            <w:vAlign w:val="center"/>
          </w:tcPr>
          <w:p w14:paraId="686DE557" w14:textId="5D0D7BA3" w:rsidR="008276F6" w:rsidRPr="00DA23C9" w:rsidRDefault="00DA23C9" w:rsidP="00DA23C9">
            <w:pPr>
              <w:spacing w:before="40" w:after="40" w:line="240" w:lineRule="auto"/>
              <w:rPr>
                <w:rFonts w:eastAsia="Times-NewRoman" w:cs="Arial"/>
                <w:b/>
                <w:bCs/>
                <w:sz w:val="20"/>
                <w:szCs w:val="20"/>
                <w:lang w:eastAsia="x-none"/>
              </w:rPr>
            </w:pPr>
            <w:r>
              <w:rPr>
                <w:rFonts w:eastAsia="Times-NewRoman" w:cs="Arial"/>
                <w:b/>
                <w:bCs/>
                <w:sz w:val="20"/>
                <w:szCs w:val="20"/>
                <w:lang w:eastAsia="x-none"/>
              </w:rPr>
              <w:t xml:space="preserve">Mjera </w:t>
            </w:r>
          </w:p>
        </w:tc>
        <w:tc>
          <w:tcPr>
            <w:tcW w:w="5245" w:type="dxa"/>
            <w:gridSpan w:val="4"/>
            <w:shd w:val="clear" w:color="auto" w:fill="D9D9D9" w:themeFill="background1" w:themeFillShade="D9"/>
            <w:vAlign w:val="center"/>
          </w:tcPr>
          <w:p w14:paraId="5B043B42" w14:textId="77777777" w:rsidR="008276F6" w:rsidRPr="00DA23C9" w:rsidRDefault="008276F6" w:rsidP="00DA23C9">
            <w:pPr>
              <w:spacing w:before="40" w:after="40" w:line="240" w:lineRule="auto"/>
              <w:jc w:val="center"/>
              <w:rPr>
                <w:rFonts w:eastAsia="Times-NewRoman" w:cs="Arial"/>
                <w:b/>
                <w:bCs/>
                <w:sz w:val="20"/>
                <w:szCs w:val="20"/>
                <w:lang w:eastAsia="x-none"/>
              </w:rPr>
            </w:pPr>
            <w:r w:rsidRPr="00DA23C9">
              <w:rPr>
                <w:rFonts w:eastAsia="Times-NewRoman" w:cs="Arial"/>
                <w:b/>
                <w:bCs/>
                <w:sz w:val="20"/>
                <w:szCs w:val="20"/>
                <w:lang w:eastAsia="x-none"/>
              </w:rPr>
              <w:t>Ocjena realizacije</w:t>
            </w:r>
          </w:p>
        </w:tc>
      </w:tr>
      <w:tr w:rsidR="00DA23C9" w:rsidRPr="00DA23C9" w14:paraId="3C482DC9" w14:textId="77777777" w:rsidTr="00E00AF5">
        <w:trPr>
          <w:tblHeader/>
        </w:trPr>
        <w:tc>
          <w:tcPr>
            <w:tcW w:w="662" w:type="dxa"/>
            <w:vMerge/>
            <w:shd w:val="clear" w:color="auto" w:fill="D9D9D9" w:themeFill="background1" w:themeFillShade="D9"/>
          </w:tcPr>
          <w:p w14:paraId="6CA907BE" w14:textId="77777777" w:rsidR="008276F6" w:rsidRPr="00DA23C9" w:rsidRDefault="008276F6" w:rsidP="00DA23C9">
            <w:pPr>
              <w:spacing w:before="40" w:after="40" w:line="240" w:lineRule="auto"/>
              <w:rPr>
                <w:rFonts w:eastAsia="Times-NewRoman" w:cs="Arial"/>
                <w:b/>
                <w:bCs/>
                <w:sz w:val="20"/>
                <w:szCs w:val="20"/>
                <w:lang w:eastAsia="x-none"/>
              </w:rPr>
            </w:pPr>
          </w:p>
        </w:tc>
        <w:tc>
          <w:tcPr>
            <w:tcW w:w="8122" w:type="dxa"/>
            <w:vMerge/>
            <w:shd w:val="clear" w:color="auto" w:fill="D9D9D9" w:themeFill="background1" w:themeFillShade="D9"/>
            <w:vAlign w:val="center"/>
          </w:tcPr>
          <w:p w14:paraId="2B9AFADC" w14:textId="77777777" w:rsidR="008276F6" w:rsidRPr="00DA23C9" w:rsidRDefault="008276F6" w:rsidP="00DA23C9">
            <w:pPr>
              <w:spacing w:before="40" w:after="40" w:line="240" w:lineRule="auto"/>
              <w:rPr>
                <w:rFonts w:eastAsia="Times-NewRoman" w:cs="Arial"/>
                <w:b/>
                <w:bCs/>
                <w:sz w:val="20"/>
                <w:szCs w:val="20"/>
                <w:lang w:eastAsia="x-none"/>
              </w:rPr>
            </w:pPr>
          </w:p>
        </w:tc>
        <w:tc>
          <w:tcPr>
            <w:tcW w:w="1276" w:type="dxa"/>
            <w:shd w:val="clear" w:color="auto" w:fill="D9D9D9" w:themeFill="background1" w:themeFillShade="D9"/>
            <w:vAlign w:val="center"/>
          </w:tcPr>
          <w:p w14:paraId="7396A70E" w14:textId="77777777" w:rsidR="008276F6" w:rsidRPr="00DA23C9" w:rsidRDefault="008276F6" w:rsidP="00DA23C9">
            <w:pPr>
              <w:spacing w:before="40" w:after="40" w:line="240" w:lineRule="auto"/>
              <w:jc w:val="center"/>
              <w:rPr>
                <w:rFonts w:eastAsia="Times-NewRoman" w:cs="Arial"/>
                <w:b/>
                <w:bCs/>
                <w:sz w:val="18"/>
                <w:szCs w:val="18"/>
                <w:lang w:eastAsia="x-none"/>
              </w:rPr>
            </w:pPr>
            <w:r w:rsidRPr="00DA23C9">
              <w:rPr>
                <w:rFonts w:eastAsia="Times-NewRoman" w:cs="Arial"/>
                <w:b/>
                <w:bCs/>
                <w:sz w:val="18"/>
                <w:szCs w:val="18"/>
                <w:lang w:eastAsia="x-none"/>
              </w:rPr>
              <w:t>Realizirano</w:t>
            </w:r>
          </w:p>
        </w:tc>
        <w:tc>
          <w:tcPr>
            <w:tcW w:w="1417" w:type="dxa"/>
            <w:shd w:val="clear" w:color="auto" w:fill="D9D9D9" w:themeFill="background1" w:themeFillShade="D9"/>
            <w:vAlign w:val="center"/>
          </w:tcPr>
          <w:p w14:paraId="7593BBD2" w14:textId="77777777" w:rsidR="008276F6" w:rsidRPr="00DA23C9" w:rsidRDefault="008276F6" w:rsidP="00DA23C9">
            <w:pPr>
              <w:spacing w:before="40" w:after="40" w:line="240" w:lineRule="auto"/>
              <w:jc w:val="center"/>
              <w:rPr>
                <w:rFonts w:eastAsia="Times-NewRoman" w:cs="Arial"/>
                <w:b/>
                <w:bCs/>
                <w:sz w:val="18"/>
                <w:szCs w:val="18"/>
                <w:lang w:eastAsia="x-none"/>
              </w:rPr>
            </w:pPr>
            <w:r w:rsidRPr="00DA23C9">
              <w:rPr>
                <w:rFonts w:eastAsia="Times-NewRoman" w:cs="Arial"/>
                <w:b/>
                <w:bCs/>
                <w:sz w:val="18"/>
                <w:szCs w:val="18"/>
                <w:lang w:eastAsia="x-none"/>
              </w:rPr>
              <w:t>Dugoročna mjera (kontinuirano se provodi)</w:t>
            </w:r>
          </w:p>
        </w:tc>
        <w:tc>
          <w:tcPr>
            <w:tcW w:w="1418" w:type="dxa"/>
            <w:shd w:val="clear" w:color="auto" w:fill="D9D9D9" w:themeFill="background1" w:themeFillShade="D9"/>
            <w:vAlign w:val="center"/>
          </w:tcPr>
          <w:p w14:paraId="3F994B52" w14:textId="77777777" w:rsidR="008276F6" w:rsidRPr="00DA23C9" w:rsidRDefault="008276F6" w:rsidP="00DA23C9">
            <w:pPr>
              <w:spacing w:before="40" w:after="40" w:line="240" w:lineRule="auto"/>
              <w:jc w:val="center"/>
              <w:rPr>
                <w:rFonts w:eastAsia="Times-NewRoman" w:cs="Arial"/>
                <w:b/>
                <w:bCs/>
                <w:sz w:val="18"/>
                <w:szCs w:val="18"/>
                <w:lang w:eastAsia="x-none"/>
              </w:rPr>
            </w:pPr>
            <w:r w:rsidRPr="00DA23C9">
              <w:rPr>
                <w:rFonts w:eastAsia="Times-NewRoman" w:cs="Arial"/>
                <w:b/>
                <w:bCs/>
                <w:sz w:val="18"/>
                <w:szCs w:val="18"/>
                <w:lang w:eastAsia="x-none"/>
              </w:rPr>
              <w:t>Mjera se provodi na nacionalnom nivou</w:t>
            </w:r>
          </w:p>
        </w:tc>
        <w:tc>
          <w:tcPr>
            <w:tcW w:w="1134" w:type="dxa"/>
            <w:shd w:val="clear" w:color="auto" w:fill="D9D9D9" w:themeFill="background1" w:themeFillShade="D9"/>
            <w:vAlign w:val="center"/>
          </w:tcPr>
          <w:p w14:paraId="76EB4F25" w14:textId="32D28863" w:rsidR="008276F6" w:rsidRPr="00DA23C9" w:rsidRDefault="001703B4" w:rsidP="00DA23C9">
            <w:pPr>
              <w:spacing w:before="40" w:after="40" w:line="240" w:lineRule="auto"/>
              <w:jc w:val="center"/>
              <w:rPr>
                <w:rFonts w:eastAsia="Times-NewRoman" w:cs="Arial"/>
                <w:b/>
                <w:bCs/>
                <w:sz w:val="18"/>
                <w:szCs w:val="18"/>
                <w:lang w:eastAsia="x-none"/>
              </w:rPr>
            </w:pPr>
            <w:r>
              <w:rPr>
                <w:rFonts w:eastAsia="Times-NewRoman" w:cs="Arial"/>
                <w:b/>
                <w:bCs/>
                <w:sz w:val="18"/>
                <w:szCs w:val="18"/>
                <w:lang w:eastAsia="x-none"/>
              </w:rPr>
              <w:t>Prema potrebi</w:t>
            </w:r>
          </w:p>
        </w:tc>
      </w:tr>
      <w:tr w:rsidR="00DA23C9" w:rsidRPr="00DA23C9" w14:paraId="5414C08D" w14:textId="77777777" w:rsidTr="00E00AF5">
        <w:tc>
          <w:tcPr>
            <w:tcW w:w="662" w:type="dxa"/>
            <w:shd w:val="clear" w:color="auto" w:fill="FFFFFF" w:themeFill="background1"/>
            <w:vAlign w:val="center"/>
          </w:tcPr>
          <w:p w14:paraId="38114EDD" w14:textId="4AF14BB6" w:rsidR="002476D3" w:rsidRPr="00DA23C9" w:rsidRDefault="002476D3" w:rsidP="00DA23C9">
            <w:pPr>
              <w:spacing w:before="40" w:after="40" w:line="240" w:lineRule="auto"/>
              <w:jc w:val="left"/>
              <w:rPr>
                <w:rFonts w:eastAsia="Times-NewRoman" w:cs="Arial"/>
                <w:sz w:val="20"/>
                <w:szCs w:val="20"/>
                <w:highlight w:val="yellow"/>
                <w:lang w:eastAsia="x-none"/>
              </w:rPr>
            </w:pPr>
            <w:r w:rsidRPr="00DA23C9">
              <w:rPr>
                <w:rFonts w:cs="Arial"/>
                <w:sz w:val="20"/>
                <w:szCs w:val="20"/>
              </w:rPr>
              <w:t xml:space="preserve">M1 </w:t>
            </w:r>
          </w:p>
        </w:tc>
        <w:tc>
          <w:tcPr>
            <w:tcW w:w="8122" w:type="dxa"/>
            <w:shd w:val="clear" w:color="auto" w:fill="FFFFFF" w:themeFill="background1"/>
            <w:vAlign w:val="center"/>
          </w:tcPr>
          <w:p w14:paraId="0B0B3BC5" w14:textId="0BC41A80" w:rsidR="002476D3" w:rsidRPr="00DA23C9" w:rsidRDefault="002476D3" w:rsidP="00DA23C9">
            <w:pPr>
              <w:spacing w:before="40" w:after="40" w:line="240" w:lineRule="auto"/>
              <w:jc w:val="left"/>
              <w:rPr>
                <w:rFonts w:eastAsia="Times-NewRoman" w:cs="Arial"/>
                <w:sz w:val="20"/>
                <w:szCs w:val="20"/>
                <w:highlight w:val="yellow"/>
                <w:lang w:eastAsia="x-none"/>
              </w:rPr>
            </w:pPr>
            <w:r w:rsidRPr="00DA23C9">
              <w:rPr>
                <w:rFonts w:eastAsia="Times-NewRoman" w:cs="Arial"/>
                <w:sz w:val="20"/>
                <w:szCs w:val="20"/>
                <w:lang w:eastAsia="x-none"/>
              </w:rPr>
              <w:t>Ugraditi ciljeve i mjere zaštite zraka, ozonskog sloja, ublažavanja klimatskih promjena i prilagodbe klimatskim promjenama u strateške dokumente i dokumente prostornog uređenja Grada Osijeka</w:t>
            </w:r>
          </w:p>
        </w:tc>
        <w:tc>
          <w:tcPr>
            <w:tcW w:w="1276" w:type="dxa"/>
            <w:shd w:val="clear" w:color="auto" w:fill="C2D69B" w:themeFill="accent3" w:themeFillTint="99"/>
          </w:tcPr>
          <w:p w14:paraId="4900B2FB" w14:textId="77777777" w:rsidR="002476D3" w:rsidRPr="00DA23C9" w:rsidRDefault="002476D3" w:rsidP="00DA23C9">
            <w:pPr>
              <w:spacing w:before="40" w:after="40" w:line="240" w:lineRule="auto"/>
              <w:rPr>
                <w:rFonts w:eastAsia="Times-NewRoman" w:cs="Arial"/>
                <w:sz w:val="20"/>
                <w:szCs w:val="20"/>
                <w:highlight w:val="yellow"/>
                <w:lang w:eastAsia="x-none"/>
              </w:rPr>
            </w:pPr>
          </w:p>
        </w:tc>
        <w:tc>
          <w:tcPr>
            <w:tcW w:w="1417" w:type="dxa"/>
            <w:shd w:val="clear" w:color="auto" w:fill="FFFFFF" w:themeFill="background1"/>
          </w:tcPr>
          <w:p w14:paraId="3ADF2CC9" w14:textId="77777777" w:rsidR="002476D3" w:rsidRPr="00DA23C9" w:rsidRDefault="002476D3" w:rsidP="00DA23C9">
            <w:pPr>
              <w:spacing w:before="40" w:after="40" w:line="240" w:lineRule="auto"/>
              <w:rPr>
                <w:rFonts w:eastAsia="Times-NewRoman" w:cs="Arial"/>
                <w:sz w:val="20"/>
                <w:szCs w:val="20"/>
                <w:highlight w:val="yellow"/>
                <w:lang w:eastAsia="x-none"/>
              </w:rPr>
            </w:pPr>
          </w:p>
        </w:tc>
        <w:tc>
          <w:tcPr>
            <w:tcW w:w="1418" w:type="dxa"/>
          </w:tcPr>
          <w:p w14:paraId="1EC6008D" w14:textId="77777777" w:rsidR="002476D3" w:rsidRPr="00DA23C9" w:rsidRDefault="002476D3" w:rsidP="00DA23C9">
            <w:pPr>
              <w:spacing w:before="40" w:after="40" w:line="240" w:lineRule="auto"/>
              <w:rPr>
                <w:rFonts w:eastAsia="Times-NewRoman" w:cs="Arial"/>
                <w:sz w:val="20"/>
                <w:szCs w:val="20"/>
                <w:highlight w:val="yellow"/>
                <w:lang w:eastAsia="x-none"/>
              </w:rPr>
            </w:pPr>
          </w:p>
        </w:tc>
        <w:tc>
          <w:tcPr>
            <w:tcW w:w="1134" w:type="dxa"/>
            <w:shd w:val="clear" w:color="auto" w:fill="auto"/>
          </w:tcPr>
          <w:p w14:paraId="2D0FD96C" w14:textId="77777777" w:rsidR="002476D3" w:rsidRPr="00DA23C9" w:rsidRDefault="002476D3" w:rsidP="00DA23C9">
            <w:pPr>
              <w:spacing w:before="40" w:after="40" w:line="240" w:lineRule="auto"/>
              <w:rPr>
                <w:rFonts w:eastAsia="Times-NewRoman" w:cs="Arial"/>
                <w:sz w:val="20"/>
                <w:szCs w:val="20"/>
                <w:highlight w:val="yellow"/>
                <w:lang w:eastAsia="x-none"/>
              </w:rPr>
            </w:pPr>
          </w:p>
        </w:tc>
      </w:tr>
      <w:tr w:rsidR="00DA23C9" w:rsidRPr="00DA23C9" w14:paraId="3E8E1E43" w14:textId="77777777" w:rsidTr="00E00AF5">
        <w:tc>
          <w:tcPr>
            <w:tcW w:w="662" w:type="dxa"/>
            <w:shd w:val="clear" w:color="auto" w:fill="FFFFFF" w:themeFill="background1"/>
            <w:vAlign w:val="center"/>
          </w:tcPr>
          <w:p w14:paraId="3B2BC387" w14:textId="5E9AF4BC" w:rsidR="002476D3" w:rsidRPr="00DA23C9" w:rsidRDefault="002476D3" w:rsidP="00DA23C9">
            <w:pPr>
              <w:spacing w:before="40" w:after="40" w:line="240" w:lineRule="auto"/>
              <w:jc w:val="left"/>
              <w:rPr>
                <w:rFonts w:eastAsia="Times-NewRoman" w:cs="Arial"/>
                <w:sz w:val="20"/>
                <w:szCs w:val="20"/>
                <w:highlight w:val="yellow"/>
                <w:lang w:eastAsia="x-none"/>
              </w:rPr>
            </w:pPr>
            <w:r w:rsidRPr="00DA23C9">
              <w:rPr>
                <w:rFonts w:cs="Arial"/>
                <w:sz w:val="20"/>
                <w:szCs w:val="20"/>
              </w:rPr>
              <w:t>M2</w:t>
            </w:r>
          </w:p>
        </w:tc>
        <w:tc>
          <w:tcPr>
            <w:tcW w:w="8122" w:type="dxa"/>
            <w:shd w:val="clear" w:color="auto" w:fill="FFFFFF" w:themeFill="background1"/>
            <w:vAlign w:val="center"/>
          </w:tcPr>
          <w:p w14:paraId="18F8F7E0" w14:textId="53DCF474" w:rsidR="002476D3" w:rsidRPr="00DA23C9" w:rsidRDefault="002476D3" w:rsidP="00DA23C9">
            <w:pPr>
              <w:spacing w:before="40" w:after="40" w:line="240" w:lineRule="auto"/>
              <w:jc w:val="left"/>
              <w:rPr>
                <w:rFonts w:eastAsia="Times-NewRoman" w:cs="Arial"/>
                <w:sz w:val="20"/>
                <w:szCs w:val="20"/>
                <w:highlight w:val="yellow"/>
                <w:lang w:eastAsia="x-none"/>
              </w:rPr>
            </w:pPr>
            <w:r w:rsidRPr="00DA23C9">
              <w:rPr>
                <w:rFonts w:cs="Arial"/>
                <w:sz w:val="20"/>
                <w:szCs w:val="20"/>
              </w:rPr>
              <w:t>Provesti mjerenja posebne namjene kada postoji sumnja da je došlo do onečišćenosti zraka</w:t>
            </w:r>
          </w:p>
        </w:tc>
        <w:tc>
          <w:tcPr>
            <w:tcW w:w="1276" w:type="dxa"/>
            <w:shd w:val="clear" w:color="auto" w:fill="C2D69B" w:themeFill="accent3" w:themeFillTint="99"/>
          </w:tcPr>
          <w:p w14:paraId="2249FA15" w14:textId="77777777" w:rsidR="002476D3" w:rsidRPr="00DA23C9" w:rsidRDefault="002476D3" w:rsidP="00DA23C9">
            <w:pPr>
              <w:spacing w:before="40" w:after="40" w:line="240" w:lineRule="auto"/>
              <w:rPr>
                <w:rFonts w:eastAsia="Times-NewRoman" w:cs="Arial"/>
                <w:sz w:val="20"/>
                <w:szCs w:val="20"/>
                <w:highlight w:val="yellow"/>
                <w:lang w:eastAsia="x-none"/>
              </w:rPr>
            </w:pPr>
          </w:p>
        </w:tc>
        <w:tc>
          <w:tcPr>
            <w:tcW w:w="1417" w:type="dxa"/>
            <w:shd w:val="clear" w:color="auto" w:fill="FFFFFF" w:themeFill="background1"/>
          </w:tcPr>
          <w:p w14:paraId="0B0BC9D4" w14:textId="77777777" w:rsidR="002476D3" w:rsidRPr="00DA23C9" w:rsidRDefault="002476D3" w:rsidP="00DA23C9">
            <w:pPr>
              <w:spacing w:before="40" w:after="40" w:line="240" w:lineRule="auto"/>
              <w:rPr>
                <w:rFonts w:eastAsia="Times-NewRoman" w:cs="Arial"/>
                <w:sz w:val="20"/>
                <w:szCs w:val="20"/>
                <w:highlight w:val="yellow"/>
                <w:lang w:eastAsia="x-none"/>
              </w:rPr>
            </w:pPr>
          </w:p>
        </w:tc>
        <w:tc>
          <w:tcPr>
            <w:tcW w:w="1418" w:type="dxa"/>
          </w:tcPr>
          <w:p w14:paraId="5E4A8775" w14:textId="77777777" w:rsidR="002476D3" w:rsidRPr="00DA23C9" w:rsidRDefault="002476D3" w:rsidP="00DA23C9">
            <w:pPr>
              <w:spacing w:before="40" w:after="40" w:line="240" w:lineRule="auto"/>
              <w:rPr>
                <w:rFonts w:eastAsia="Times-NewRoman" w:cs="Arial"/>
                <w:sz w:val="20"/>
                <w:szCs w:val="20"/>
                <w:highlight w:val="yellow"/>
                <w:lang w:eastAsia="x-none"/>
              </w:rPr>
            </w:pPr>
          </w:p>
        </w:tc>
        <w:tc>
          <w:tcPr>
            <w:tcW w:w="1134" w:type="dxa"/>
            <w:shd w:val="clear" w:color="auto" w:fill="auto"/>
          </w:tcPr>
          <w:p w14:paraId="6C3B6B3E" w14:textId="77777777" w:rsidR="002476D3" w:rsidRPr="00DA23C9" w:rsidRDefault="002476D3" w:rsidP="00DA23C9">
            <w:pPr>
              <w:spacing w:before="40" w:after="40" w:line="240" w:lineRule="auto"/>
              <w:rPr>
                <w:rFonts w:eastAsia="Times-NewRoman" w:cs="Arial"/>
                <w:sz w:val="20"/>
                <w:szCs w:val="20"/>
                <w:highlight w:val="yellow"/>
                <w:lang w:eastAsia="x-none"/>
              </w:rPr>
            </w:pPr>
          </w:p>
        </w:tc>
      </w:tr>
      <w:tr w:rsidR="00DA23C9" w:rsidRPr="00DA23C9" w14:paraId="2889B559" w14:textId="77777777" w:rsidTr="00E00AF5">
        <w:tc>
          <w:tcPr>
            <w:tcW w:w="662" w:type="dxa"/>
            <w:shd w:val="clear" w:color="auto" w:fill="FFFFFF" w:themeFill="background1"/>
            <w:vAlign w:val="center"/>
          </w:tcPr>
          <w:p w14:paraId="6D2BCA2D" w14:textId="58982CA4" w:rsidR="002476D3" w:rsidRPr="00DA23C9" w:rsidRDefault="002476D3" w:rsidP="00DA23C9">
            <w:pPr>
              <w:spacing w:before="40" w:after="40" w:line="240" w:lineRule="auto"/>
              <w:jc w:val="left"/>
              <w:rPr>
                <w:rFonts w:eastAsia="Times-NewRoman" w:cs="Arial"/>
                <w:sz w:val="20"/>
                <w:szCs w:val="20"/>
                <w:highlight w:val="yellow"/>
                <w:lang w:eastAsia="x-none"/>
              </w:rPr>
            </w:pPr>
            <w:r w:rsidRPr="00DA23C9">
              <w:rPr>
                <w:rFonts w:cs="Arial"/>
                <w:sz w:val="20"/>
                <w:szCs w:val="20"/>
              </w:rPr>
              <w:t xml:space="preserve">M3 </w:t>
            </w:r>
          </w:p>
        </w:tc>
        <w:tc>
          <w:tcPr>
            <w:tcW w:w="8122" w:type="dxa"/>
            <w:shd w:val="clear" w:color="auto" w:fill="FFFFFF" w:themeFill="background1"/>
            <w:vAlign w:val="center"/>
          </w:tcPr>
          <w:p w14:paraId="43F81862" w14:textId="7B57F0DB" w:rsidR="002476D3" w:rsidRPr="00DA23C9" w:rsidRDefault="002476D3" w:rsidP="00DA23C9">
            <w:pPr>
              <w:spacing w:before="40" w:after="40" w:line="240" w:lineRule="auto"/>
              <w:jc w:val="left"/>
              <w:rPr>
                <w:rFonts w:eastAsia="Times-NewRoman" w:cs="Arial"/>
                <w:sz w:val="20"/>
                <w:szCs w:val="20"/>
                <w:highlight w:val="yellow"/>
                <w:lang w:eastAsia="x-none"/>
              </w:rPr>
            </w:pPr>
            <w:r w:rsidRPr="00DA23C9">
              <w:rPr>
                <w:rFonts w:cs="Arial"/>
                <w:sz w:val="20"/>
                <w:szCs w:val="20"/>
              </w:rPr>
              <w:t>Osigurati nadzor nad provođenjem mjera zaštite zraka prema rješenju o prihvatljivosti zahvata za okoliš ili rješenju o okolišnoj dozvoli</w:t>
            </w:r>
          </w:p>
        </w:tc>
        <w:tc>
          <w:tcPr>
            <w:tcW w:w="1276" w:type="dxa"/>
            <w:shd w:val="clear" w:color="auto" w:fill="C2D69B" w:themeFill="accent3" w:themeFillTint="99"/>
          </w:tcPr>
          <w:p w14:paraId="1FCC4125" w14:textId="77777777" w:rsidR="002476D3" w:rsidRPr="00DA23C9" w:rsidRDefault="002476D3" w:rsidP="00DA23C9">
            <w:pPr>
              <w:spacing w:before="40" w:after="40" w:line="240" w:lineRule="auto"/>
              <w:rPr>
                <w:rFonts w:eastAsia="Times-NewRoman" w:cs="Arial"/>
                <w:sz w:val="20"/>
                <w:szCs w:val="20"/>
                <w:highlight w:val="yellow"/>
                <w:lang w:eastAsia="x-none"/>
              </w:rPr>
            </w:pPr>
          </w:p>
        </w:tc>
        <w:tc>
          <w:tcPr>
            <w:tcW w:w="1417" w:type="dxa"/>
            <w:shd w:val="clear" w:color="auto" w:fill="FFFFFF" w:themeFill="background1"/>
          </w:tcPr>
          <w:p w14:paraId="79EBDE3D" w14:textId="77777777" w:rsidR="002476D3" w:rsidRPr="00DA23C9" w:rsidRDefault="002476D3" w:rsidP="00DA23C9">
            <w:pPr>
              <w:spacing w:before="40" w:after="40" w:line="240" w:lineRule="auto"/>
              <w:rPr>
                <w:rFonts w:eastAsia="Times-NewRoman" w:cs="Arial"/>
                <w:sz w:val="20"/>
                <w:szCs w:val="20"/>
                <w:highlight w:val="yellow"/>
                <w:lang w:eastAsia="x-none"/>
              </w:rPr>
            </w:pPr>
          </w:p>
        </w:tc>
        <w:tc>
          <w:tcPr>
            <w:tcW w:w="1418" w:type="dxa"/>
          </w:tcPr>
          <w:p w14:paraId="68B9B408" w14:textId="77777777" w:rsidR="002476D3" w:rsidRPr="00DA23C9" w:rsidRDefault="002476D3" w:rsidP="00DA23C9">
            <w:pPr>
              <w:spacing w:before="40" w:after="40" w:line="240" w:lineRule="auto"/>
              <w:rPr>
                <w:rFonts w:eastAsia="Times-NewRoman" w:cs="Arial"/>
                <w:sz w:val="20"/>
                <w:szCs w:val="20"/>
                <w:highlight w:val="yellow"/>
                <w:lang w:eastAsia="x-none"/>
              </w:rPr>
            </w:pPr>
          </w:p>
        </w:tc>
        <w:tc>
          <w:tcPr>
            <w:tcW w:w="1134" w:type="dxa"/>
            <w:shd w:val="clear" w:color="auto" w:fill="auto"/>
          </w:tcPr>
          <w:p w14:paraId="373C8A12" w14:textId="77777777" w:rsidR="002476D3" w:rsidRPr="00DA23C9" w:rsidRDefault="002476D3" w:rsidP="00DA23C9">
            <w:pPr>
              <w:spacing w:before="40" w:after="40" w:line="240" w:lineRule="auto"/>
              <w:rPr>
                <w:rFonts w:eastAsia="Times-NewRoman" w:cs="Arial"/>
                <w:sz w:val="20"/>
                <w:szCs w:val="20"/>
                <w:highlight w:val="yellow"/>
                <w:lang w:eastAsia="x-none"/>
              </w:rPr>
            </w:pPr>
          </w:p>
        </w:tc>
      </w:tr>
      <w:tr w:rsidR="00DA23C9" w:rsidRPr="00DA23C9" w14:paraId="283D3C5D" w14:textId="77777777" w:rsidTr="00E00AF5">
        <w:tc>
          <w:tcPr>
            <w:tcW w:w="662" w:type="dxa"/>
            <w:shd w:val="clear" w:color="auto" w:fill="FFFFFF" w:themeFill="background1"/>
            <w:vAlign w:val="center"/>
          </w:tcPr>
          <w:p w14:paraId="45FEE4E2" w14:textId="7E967BBF" w:rsidR="002476D3" w:rsidRPr="00DA23C9" w:rsidRDefault="002476D3" w:rsidP="00DA23C9">
            <w:pPr>
              <w:spacing w:before="40" w:after="40" w:line="240" w:lineRule="auto"/>
              <w:jc w:val="left"/>
              <w:rPr>
                <w:rFonts w:eastAsia="Times-NewRoman" w:cs="Arial"/>
                <w:sz w:val="20"/>
                <w:szCs w:val="20"/>
                <w:highlight w:val="yellow"/>
                <w:lang w:eastAsia="x-none"/>
              </w:rPr>
            </w:pPr>
            <w:r w:rsidRPr="00DA23C9">
              <w:rPr>
                <w:rFonts w:cs="Arial"/>
                <w:sz w:val="20"/>
                <w:szCs w:val="20"/>
              </w:rPr>
              <w:t xml:space="preserve">M4 </w:t>
            </w:r>
          </w:p>
        </w:tc>
        <w:tc>
          <w:tcPr>
            <w:tcW w:w="8122" w:type="dxa"/>
            <w:shd w:val="clear" w:color="auto" w:fill="FFFFFF" w:themeFill="background1"/>
            <w:vAlign w:val="center"/>
          </w:tcPr>
          <w:p w14:paraId="5E9F8BDD" w14:textId="69C7C0DF" w:rsidR="002476D3" w:rsidRPr="00DA23C9" w:rsidRDefault="002476D3" w:rsidP="00DA23C9">
            <w:pPr>
              <w:spacing w:before="40" w:after="40" w:line="240" w:lineRule="auto"/>
              <w:jc w:val="left"/>
              <w:rPr>
                <w:rFonts w:eastAsia="Times-NewRoman" w:cs="Arial"/>
                <w:sz w:val="20"/>
                <w:szCs w:val="20"/>
                <w:highlight w:val="yellow"/>
                <w:lang w:eastAsia="x-none"/>
              </w:rPr>
            </w:pPr>
            <w:r w:rsidRPr="00DA23C9">
              <w:rPr>
                <w:rFonts w:cs="Arial"/>
                <w:sz w:val="20"/>
                <w:szCs w:val="20"/>
              </w:rPr>
              <w:t>Jačanje kapaciteta jedinica lokalne samouprave nadležnih za obavljanje poslova zaštite okoliša</w:t>
            </w:r>
          </w:p>
        </w:tc>
        <w:tc>
          <w:tcPr>
            <w:tcW w:w="1276" w:type="dxa"/>
            <w:shd w:val="clear" w:color="auto" w:fill="C2D69B" w:themeFill="accent3" w:themeFillTint="99"/>
          </w:tcPr>
          <w:p w14:paraId="29C58E5B" w14:textId="77777777" w:rsidR="002476D3" w:rsidRPr="00DA23C9" w:rsidRDefault="002476D3" w:rsidP="00DA23C9">
            <w:pPr>
              <w:spacing w:before="40" w:after="40" w:line="240" w:lineRule="auto"/>
              <w:rPr>
                <w:rFonts w:eastAsia="Times-NewRoman" w:cs="Arial"/>
                <w:sz w:val="20"/>
                <w:szCs w:val="20"/>
                <w:highlight w:val="yellow"/>
                <w:lang w:eastAsia="x-none"/>
              </w:rPr>
            </w:pPr>
          </w:p>
        </w:tc>
        <w:tc>
          <w:tcPr>
            <w:tcW w:w="1417" w:type="dxa"/>
            <w:shd w:val="clear" w:color="auto" w:fill="FFFFFF" w:themeFill="background1"/>
          </w:tcPr>
          <w:p w14:paraId="1AF2F035" w14:textId="77777777" w:rsidR="002476D3" w:rsidRPr="00DA23C9" w:rsidRDefault="002476D3" w:rsidP="00DA23C9">
            <w:pPr>
              <w:spacing w:before="40" w:after="40" w:line="240" w:lineRule="auto"/>
              <w:rPr>
                <w:rFonts w:eastAsia="Times-NewRoman" w:cs="Arial"/>
                <w:sz w:val="20"/>
                <w:szCs w:val="20"/>
                <w:highlight w:val="yellow"/>
                <w:lang w:eastAsia="x-none"/>
              </w:rPr>
            </w:pPr>
          </w:p>
        </w:tc>
        <w:tc>
          <w:tcPr>
            <w:tcW w:w="1418" w:type="dxa"/>
            <w:shd w:val="clear" w:color="auto" w:fill="FFFFFF" w:themeFill="background1"/>
          </w:tcPr>
          <w:p w14:paraId="74F5EF1A" w14:textId="77777777" w:rsidR="002476D3" w:rsidRPr="00DA23C9" w:rsidRDefault="002476D3" w:rsidP="00DA23C9">
            <w:pPr>
              <w:spacing w:before="40" w:after="40" w:line="240" w:lineRule="auto"/>
              <w:rPr>
                <w:rFonts w:eastAsia="Times-NewRoman" w:cs="Arial"/>
                <w:sz w:val="20"/>
                <w:szCs w:val="20"/>
                <w:highlight w:val="yellow"/>
                <w:lang w:eastAsia="x-none"/>
              </w:rPr>
            </w:pPr>
          </w:p>
        </w:tc>
        <w:tc>
          <w:tcPr>
            <w:tcW w:w="1134" w:type="dxa"/>
            <w:shd w:val="clear" w:color="auto" w:fill="auto"/>
          </w:tcPr>
          <w:p w14:paraId="19E2AE16" w14:textId="77777777" w:rsidR="002476D3" w:rsidRPr="00DA23C9" w:rsidRDefault="002476D3" w:rsidP="00DA23C9">
            <w:pPr>
              <w:spacing w:before="40" w:after="40" w:line="240" w:lineRule="auto"/>
              <w:rPr>
                <w:rFonts w:eastAsia="Times-NewRoman" w:cs="Arial"/>
                <w:sz w:val="20"/>
                <w:szCs w:val="20"/>
                <w:highlight w:val="yellow"/>
                <w:lang w:eastAsia="x-none"/>
              </w:rPr>
            </w:pPr>
          </w:p>
        </w:tc>
      </w:tr>
      <w:tr w:rsidR="00DA23C9" w:rsidRPr="00DA23C9" w14:paraId="7817BD2C" w14:textId="77777777" w:rsidTr="00E00AF5">
        <w:tc>
          <w:tcPr>
            <w:tcW w:w="662" w:type="dxa"/>
            <w:shd w:val="clear" w:color="auto" w:fill="FFFFFF" w:themeFill="background1"/>
            <w:vAlign w:val="center"/>
          </w:tcPr>
          <w:p w14:paraId="5041825E" w14:textId="4B37CF2C" w:rsidR="002476D3" w:rsidRPr="00DA23C9" w:rsidRDefault="002476D3" w:rsidP="00DA23C9">
            <w:pPr>
              <w:spacing w:before="40" w:after="40" w:line="240" w:lineRule="auto"/>
              <w:jc w:val="left"/>
              <w:rPr>
                <w:rFonts w:eastAsia="Times-NewRoman" w:cs="Arial"/>
                <w:sz w:val="20"/>
                <w:szCs w:val="20"/>
                <w:highlight w:val="yellow"/>
                <w:lang w:eastAsia="x-none"/>
              </w:rPr>
            </w:pPr>
            <w:r w:rsidRPr="00DA23C9">
              <w:rPr>
                <w:rFonts w:cs="Arial"/>
                <w:sz w:val="20"/>
                <w:szCs w:val="20"/>
              </w:rPr>
              <w:t>M5</w:t>
            </w:r>
          </w:p>
        </w:tc>
        <w:tc>
          <w:tcPr>
            <w:tcW w:w="8122" w:type="dxa"/>
            <w:shd w:val="clear" w:color="auto" w:fill="FFFFFF" w:themeFill="background1"/>
            <w:vAlign w:val="center"/>
          </w:tcPr>
          <w:p w14:paraId="7C332E08" w14:textId="0DD06C92" w:rsidR="002476D3" w:rsidRPr="00DA23C9" w:rsidRDefault="002476D3" w:rsidP="00DA23C9">
            <w:pPr>
              <w:spacing w:before="40" w:after="40" w:line="240" w:lineRule="auto"/>
              <w:jc w:val="left"/>
              <w:rPr>
                <w:rFonts w:eastAsia="Times-NewRoman" w:cs="Arial"/>
                <w:sz w:val="20"/>
                <w:szCs w:val="20"/>
                <w:highlight w:val="yellow"/>
                <w:lang w:eastAsia="x-none"/>
              </w:rPr>
            </w:pPr>
            <w:r w:rsidRPr="00DA23C9">
              <w:rPr>
                <w:rFonts w:cs="Arial"/>
                <w:sz w:val="20"/>
                <w:szCs w:val="20"/>
              </w:rPr>
              <w:t xml:space="preserve">Informiranje javnosti o kvaliteti zraka </w:t>
            </w:r>
          </w:p>
        </w:tc>
        <w:tc>
          <w:tcPr>
            <w:tcW w:w="1276" w:type="dxa"/>
            <w:shd w:val="clear" w:color="auto" w:fill="C2D69B" w:themeFill="accent3" w:themeFillTint="99"/>
          </w:tcPr>
          <w:p w14:paraId="5279D999" w14:textId="77777777" w:rsidR="002476D3" w:rsidRPr="00DA23C9" w:rsidRDefault="002476D3" w:rsidP="00DA23C9">
            <w:pPr>
              <w:spacing w:before="40" w:after="40" w:line="240" w:lineRule="auto"/>
              <w:rPr>
                <w:rFonts w:eastAsia="Times-NewRoman" w:cs="Arial"/>
                <w:sz w:val="20"/>
                <w:szCs w:val="20"/>
                <w:highlight w:val="yellow"/>
                <w:lang w:eastAsia="x-none"/>
              </w:rPr>
            </w:pPr>
          </w:p>
        </w:tc>
        <w:tc>
          <w:tcPr>
            <w:tcW w:w="1417" w:type="dxa"/>
            <w:shd w:val="clear" w:color="auto" w:fill="FFFFFF" w:themeFill="background1"/>
          </w:tcPr>
          <w:p w14:paraId="279DA39E" w14:textId="77777777" w:rsidR="002476D3" w:rsidRPr="00DA23C9" w:rsidRDefault="002476D3" w:rsidP="00DA23C9">
            <w:pPr>
              <w:spacing w:before="40" w:after="40" w:line="240" w:lineRule="auto"/>
              <w:rPr>
                <w:rFonts w:eastAsia="Times-NewRoman" w:cs="Arial"/>
                <w:sz w:val="20"/>
                <w:szCs w:val="20"/>
                <w:highlight w:val="yellow"/>
                <w:lang w:eastAsia="x-none"/>
              </w:rPr>
            </w:pPr>
          </w:p>
        </w:tc>
        <w:tc>
          <w:tcPr>
            <w:tcW w:w="1418" w:type="dxa"/>
          </w:tcPr>
          <w:p w14:paraId="659AA07D" w14:textId="77777777" w:rsidR="002476D3" w:rsidRPr="00DA23C9" w:rsidRDefault="002476D3" w:rsidP="00DA23C9">
            <w:pPr>
              <w:spacing w:before="40" w:after="40" w:line="240" w:lineRule="auto"/>
              <w:rPr>
                <w:rFonts w:eastAsia="Times-NewRoman" w:cs="Arial"/>
                <w:sz w:val="20"/>
                <w:szCs w:val="20"/>
                <w:highlight w:val="yellow"/>
                <w:lang w:eastAsia="x-none"/>
              </w:rPr>
            </w:pPr>
          </w:p>
        </w:tc>
        <w:tc>
          <w:tcPr>
            <w:tcW w:w="1134" w:type="dxa"/>
          </w:tcPr>
          <w:p w14:paraId="780BCF2C" w14:textId="77777777" w:rsidR="002476D3" w:rsidRPr="00DA23C9" w:rsidRDefault="002476D3" w:rsidP="00DA23C9">
            <w:pPr>
              <w:spacing w:before="40" w:after="40" w:line="240" w:lineRule="auto"/>
              <w:rPr>
                <w:rFonts w:eastAsia="Times-NewRoman" w:cs="Arial"/>
                <w:sz w:val="20"/>
                <w:szCs w:val="20"/>
                <w:highlight w:val="yellow"/>
                <w:lang w:eastAsia="x-none"/>
              </w:rPr>
            </w:pPr>
          </w:p>
        </w:tc>
      </w:tr>
      <w:tr w:rsidR="00DA23C9" w:rsidRPr="00DA23C9" w14:paraId="478A9AB4" w14:textId="77777777" w:rsidTr="00E00AF5">
        <w:tc>
          <w:tcPr>
            <w:tcW w:w="662" w:type="dxa"/>
            <w:shd w:val="clear" w:color="auto" w:fill="FFFFFF" w:themeFill="background1"/>
            <w:vAlign w:val="center"/>
          </w:tcPr>
          <w:p w14:paraId="41C13A4B" w14:textId="72B0B041" w:rsidR="00DA23C9" w:rsidRPr="00DA23C9" w:rsidRDefault="00DA23C9" w:rsidP="00DA23C9">
            <w:pPr>
              <w:spacing w:before="40" w:after="40" w:line="240" w:lineRule="auto"/>
              <w:jc w:val="left"/>
              <w:rPr>
                <w:rFonts w:eastAsia="Times-NewRoman" w:cs="Arial"/>
                <w:sz w:val="20"/>
                <w:szCs w:val="20"/>
                <w:highlight w:val="yellow"/>
                <w:lang w:eastAsia="x-none"/>
              </w:rPr>
            </w:pPr>
            <w:r w:rsidRPr="00DA23C9">
              <w:rPr>
                <w:rFonts w:eastAsia="Times-NewRoman" w:cs="Arial"/>
                <w:sz w:val="20"/>
                <w:szCs w:val="20"/>
                <w:lang w:eastAsia="x-none"/>
              </w:rPr>
              <w:t>M6</w:t>
            </w:r>
          </w:p>
        </w:tc>
        <w:tc>
          <w:tcPr>
            <w:tcW w:w="8122" w:type="dxa"/>
            <w:shd w:val="clear" w:color="auto" w:fill="FFFFFF" w:themeFill="background1"/>
            <w:vAlign w:val="center"/>
          </w:tcPr>
          <w:p w14:paraId="2CE62C15" w14:textId="189104D2" w:rsidR="00DA23C9" w:rsidRPr="00DA23C9" w:rsidRDefault="00DA23C9" w:rsidP="00DA23C9">
            <w:pPr>
              <w:spacing w:before="40" w:after="40" w:line="240" w:lineRule="auto"/>
              <w:jc w:val="left"/>
              <w:rPr>
                <w:rFonts w:eastAsia="Times-NewRoman" w:cs="Arial"/>
                <w:sz w:val="20"/>
                <w:szCs w:val="20"/>
                <w:highlight w:val="yellow"/>
                <w:lang w:eastAsia="x-none"/>
              </w:rPr>
            </w:pPr>
            <w:r w:rsidRPr="00DA23C9">
              <w:rPr>
                <w:rFonts w:eastAsia="Times-NewRoman" w:cs="Arial"/>
                <w:sz w:val="20"/>
                <w:szCs w:val="20"/>
                <w:lang w:eastAsia="x-none"/>
              </w:rPr>
              <w:t>Donijeti kratkoročne akcijske planove u slučaju pojave rizika prekoračenja praga upozorenja</w:t>
            </w:r>
          </w:p>
        </w:tc>
        <w:tc>
          <w:tcPr>
            <w:tcW w:w="1276" w:type="dxa"/>
            <w:shd w:val="clear" w:color="auto" w:fill="FFFFFF" w:themeFill="background1"/>
          </w:tcPr>
          <w:p w14:paraId="1535FD7E" w14:textId="77777777" w:rsidR="00DA23C9" w:rsidRPr="00DA23C9" w:rsidRDefault="00DA23C9" w:rsidP="00DA23C9">
            <w:pPr>
              <w:spacing w:before="40" w:after="40" w:line="240" w:lineRule="auto"/>
              <w:rPr>
                <w:rFonts w:eastAsia="Times-NewRoman" w:cs="Arial"/>
                <w:sz w:val="20"/>
                <w:szCs w:val="20"/>
                <w:highlight w:val="yellow"/>
                <w:lang w:eastAsia="x-none"/>
              </w:rPr>
            </w:pPr>
          </w:p>
        </w:tc>
        <w:tc>
          <w:tcPr>
            <w:tcW w:w="1417" w:type="dxa"/>
            <w:shd w:val="clear" w:color="auto" w:fill="FFFFFF" w:themeFill="background1"/>
          </w:tcPr>
          <w:p w14:paraId="534A98C6" w14:textId="77777777" w:rsidR="00DA23C9" w:rsidRPr="00DA23C9" w:rsidRDefault="00DA23C9" w:rsidP="00DA23C9">
            <w:pPr>
              <w:spacing w:before="40" w:after="40" w:line="240" w:lineRule="auto"/>
              <w:rPr>
                <w:rFonts w:eastAsia="Times-NewRoman" w:cs="Arial"/>
                <w:sz w:val="20"/>
                <w:szCs w:val="20"/>
                <w:highlight w:val="yellow"/>
                <w:lang w:eastAsia="x-none"/>
              </w:rPr>
            </w:pPr>
          </w:p>
        </w:tc>
        <w:tc>
          <w:tcPr>
            <w:tcW w:w="1418" w:type="dxa"/>
          </w:tcPr>
          <w:p w14:paraId="6FD3C123" w14:textId="77777777" w:rsidR="00DA23C9" w:rsidRPr="00DA23C9" w:rsidRDefault="00DA23C9" w:rsidP="00DA23C9">
            <w:pPr>
              <w:spacing w:before="40" w:after="40" w:line="240" w:lineRule="auto"/>
              <w:rPr>
                <w:rFonts w:eastAsia="Times-NewRoman" w:cs="Arial"/>
                <w:sz w:val="20"/>
                <w:szCs w:val="20"/>
                <w:highlight w:val="yellow"/>
                <w:lang w:eastAsia="x-none"/>
              </w:rPr>
            </w:pPr>
          </w:p>
        </w:tc>
        <w:tc>
          <w:tcPr>
            <w:tcW w:w="1134" w:type="dxa"/>
            <w:shd w:val="clear" w:color="auto" w:fill="FBD4B4" w:themeFill="accent6" w:themeFillTint="66"/>
          </w:tcPr>
          <w:p w14:paraId="29A55A6C" w14:textId="77777777" w:rsidR="00DA23C9" w:rsidRPr="00DA23C9" w:rsidRDefault="00DA23C9" w:rsidP="00DA23C9">
            <w:pPr>
              <w:spacing w:before="40" w:after="40" w:line="240" w:lineRule="auto"/>
              <w:rPr>
                <w:rFonts w:eastAsia="Times-NewRoman" w:cs="Arial"/>
                <w:sz w:val="20"/>
                <w:szCs w:val="20"/>
                <w:highlight w:val="yellow"/>
                <w:lang w:eastAsia="x-none"/>
              </w:rPr>
            </w:pPr>
          </w:p>
        </w:tc>
      </w:tr>
      <w:tr w:rsidR="00DA23C9" w:rsidRPr="00DA23C9" w14:paraId="7218942E" w14:textId="77777777" w:rsidTr="00E00AF5">
        <w:tc>
          <w:tcPr>
            <w:tcW w:w="662" w:type="dxa"/>
            <w:shd w:val="clear" w:color="auto" w:fill="FFFFFF" w:themeFill="background1"/>
            <w:vAlign w:val="center"/>
          </w:tcPr>
          <w:p w14:paraId="2B5DD172" w14:textId="08DFA130" w:rsidR="00DA23C9" w:rsidRPr="00DA23C9" w:rsidRDefault="00DA23C9" w:rsidP="00DA23C9">
            <w:pPr>
              <w:spacing w:before="40" w:after="40" w:line="240" w:lineRule="auto"/>
              <w:jc w:val="left"/>
              <w:rPr>
                <w:rFonts w:eastAsia="Times-NewRoman" w:cs="Arial"/>
                <w:sz w:val="20"/>
                <w:szCs w:val="20"/>
                <w:highlight w:val="yellow"/>
                <w:lang w:eastAsia="x-none"/>
              </w:rPr>
            </w:pPr>
            <w:r w:rsidRPr="00DA23C9">
              <w:rPr>
                <w:rFonts w:eastAsia="Times-NewRoman" w:cs="Arial"/>
                <w:sz w:val="20"/>
                <w:szCs w:val="20"/>
                <w:lang w:eastAsia="x-none"/>
              </w:rPr>
              <w:t>M7</w:t>
            </w:r>
          </w:p>
        </w:tc>
        <w:tc>
          <w:tcPr>
            <w:tcW w:w="8122" w:type="dxa"/>
            <w:shd w:val="clear" w:color="auto" w:fill="FFFFFF" w:themeFill="background1"/>
            <w:vAlign w:val="center"/>
          </w:tcPr>
          <w:p w14:paraId="4938C506" w14:textId="7DA7FF79" w:rsidR="00DA23C9" w:rsidRPr="00DA23C9" w:rsidRDefault="00DA23C9" w:rsidP="00DA23C9">
            <w:pPr>
              <w:spacing w:before="40" w:after="40" w:line="240" w:lineRule="auto"/>
              <w:jc w:val="left"/>
              <w:rPr>
                <w:rFonts w:eastAsia="Times-NewRoman" w:cs="Arial"/>
                <w:sz w:val="20"/>
                <w:szCs w:val="20"/>
                <w:highlight w:val="yellow"/>
                <w:lang w:eastAsia="x-none"/>
              </w:rPr>
            </w:pPr>
            <w:r w:rsidRPr="00DA23C9">
              <w:rPr>
                <w:rFonts w:eastAsia="Times-NewRoman" w:cs="Arial"/>
                <w:sz w:val="20"/>
                <w:szCs w:val="20"/>
                <w:lang w:eastAsia="x-none"/>
              </w:rPr>
              <w:t>Jačanje kapaciteta jedinica lokalne samouprave za pripremu kratkoročnih akcijskih planova</w:t>
            </w:r>
          </w:p>
        </w:tc>
        <w:tc>
          <w:tcPr>
            <w:tcW w:w="1276" w:type="dxa"/>
          </w:tcPr>
          <w:p w14:paraId="21EB6361" w14:textId="77777777" w:rsidR="00DA23C9" w:rsidRPr="00DA23C9" w:rsidRDefault="00DA23C9" w:rsidP="00DA23C9">
            <w:pPr>
              <w:spacing w:before="40" w:after="40" w:line="240" w:lineRule="auto"/>
              <w:rPr>
                <w:rFonts w:eastAsia="Times-NewRoman" w:cs="Arial"/>
                <w:sz w:val="20"/>
                <w:szCs w:val="20"/>
                <w:highlight w:val="yellow"/>
                <w:lang w:eastAsia="x-none"/>
              </w:rPr>
            </w:pPr>
          </w:p>
        </w:tc>
        <w:tc>
          <w:tcPr>
            <w:tcW w:w="1417" w:type="dxa"/>
            <w:shd w:val="clear" w:color="auto" w:fill="FFFFFF" w:themeFill="background1"/>
          </w:tcPr>
          <w:p w14:paraId="5E503ECD" w14:textId="77777777" w:rsidR="00DA23C9" w:rsidRPr="00DA23C9" w:rsidRDefault="00DA23C9" w:rsidP="00DA23C9">
            <w:pPr>
              <w:spacing w:before="40" w:after="40" w:line="240" w:lineRule="auto"/>
              <w:rPr>
                <w:rFonts w:eastAsia="Times-NewRoman" w:cs="Arial"/>
                <w:sz w:val="20"/>
                <w:szCs w:val="20"/>
                <w:highlight w:val="yellow"/>
                <w:lang w:eastAsia="x-none"/>
              </w:rPr>
            </w:pPr>
          </w:p>
        </w:tc>
        <w:tc>
          <w:tcPr>
            <w:tcW w:w="1418" w:type="dxa"/>
            <w:shd w:val="clear" w:color="auto" w:fill="auto"/>
          </w:tcPr>
          <w:p w14:paraId="47863203" w14:textId="77777777" w:rsidR="00DA23C9" w:rsidRPr="00DA23C9" w:rsidRDefault="00DA23C9" w:rsidP="00DA23C9">
            <w:pPr>
              <w:spacing w:before="40" w:after="40" w:line="240" w:lineRule="auto"/>
              <w:rPr>
                <w:rFonts w:eastAsia="Times-NewRoman" w:cs="Arial"/>
                <w:sz w:val="20"/>
                <w:szCs w:val="20"/>
                <w:highlight w:val="yellow"/>
                <w:lang w:eastAsia="x-none"/>
              </w:rPr>
            </w:pPr>
          </w:p>
        </w:tc>
        <w:tc>
          <w:tcPr>
            <w:tcW w:w="1134" w:type="dxa"/>
            <w:shd w:val="clear" w:color="auto" w:fill="FBD4B4" w:themeFill="accent6" w:themeFillTint="66"/>
          </w:tcPr>
          <w:p w14:paraId="02397A61" w14:textId="77777777" w:rsidR="00DA23C9" w:rsidRPr="00DA23C9" w:rsidRDefault="00DA23C9" w:rsidP="00DA23C9">
            <w:pPr>
              <w:spacing w:before="40" w:after="40" w:line="240" w:lineRule="auto"/>
              <w:rPr>
                <w:rFonts w:eastAsia="Times-NewRoman" w:cs="Arial"/>
                <w:sz w:val="20"/>
                <w:szCs w:val="20"/>
                <w:highlight w:val="yellow"/>
                <w:lang w:eastAsia="x-none"/>
              </w:rPr>
            </w:pPr>
          </w:p>
        </w:tc>
      </w:tr>
      <w:tr w:rsidR="00DA23C9" w:rsidRPr="00DA23C9" w14:paraId="2E98E715" w14:textId="77777777" w:rsidTr="00E00AF5">
        <w:tc>
          <w:tcPr>
            <w:tcW w:w="662" w:type="dxa"/>
            <w:shd w:val="clear" w:color="auto" w:fill="FFFFFF" w:themeFill="background1"/>
            <w:vAlign w:val="center"/>
          </w:tcPr>
          <w:p w14:paraId="33F9AAB7" w14:textId="7AB35422" w:rsidR="00DA23C9" w:rsidRPr="00DA23C9" w:rsidRDefault="00DA23C9" w:rsidP="00DA23C9">
            <w:pPr>
              <w:spacing w:before="40" w:after="40" w:line="240" w:lineRule="auto"/>
              <w:jc w:val="left"/>
              <w:rPr>
                <w:rFonts w:eastAsia="Times-NewRoman" w:cs="Arial"/>
                <w:sz w:val="20"/>
                <w:szCs w:val="20"/>
                <w:highlight w:val="yellow"/>
                <w:lang w:eastAsia="x-none"/>
              </w:rPr>
            </w:pPr>
            <w:r w:rsidRPr="00DA23C9">
              <w:rPr>
                <w:rFonts w:eastAsia="Times-NewRoman" w:cs="Arial"/>
                <w:sz w:val="20"/>
                <w:szCs w:val="20"/>
                <w:lang w:eastAsia="x-none"/>
              </w:rPr>
              <w:t>M8</w:t>
            </w:r>
          </w:p>
        </w:tc>
        <w:tc>
          <w:tcPr>
            <w:tcW w:w="8122" w:type="dxa"/>
            <w:shd w:val="clear" w:color="auto" w:fill="FFFFFF" w:themeFill="background1"/>
            <w:vAlign w:val="center"/>
          </w:tcPr>
          <w:p w14:paraId="0C16FE95" w14:textId="7A2F6E5A" w:rsidR="00DA23C9" w:rsidRPr="00DA23C9" w:rsidRDefault="00DA23C9" w:rsidP="00DA23C9">
            <w:pPr>
              <w:spacing w:before="40" w:after="40" w:line="240" w:lineRule="auto"/>
              <w:jc w:val="left"/>
              <w:rPr>
                <w:rFonts w:eastAsia="Times-NewRoman" w:cs="Arial"/>
                <w:sz w:val="20"/>
                <w:szCs w:val="20"/>
                <w:highlight w:val="yellow"/>
                <w:lang w:eastAsia="x-none"/>
              </w:rPr>
            </w:pPr>
            <w:r w:rsidRPr="00DA23C9">
              <w:rPr>
                <w:rFonts w:eastAsia="Times-NewRoman" w:cs="Arial"/>
                <w:sz w:val="20"/>
                <w:szCs w:val="20"/>
                <w:lang w:eastAsia="x-none"/>
              </w:rPr>
              <w:t>Primjena posebnih mjera zaštite zdravlja ljudi i okoliša i mjera pravovremenog i cjelovitog informiranja javnosti</w:t>
            </w:r>
          </w:p>
        </w:tc>
        <w:tc>
          <w:tcPr>
            <w:tcW w:w="1276" w:type="dxa"/>
            <w:shd w:val="clear" w:color="auto" w:fill="FFFFFF" w:themeFill="background1"/>
          </w:tcPr>
          <w:p w14:paraId="69315445" w14:textId="77777777" w:rsidR="00DA23C9" w:rsidRPr="00DA23C9" w:rsidRDefault="00DA23C9" w:rsidP="00DA23C9">
            <w:pPr>
              <w:spacing w:before="40" w:after="40" w:line="240" w:lineRule="auto"/>
              <w:rPr>
                <w:rFonts w:eastAsia="Times-NewRoman" w:cs="Arial"/>
                <w:sz w:val="20"/>
                <w:szCs w:val="20"/>
                <w:highlight w:val="yellow"/>
                <w:lang w:eastAsia="x-none"/>
              </w:rPr>
            </w:pPr>
          </w:p>
        </w:tc>
        <w:tc>
          <w:tcPr>
            <w:tcW w:w="1417" w:type="dxa"/>
          </w:tcPr>
          <w:p w14:paraId="247AD979" w14:textId="77777777" w:rsidR="00DA23C9" w:rsidRPr="00DA23C9" w:rsidRDefault="00DA23C9" w:rsidP="00DA23C9">
            <w:pPr>
              <w:spacing w:before="40" w:after="40" w:line="240" w:lineRule="auto"/>
              <w:rPr>
                <w:rFonts w:eastAsia="Times-NewRoman" w:cs="Arial"/>
                <w:sz w:val="20"/>
                <w:szCs w:val="20"/>
                <w:highlight w:val="yellow"/>
                <w:lang w:eastAsia="x-none"/>
              </w:rPr>
            </w:pPr>
          </w:p>
        </w:tc>
        <w:tc>
          <w:tcPr>
            <w:tcW w:w="1418" w:type="dxa"/>
          </w:tcPr>
          <w:p w14:paraId="17F5BAD8" w14:textId="77777777" w:rsidR="00DA23C9" w:rsidRPr="00DA23C9" w:rsidRDefault="00DA23C9" w:rsidP="00DA23C9">
            <w:pPr>
              <w:spacing w:before="40" w:after="40" w:line="240" w:lineRule="auto"/>
              <w:rPr>
                <w:rFonts w:eastAsia="Times-NewRoman" w:cs="Arial"/>
                <w:sz w:val="20"/>
                <w:szCs w:val="20"/>
                <w:highlight w:val="yellow"/>
                <w:lang w:eastAsia="x-none"/>
              </w:rPr>
            </w:pPr>
          </w:p>
        </w:tc>
        <w:tc>
          <w:tcPr>
            <w:tcW w:w="1134" w:type="dxa"/>
            <w:shd w:val="clear" w:color="auto" w:fill="FBD4B4" w:themeFill="accent6" w:themeFillTint="66"/>
          </w:tcPr>
          <w:p w14:paraId="490DB9AC" w14:textId="77777777" w:rsidR="00DA23C9" w:rsidRPr="00DA23C9" w:rsidRDefault="00DA23C9" w:rsidP="00DA23C9">
            <w:pPr>
              <w:spacing w:before="40" w:after="40" w:line="240" w:lineRule="auto"/>
              <w:rPr>
                <w:rFonts w:eastAsia="Times-NewRoman" w:cs="Arial"/>
                <w:sz w:val="20"/>
                <w:szCs w:val="20"/>
                <w:highlight w:val="yellow"/>
                <w:lang w:eastAsia="x-none"/>
              </w:rPr>
            </w:pPr>
          </w:p>
        </w:tc>
      </w:tr>
      <w:tr w:rsidR="00DA23C9" w:rsidRPr="00DA23C9" w14:paraId="485160FD" w14:textId="77777777" w:rsidTr="00E00AF5">
        <w:tc>
          <w:tcPr>
            <w:tcW w:w="662" w:type="dxa"/>
            <w:shd w:val="clear" w:color="auto" w:fill="FFFFFF" w:themeFill="background1"/>
            <w:vAlign w:val="center"/>
          </w:tcPr>
          <w:p w14:paraId="3AE5E42D" w14:textId="7466738C" w:rsidR="00DA23C9" w:rsidRPr="00DA23C9" w:rsidRDefault="00DA23C9" w:rsidP="00DA23C9">
            <w:pPr>
              <w:spacing w:before="40" w:after="40" w:line="240" w:lineRule="auto"/>
              <w:jc w:val="left"/>
              <w:rPr>
                <w:rFonts w:eastAsia="Times-NewRoman" w:cs="Arial"/>
                <w:sz w:val="20"/>
                <w:szCs w:val="20"/>
                <w:highlight w:val="yellow"/>
                <w:lang w:eastAsia="x-none"/>
              </w:rPr>
            </w:pPr>
            <w:r w:rsidRPr="00DA23C9">
              <w:rPr>
                <w:rFonts w:eastAsia="Times-NewRoman" w:cs="Arial"/>
                <w:sz w:val="20"/>
                <w:szCs w:val="20"/>
                <w:lang w:eastAsia="x-none"/>
              </w:rPr>
              <w:t>M9</w:t>
            </w:r>
          </w:p>
        </w:tc>
        <w:tc>
          <w:tcPr>
            <w:tcW w:w="8122" w:type="dxa"/>
            <w:shd w:val="clear" w:color="auto" w:fill="FFFFFF" w:themeFill="background1"/>
            <w:vAlign w:val="center"/>
          </w:tcPr>
          <w:p w14:paraId="206F5A22" w14:textId="2F5E88A3" w:rsidR="00DA23C9" w:rsidRPr="00DA23C9" w:rsidRDefault="00DA23C9" w:rsidP="00DA23C9">
            <w:pPr>
              <w:spacing w:before="40" w:after="40" w:line="240" w:lineRule="auto"/>
              <w:jc w:val="left"/>
              <w:rPr>
                <w:rFonts w:eastAsia="Times-NewRoman" w:cs="Arial"/>
                <w:sz w:val="20"/>
                <w:szCs w:val="20"/>
                <w:highlight w:val="yellow"/>
                <w:lang w:eastAsia="x-none"/>
              </w:rPr>
            </w:pPr>
            <w:r w:rsidRPr="00DA23C9">
              <w:rPr>
                <w:rFonts w:eastAsia="Times-NewRoman" w:cs="Arial"/>
                <w:sz w:val="20"/>
                <w:szCs w:val="20"/>
                <w:lang w:eastAsia="x-none"/>
              </w:rPr>
              <w:t>Intenzivirati provođenje mjera predviđenih Akcijskim planom smanjenja onečišćenja česticama (PM10) za Grad Osijek</w:t>
            </w:r>
          </w:p>
        </w:tc>
        <w:tc>
          <w:tcPr>
            <w:tcW w:w="1276" w:type="dxa"/>
            <w:shd w:val="clear" w:color="auto" w:fill="C2D69B" w:themeFill="accent3" w:themeFillTint="99"/>
          </w:tcPr>
          <w:p w14:paraId="6AE17E46" w14:textId="77777777" w:rsidR="00DA23C9" w:rsidRPr="00DA23C9" w:rsidRDefault="00DA23C9" w:rsidP="00DA23C9">
            <w:pPr>
              <w:spacing w:before="40" w:after="40" w:line="240" w:lineRule="auto"/>
              <w:rPr>
                <w:rFonts w:eastAsia="Times-NewRoman" w:cs="Arial"/>
                <w:sz w:val="20"/>
                <w:szCs w:val="20"/>
                <w:highlight w:val="yellow"/>
                <w:lang w:eastAsia="x-none"/>
              </w:rPr>
            </w:pPr>
          </w:p>
        </w:tc>
        <w:tc>
          <w:tcPr>
            <w:tcW w:w="1417" w:type="dxa"/>
            <w:shd w:val="clear" w:color="auto" w:fill="FFFFFF" w:themeFill="background1"/>
          </w:tcPr>
          <w:p w14:paraId="67B63EE9" w14:textId="77777777" w:rsidR="00DA23C9" w:rsidRPr="00DA23C9" w:rsidRDefault="00DA23C9" w:rsidP="00DA23C9">
            <w:pPr>
              <w:spacing w:before="40" w:after="40" w:line="240" w:lineRule="auto"/>
              <w:rPr>
                <w:rFonts w:eastAsia="Times-NewRoman" w:cs="Arial"/>
                <w:sz w:val="20"/>
                <w:szCs w:val="20"/>
                <w:highlight w:val="yellow"/>
                <w:lang w:eastAsia="x-none"/>
              </w:rPr>
            </w:pPr>
          </w:p>
        </w:tc>
        <w:tc>
          <w:tcPr>
            <w:tcW w:w="1418" w:type="dxa"/>
            <w:shd w:val="clear" w:color="auto" w:fill="auto"/>
          </w:tcPr>
          <w:p w14:paraId="559857AC" w14:textId="77777777" w:rsidR="00DA23C9" w:rsidRPr="00DA23C9" w:rsidRDefault="00DA23C9" w:rsidP="00DA23C9">
            <w:pPr>
              <w:spacing w:before="40" w:after="40" w:line="240" w:lineRule="auto"/>
              <w:rPr>
                <w:rFonts w:eastAsia="Times-NewRoman" w:cs="Arial"/>
                <w:sz w:val="20"/>
                <w:szCs w:val="20"/>
                <w:highlight w:val="yellow"/>
                <w:lang w:eastAsia="x-none"/>
              </w:rPr>
            </w:pPr>
          </w:p>
        </w:tc>
        <w:tc>
          <w:tcPr>
            <w:tcW w:w="1134" w:type="dxa"/>
          </w:tcPr>
          <w:p w14:paraId="506831F5" w14:textId="77777777" w:rsidR="00DA23C9" w:rsidRPr="00DA23C9" w:rsidRDefault="00DA23C9" w:rsidP="00DA23C9">
            <w:pPr>
              <w:spacing w:before="40" w:after="40" w:line="240" w:lineRule="auto"/>
              <w:rPr>
                <w:rFonts w:eastAsia="Times-NewRoman" w:cs="Arial"/>
                <w:sz w:val="20"/>
                <w:szCs w:val="20"/>
                <w:highlight w:val="yellow"/>
                <w:lang w:eastAsia="x-none"/>
              </w:rPr>
            </w:pPr>
          </w:p>
        </w:tc>
      </w:tr>
      <w:tr w:rsidR="00DA23C9" w:rsidRPr="00DA23C9" w14:paraId="3FC5BE44" w14:textId="77777777" w:rsidTr="00E00AF5">
        <w:tc>
          <w:tcPr>
            <w:tcW w:w="662" w:type="dxa"/>
            <w:shd w:val="clear" w:color="auto" w:fill="FFFFFF" w:themeFill="background1"/>
            <w:vAlign w:val="center"/>
          </w:tcPr>
          <w:p w14:paraId="7502B3B5" w14:textId="51CAAC0A" w:rsidR="00DA23C9" w:rsidRPr="00463367" w:rsidRDefault="00DA23C9" w:rsidP="00DA23C9">
            <w:pPr>
              <w:spacing w:before="40" w:after="40" w:line="240" w:lineRule="auto"/>
              <w:jc w:val="left"/>
              <w:rPr>
                <w:rFonts w:eastAsia="Times-NewRoman" w:cs="Arial"/>
                <w:sz w:val="20"/>
                <w:szCs w:val="20"/>
                <w:highlight w:val="yellow"/>
                <w:lang w:eastAsia="x-none"/>
              </w:rPr>
            </w:pPr>
            <w:r w:rsidRPr="00463367">
              <w:rPr>
                <w:rFonts w:eastAsia="Times-NewRoman" w:cs="Arial"/>
                <w:sz w:val="20"/>
                <w:szCs w:val="20"/>
                <w:lang w:eastAsia="x-none"/>
              </w:rPr>
              <w:t>M10</w:t>
            </w:r>
          </w:p>
        </w:tc>
        <w:tc>
          <w:tcPr>
            <w:tcW w:w="8122" w:type="dxa"/>
            <w:shd w:val="clear" w:color="auto" w:fill="FFFFFF" w:themeFill="background1"/>
            <w:vAlign w:val="center"/>
          </w:tcPr>
          <w:p w14:paraId="03B512E1" w14:textId="1ADEA31E" w:rsidR="00DA23C9" w:rsidRPr="00463367" w:rsidRDefault="00DA23C9" w:rsidP="00DA23C9">
            <w:pPr>
              <w:spacing w:before="40" w:after="40" w:line="240" w:lineRule="auto"/>
              <w:jc w:val="left"/>
              <w:rPr>
                <w:rFonts w:eastAsia="Times-NewRoman" w:cs="Arial"/>
                <w:sz w:val="20"/>
                <w:szCs w:val="20"/>
                <w:highlight w:val="yellow"/>
                <w:lang w:eastAsia="x-none"/>
              </w:rPr>
            </w:pPr>
            <w:r w:rsidRPr="00463367">
              <w:rPr>
                <w:rFonts w:eastAsia="Times-NewRoman" w:cs="Arial"/>
                <w:sz w:val="20"/>
                <w:szCs w:val="20"/>
                <w:lang w:eastAsia="x-none"/>
              </w:rPr>
              <w:t>Jačanje kapaciteta jedinica lokalne samouprave za pripremu akcijskih planova za poboljšanje kvalitete zraka</w:t>
            </w:r>
          </w:p>
        </w:tc>
        <w:tc>
          <w:tcPr>
            <w:tcW w:w="1276" w:type="dxa"/>
            <w:shd w:val="clear" w:color="auto" w:fill="C2D69B" w:themeFill="accent3" w:themeFillTint="99"/>
          </w:tcPr>
          <w:p w14:paraId="54A1F969" w14:textId="77777777" w:rsidR="00DA23C9" w:rsidRPr="00DA23C9" w:rsidRDefault="00DA23C9" w:rsidP="00DA23C9">
            <w:pPr>
              <w:spacing w:before="40" w:after="40" w:line="240" w:lineRule="auto"/>
              <w:rPr>
                <w:rFonts w:eastAsia="Times-NewRoman" w:cs="Arial"/>
                <w:sz w:val="20"/>
                <w:szCs w:val="20"/>
                <w:highlight w:val="yellow"/>
                <w:lang w:eastAsia="x-none"/>
              </w:rPr>
            </w:pPr>
          </w:p>
        </w:tc>
        <w:tc>
          <w:tcPr>
            <w:tcW w:w="1417" w:type="dxa"/>
          </w:tcPr>
          <w:p w14:paraId="64EA0968" w14:textId="77777777" w:rsidR="00DA23C9" w:rsidRPr="00DA23C9" w:rsidRDefault="00DA23C9" w:rsidP="00DA23C9">
            <w:pPr>
              <w:spacing w:before="40" w:after="40" w:line="240" w:lineRule="auto"/>
              <w:rPr>
                <w:rFonts w:eastAsia="Times-NewRoman" w:cs="Arial"/>
                <w:sz w:val="20"/>
                <w:szCs w:val="20"/>
                <w:highlight w:val="yellow"/>
                <w:lang w:eastAsia="x-none"/>
              </w:rPr>
            </w:pPr>
          </w:p>
        </w:tc>
        <w:tc>
          <w:tcPr>
            <w:tcW w:w="1418" w:type="dxa"/>
          </w:tcPr>
          <w:p w14:paraId="0177D9F0" w14:textId="77777777" w:rsidR="00DA23C9" w:rsidRPr="00DA23C9" w:rsidRDefault="00DA23C9" w:rsidP="00DA23C9">
            <w:pPr>
              <w:spacing w:before="40" w:after="40" w:line="240" w:lineRule="auto"/>
              <w:rPr>
                <w:rFonts w:eastAsia="Times-NewRoman" w:cs="Arial"/>
                <w:sz w:val="20"/>
                <w:szCs w:val="20"/>
                <w:highlight w:val="yellow"/>
                <w:lang w:eastAsia="x-none"/>
              </w:rPr>
            </w:pPr>
          </w:p>
        </w:tc>
        <w:tc>
          <w:tcPr>
            <w:tcW w:w="1134" w:type="dxa"/>
          </w:tcPr>
          <w:p w14:paraId="6DF08907" w14:textId="77777777" w:rsidR="00DA23C9" w:rsidRPr="00DA23C9" w:rsidRDefault="00DA23C9" w:rsidP="00DA23C9">
            <w:pPr>
              <w:spacing w:before="40" w:after="40" w:line="240" w:lineRule="auto"/>
              <w:rPr>
                <w:rFonts w:eastAsia="Times-NewRoman" w:cs="Arial"/>
                <w:sz w:val="20"/>
                <w:szCs w:val="20"/>
                <w:highlight w:val="yellow"/>
                <w:lang w:eastAsia="x-none"/>
              </w:rPr>
            </w:pPr>
          </w:p>
        </w:tc>
      </w:tr>
      <w:tr w:rsidR="00803F0E" w:rsidRPr="00DA23C9" w14:paraId="0B2B6B02" w14:textId="77777777" w:rsidTr="00E00AF5">
        <w:tc>
          <w:tcPr>
            <w:tcW w:w="662" w:type="dxa"/>
            <w:shd w:val="clear" w:color="auto" w:fill="FFFFFF" w:themeFill="background1"/>
            <w:vAlign w:val="center"/>
          </w:tcPr>
          <w:p w14:paraId="6E0F708C" w14:textId="659323B0" w:rsidR="00803F0E" w:rsidRPr="00463367" w:rsidRDefault="00803F0E" w:rsidP="00803F0E">
            <w:pPr>
              <w:spacing w:before="40" w:after="40" w:line="240" w:lineRule="auto"/>
              <w:jc w:val="left"/>
              <w:rPr>
                <w:rFonts w:eastAsia="Times-NewRoman" w:cs="Arial"/>
                <w:sz w:val="20"/>
                <w:szCs w:val="20"/>
                <w:lang w:eastAsia="x-none"/>
              </w:rPr>
            </w:pPr>
            <w:r w:rsidRPr="00463367">
              <w:rPr>
                <w:rFonts w:eastAsia="Times-NewRoman"/>
                <w:sz w:val="20"/>
                <w:szCs w:val="20"/>
                <w:lang w:eastAsia="x-none"/>
              </w:rPr>
              <w:t>M11</w:t>
            </w:r>
          </w:p>
        </w:tc>
        <w:tc>
          <w:tcPr>
            <w:tcW w:w="8122" w:type="dxa"/>
            <w:shd w:val="clear" w:color="auto" w:fill="FFFFFF" w:themeFill="background1"/>
            <w:vAlign w:val="center"/>
          </w:tcPr>
          <w:p w14:paraId="615D93FB" w14:textId="720A644F" w:rsidR="00803F0E" w:rsidRPr="00463367" w:rsidRDefault="00803F0E" w:rsidP="00803F0E">
            <w:pPr>
              <w:spacing w:before="40" w:after="40" w:line="240" w:lineRule="auto"/>
              <w:jc w:val="left"/>
              <w:rPr>
                <w:rFonts w:eastAsia="Times-NewRoman" w:cs="Arial"/>
                <w:sz w:val="20"/>
                <w:szCs w:val="20"/>
                <w:lang w:eastAsia="x-none"/>
              </w:rPr>
            </w:pPr>
            <w:r w:rsidRPr="00463367">
              <w:rPr>
                <w:rFonts w:eastAsia="Times-NewRoman"/>
                <w:sz w:val="20"/>
                <w:szCs w:val="20"/>
                <w:lang w:eastAsia="x-none"/>
              </w:rPr>
              <w:t>Nastaviti s plinofikacijom Grada Osijeka</w:t>
            </w:r>
          </w:p>
        </w:tc>
        <w:tc>
          <w:tcPr>
            <w:tcW w:w="1276" w:type="dxa"/>
            <w:shd w:val="clear" w:color="auto" w:fill="auto"/>
          </w:tcPr>
          <w:p w14:paraId="5E02FE64" w14:textId="77777777" w:rsidR="00803F0E" w:rsidRPr="00DA23C9" w:rsidRDefault="00803F0E" w:rsidP="00803F0E">
            <w:pPr>
              <w:spacing w:before="40" w:after="40" w:line="240" w:lineRule="auto"/>
              <w:rPr>
                <w:rFonts w:eastAsia="Times-NewRoman" w:cs="Arial"/>
                <w:sz w:val="20"/>
                <w:szCs w:val="20"/>
                <w:highlight w:val="yellow"/>
                <w:lang w:eastAsia="x-none"/>
              </w:rPr>
            </w:pPr>
          </w:p>
        </w:tc>
        <w:tc>
          <w:tcPr>
            <w:tcW w:w="1417" w:type="dxa"/>
            <w:shd w:val="clear" w:color="auto" w:fill="B2A1C7" w:themeFill="accent4" w:themeFillTint="99"/>
          </w:tcPr>
          <w:p w14:paraId="33E625FC" w14:textId="77777777" w:rsidR="00803F0E" w:rsidRPr="00DA23C9" w:rsidRDefault="00803F0E" w:rsidP="00803F0E">
            <w:pPr>
              <w:spacing w:before="40" w:after="40" w:line="240" w:lineRule="auto"/>
              <w:rPr>
                <w:rFonts w:eastAsia="Times-NewRoman" w:cs="Arial"/>
                <w:sz w:val="20"/>
                <w:szCs w:val="20"/>
                <w:highlight w:val="yellow"/>
                <w:lang w:eastAsia="x-none"/>
              </w:rPr>
            </w:pPr>
          </w:p>
        </w:tc>
        <w:tc>
          <w:tcPr>
            <w:tcW w:w="1418" w:type="dxa"/>
          </w:tcPr>
          <w:p w14:paraId="1F4BFE5B" w14:textId="77777777" w:rsidR="00803F0E" w:rsidRPr="00DA23C9" w:rsidRDefault="00803F0E" w:rsidP="00803F0E">
            <w:pPr>
              <w:spacing w:before="40" w:after="40" w:line="240" w:lineRule="auto"/>
              <w:rPr>
                <w:rFonts w:eastAsia="Times-NewRoman" w:cs="Arial"/>
                <w:sz w:val="20"/>
                <w:szCs w:val="20"/>
                <w:highlight w:val="yellow"/>
                <w:lang w:eastAsia="x-none"/>
              </w:rPr>
            </w:pPr>
          </w:p>
        </w:tc>
        <w:tc>
          <w:tcPr>
            <w:tcW w:w="1134" w:type="dxa"/>
          </w:tcPr>
          <w:p w14:paraId="41699950" w14:textId="77777777" w:rsidR="00803F0E" w:rsidRPr="00DA23C9" w:rsidRDefault="00803F0E" w:rsidP="00803F0E">
            <w:pPr>
              <w:spacing w:before="40" w:after="40" w:line="240" w:lineRule="auto"/>
              <w:rPr>
                <w:rFonts w:eastAsia="Times-NewRoman" w:cs="Arial"/>
                <w:sz w:val="20"/>
                <w:szCs w:val="20"/>
                <w:highlight w:val="yellow"/>
                <w:lang w:eastAsia="x-none"/>
              </w:rPr>
            </w:pPr>
          </w:p>
        </w:tc>
      </w:tr>
      <w:tr w:rsidR="00803F0E" w:rsidRPr="00DA23C9" w14:paraId="562DE8C3" w14:textId="77777777" w:rsidTr="00E00AF5">
        <w:tc>
          <w:tcPr>
            <w:tcW w:w="662" w:type="dxa"/>
            <w:shd w:val="clear" w:color="auto" w:fill="FFFFFF" w:themeFill="background1"/>
            <w:vAlign w:val="center"/>
          </w:tcPr>
          <w:p w14:paraId="271C8669" w14:textId="62BC40EB" w:rsidR="00803F0E" w:rsidRPr="00463367" w:rsidRDefault="00803F0E" w:rsidP="00803F0E">
            <w:pPr>
              <w:spacing w:before="40" w:after="40" w:line="240" w:lineRule="auto"/>
              <w:jc w:val="left"/>
              <w:rPr>
                <w:rFonts w:eastAsia="Times-NewRoman" w:cs="Arial"/>
                <w:sz w:val="20"/>
                <w:szCs w:val="20"/>
                <w:lang w:eastAsia="x-none"/>
              </w:rPr>
            </w:pPr>
            <w:r w:rsidRPr="00463367">
              <w:rPr>
                <w:rFonts w:eastAsia="Times-NewRoman"/>
                <w:sz w:val="20"/>
                <w:szCs w:val="20"/>
                <w:lang w:eastAsia="x-none"/>
              </w:rPr>
              <w:t>M12</w:t>
            </w:r>
          </w:p>
        </w:tc>
        <w:tc>
          <w:tcPr>
            <w:tcW w:w="8122" w:type="dxa"/>
            <w:shd w:val="clear" w:color="auto" w:fill="FFFFFF" w:themeFill="background1"/>
            <w:vAlign w:val="center"/>
          </w:tcPr>
          <w:p w14:paraId="0C5D2AA9" w14:textId="6EF2DC62" w:rsidR="00803F0E" w:rsidRPr="00463367" w:rsidRDefault="00803F0E" w:rsidP="00803F0E">
            <w:pPr>
              <w:spacing w:before="40" w:after="40" w:line="240" w:lineRule="auto"/>
              <w:jc w:val="left"/>
              <w:rPr>
                <w:rFonts w:eastAsia="Times-NewRoman" w:cs="Arial"/>
                <w:sz w:val="20"/>
                <w:szCs w:val="20"/>
                <w:lang w:eastAsia="x-none"/>
              </w:rPr>
            </w:pPr>
            <w:r w:rsidRPr="00463367">
              <w:rPr>
                <w:rFonts w:eastAsia="Times-NewRoman"/>
                <w:sz w:val="20"/>
                <w:szCs w:val="20"/>
                <w:lang w:eastAsia="x-none"/>
              </w:rPr>
              <w:t>Poticati i širiti uporabu centraliziranog toplinskog sustava grijanja</w:t>
            </w:r>
          </w:p>
        </w:tc>
        <w:tc>
          <w:tcPr>
            <w:tcW w:w="1276" w:type="dxa"/>
            <w:shd w:val="clear" w:color="auto" w:fill="FFFFFF" w:themeFill="background1"/>
          </w:tcPr>
          <w:p w14:paraId="6D3A57EE" w14:textId="77777777" w:rsidR="00803F0E" w:rsidRPr="00DA23C9" w:rsidRDefault="00803F0E" w:rsidP="00803F0E">
            <w:pPr>
              <w:spacing w:before="40" w:after="40" w:line="240" w:lineRule="auto"/>
              <w:rPr>
                <w:rFonts w:eastAsia="Times-NewRoman" w:cs="Arial"/>
                <w:sz w:val="20"/>
                <w:szCs w:val="20"/>
                <w:highlight w:val="yellow"/>
                <w:lang w:eastAsia="x-none"/>
              </w:rPr>
            </w:pPr>
          </w:p>
        </w:tc>
        <w:tc>
          <w:tcPr>
            <w:tcW w:w="1417" w:type="dxa"/>
            <w:shd w:val="clear" w:color="auto" w:fill="B2A1C7" w:themeFill="accent4" w:themeFillTint="99"/>
          </w:tcPr>
          <w:p w14:paraId="724C2AB0" w14:textId="77777777" w:rsidR="00803F0E" w:rsidRPr="00DA23C9" w:rsidRDefault="00803F0E" w:rsidP="00803F0E">
            <w:pPr>
              <w:spacing w:before="40" w:after="40" w:line="240" w:lineRule="auto"/>
              <w:rPr>
                <w:rFonts w:eastAsia="Times-NewRoman" w:cs="Arial"/>
                <w:sz w:val="20"/>
                <w:szCs w:val="20"/>
                <w:highlight w:val="yellow"/>
                <w:lang w:eastAsia="x-none"/>
              </w:rPr>
            </w:pPr>
          </w:p>
        </w:tc>
        <w:tc>
          <w:tcPr>
            <w:tcW w:w="1418" w:type="dxa"/>
          </w:tcPr>
          <w:p w14:paraId="6F0E8B0F" w14:textId="77777777" w:rsidR="00803F0E" w:rsidRPr="00DA23C9" w:rsidRDefault="00803F0E" w:rsidP="00803F0E">
            <w:pPr>
              <w:spacing w:before="40" w:after="40" w:line="240" w:lineRule="auto"/>
              <w:rPr>
                <w:rFonts w:eastAsia="Times-NewRoman" w:cs="Arial"/>
                <w:sz w:val="20"/>
                <w:szCs w:val="20"/>
                <w:highlight w:val="yellow"/>
                <w:lang w:eastAsia="x-none"/>
              </w:rPr>
            </w:pPr>
          </w:p>
        </w:tc>
        <w:tc>
          <w:tcPr>
            <w:tcW w:w="1134" w:type="dxa"/>
          </w:tcPr>
          <w:p w14:paraId="1BF9B8A9" w14:textId="77777777" w:rsidR="00803F0E" w:rsidRPr="00DA23C9" w:rsidRDefault="00803F0E" w:rsidP="00803F0E">
            <w:pPr>
              <w:spacing w:before="40" w:after="40" w:line="240" w:lineRule="auto"/>
              <w:rPr>
                <w:rFonts w:eastAsia="Times-NewRoman" w:cs="Arial"/>
                <w:sz w:val="20"/>
                <w:szCs w:val="20"/>
                <w:highlight w:val="yellow"/>
                <w:lang w:eastAsia="x-none"/>
              </w:rPr>
            </w:pPr>
          </w:p>
        </w:tc>
      </w:tr>
      <w:tr w:rsidR="00803F0E" w:rsidRPr="00DA23C9" w14:paraId="4AC72E3D" w14:textId="77777777" w:rsidTr="00E00AF5">
        <w:tc>
          <w:tcPr>
            <w:tcW w:w="662" w:type="dxa"/>
            <w:shd w:val="clear" w:color="auto" w:fill="FFFFFF" w:themeFill="background1"/>
            <w:vAlign w:val="center"/>
          </w:tcPr>
          <w:p w14:paraId="6E4D695E" w14:textId="2452EE72" w:rsidR="00803F0E" w:rsidRPr="00463367" w:rsidRDefault="00803F0E" w:rsidP="00803F0E">
            <w:pPr>
              <w:spacing w:before="40" w:after="40" w:line="240" w:lineRule="auto"/>
              <w:jc w:val="left"/>
              <w:rPr>
                <w:rFonts w:eastAsia="Times-NewRoman" w:cs="Arial"/>
                <w:sz w:val="20"/>
                <w:szCs w:val="20"/>
                <w:lang w:eastAsia="x-none"/>
              </w:rPr>
            </w:pPr>
            <w:r w:rsidRPr="00463367">
              <w:rPr>
                <w:rFonts w:eastAsia="Times-NewRoman"/>
                <w:sz w:val="20"/>
                <w:szCs w:val="20"/>
                <w:lang w:eastAsia="x-none"/>
              </w:rPr>
              <w:t>M13</w:t>
            </w:r>
          </w:p>
        </w:tc>
        <w:tc>
          <w:tcPr>
            <w:tcW w:w="8122" w:type="dxa"/>
            <w:shd w:val="clear" w:color="auto" w:fill="FFFFFF" w:themeFill="background1"/>
            <w:vAlign w:val="center"/>
          </w:tcPr>
          <w:p w14:paraId="2AD033B6" w14:textId="4EFE3789" w:rsidR="00803F0E" w:rsidRPr="00463367" w:rsidRDefault="00803F0E" w:rsidP="00803F0E">
            <w:pPr>
              <w:spacing w:before="40" w:after="40" w:line="240" w:lineRule="auto"/>
              <w:jc w:val="left"/>
              <w:rPr>
                <w:rFonts w:eastAsia="Times-NewRoman" w:cs="Arial"/>
                <w:sz w:val="20"/>
                <w:szCs w:val="20"/>
                <w:lang w:eastAsia="x-none"/>
              </w:rPr>
            </w:pPr>
            <w:r w:rsidRPr="00463367">
              <w:rPr>
                <w:rFonts w:eastAsia="Times-NewRoman"/>
                <w:sz w:val="20"/>
                <w:szCs w:val="20"/>
                <w:lang w:eastAsia="x-none"/>
              </w:rPr>
              <w:t>Smanjiti emisije SO</w:t>
            </w:r>
            <w:r w:rsidRPr="00463367">
              <w:rPr>
                <w:rFonts w:eastAsia="Times-NewRoman"/>
                <w:sz w:val="20"/>
                <w:szCs w:val="20"/>
                <w:vertAlign w:val="subscript"/>
                <w:lang w:eastAsia="x-none"/>
              </w:rPr>
              <w:t>2</w:t>
            </w:r>
            <w:r w:rsidRPr="00463367">
              <w:rPr>
                <w:rFonts w:eastAsia="Times-NewRoman"/>
                <w:sz w:val="20"/>
                <w:szCs w:val="20"/>
                <w:lang w:eastAsia="x-none"/>
              </w:rPr>
              <w:t xml:space="preserve"> iz procesa izgaranja goriva u sektorima kućanstva, usluga, industriji i van-cestovnom prometu</w:t>
            </w:r>
          </w:p>
        </w:tc>
        <w:tc>
          <w:tcPr>
            <w:tcW w:w="1276" w:type="dxa"/>
            <w:shd w:val="clear" w:color="auto" w:fill="C2D69B" w:themeFill="accent3" w:themeFillTint="99"/>
          </w:tcPr>
          <w:p w14:paraId="105C8AA3" w14:textId="77777777" w:rsidR="00803F0E" w:rsidRPr="00DA23C9" w:rsidRDefault="00803F0E" w:rsidP="00803F0E">
            <w:pPr>
              <w:spacing w:before="40" w:after="40" w:line="240" w:lineRule="auto"/>
              <w:rPr>
                <w:rFonts w:eastAsia="Times-NewRoman" w:cs="Arial"/>
                <w:sz w:val="20"/>
                <w:szCs w:val="20"/>
                <w:highlight w:val="yellow"/>
                <w:lang w:eastAsia="x-none"/>
              </w:rPr>
            </w:pPr>
          </w:p>
        </w:tc>
        <w:tc>
          <w:tcPr>
            <w:tcW w:w="1417" w:type="dxa"/>
          </w:tcPr>
          <w:p w14:paraId="493F4790" w14:textId="77777777" w:rsidR="00803F0E" w:rsidRPr="00DA23C9" w:rsidRDefault="00803F0E" w:rsidP="00803F0E">
            <w:pPr>
              <w:spacing w:before="40" w:after="40" w:line="240" w:lineRule="auto"/>
              <w:rPr>
                <w:rFonts w:eastAsia="Times-NewRoman" w:cs="Arial"/>
                <w:sz w:val="20"/>
                <w:szCs w:val="20"/>
                <w:highlight w:val="yellow"/>
                <w:lang w:eastAsia="x-none"/>
              </w:rPr>
            </w:pPr>
          </w:p>
        </w:tc>
        <w:tc>
          <w:tcPr>
            <w:tcW w:w="1418" w:type="dxa"/>
          </w:tcPr>
          <w:p w14:paraId="1BA92992" w14:textId="77777777" w:rsidR="00803F0E" w:rsidRPr="00DA23C9" w:rsidRDefault="00803F0E" w:rsidP="00803F0E">
            <w:pPr>
              <w:spacing w:before="40" w:after="40" w:line="240" w:lineRule="auto"/>
              <w:rPr>
                <w:rFonts w:eastAsia="Times-NewRoman" w:cs="Arial"/>
                <w:sz w:val="20"/>
                <w:szCs w:val="20"/>
                <w:highlight w:val="yellow"/>
                <w:lang w:eastAsia="x-none"/>
              </w:rPr>
            </w:pPr>
          </w:p>
        </w:tc>
        <w:tc>
          <w:tcPr>
            <w:tcW w:w="1134" w:type="dxa"/>
          </w:tcPr>
          <w:p w14:paraId="43AC79BD" w14:textId="77777777" w:rsidR="00803F0E" w:rsidRPr="00DA23C9" w:rsidRDefault="00803F0E" w:rsidP="00803F0E">
            <w:pPr>
              <w:spacing w:before="40" w:after="40" w:line="240" w:lineRule="auto"/>
              <w:rPr>
                <w:rFonts w:eastAsia="Times-NewRoman" w:cs="Arial"/>
                <w:sz w:val="20"/>
                <w:szCs w:val="20"/>
                <w:highlight w:val="yellow"/>
                <w:lang w:eastAsia="x-none"/>
              </w:rPr>
            </w:pPr>
          </w:p>
        </w:tc>
      </w:tr>
      <w:tr w:rsidR="00803F0E" w:rsidRPr="00DA23C9" w14:paraId="5E473421" w14:textId="77777777" w:rsidTr="00E00AF5">
        <w:tc>
          <w:tcPr>
            <w:tcW w:w="662" w:type="dxa"/>
            <w:shd w:val="clear" w:color="auto" w:fill="FFFFFF" w:themeFill="background1"/>
          </w:tcPr>
          <w:p w14:paraId="7C9B884D" w14:textId="7F34219D" w:rsidR="00803F0E" w:rsidRPr="00463367" w:rsidRDefault="00803F0E" w:rsidP="00803F0E">
            <w:pPr>
              <w:spacing w:before="40" w:after="40" w:line="240" w:lineRule="auto"/>
              <w:jc w:val="left"/>
              <w:rPr>
                <w:rFonts w:eastAsia="Times-NewRoman" w:cs="Arial"/>
                <w:sz w:val="20"/>
                <w:szCs w:val="20"/>
                <w:lang w:eastAsia="x-none"/>
              </w:rPr>
            </w:pPr>
            <w:r w:rsidRPr="00463367">
              <w:rPr>
                <w:rFonts w:eastAsia="Times-NewRoman"/>
                <w:sz w:val="20"/>
                <w:szCs w:val="20"/>
                <w:lang w:eastAsia="x-none"/>
              </w:rPr>
              <w:t>M14</w:t>
            </w:r>
          </w:p>
        </w:tc>
        <w:tc>
          <w:tcPr>
            <w:tcW w:w="8122" w:type="dxa"/>
            <w:shd w:val="clear" w:color="auto" w:fill="FFFFFF" w:themeFill="background1"/>
          </w:tcPr>
          <w:p w14:paraId="75C8E0A4" w14:textId="2B3A17AD" w:rsidR="00803F0E" w:rsidRPr="00463367" w:rsidRDefault="00803F0E" w:rsidP="00803F0E">
            <w:pPr>
              <w:spacing w:before="40" w:after="40" w:line="240" w:lineRule="auto"/>
              <w:jc w:val="left"/>
              <w:rPr>
                <w:rFonts w:eastAsia="Times-NewRoman" w:cs="Arial"/>
                <w:sz w:val="20"/>
                <w:szCs w:val="20"/>
                <w:lang w:eastAsia="x-none"/>
              </w:rPr>
            </w:pPr>
            <w:r w:rsidRPr="00463367">
              <w:rPr>
                <w:rFonts w:eastAsia="Times-NewRoman"/>
                <w:sz w:val="20"/>
                <w:szCs w:val="20"/>
                <w:lang w:eastAsia="x-none"/>
              </w:rPr>
              <w:t>Smanjiti emisije NO</w:t>
            </w:r>
            <w:r w:rsidRPr="00463367">
              <w:rPr>
                <w:rFonts w:eastAsia="Times-NewRoman"/>
                <w:sz w:val="20"/>
                <w:szCs w:val="20"/>
                <w:vertAlign w:val="subscript"/>
                <w:lang w:eastAsia="x-none"/>
              </w:rPr>
              <w:t>x</w:t>
            </w:r>
            <w:r w:rsidRPr="00463367">
              <w:rPr>
                <w:rFonts w:eastAsia="Times-NewRoman"/>
                <w:sz w:val="20"/>
                <w:szCs w:val="20"/>
                <w:lang w:eastAsia="x-none"/>
              </w:rPr>
              <w:t xml:space="preserve"> iz procesa izgaranja goriva u sektorima kućanstava, usluga, industriji i van-cestovnom prometu</w:t>
            </w:r>
          </w:p>
        </w:tc>
        <w:tc>
          <w:tcPr>
            <w:tcW w:w="1276" w:type="dxa"/>
            <w:shd w:val="clear" w:color="auto" w:fill="C2D69B" w:themeFill="accent3" w:themeFillTint="99"/>
          </w:tcPr>
          <w:p w14:paraId="365ED85C" w14:textId="77777777" w:rsidR="00803F0E" w:rsidRPr="00DA23C9" w:rsidRDefault="00803F0E" w:rsidP="00803F0E">
            <w:pPr>
              <w:spacing w:before="40" w:after="40" w:line="240" w:lineRule="auto"/>
              <w:rPr>
                <w:rFonts w:eastAsia="Times-NewRoman" w:cs="Arial"/>
                <w:sz w:val="20"/>
                <w:szCs w:val="20"/>
                <w:highlight w:val="yellow"/>
                <w:lang w:eastAsia="x-none"/>
              </w:rPr>
            </w:pPr>
          </w:p>
        </w:tc>
        <w:tc>
          <w:tcPr>
            <w:tcW w:w="1417" w:type="dxa"/>
          </w:tcPr>
          <w:p w14:paraId="6F9F00BC" w14:textId="77777777" w:rsidR="00803F0E" w:rsidRPr="00DA23C9" w:rsidRDefault="00803F0E" w:rsidP="00803F0E">
            <w:pPr>
              <w:spacing w:before="40" w:after="40" w:line="240" w:lineRule="auto"/>
              <w:rPr>
                <w:rFonts w:eastAsia="Times-NewRoman" w:cs="Arial"/>
                <w:sz w:val="20"/>
                <w:szCs w:val="20"/>
                <w:highlight w:val="yellow"/>
                <w:lang w:eastAsia="x-none"/>
              </w:rPr>
            </w:pPr>
          </w:p>
        </w:tc>
        <w:tc>
          <w:tcPr>
            <w:tcW w:w="1418" w:type="dxa"/>
          </w:tcPr>
          <w:p w14:paraId="41EC18CB" w14:textId="77777777" w:rsidR="00803F0E" w:rsidRPr="00DA23C9" w:rsidRDefault="00803F0E" w:rsidP="00803F0E">
            <w:pPr>
              <w:spacing w:before="40" w:after="40" w:line="240" w:lineRule="auto"/>
              <w:rPr>
                <w:rFonts w:eastAsia="Times-NewRoman" w:cs="Arial"/>
                <w:sz w:val="20"/>
                <w:szCs w:val="20"/>
                <w:highlight w:val="yellow"/>
                <w:lang w:eastAsia="x-none"/>
              </w:rPr>
            </w:pPr>
          </w:p>
        </w:tc>
        <w:tc>
          <w:tcPr>
            <w:tcW w:w="1134" w:type="dxa"/>
          </w:tcPr>
          <w:p w14:paraId="197FFE30" w14:textId="77777777" w:rsidR="00803F0E" w:rsidRPr="00DA23C9" w:rsidRDefault="00803F0E" w:rsidP="00803F0E">
            <w:pPr>
              <w:spacing w:before="40" w:after="40" w:line="240" w:lineRule="auto"/>
              <w:rPr>
                <w:rFonts w:eastAsia="Times-NewRoman" w:cs="Arial"/>
                <w:sz w:val="20"/>
                <w:szCs w:val="20"/>
                <w:highlight w:val="yellow"/>
                <w:lang w:eastAsia="x-none"/>
              </w:rPr>
            </w:pPr>
          </w:p>
        </w:tc>
      </w:tr>
      <w:tr w:rsidR="00803F0E" w:rsidRPr="00DA23C9" w14:paraId="542747EF" w14:textId="77777777" w:rsidTr="00E00AF5">
        <w:tc>
          <w:tcPr>
            <w:tcW w:w="662" w:type="dxa"/>
            <w:shd w:val="clear" w:color="auto" w:fill="FFFFFF" w:themeFill="background1"/>
          </w:tcPr>
          <w:p w14:paraId="080541D6" w14:textId="26DE3306" w:rsidR="00803F0E" w:rsidRPr="00463367" w:rsidRDefault="00803F0E" w:rsidP="00803F0E">
            <w:pPr>
              <w:spacing w:before="40" w:after="40" w:line="240" w:lineRule="auto"/>
              <w:jc w:val="left"/>
              <w:rPr>
                <w:rFonts w:eastAsia="Times-NewRoman" w:cs="Arial"/>
                <w:sz w:val="20"/>
                <w:szCs w:val="20"/>
                <w:lang w:eastAsia="x-none"/>
              </w:rPr>
            </w:pPr>
            <w:r w:rsidRPr="00463367">
              <w:rPr>
                <w:rFonts w:eastAsia="Times-NewRoman"/>
                <w:sz w:val="20"/>
                <w:szCs w:val="20"/>
                <w:lang w:eastAsia="x-none"/>
              </w:rPr>
              <w:t>M15</w:t>
            </w:r>
          </w:p>
        </w:tc>
        <w:tc>
          <w:tcPr>
            <w:tcW w:w="8122" w:type="dxa"/>
            <w:shd w:val="clear" w:color="auto" w:fill="FFFFFF" w:themeFill="background1"/>
          </w:tcPr>
          <w:p w14:paraId="4CBB6F8E" w14:textId="22C770B0" w:rsidR="00803F0E" w:rsidRPr="00463367" w:rsidRDefault="00803F0E" w:rsidP="00803F0E">
            <w:pPr>
              <w:spacing w:before="40" w:after="40" w:line="240" w:lineRule="auto"/>
              <w:jc w:val="left"/>
              <w:rPr>
                <w:rFonts w:eastAsia="Times-NewRoman" w:cs="Arial"/>
                <w:sz w:val="20"/>
                <w:szCs w:val="20"/>
                <w:lang w:eastAsia="x-none"/>
              </w:rPr>
            </w:pPr>
            <w:r w:rsidRPr="00463367">
              <w:rPr>
                <w:rFonts w:eastAsia="Times-NewRoman"/>
                <w:sz w:val="20"/>
                <w:szCs w:val="20"/>
                <w:lang w:eastAsia="x-none"/>
              </w:rPr>
              <w:t>Smanjiti emisije nemetanskih hlapivih organskih spojeva (NMHOS)</w:t>
            </w:r>
          </w:p>
        </w:tc>
        <w:tc>
          <w:tcPr>
            <w:tcW w:w="1276" w:type="dxa"/>
            <w:shd w:val="clear" w:color="auto" w:fill="C2D69B" w:themeFill="accent3" w:themeFillTint="99"/>
          </w:tcPr>
          <w:p w14:paraId="4DB378FF" w14:textId="77777777" w:rsidR="00803F0E" w:rsidRPr="00DA23C9" w:rsidRDefault="00803F0E" w:rsidP="00803F0E">
            <w:pPr>
              <w:spacing w:before="40" w:after="40" w:line="240" w:lineRule="auto"/>
              <w:rPr>
                <w:rFonts w:eastAsia="Times-NewRoman" w:cs="Arial"/>
                <w:sz w:val="20"/>
                <w:szCs w:val="20"/>
                <w:highlight w:val="yellow"/>
                <w:lang w:eastAsia="x-none"/>
              </w:rPr>
            </w:pPr>
          </w:p>
        </w:tc>
        <w:tc>
          <w:tcPr>
            <w:tcW w:w="1417" w:type="dxa"/>
          </w:tcPr>
          <w:p w14:paraId="7935A361" w14:textId="77777777" w:rsidR="00803F0E" w:rsidRPr="00DA23C9" w:rsidRDefault="00803F0E" w:rsidP="00803F0E">
            <w:pPr>
              <w:spacing w:before="40" w:after="40" w:line="240" w:lineRule="auto"/>
              <w:rPr>
                <w:rFonts w:eastAsia="Times-NewRoman" w:cs="Arial"/>
                <w:sz w:val="20"/>
                <w:szCs w:val="20"/>
                <w:highlight w:val="yellow"/>
                <w:lang w:eastAsia="x-none"/>
              </w:rPr>
            </w:pPr>
          </w:p>
        </w:tc>
        <w:tc>
          <w:tcPr>
            <w:tcW w:w="1418" w:type="dxa"/>
          </w:tcPr>
          <w:p w14:paraId="19C9AACA" w14:textId="77777777" w:rsidR="00803F0E" w:rsidRPr="00DA23C9" w:rsidRDefault="00803F0E" w:rsidP="00803F0E">
            <w:pPr>
              <w:spacing w:before="40" w:after="40" w:line="240" w:lineRule="auto"/>
              <w:rPr>
                <w:rFonts w:eastAsia="Times-NewRoman" w:cs="Arial"/>
                <w:sz w:val="20"/>
                <w:szCs w:val="20"/>
                <w:highlight w:val="yellow"/>
                <w:lang w:eastAsia="x-none"/>
              </w:rPr>
            </w:pPr>
          </w:p>
        </w:tc>
        <w:tc>
          <w:tcPr>
            <w:tcW w:w="1134" w:type="dxa"/>
          </w:tcPr>
          <w:p w14:paraId="68A9C63F" w14:textId="77777777" w:rsidR="00803F0E" w:rsidRPr="00DA23C9" w:rsidRDefault="00803F0E" w:rsidP="00803F0E">
            <w:pPr>
              <w:spacing w:before="40" w:after="40" w:line="240" w:lineRule="auto"/>
              <w:rPr>
                <w:rFonts w:eastAsia="Times-NewRoman" w:cs="Arial"/>
                <w:sz w:val="20"/>
                <w:szCs w:val="20"/>
                <w:highlight w:val="yellow"/>
                <w:lang w:eastAsia="x-none"/>
              </w:rPr>
            </w:pPr>
          </w:p>
        </w:tc>
      </w:tr>
      <w:tr w:rsidR="00803F0E" w:rsidRPr="00DA23C9" w14:paraId="2C322E57" w14:textId="77777777" w:rsidTr="006C194B">
        <w:tc>
          <w:tcPr>
            <w:tcW w:w="662" w:type="dxa"/>
            <w:shd w:val="clear" w:color="auto" w:fill="FFFFFF" w:themeFill="background1"/>
          </w:tcPr>
          <w:p w14:paraId="41A643C7" w14:textId="1F1B279A" w:rsidR="00803F0E" w:rsidRPr="00BE4BF4" w:rsidRDefault="00803F0E" w:rsidP="00803F0E">
            <w:pPr>
              <w:spacing w:before="40" w:after="40" w:line="240" w:lineRule="auto"/>
              <w:jc w:val="left"/>
              <w:rPr>
                <w:rFonts w:eastAsia="Times-NewRoman"/>
                <w:sz w:val="20"/>
                <w:szCs w:val="20"/>
                <w:lang w:eastAsia="x-none"/>
              </w:rPr>
            </w:pPr>
            <w:r w:rsidRPr="00BE4BF4">
              <w:rPr>
                <w:rFonts w:eastAsia="Times-NewRoman"/>
                <w:sz w:val="20"/>
                <w:szCs w:val="20"/>
                <w:lang w:eastAsia="x-none"/>
              </w:rPr>
              <w:lastRenderedPageBreak/>
              <w:t>M16</w:t>
            </w:r>
          </w:p>
        </w:tc>
        <w:tc>
          <w:tcPr>
            <w:tcW w:w="8122" w:type="dxa"/>
            <w:shd w:val="clear" w:color="auto" w:fill="FFFFFF" w:themeFill="background1"/>
          </w:tcPr>
          <w:p w14:paraId="2282F007" w14:textId="44210A11" w:rsidR="00803F0E" w:rsidRPr="00BE4BF4" w:rsidRDefault="00803F0E" w:rsidP="00803F0E">
            <w:pPr>
              <w:spacing w:before="40" w:after="40" w:line="240" w:lineRule="auto"/>
              <w:jc w:val="left"/>
              <w:rPr>
                <w:rFonts w:eastAsia="Times-NewRoman"/>
                <w:sz w:val="20"/>
                <w:szCs w:val="20"/>
                <w:lang w:eastAsia="x-none"/>
              </w:rPr>
            </w:pPr>
            <w:r w:rsidRPr="006C194B">
              <w:rPr>
                <w:rFonts w:eastAsia="Times-NewRoman"/>
                <w:sz w:val="20"/>
                <w:szCs w:val="20"/>
                <w:lang w:eastAsia="x-none"/>
              </w:rPr>
              <w:t>Smanjiti emisije NH</w:t>
            </w:r>
            <w:r w:rsidRPr="002F4E34">
              <w:rPr>
                <w:rFonts w:eastAsia="Times-NewRoman"/>
                <w:sz w:val="20"/>
                <w:szCs w:val="20"/>
                <w:vertAlign w:val="subscript"/>
                <w:lang w:eastAsia="x-none"/>
              </w:rPr>
              <w:t>3</w:t>
            </w:r>
            <w:r w:rsidRPr="006C194B">
              <w:rPr>
                <w:rFonts w:eastAsia="Times-NewRoman"/>
                <w:sz w:val="20"/>
                <w:szCs w:val="20"/>
                <w:lang w:eastAsia="x-none"/>
              </w:rPr>
              <w:t xml:space="preserve"> s racionalnim korištenjem mineralnih gnojiva</w:t>
            </w:r>
          </w:p>
        </w:tc>
        <w:tc>
          <w:tcPr>
            <w:tcW w:w="1276" w:type="dxa"/>
            <w:shd w:val="clear" w:color="auto" w:fill="C2D69B" w:themeFill="accent3" w:themeFillTint="99"/>
          </w:tcPr>
          <w:p w14:paraId="143F0201" w14:textId="77777777" w:rsidR="00803F0E" w:rsidRPr="00DA23C9" w:rsidRDefault="00803F0E" w:rsidP="00803F0E">
            <w:pPr>
              <w:spacing w:before="40" w:after="40" w:line="240" w:lineRule="auto"/>
              <w:rPr>
                <w:rFonts w:eastAsia="Times-NewRoman" w:cs="Arial"/>
                <w:sz w:val="20"/>
                <w:szCs w:val="20"/>
                <w:highlight w:val="yellow"/>
                <w:lang w:eastAsia="x-none"/>
              </w:rPr>
            </w:pPr>
          </w:p>
        </w:tc>
        <w:tc>
          <w:tcPr>
            <w:tcW w:w="1417" w:type="dxa"/>
          </w:tcPr>
          <w:p w14:paraId="503CA273" w14:textId="77777777" w:rsidR="00803F0E" w:rsidRPr="00DA23C9" w:rsidRDefault="00803F0E" w:rsidP="00803F0E">
            <w:pPr>
              <w:spacing w:before="40" w:after="40" w:line="240" w:lineRule="auto"/>
              <w:rPr>
                <w:rFonts w:eastAsia="Times-NewRoman" w:cs="Arial"/>
                <w:sz w:val="20"/>
                <w:szCs w:val="20"/>
                <w:highlight w:val="yellow"/>
                <w:lang w:eastAsia="x-none"/>
              </w:rPr>
            </w:pPr>
          </w:p>
        </w:tc>
        <w:tc>
          <w:tcPr>
            <w:tcW w:w="1418" w:type="dxa"/>
          </w:tcPr>
          <w:p w14:paraId="4130F78F" w14:textId="77777777" w:rsidR="00803F0E" w:rsidRPr="00DA23C9" w:rsidRDefault="00803F0E" w:rsidP="00803F0E">
            <w:pPr>
              <w:spacing w:before="40" w:after="40" w:line="240" w:lineRule="auto"/>
              <w:rPr>
                <w:rFonts w:eastAsia="Times-NewRoman" w:cs="Arial"/>
                <w:sz w:val="20"/>
                <w:szCs w:val="20"/>
                <w:highlight w:val="yellow"/>
                <w:lang w:eastAsia="x-none"/>
              </w:rPr>
            </w:pPr>
          </w:p>
        </w:tc>
        <w:tc>
          <w:tcPr>
            <w:tcW w:w="1134" w:type="dxa"/>
          </w:tcPr>
          <w:p w14:paraId="0E96045D" w14:textId="77777777" w:rsidR="00803F0E" w:rsidRPr="00DA23C9" w:rsidRDefault="00803F0E" w:rsidP="00803F0E">
            <w:pPr>
              <w:spacing w:before="40" w:after="40" w:line="240" w:lineRule="auto"/>
              <w:rPr>
                <w:rFonts w:eastAsia="Times-NewRoman" w:cs="Arial"/>
                <w:sz w:val="20"/>
                <w:szCs w:val="20"/>
                <w:highlight w:val="yellow"/>
                <w:lang w:eastAsia="x-none"/>
              </w:rPr>
            </w:pPr>
          </w:p>
        </w:tc>
      </w:tr>
      <w:tr w:rsidR="00AB6F25" w:rsidRPr="00DA23C9" w14:paraId="36DAE7E2" w14:textId="77777777" w:rsidTr="00E00AF5">
        <w:tc>
          <w:tcPr>
            <w:tcW w:w="662" w:type="dxa"/>
            <w:shd w:val="clear" w:color="auto" w:fill="FFFFFF" w:themeFill="background1"/>
          </w:tcPr>
          <w:p w14:paraId="0D7A0B42" w14:textId="30787A42" w:rsidR="00AB6F25" w:rsidRPr="00BE4BF4" w:rsidRDefault="00AB6F25" w:rsidP="00AB6F25">
            <w:pPr>
              <w:spacing w:before="40" w:after="40" w:line="240" w:lineRule="auto"/>
              <w:jc w:val="left"/>
              <w:rPr>
                <w:rFonts w:eastAsia="Times-NewRoman"/>
                <w:sz w:val="20"/>
                <w:szCs w:val="20"/>
                <w:lang w:eastAsia="x-none"/>
              </w:rPr>
            </w:pPr>
            <w:r w:rsidRPr="00BE4BF4">
              <w:rPr>
                <w:rFonts w:eastAsia="Times-NewRoman"/>
                <w:sz w:val="20"/>
                <w:szCs w:val="20"/>
                <w:lang w:eastAsia="x-none"/>
              </w:rPr>
              <w:t>M17</w:t>
            </w:r>
          </w:p>
        </w:tc>
        <w:tc>
          <w:tcPr>
            <w:tcW w:w="8122" w:type="dxa"/>
            <w:shd w:val="clear" w:color="auto" w:fill="FFFFFF" w:themeFill="background1"/>
          </w:tcPr>
          <w:p w14:paraId="1E0EAA16" w14:textId="6DF1265B" w:rsidR="00AB6F25" w:rsidRPr="00BE4BF4" w:rsidRDefault="00AB6F25" w:rsidP="00AB6F25">
            <w:pPr>
              <w:spacing w:before="40" w:after="40" w:line="240" w:lineRule="auto"/>
              <w:jc w:val="left"/>
              <w:rPr>
                <w:rFonts w:eastAsia="Times-NewRoman"/>
                <w:sz w:val="20"/>
                <w:szCs w:val="20"/>
                <w:lang w:eastAsia="x-none"/>
              </w:rPr>
            </w:pPr>
            <w:r w:rsidRPr="00BE4BF4">
              <w:rPr>
                <w:rFonts w:eastAsia="Times-NewRoman"/>
                <w:sz w:val="20"/>
                <w:szCs w:val="20"/>
                <w:lang w:eastAsia="x-none"/>
              </w:rPr>
              <w:t>Smanjiti emisije PM</w:t>
            </w:r>
            <w:r w:rsidRPr="00BE4BF4">
              <w:rPr>
                <w:rFonts w:eastAsia="Times-NewRoman"/>
                <w:sz w:val="20"/>
                <w:szCs w:val="20"/>
                <w:vertAlign w:val="subscript"/>
                <w:lang w:eastAsia="x-none"/>
              </w:rPr>
              <w:t>2,5</w:t>
            </w:r>
            <w:r w:rsidRPr="00BE4BF4">
              <w:rPr>
                <w:rFonts w:eastAsia="Times-NewRoman"/>
                <w:sz w:val="20"/>
                <w:szCs w:val="20"/>
                <w:lang w:eastAsia="x-none"/>
              </w:rPr>
              <w:t xml:space="preserve"> iz procesa izgaranja goriva u sektorima kućanstava, usluga, industriji i van-cestovnom prometu</w:t>
            </w:r>
          </w:p>
        </w:tc>
        <w:tc>
          <w:tcPr>
            <w:tcW w:w="1276" w:type="dxa"/>
            <w:shd w:val="clear" w:color="auto" w:fill="C2D69B" w:themeFill="accent3" w:themeFillTint="99"/>
          </w:tcPr>
          <w:p w14:paraId="339FCFEE" w14:textId="77777777" w:rsidR="00AB6F25" w:rsidRPr="00DA23C9" w:rsidRDefault="00AB6F25" w:rsidP="00AB6F25">
            <w:pPr>
              <w:spacing w:before="40" w:after="40" w:line="240" w:lineRule="auto"/>
              <w:rPr>
                <w:rFonts w:eastAsia="Times-NewRoman" w:cs="Arial"/>
                <w:sz w:val="20"/>
                <w:szCs w:val="20"/>
                <w:highlight w:val="yellow"/>
                <w:lang w:eastAsia="x-none"/>
              </w:rPr>
            </w:pPr>
          </w:p>
        </w:tc>
        <w:tc>
          <w:tcPr>
            <w:tcW w:w="1417" w:type="dxa"/>
          </w:tcPr>
          <w:p w14:paraId="14F8B14F" w14:textId="77777777" w:rsidR="00AB6F25" w:rsidRPr="00DA23C9" w:rsidRDefault="00AB6F25" w:rsidP="00AB6F25">
            <w:pPr>
              <w:spacing w:before="40" w:after="40" w:line="240" w:lineRule="auto"/>
              <w:rPr>
                <w:rFonts w:eastAsia="Times-NewRoman" w:cs="Arial"/>
                <w:sz w:val="20"/>
                <w:szCs w:val="20"/>
                <w:highlight w:val="yellow"/>
                <w:lang w:eastAsia="x-none"/>
              </w:rPr>
            </w:pPr>
          </w:p>
        </w:tc>
        <w:tc>
          <w:tcPr>
            <w:tcW w:w="1418" w:type="dxa"/>
          </w:tcPr>
          <w:p w14:paraId="23B6E0FE" w14:textId="77777777" w:rsidR="00AB6F25" w:rsidRPr="00DA23C9" w:rsidRDefault="00AB6F25" w:rsidP="00AB6F25">
            <w:pPr>
              <w:spacing w:before="40" w:after="40" w:line="240" w:lineRule="auto"/>
              <w:rPr>
                <w:rFonts w:eastAsia="Times-NewRoman" w:cs="Arial"/>
                <w:sz w:val="20"/>
                <w:szCs w:val="20"/>
                <w:highlight w:val="yellow"/>
                <w:lang w:eastAsia="x-none"/>
              </w:rPr>
            </w:pPr>
          </w:p>
        </w:tc>
        <w:tc>
          <w:tcPr>
            <w:tcW w:w="1134" w:type="dxa"/>
          </w:tcPr>
          <w:p w14:paraId="39E23A14" w14:textId="77777777" w:rsidR="00AB6F25" w:rsidRPr="00DA23C9" w:rsidRDefault="00AB6F25" w:rsidP="00AB6F25">
            <w:pPr>
              <w:spacing w:before="40" w:after="40" w:line="240" w:lineRule="auto"/>
              <w:rPr>
                <w:rFonts w:eastAsia="Times-NewRoman" w:cs="Arial"/>
                <w:sz w:val="20"/>
                <w:szCs w:val="20"/>
                <w:highlight w:val="yellow"/>
                <w:lang w:eastAsia="x-none"/>
              </w:rPr>
            </w:pPr>
          </w:p>
        </w:tc>
      </w:tr>
      <w:tr w:rsidR="00AB6F25" w:rsidRPr="00DA23C9" w14:paraId="600029BD" w14:textId="77777777" w:rsidTr="00E00AF5">
        <w:tc>
          <w:tcPr>
            <w:tcW w:w="662" w:type="dxa"/>
            <w:shd w:val="clear" w:color="auto" w:fill="FFFFFF" w:themeFill="background1"/>
            <w:vAlign w:val="center"/>
          </w:tcPr>
          <w:p w14:paraId="1F8A5FA1" w14:textId="1CE63172" w:rsidR="00AB6F25" w:rsidRPr="00BE4BF4" w:rsidRDefault="00AB6F25" w:rsidP="00AB6F25">
            <w:pPr>
              <w:spacing w:before="40" w:after="40" w:line="240" w:lineRule="auto"/>
              <w:jc w:val="left"/>
              <w:rPr>
                <w:rFonts w:eastAsia="Times-NewRoman"/>
                <w:sz w:val="20"/>
                <w:szCs w:val="20"/>
                <w:lang w:eastAsia="x-none"/>
              </w:rPr>
            </w:pPr>
            <w:r w:rsidRPr="00BE4BF4">
              <w:rPr>
                <w:rFonts w:eastAsia="Times-NewRoman"/>
                <w:sz w:val="20"/>
                <w:szCs w:val="20"/>
                <w:lang w:eastAsia="x-none"/>
              </w:rPr>
              <w:t>M18</w:t>
            </w:r>
          </w:p>
        </w:tc>
        <w:tc>
          <w:tcPr>
            <w:tcW w:w="8122" w:type="dxa"/>
            <w:shd w:val="clear" w:color="auto" w:fill="FFFFFF" w:themeFill="background1"/>
            <w:vAlign w:val="center"/>
          </w:tcPr>
          <w:p w14:paraId="1A836487" w14:textId="1641F855" w:rsidR="00AB6F25" w:rsidRPr="00BE4BF4" w:rsidRDefault="00AB6F25" w:rsidP="00AB6F25">
            <w:pPr>
              <w:spacing w:before="40" w:after="40" w:line="240" w:lineRule="auto"/>
              <w:jc w:val="left"/>
              <w:rPr>
                <w:rFonts w:eastAsia="Times-NewRoman"/>
                <w:sz w:val="20"/>
                <w:szCs w:val="20"/>
                <w:lang w:eastAsia="x-none"/>
              </w:rPr>
            </w:pPr>
            <w:r w:rsidRPr="00BE4BF4">
              <w:rPr>
                <w:rFonts w:eastAsia="Times-NewRoman"/>
                <w:sz w:val="20"/>
                <w:szCs w:val="20"/>
                <w:lang w:eastAsia="x-none"/>
              </w:rPr>
              <w:t>Provesti ciljano mjerenje ukupne taložne tvari (UTT) te sadržaja teških metala</w:t>
            </w:r>
          </w:p>
        </w:tc>
        <w:tc>
          <w:tcPr>
            <w:tcW w:w="1276" w:type="dxa"/>
            <w:shd w:val="clear" w:color="auto" w:fill="auto"/>
          </w:tcPr>
          <w:p w14:paraId="3DB45BFF" w14:textId="77777777" w:rsidR="00AB6F25" w:rsidRPr="00DA23C9" w:rsidRDefault="00AB6F25" w:rsidP="00AB6F25">
            <w:pPr>
              <w:spacing w:before="40" w:after="40" w:line="240" w:lineRule="auto"/>
              <w:rPr>
                <w:rFonts w:eastAsia="Times-NewRoman" w:cs="Arial"/>
                <w:sz w:val="20"/>
                <w:szCs w:val="20"/>
                <w:highlight w:val="yellow"/>
                <w:lang w:eastAsia="x-none"/>
              </w:rPr>
            </w:pPr>
          </w:p>
        </w:tc>
        <w:tc>
          <w:tcPr>
            <w:tcW w:w="1417" w:type="dxa"/>
            <w:shd w:val="clear" w:color="auto" w:fill="B2A1C7" w:themeFill="accent4" w:themeFillTint="99"/>
          </w:tcPr>
          <w:p w14:paraId="4B3A0E04" w14:textId="77777777" w:rsidR="00AB6F25" w:rsidRPr="00DA23C9" w:rsidRDefault="00AB6F25" w:rsidP="00AB6F25">
            <w:pPr>
              <w:spacing w:before="40" w:after="40" w:line="240" w:lineRule="auto"/>
              <w:rPr>
                <w:rFonts w:eastAsia="Times-NewRoman" w:cs="Arial"/>
                <w:sz w:val="20"/>
                <w:szCs w:val="20"/>
                <w:highlight w:val="yellow"/>
                <w:lang w:eastAsia="x-none"/>
              </w:rPr>
            </w:pPr>
          </w:p>
        </w:tc>
        <w:tc>
          <w:tcPr>
            <w:tcW w:w="1418" w:type="dxa"/>
          </w:tcPr>
          <w:p w14:paraId="0D389B21" w14:textId="77777777" w:rsidR="00AB6F25" w:rsidRPr="00DA23C9" w:rsidRDefault="00AB6F25" w:rsidP="00AB6F25">
            <w:pPr>
              <w:spacing w:before="40" w:after="40" w:line="240" w:lineRule="auto"/>
              <w:rPr>
                <w:rFonts w:eastAsia="Times-NewRoman" w:cs="Arial"/>
                <w:sz w:val="20"/>
                <w:szCs w:val="20"/>
                <w:highlight w:val="yellow"/>
                <w:lang w:eastAsia="x-none"/>
              </w:rPr>
            </w:pPr>
          </w:p>
        </w:tc>
        <w:tc>
          <w:tcPr>
            <w:tcW w:w="1134" w:type="dxa"/>
          </w:tcPr>
          <w:p w14:paraId="4FA3F523" w14:textId="77777777" w:rsidR="00AB6F25" w:rsidRPr="00DA23C9" w:rsidRDefault="00AB6F25" w:rsidP="00AB6F25">
            <w:pPr>
              <w:spacing w:before="40" w:after="40" w:line="240" w:lineRule="auto"/>
              <w:rPr>
                <w:rFonts w:eastAsia="Times-NewRoman" w:cs="Arial"/>
                <w:sz w:val="20"/>
                <w:szCs w:val="20"/>
                <w:highlight w:val="yellow"/>
                <w:lang w:eastAsia="x-none"/>
              </w:rPr>
            </w:pPr>
          </w:p>
        </w:tc>
      </w:tr>
      <w:tr w:rsidR="00AB6F25" w:rsidRPr="00DA23C9" w14:paraId="7659357A" w14:textId="77777777" w:rsidTr="00E00AF5">
        <w:tc>
          <w:tcPr>
            <w:tcW w:w="662" w:type="dxa"/>
            <w:shd w:val="clear" w:color="auto" w:fill="FFFFFF" w:themeFill="background1"/>
            <w:vAlign w:val="center"/>
          </w:tcPr>
          <w:p w14:paraId="49D2399D" w14:textId="633842D5" w:rsidR="00AB6F25" w:rsidRPr="00BE4BF4" w:rsidRDefault="00AB6F25" w:rsidP="00AB6F25">
            <w:pPr>
              <w:spacing w:before="40" w:after="40" w:line="240" w:lineRule="auto"/>
              <w:jc w:val="left"/>
              <w:rPr>
                <w:rFonts w:eastAsia="Times-NewRoman"/>
                <w:sz w:val="20"/>
                <w:szCs w:val="20"/>
                <w:lang w:eastAsia="x-none"/>
              </w:rPr>
            </w:pPr>
            <w:r w:rsidRPr="00BE4BF4">
              <w:rPr>
                <w:rFonts w:eastAsia="Times-NewRoman"/>
                <w:sz w:val="20"/>
                <w:szCs w:val="20"/>
                <w:lang w:eastAsia="x-none"/>
              </w:rPr>
              <w:t>M19</w:t>
            </w:r>
          </w:p>
        </w:tc>
        <w:tc>
          <w:tcPr>
            <w:tcW w:w="8122" w:type="dxa"/>
            <w:shd w:val="clear" w:color="auto" w:fill="FFFFFF" w:themeFill="background1"/>
          </w:tcPr>
          <w:p w14:paraId="20F90B63" w14:textId="79B61282" w:rsidR="00AB6F25" w:rsidRPr="00BE4BF4" w:rsidRDefault="00AB6F25" w:rsidP="00AB6F25">
            <w:pPr>
              <w:spacing w:before="40" w:after="40" w:line="240" w:lineRule="auto"/>
              <w:jc w:val="left"/>
              <w:rPr>
                <w:rFonts w:eastAsia="Times-NewRoman"/>
                <w:sz w:val="20"/>
                <w:szCs w:val="20"/>
                <w:lang w:eastAsia="x-none"/>
              </w:rPr>
            </w:pPr>
            <w:r w:rsidRPr="00BE4BF4">
              <w:rPr>
                <w:rFonts w:eastAsia="Times-NewRoman"/>
                <w:sz w:val="20"/>
                <w:szCs w:val="20"/>
                <w:lang w:eastAsia="x-none"/>
              </w:rPr>
              <w:t>Provoditi edukativne aktivnosti o ozonu, ozonskom omotaču i zaštiti ozonskog omotača</w:t>
            </w:r>
          </w:p>
        </w:tc>
        <w:tc>
          <w:tcPr>
            <w:tcW w:w="1276" w:type="dxa"/>
            <w:shd w:val="clear" w:color="auto" w:fill="FFFFFF" w:themeFill="background1"/>
          </w:tcPr>
          <w:p w14:paraId="0D369628" w14:textId="77777777" w:rsidR="00AB6F25" w:rsidRPr="00DA23C9" w:rsidRDefault="00AB6F25" w:rsidP="00AB6F25">
            <w:pPr>
              <w:spacing w:before="40" w:after="40" w:line="240" w:lineRule="auto"/>
              <w:rPr>
                <w:rFonts w:eastAsia="Times-NewRoman" w:cs="Arial"/>
                <w:sz w:val="20"/>
                <w:szCs w:val="20"/>
                <w:highlight w:val="yellow"/>
                <w:lang w:eastAsia="x-none"/>
              </w:rPr>
            </w:pPr>
          </w:p>
        </w:tc>
        <w:tc>
          <w:tcPr>
            <w:tcW w:w="1417" w:type="dxa"/>
          </w:tcPr>
          <w:p w14:paraId="022B310F" w14:textId="77777777" w:rsidR="00AB6F25" w:rsidRPr="00DA23C9" w:rsidRDefault="00AB6F25" w:rsidP="00AB6F25">
            <w:pPr>
              <w:spacing w:before="40" w:after="40" w:line="240" w:lineRule="auto"/>
              <w:rPr>
                <w:rFonts w:eastAsia="Times-NewRoman" w:cs="Arial"/>
                <w:sz w:val="20"/>
                <w:szCs w:val="20"/>
                <w:highlight w:val="yellow"/>
                <w:lang w:eastAsia="x-none"/>
              </w:rPr>
            </w:pPr>
          </w:p>
        </w:tc>
        <w:tc>
          <w:tcPr>
            <w:tcW w:w="1418" w:type="dxa"/>
            <w:shd w:val="clear" w:color="auto" w:fill="92CDDC" w:themeFill="accent5" w:themeFillTint="99"/>
          </w:tcPr>
          <w:p w14:paraId="4E05CC96" w14:textId="77777777" w:rsidR="00AB6F25" w:rsidRPr="00DA23C9" w:rsidRDefault="00AB6F25" w:rsidP="00AB6F25">
            <w:pPr>
              <w:spacing w:before="40" w:after="40" w:line="240" w:lineRule="auto"/>
              <w:rPr>
                <w:rFonts w:eastAsia="Times-NewRoman" w:cs="Arial"/>
                <w:sz w:val="20"/>
                <w:szCs w:val="20"/>
                <w:highlight w:val="yellow"/>
                <w:lang w:eastAsia="x-none"/>
              </w:rPr>
            </w:pPr>
          </w:p>
        </w:tc>
        <w:tc>
          <w:tcPr>
            <w:tcW w:w="1134" w:type="dxa"/>
          </w:tcPr>
          <w:p w14:paraId="4F8682EA" w14:textId="77777777" w:rsidR="00AB6F25" w:rsidRPr="00DA23C9" w:rsidRDefault="00AB6F25" w:rsidP="00AB6F25">
            <w:pPr>
              <w:spacing w:before="40" w:after="40" w:line="240" w:lineRule="auto"/>
              <w:rPr>
                <w:rFonts w:eastAsia="Times-NewRoman" w:cs="Arial"/>
                <w:sz w:val="20"/>
                <w:szCs w:val="20"/>
                <w:highlight w:val="yellow"/>
                <w:lang w:eastAsia="x-none"/>
              </w:rPr>
            </w:pPr>
          </w:p>
        </w:tc>
      </w:tr>
      <w:tr w:rsidR="00AB6F25" w:rsidRPr="00DA23C9" w14:paraId="2DBC2EFA" w14:textId="77777777" w:rsidTr="006C194B">
        <w:tc>
          <w:tcPr>
            <w:tcW w:w="662" w:type="dxa"/>
            <w:shd w:val="clear" w:color="auto" w:fill="FFFFFF" w:themeFill="background1"/>
            <w:vAlign w:val="center"/>
          </w:tcPr>
          <w:p w14:paraId="2A6A33AF" w14:textId="70C51CE5" w:rsidR="00AB6F25" w:rsidRPr="00BE4BF4" w:rsidRDefault="00AB6F25" w:rsidP="00AB6F25">
            <w:pPr>
              <w:spacing w:before="40" w:after="40" w:line="240" w:lineRule="auto"/>
              <w:jc w:val="left"/>
              <w:rPr>
                <w:rFonts w:eastAsia="Times-NewRoman"/>
                <w:sz w:val="20"/>
                <w:szCs w:val="20"/>
                <w:lang w:eastAsia="x-none"/>
              </w:rPr>
            </w:pPr>
            <w:r w:rsidRPr="00BE4BF4">
              <w:rPr>
                <w:rFonts w:eastAsia="Times-NewRoman"/>
                <w:sz w:val="20"/>
                <w:szCs w:val="20"/>
                <w:lang w:eastAsia="x-none"/>
              </w:rPr>
              <w:t>M20</w:t>
            </w:r>
          </w:p>
        </w:tc>
        <w:tc>
          <w:tcPr>
            <w:tcW w:w="8122" w:type="dxa"/>
            <w:shd w:val="clear" w:color="auto" w:fill="FFFFFF" w:themeFill="background1"/>
          </w:tcPr>
          <w:p w14:paraId="474D7925" w14:textId="4353CA4A" w:rsidR="00AB6F25" w:rsidRPr="00BE4BF4" w:rsidRDefault="00AB6F25" w:rsidP="00AB6F25">
            <w:pPr>
              <w:spacing w:before="40" w:after="40" w:line="240" w:lineRule="auto"/>
              <w:jc w:val="left"/>
              <w:rPr>
                <w:rFonts w:eastAsia="Times-NewRoman"/>
                <w:sz w:val="20"/>
                <w:szCs w:val="20"/>
                <w:lang w:eastAsia="x-none"/>
              </w:rPr>
            </w:pPr>
            <w:r w:rsidRPr="00BE4BF4">
              <w:rPr>
                <w:sz w:val="20"/>
                <w:szCs w:val="20"/>
              </w:rPr>
              <w:t>Sprječavanje nastajanja i smanjivanje količine komunalnog otpada</w:t>
            </w:r>
          </w:p>
        </w:tc>
        <w:tc>
          <w:tcPr>
            <w:tcW w:w="1276" w:type="dxa"/>
            <w:shd w:val="clear" w:color="auto" w:fill="FFFFFF" w:themeFill="background1"/>
          </w:tcPr>
          <w:p w14:paraId="022D5F9B" w14:textId="77777777" w:rsidR="00AB6F25" w:rsidRPr="00DA23C9" w:rsidRDefault="00AB6F25" w:rsidP="00AB6F25">
            <w:pPr>
              <w:spacing w:before="40" w:after="40" w:line="240" w:lineRule="auto"/>
              <w:rPr>
                <w:rFonts w:eastAsia="Times-NewRoman" w:cs="Arial"/>
                <w:sz w:val="20"/>
                <w:szCs w:val="20"/>
                <w:highlight w:val="yellow"/>
                <w:lang w:eastAsia="x-none"/>
              </w:rPr>
            </w:pPr>
          </w:p>
        </w:tc>
        <w:tc>
          <w:tcPr>
            <w:tcW w:w="1417" w:type="dxa"/>
            <w:shd w:val="clear" w:color="auto" w:fill="B2A1C7" w:themeFill="accent4" w:themeFillTint="99"/>
          </w:tcPr>
          <w:p w14:paraId="21B964A6" w14:textId="77777777" w:rsidR="00AB6F25" w:rsidRPr="00DA23C9" w:rsidRDefault="00AB6F25" w:rsidP="00AB6F25">
            <w:pPr>
              <w:spacing w:before="40" w:after="40" w:line="240" w:lineRule="auto"/>
              <w:rPr>
                <w:rFonts w:eastAsia="Times-NewRoman" w:cs="Arial"/>
                <w:sz w:val="20"/>
                <w:szCs w:val="20"/>
                <w:highlight w:val="yellow"/>
                <w:lang w:eastAsia="x-none"/>
              </w:rPr>
            </w:pPr>
          </w:p>
        </w:tc>
        <w:tc>
          <w:tcPr>
            <w:tcW w:w="1418" w:type="dxa"/>
          </w:tcPr>
          <w:p w14:paraId="6056F5A5" w14:textId="77777777" w:rsidR="00AB6F25" w:rsidRPr="00DA23C9" w:rsidRDefault="00AB6F25" w:rsidP="00AB6F25">
            <w:pPr>
              <w:spacing w:before="40" w:after="40" w:line="240" w:lineRule="auto"/>
              <w:rPr>
                <w:rFonts w:eastAsia="Times-NewRoman" w:cs="Arial"/>
                <w:sz w:val="20"/>
                <w:szCs w:val="20"/>
                <w:highlight w:val="yellow"/>
                <w:lang w:eastAsia="x-none"/>
              </w:rPr>
            </w:pPr>
          </w:p>
        </w:tc>
        <w:tc>
          <w:tcPr>
            <w:tcW w:w="1134" w:type="dxa"/>
          </w:tcPr>
          <w:p w14:paraId="031A9469" w14:textId="77777777" w:rsidR="00AB6F25" w:rsidRPr="00DA23C9" w:rsidRDefault="00AB6F25" w:rsidP="00AB6F25">
            <w:pPr>
              <w:spacing w:before="40" w:after="40" w:line="240" w:lineRule="auto"/>
              <w:rPr>
                <w:rFonts w:eastAsia="Times-NewRoman" w:cs="Arial"/>
                <w:sz w:val="20"/>
                <w:szCs w:val="20"/>
                <w:highlight w:val="yellow"/>
                <w:lang w:eastAsia="x-none"/>
              </w:rPr>
            </w:pPr>
          </w:p>
        </w:tc>
      </w:tr>
      <w:tr w:rsidR="00AB6F25" w:rsidRPr="00DA23C9" w14:paraId="1D2B870E" w14:textId="77777777" w:rsidTr="00E00AF5">
        <w:tc>
          <w:tcPr>
            <w:tcW w:w="662" w:type="dxa"/>
            <w:shd w:val="clear" w:color="auto" w:fill="FFFFFF" w:themeFill="background1"/>
            <w:vAlign w:val="center"/>
          </w:tcPr>
          <w:p w14:paraId="286A9070" w14:textId="50E5127C" w:rsidR="00AB6F25" w:rsidRPr="00BE4BF4" w:rsidRDefault="00AB6F25" w:rsidP="00AB6F25">
            <w:pPr>
              <w:spacing w:before="40" w:after="40" w:line="240" w:lineRule="auto"/>
              <w:jc w:val="left"/>
              <w:rPr>
                <w:rFonts w:eastAsia="Times-NewRoman"/>
                <w:sz w:val="20"/>
                <w:szCs w:val="20"/>
                <w:lang w:eastAsia="x-none"/>
              </w:rPr>
            </w:pPr>
            <w:r w:rsidRPr="00BE4BF4">
              <w:rPr>
                <w:rFonts w:eastAsia="Times-NewRoman"/>
                <w:sz w:val="20"/>
                <w:szCs w:val="20"/>
                <w:lang w:eastAsia="x-none"/>
              </w:rPr>
              <w:t>M21</w:t>
            </w:r>
          </w:p>
        </w:tc>
        <w:tc>
          <w:tcPr>
            <w:tcW w:w="8122" w:type="dxa"/>
            <w:shd w:val="clear" w:color="auto" w:fill="FFFFFF" w:themeFill="background1"/>
          </w:tcPr>
          <w:p w14:paraId="1B33CF3D" w14:textId="328DF727" w:rsidR="00AB6F25" w:rsidRPr="00BE4BF4" w:rsidRDefault="00AB6F25" w:rsidP="00AB6F25">
            <w:pPr>
              <w:spacing w:before="40" w:after="40" w:line="240" w:lineRule="auto"/>
              <w:jc w:val="left"/>
              <w:rPr>
                <w:sz w:val="20"/>
                <w:szCs w:val="20"/>
              </w:rPr>
            </w:pPr>
            <w:r w:rsidRPr="00BE4BF4">
              <w:rPr>
                <w:rFonts w:eastAsia="Times-NewRoman"/>
                <w:sz w:val="20"/>
                <w:szCs w:val="20"/>
                <w:lang w:eastAsia="x-none"/>
              </w:rPr>
              <w:t>Povećanje količine odvojeno skupljenog i recikliranog komunalnog otpada</w:t>
            </w:r>
          </w:p>
        </w:tc>
        <w:tc>
          <w:tcPr>
            <w:tcW w:w="1276" w:type="dxa"/>
            <w:shd w:val="clear" w:color="auto" w:fill="C2D69B" w:themeFill="accent3" w:themeFillTint="99"/>
          </w:tcPr>
          <w:p w14:paraId="2DA213A1" w14:textId="77777777" w:rsidR="00AB6F25" w:rsidRPr="00DA23C9" w:rsidRDefault="00AB6F25" w:rsidP="00AB6F25">
            <w:pPr>
              <w:spacing w:before="40" w:after="40" w:line="240" w:lineRule="auto"/>
              <w:rPr>
                <w:rFonts w:eastAsia="Times-NewRoman" w:cs="Arial"/>
                <w:sz w:val="20"/>
                <w:szCs w:val="20"/>
                <w:highlight w:val="yellow"/>
                <w:lang w:eastAsia="x-none"/>
              </w:rPr>
            </w:pPr>
          </w:p>
        </w:tc>
        <w:tc>
          <w:tcPr>
            <w:tcW w:w="1417" w:type="dxa"/>
          </w:tcPr>
          <w:p w14:paraId="3DD7D15E" w14:textId="77777777" w:rsidR="00AB6F25" w:rsidRPr="00DA23C9" w:rsidRDefault="00AB6F25" w:rsidP="00AB6F25">
            <w:pPr>
              <w:spacing w:before="40" w:after="40" w:line="240" w:lineRule="auto"/>
              <w:rPr>
                <w:rFonts w:eastAsia="Times-NewRoman" w:cs="Arial"/>
                <w:sz w:val="20"/>
                <w:szCs w:val="20"/>
                <w:highlight w:val="yellow"/>
                <w:lang w:eastAsia="x-none"/>
              </w:rPr>
            </w:pPr>
          </w:p>
        </w:tc>
        <w:tc>
          <w:tcPr>
            <w:tcW w:w="1418" w:type="dxa"/>
          </w:tcPr>
          <w:p w14:paraId="1B87E0BD" w14:textId="77777777" w:rsidR="00AB6F25" w:rsidRPr="00DA23C9" w:rsidRDefault="00AB6F25" w:rsidP="00AB6F25">
            <w:pPr>
              <w:spacing w:before="40" w:after="40" w:line="240" w:lineRule="auto"/>
              <w:rPr>
                <w:rFonts w:eastAsia="Times-NewRoman" w:cs="Arial"/>
                <w:sz w:val="20"/>
                <w:szCs w:val="20"/>
                <w:highlight w:val="yellow"/>
                <w:lang w:eastAsia="x-none"/>
              </w:rPr>
            </w:pPr>
          </w:p>
        </w:tc>
        <w:tc>
          <w:tcPr>
            <w:tcW w:w="1134" w:type="dxa"/>
          </w:tcPr>
          <w:p w14:paraId="46C5611E" w14:textId="77777777" w:rsidR="00AB6F25" w:rsidRPr="00DA23C9" w:rsidRDefault="00AB6F25" w:rsidP="00AB6F25">
            <w:pPr>
              <w:spacing w:before="40" w:after="40" w:line="240" w:lineRule="auto"/>
              <w:rPr>
                <w:rFonts w:eastAsia="Times-NewRoman" w:cs="Arial"/>
                <w:sz w:val="20"/>
                <w:szCs w:val="20"/>
                <w:highlight w:val="yellow"/>
                <w:lang w:eastAsia="x-none"/>
              </w:rPr>
            </w:pPr>
          </w:p>
        </w:tc>
      </w:tr>
      <w:tr w:rsidR="00BE4BF4" w:rsidRPr="00DA23C9" w14:paraId="52B96B7A" w14:textId="77777777" w:rsidTr="00E00AF5">
        <w:tc>
          <w:tcPr>
            <w:tcW w:w="662" w:type="dxa"/>
            <w:shd w:val="clear" w:color="auto" w:fill="FFFFFF" w:themeFill="background1"/>
            <w:vAlign w:val="center"/>
          </w:tcPr>
          <w:p w14:paraId="6E35BBF2" w14:textId="7E521159" w:rsidR="00BE4BF4" w:rsidRPr="00BE4BF4" w:rsidRDefault="00BE4BF4" w:rsidP="00BE4BF4">
            <w:pPr>
              <w:spacing w:before="40" w:after="40" w:line="240" w:lineRule="auto"/>
              <w:jc w:val="left"/>
              <w:rPr>
                <w:rFonts w:eastAsia="Times-NewRoman"/>
                <w:sz w:val="20"/>
                <w:szCs w:val="20"/>
                <w:lang w:eastAsia="x-none"/>
              </w:rPr>
            </w:pPr>
            <w:r w:rsidRPr="00BE4BF4">
              <w:rPr>
                <w:rFonts w:eastAsia="Times-NewRoman"/>
                <w:sz w:val="20"/>
                <w:szCs w:val="20"/>
                <w:lang w:eastAsia="x-none"/>
              </w:rPr>
              <w:t>M22</w:t>
            </w:r>
          </w:p>
        </w:tc>
        <w:tc>
          <w:tcPr>
            <w:tcW w:w="8122" w:type="dxa"/>
            <w:shd w:val="clear" w:color="auto" w:fill="FFFFFF" w:themeFill="background1"/>
          </w:tcPr>
          <w:p w14:paraId="1E7827E1" w14:textId="03047BA7" w:rsidR="00BE4BF4" w:rsidRPr="00BE4BF4" w:rsidRDefault="00BE4BF4" w:rsidP="00BE4BF4">
            <w:pPr>
              <w:spacing w:before="40" w:after="40" w:line="240" w:lineRule="auto"/>
              <w:jc w:val="left"/>
              <w:rPr>
                <w:sz w:val="20"/>
                <w:szCs w:val="20"/>
              </w:rPr>
            </w:pPr>
            <w:r w:rsidRPr="00BE4BF4">
              <w:rPr>
                <w:rFonts w:eastAsia="Times-NewRoman"/>
                <w:sz w:val="20"/>
                <w:szCs w:val="20"/>
                <w:lang w:eastAsia="x-none"/>
              </w:rPr>
              <w:t>Provoditi edukaciju i informiranje građana o održivom gospodarenju otpadom</w:t>
            </w:r>
          </w:p>
        </w:tc>
        <w:tc>
          <w:tcPr>
            <w:tcW w:w="1276" w:type="dxa"/>
            <w:shd w:val="clear" w:color="auto" w:fill="C2D69B" w:themeFill="accent3" w:themeFillTint="99"/>
          </w:tcPr>
          <w:p w14:paraId="029EAB0C" w14:textId="77777777" w:rsidR="00BE4BF4" w:rsidRPr="00DA23C9" w:rsidRDefault="00BE4BF4" w:rsidP="00BE4BF4">
            <w:pPr>
              <w:spacing w:before="40" w:after="40" w:line="240" w:lineRule="auto"/>
              <w:rPr>
                <w:rFonts w:eastAsia="Times-NewRoman" w:cs="Arial"/>
                <w:sz w:val="20"/>
                <w:szCs w:val="20"/>
                <w:highlight w:val="yellow"/>
                <w:lang w:eastAsia="x-none"/>
              </w:rPr>
            </w:pPr>
          </w:p>
        </w:tc>
        <w:tc>
          <w:tcPr>
            <w:tcW w:w="1417" w:type="dxa"/>
          </w:tcPr>
          <w:p w14:paraId="1C14A9B4" w14:textId="77777777" w:rsidR="00BE4BF4" w:rsidRPr="00DA23C9" w:rsidRDefault="00BE4BF4" w:rsidP="00BE4BF4">
            <w:pPr>
              <w:spacing w:before="40" w:after="40" w:line="240" w:lineRule="auto"/>
              <w:rPr>
                <w:rFonts w:eastAsia="Times-NewRoman" w:cs="Arial"/>
                <w:sz w:val="20"/>
                <w:szCs w:val="20"/>
                <w:highlight w:val="yellow"/>
                <w:lang w:eastAsia="x-none"/>
              </w:rPr>
            </w:pPr>
          </w:p>
        </w:tc>
        <w:tc>
          <w:tcPr>
            <w:tcW w:w="1418" w:type="dxa"/>
          </w:tcPr>
          <w:p w14:paraId="5FBF16AA" w14:textId="77777777" w:rsidR="00BE4BF4" w:rsidRPr="00DA23C9" w:rsidRDefault="00BE4BF4" w:rsidP="00BE4BF4">
            <w:pPr>
              <w:spacing w:before="40" w:after="40" w:line="240" w:lineRule="auto"/>
              <w:rPr>
                <w:rFonts w:eastAsia="Times-NewRoman" w:cs="Arial"/>
                <w:sz w:val="20"/>
                <w:szCs w:val="20"/>
                <w:highlight w:val="yellow"/>
                <w:lang w:eastAsia="x-none"/>
              </w:rPr>
            </w:pPr>
          </w:p>
        </w:tc>
        <w:tc>
          <w:tcPr>
            <w:tcW w:w="1134" w:type="dxa"/>
          </w:tcPr>
          <w:p w14:paraId="40D5520C" w14:textId="77777777" w:rsidR="00BE4BF4" w:rsidRPr="00DA23C9" w:rsidRDefault="00BE4BF4" w:rsidP="00BE4BF4">
            <w:pPr>
              <w:spacing w:before="40" w:after="40" w:line="240" w:lineRule="auto"/>
              <w:rPr>
                <w:rFonts w:eastAsia="Times-NewRoman" w:cs="Arial"/>
                <w:sz w:val="20"/>
                <w:szCs w:val="20"/>
                <w:highlight w:val="yellow"/>
                <w:lang w:eastAsia="x-none"/>
              </w:rPr>
            </w:pPr>
          </w:p>
        </w:tc>
      </w:tr>
      <w:tr w:rsidR="00BE4BF4" w:rsidRPr="00DA23C9" w14:paraId="776FA72C" w14:textId="77777777" w:rsidTr="00E00AF5">
        <w:tc>
          <w:tcPr>
            <w:tcW w:w="662" w:type="dxa"/>
            <w:shd w:val="clear" w:color="auto" w:fill="FFFFFF" w:themeFill="background1"/>
            <w:vAlign w:val="center"/>
          </w:tcPr>
          <w:p w14:paraId="0E3F1488" w14:textId="158141D2" w:rsidR="00BE4BF4" w:rsidRPr="00506AEF" w:rsidRDefault="00BE4BF4" w:rsidP="00BE4BF4">
            <w:pPr>
              <w:spacing w:before="40" w:after="40" w:line="240" w:lineRule="auto"/>
              <w:jc w:val="left"/>
              <w:rPr>
                <w:rFonts w:eastAsia="Times-NewRoman"/>
                <w:sz w:val="20"/>
                <w:szCs w:val="20"/>
                <w:lang w:eastAsia="x-none"/>
              </w:rPr>
            </w:pPr>
            <w:r w:rsidRPr="00506AEF">
              <w:rPr>
                <w:rFonts w:eastAsia="Times-NewRoman"/>
                <w:sz w:val="20"/>
                <w:szCs w:val="20"/>
                <w:lang w:eastAsia="x-none"/>
              </w:rPr>
              <w:t>M23</w:t>
            </w:r>
          </w:p>
        </w:tc>
        <w:tc>
          <w:tcPr>
            <w:tcW w:w="8122" w:type="dxa"/>
            <w:shd w:val="clear" w:color="auto" w:fill="FFFFFF" w:themeFill="background1"/>
            <w:vAlign w:val="center"/>
          </w:tcPr>
          <w:p w14:paraId="25036758" w14:textId="2FB00484" w:rsidR="00BE4BF4" w:rsidRPr="00506AEF" w:rsidRDefault="00BE4BF4" w:rsidP="00BE4BF4">
            <w:pPr>
              <w:spacing w:before="40" w:after="40" w:line="240" w:lineRule="auto"/>
              <w:jc w:val="left"/>
              <w:rPr>
                <w:sz w:val="20"/>
                <w:szCs w:val="20"/>
              </w:rPr>
            </w:pPr>
            <w:r w:rsidRPr="00506AEF">
              <w:rPr>
                <w:rFonts w:eastAsia="Times-NewRoman"/>
                <w:sz w:val="20"/>
                <w:szCs w:val="20"/>
                <w:lang w:eastAsia="x-none"/>
              </w:rPr>
              <w:t>Ispitati mogućnost nadogradnje uređaja za obradu otpadnih voda radi ponovne uporabe obrađene vode</w:t>
            </w:r>
          </w:p>
        </w:tc>
        <w:tc>
          <w:tcPr>
            <w:tcW w:w="1276" w:type="dxa"/>
            <w:shd w:val="clear" w:color="auto" w:fill="FFFFFF" w:themeFill="background1"/>
          </w:tcPr>
          <w:p w14:paraId="0EA06ED1" w14:textId="77777777" w:rsidR="00BE4BF4" w:rsidRPr="00DA23C9" w:rsidRDefault="00BE4BF4" w:rsidP="00BE4BF4">
            <w:pPr>
              <w:spacing w:before="40" w:after="40" w:line="240" w:lineRule="auto"/>
              <w:rPr>
                <w:rFonts w:eastAsia="Times-NewRoman" w:cs="Arial"/>
                <w:sz w:val="20"/>
                <w:szCs w:val="20"/>
                <w:highlight w:val="yellow"/>
                <w:lang w:eastAsia="x-none"/>
              </w:rPr>
            </w:pPr>
          </w:p>
        </w:tc>
        <w:tc>
          <w:tcPr>
            <w:tcW w:w="1417" w:type="dxa"/>
            <w:shd w:val="clear" w:color="auto" w:fill="B2A1C7" w:themeFill="accent4" w:themeFillTint="99"/>
          </w:tcPr>
          <w:p w14:paraId="3BC80538" w14:textId="77777777" w:rsidR="00BE4BF4" w:rsidRPr="00DA23C9" w:rsidRDefault="00BE4BF4" w:rsidP="00BE4BF4">
            <w:pPr>
              <w:spacing w:before="40" w:after="40" w:line="240" w:lineRule="auto"/>
              <w:rPr>
                <w:rFonts w:eastAsia="Times-NewRoman" w:cs="Arial"/>
                <w:sz w:val="20"/>
                <w:szCs w:val="20"/>
                <w:highlight w:val="yellow"/>
                <w:lang w:eastAsia="x-none"/>
              </w:rPr>
            </w:pPr>
          </w:p>
        </w:tc>
        <w:tc>
          <w:tcPr>
            <w:tcW w:w="1418" w:type="dxa"/>
          </w:tcPr>
          <w:p w14:paraId="037CFF27" w14:textId="77777777" w:rsidR="00BE4BF4" w:rsidRPr="00DA23C9" w:rsidRDefault="00BE4BF4" w:rsidP="00BE4BF4">
            <w:pPr>
              <w:spacing w:before="40" w:after="40" w:line="240" w:lineRule="auto"/>
              <w:rPr>
                <w:rFonts w:eastAsia="Times-NewRoman" w:cs="Arial"/>
                <w:sz w:val="20"/>
                <w:szCs w:val="20"/>
                <w:highlight w:val="yellow"/>
                <w:lang w:eastAsia="x-none"/>
              </w:rPr>
            </w:pPr>
          </w:p>
        </w:tc>
        <w:tc>
          <w:tcPr>
            <w:tcW w:w="1134" w:type="dxa"/>
          </w:tcPr>
          <w:p w14:paraId="6D552B6B" w14:textId="77777777" w:rsidR="00BE4BF4" w:rsidRPr="00DA23C9" w:rsidRDefault="00BE4BF4" w:rsidP="00BE4BF4">
            <w:pPr>
              <w:spacing w:before="40" w:after="40" w:line="240" w:lineRule="auto"/>
              <w:rPr>
                <w:rFonts w:eastAsia="Times-NewRoman" w:cs="Arial"/>
                <w:sz w:val="20"/>
                <w:szCs w:val="20"/>
                <w:highlight w:val="yellow"/>
                <w:lang w:eastAsia="x-none"/>
              </w:rPr>
            </w:pPr>
          </w:p>
        </w:tc>
      </w:tr>
      <w:tr w:rsidR="00BE4BF4" w:rsidRPr="00DA23C9" w14:paraId="055B7941" w14:textId="77777777" w:rsidTr="00E00AF5">
        <w:tc>
          <w:tcPr>
            <w:tcW w:w="662" w:type="dxa"/>
            <w:shd w:val="clear" w:color="auto" w:fill="FFFFFF" w:themeFill="background1"/>
            <w:vAlign w:val="center"/>
          </w:tcPr>
          <w:p w14:paraId="7669ABBD" w14:textId="12E7B93F" w:rsidR="00BE4BF4" w:rsidRPr="00506AEF" w:rsidRDefault="00BE4BF4" w:rsidP="00BE4BF4">
            <w:pPr>
              <w:spacing w:before="40" w:after="40" w:line="240" w:lineRule="auto"/>
              <w:jc w:val="left"/>
              <w:rPr>
                <w:rFonts w:eastAsia="Times-NewRoman"/>
                <w:sz w:val="20"/>
                <w:szCs w:val="20"/>
                <w:lang w:eastAsia="x-none"/>
              </w:rPr>
            </w:pPr>
            <w:r w:rsidRPr="00506AEF">
              <w:rPr>
                <w:rFonts w:eastAsia="Times-NewRoman"/>
                <w:sz w:val="20"/>
                <w:szCs w:val="20"/>
                <w:lang w:eastAsia="x-none"/>
              </w:rPr>
              <w:t>M24</w:t>
            </w:r>
          </w:p>
        </w:tc>
        <w:tc>
          <w:tcPr>
            <w:tcW w:w="8122" w:type="dxa"/>
            <w:shd w:val="clear" w:color="auto" w:fill="FFFFFF" w:themeFill="background1"/>
            <w:vAlign w:val="center"/>
          </w:tcPr>
          <w:p w14:paraId="4EEE6EF1" w14:textId="562D1776" w:rsidR="00BE4BF4" w:rsidRPr="00506AEF" w:rsidRDefault="00BE4BF4" w:rsidP="00BE4BF4">
            <w:pPr>
              <w:spacing w:before="40" w:after="40" w:line="240" w:lineRule="auto"/>
              <w:jc w:val="left"/>
              <w:rPr>
                <w:rFonts w:eastAsia="Times-NewRoman"/>
                <w:sz w:val="20"/>
                <w:szCs w:val="20"/>
                <w:lang w:eastAsia="x-none"/>
              </w:rPr>
            </w:pPr>
            <w:r w:rsidRPr="00506AEF">
              <w:rPr>
                <w:rFonts w:eastAsia="Times-NewRoman"/>
                <w:sz w:val="20"/>
                <w:szCs w:val="20"/>
                <w:lang w:eastAsia="x-none"/>
              </w:rPr>
              <w:t>Pošumljavanje novih površina i biološka obnova šuma</w:t>
            </w:r>
          </w:p>
        </w:tc>
        <w:tc>
          <w:tcPr>
            <w:tcW w:w="1276" w:type="dxa"/>
            <w:shd w:val="clear" w:color="auto" w:fill="C2D69B" w:themeFill="accent3" w:themeFillTint="99"/>
          </w:tcPr>
          <w:p w14:paraId="2C22E201" w14:textId="77777777" w:rsidR="00BE4BF4" w:rsidRPr="00DA23C9" w:rsidRDefault="00BE4BF4" w:rsidP="00BE4BF4">
            <w:pPr>
              <w:spacing w:before="40" w:after="40" w:line="240" w:lineRule="auto"/>
              <w:rPr>
                <w:rFonts w:eastAsia="Times-NewRoman" w:cs="Arial"/>
                <w:sz w:val="20"/>
                <w:szCs w:val="20"/>
                <w:highlight w:val="yellow"/>
                <w:lang w:eastAsia="x-none"/>
              </w:rPr>
            </w:pPr>
          </w:p>
        </w:tc>
        <w:tc>
          <w:tcPr>
            <w:tcW w:w="1417" w:type="dxa"/>
          </w:tcPr>
          <w:p w14:paraId="5144FAA8" w14:textId="77777777" w:rsidR="00BE4BF4" w:rsidRPr="00DA23C9" w:rsidRDefault="00BE4BF4" w:rsidP="00BE4BF4">
            <w:pPr>
              <w:spacing w:before="40" w:after="40" w:line="240" w:lineRule="auto"/>
              <w:rPr>
                <w:rFonts w:eastAsia="Times-NewRoman" w:cs="Arial"/>
                <w:sz w:val="20"/>
                <w:szCs w:val="20"/>
                <w:highlight w:val="yellow"/>
                <w:lang w:eastAsia="x-none"/>
              </w:rPr>
            </w:pPr>
          </w:p>
        </w:tc>
        <w:tc>
          <w:tcPr>
            <w:tcW w:w="1418" w:type="dxa"/>
          </w:tcPr>
          <w:p w14:paraId="5E50E502" w14:textId="77777777" w:rsidR="00BE4BF4" w:rsidRPr="00DA23C9" w:rsidRDefault="00BE4BF4" w:rsidP="00BE4BF4">
            <w:pPr>
              <w:spacing w:before="40" w:after="40" w:line="240" w:lineRule="auto"/>
              <w:rPr>
                <w:rFonts w:eastAsia="Times-NewRoman" w:cs="Arial"/>
                <w:sz w:val="20"/>
                <w:szCs w:val="20"/>
                <w:highlight w:val="yellow"/>
                <w:lang w:eastAsia="x-none"/>
              </w:rPr>
            </w:pPr>
          </w:p>
        </w:tc>
        <w:tc>
          <w:tcPr>
            <w:tcW w:w="1134" w:type="dxa"/>
          </w:tcPr>
          <w:p w14:paraId="606E5FBB" w14:textId="77777777" w:rsidR="00BE4BF4" w:rsidRPr="00DA23C9" w:rsidRDefault="00BE4BF4" w:rsidP="00BE4BF4">
            <w:pPr>
              <w:spacing w:before="40" w:after="40" w:line="240" w:lineRule="auto"/>
              <w:rPr>
                <w:rFonts w:eastAsia="Times-NewRoman" w:cs="Arial"/>
                <w:sz w:val="20"/>
                <w:szCs w:val="20"/>
                <w:highlight w:val="yellow"/>
                <w:lang w:eastAsia="x-none"/>
              </w:rPr>
            </w:pPr>
          </w:p>
        </w:tc>
      </w:tr>
      <w:tr w:rsidR="001D1A44" w:rsidRPr="00DA23C9" w14:paraId="6CDC8A82" w14:textId="77777777" w:rsidTr="00E00AF5">
        <w:tc>
          <w:tcPr>
            <w:tcW w:w="662" w:type="dxa"/>
            <w:shd w:val="clear" w:color="auto" w:fill="FFFFFF" w:themeFill="background1"/>
            <w:vAlign w:val="center"/>
          </w:tcPr>
          <w:p w14:paraId="4AFF786A" w14:textId="4BF69214" w:rsidR="001D1A44" w:rsidRPr="001D1A44" w:rsidRDefault="001D1A44" w:rsidP="001D1A44">
            <w:pPr>
              <w:spacing w:before="40" w:after="40" w:line="240" w:lineRule="auto"/>
              <w:jc w:val="left"/>
              <w:rPr>
                <w:rFonts w:eastAsia="Times-NewRoman"/>
                <w:sz w:val="20"/>
                <w:szCs w:val="20"/>
                <w:lang w:eastAsia="x-none"/>
              </w:rPr>
            </w:pPr>
            <w:r w:rsidRPr="001D1A44">
              <w:rPr>
                <w:rFonts w:eastAsia="Times-NewRoman"/>
                <w:sz w:val="20"/>
                <w:szCs w:val="20"/>
                <w:lang w:eastAsia="x-none"/>
              </w:rPr>
              <w:t>M25</w:t>
            </w:r>
          </w:p>
        </w:tc>
        <w:tc>
          <w:tcPr>
            <w:tcW w:w="8122" w:type="dxa"/>
            <w:shd w:val="clear" w:color="auto" w:fill="FFFFFF" w:themeFill="background1"/>
            <w:vAlign w:val="center"/>
          </w:tcPr>
          <w:p w14:paraId="45BB4EA7" w14:textId="1B9C71F3" w:rsidR="001D1A44" w:rsidRPr="001D1A44" w:rsidRDefault="001D1A44" w:rsidP="001D1A44">
            <w:pPr>
              <w:spacing w:before="40" w:after="40" w:line="240" w:lineRule="auto"/>
              <w:jc w:val="left"/>
              <w:rPr>
                <w:rFonts w:eastAsia="Times-NewRoman"/>
                <w:sz w:val="20"/>
                <w:szCs w:val="20"/>
                <w:lang w:eastAsia="x-none"/>
              </w:rPr>
            </w:pPr>
            <w:r w:rsidRPr="001D1A44">
              <w:rPr>
                <w:rFonts w:eastAsia="Times-NewRoman"/>
                <w:sz w:val="20"/>
                <w:szCs w:val="20"/>
                <w:lang w:eastAsia="x-none"/>
              </w:rPr>
              <w:t>Poticati regionalnu i međunarodnu suradnju Grada Osijeka s gradovima slične veličine na području EU i Jugoistočne Europe radi primjene dobre praske u ublažavanju i prilagodbi klimatskim promjenama koja se već primjenjuje na razini EU te također inicirati učešće u aktivnostima tematskih inicijativa (</w:t>
            </w:r>
            <w:r w:rsidRPr="001D1A44">
              <w:rPr>
                <w:rFonts w:eastAsia="Times-NewRoman"/>
                <w:i/>
                <w:iCs/>
                <w:sz w:val="20"/>
                <w:szCs w:val="20"/>
                <w:lang w:eastAsia="x-none"/>
              </w:rPr>
              <w:t>˝Covenant of Mayors for Climate and Energy</w:t>
            </w:r>
            <w:r w:rsidRPr="001D1A44">
              <w:rPr>
                <w:rFonts w:eastAsia="Times-NewRoman"/>
                <w:sz w:val="20"/>
                <w:szCs w:val="20"/>
                <w:lang w:eastAsia="x-none"/>
              </w:rPr>
              <w:t>˝)</w:t>
            </w:r>
          </w:p>
        </w:tc>
        <w:tc>
          <w:tcPr>
            <w:tcW w:w="1276" w:type="dxa"/>
            <w:shd w:val="clear" w:color="auto" w:fill="C2D69B" w:themeFill="accent3" w:themeFillTint="99"/>
          </w:tcPr>
          <w:p w14:paraId="3DC535D5" w14:textId="77777777" w:rsidR="001D1A44" w:rsidRPr="00DA23C9" w:rsidRDefault="001D1A44" w:rsidP="001D1A44">
            <w:pPr>
              <w:spacing w:before="40" w:after="40" w:line="240" w:lineRule="auto"/>
              <w:rPr>
                <w:rFonts w:eastAsia="Times-NewRoman" w:cs="Arial"/>
                <w:sz w:val="20"/>
                <w:szCs w:val="20"/>
                <w:highlight w:val="yellow"/>
                <w:lang w:eastAsia="x-none"/>
              </w:rPr>
            </w:pPr>
          </w:p>
        </w:tc>
        <w:tc>
          <w:tcPr>
            <w:tcW w:w="1417" w:type="dxa"/>
          </w:tcPr>
          <w:p w14:paraId="51AF0C10" w14:textId="77777777" w:rsidR="001D1A44" w:rsidRPr="00DA23C9" w:rsidRDefault="001D1A44" w:rsidP="001D1A44">
            <w:pPr>
              <w:spacing w:before="40" w:after="40" w:line="240" w:lineRule="auto"/>
              <w:rPr>
                <w:rFonts w:eastAsia="Times-NewRoman" w:cs="Arial"/>
                <w:sz w:val="20"/>
                <w:szCs w:val="20"/>
                <w:highlight w:val="yellow"/>
                <w:lang w:eastAsia="x-none"/>
              </w:rPr>
            </w:pPr>
          </w:p>
        </w:tc>
        <w:tc>
          <w:tcPr>
            <w:tcW w:w="1418" w:type="dxa"/>
          </w:tcPr>
          <w:p w14:paraId="436E99EE" w14:textId="77777777" w:rsidR="001D1A44" w:rsidRPr="00DA23C9" w:rsidRDefault="001D1A44" w:rsidP="001D1A44">
            <w:pPr>
              <w:spacing w:before="40" w:after="40" w:line="240" w:lineRule="auto"/>
              <w:rPr>
                <w:rFonts w:eastAsia="Times-NewRoman" w:cs="Arial"/>
                <w:sz w:val="20"/>
                <w:szCs w:val="20"/>
                <w:highlight w:val="yellow"/>
                <w:lang w:eastAsia="x-none"/>
              </w:rPr>
            </w:pPr>
          </w:p>
        </w:tc>
        <w:tc>
          <w:tcPr>
            <w:tcW w:w="1134" w:type="dxa"/>
          </w:tcPr>
          <w:p w14:paraId="05140A51" w14:textId="77777777" w:rsidR="001D1A44" w:rsidRPr="00DA23C9" w:rsidRDefault="001D1A44" w:rsidP="001D1A44">
            <w:pPr>
              <w:spacing w:before="40" w:after="40" w:line="240" w:lineRule="auto"/>
              <w:rPr>
                <w:rFonts w:eastAsia="Times-NewRoman" w:cs="Arial"/>
                <w:sz w:val="20"/>
                <w:szCs w:val="20"/>
                <w:highlight w:val="yellow"/>
                <w:lang w:eastAsia="x-none"/>
              </w:rPr>
            </w:pPr>
          </w:p>
        </w:tc>
      </w:tr>
      <w:tr w:rsidR="001D1A44" w:rsidRPr="00DA23C9" w14:paraId="2E8D0FE9" w14:textId="77777777" w:rsidTr="00E00AF5">
        <w:tc>
          <w:tcPr>
            <w:tcW w:w="662" w:type="dxa"/>
            <w:shd w:val="clear" w:color="auto" w:fill="FFFFFF" w:themeFill="background1"/>
            <w:vAlign w:val="center"/>
          </w:tcPr>
          <w:p w14:paraId="73A520EE" w14:textId="19727568" w:rsidR="001D1A44" w:rsidRPr="001D1A44" w:rsidRDefault="001D1A44" w:rsidP="001D1A44">
            <w:pPr>
              <w:spacing w:before="40" w:after="40" w:line="240" w:lineRule="auto"/>
              <w:jc w:val="left"/>
              <w:rPr>
                <w:rFonts w:eastAsia="Times-NewRoman"/>
                <w:sz w:val="20"/>
                <w:szCs w:val="20"/>
                <w:lang w:eastAsia="x-none"/>
              </w:rPr>
            </w:pPr>
            <w:r w:rsidRPr="001D1A44">
              <w:rPr>
                <w:rFonts w:eastAsia="Times-NewRoman"/>
                <w:sz w:val="20"/>
                <w:szCs w:val="20"/>
                <w:lang w:eastAsia="x-none"/>
              </w:rPr>
              <w:t>M26</w:t>
            </w:r>
          </w:p>
        </w:tc>
        <w:tc>
          <w:tcPr>
            <w:tcW w:w="8122" w:type="dxa"/>
            <w:shd w:val="clear" w:color="auto" w:fill="FFFFFF" w:themeFill="background1"/>
            <w:vAlign w:val="center"/>
          </w:tcPr>
          <w:p w14:paraId="20ED3C21" w14:textId="71F9CDB7" w:rsidR="001D1A44" w:rsidRPr="001D1A44" w:rsidRDefault="001D1A44" w:rsidP="001D1A44">
            <w:pPr>
              <w:spacing w:before="40" w:after="40" w:line="240" w:lineRule="auto"/>
              <w:jc w:val="left"/>
              <w:rPr>
                <w:rFonts w:eastAsia="Times-NewRoman"/>
                <w:sz w:val="20"/>
                <w:szCs w:val="20"/>
                <w:lang w:eastAsia="x-none"/>
              </w:rPr>
            </w:pPr>
            <w:r w:rsidRPr="001D1A44">
              <w:rPr>
                <w:rFonts w:eastAsia="Times-NewRoman"/>
                <w:sz w:val="20"/>
                <w:szCs w:val="20"/>
                <w:lang w:eastAsia="x-none"/>
              </w:rPr>
              <w:t>Izraditi Akcijski plan prilagodbe na klimatske promjene Grada Osijeka</w:t>
            </w:r>
          </w:p>
        </w:tc>
        <w:tc>
          <w:tcPr>
            <w:tcW w:w="1276" w:type="dxa"/>
            <w:shd w:val="clear" w:color="auto" w:fill="FFFFFF" w:themeFill="background1"/>
          </w:tcPr>
          <w:p w14:paraId="48288698" w14:textId="77777777" w:rsidR="001D1A44" w:rsidRPr="00DA23C9" w:rsidRDefault="001D1A44" w:rsidP="001D1A44">
            <w:pPr>
              <w:spacing w:before="40" w:after="40" w:line="240" w:lineRule="auto"/>
              <w:rPr>
                <w:rFonts w:eastAsia="Times-NewRoman" w:cs="Arial"/>
                <w:sz w:val="20"/>
                <w:szCs w:val="20"/>
                <w:highlight w:val="yellow"/>
                <w:lang w:eastAsia="x-none"/>
              </w:rPr>
            </w:pPr>
          </w:p>
        </w:tc>
        <w:tc>
          <w:tcPr>
            <w:tcW w:w="1417" w:type="dxa"/>
            <w:shd w:val="clear" w:color="auto" w:fill="B2A1C7" w:themeFill="accent4" w:themeFillTint="99"/>
          </w:tcPr>
          <w:p w14:paraId="55C04F6E" w14:textId="77777777" w:rsidR="001D1A44" w:rsidRPr="00DA23C9" w:rsidRDefault="001D1A44" w:rsidP="001D1A44">
            <w:pPr>
              <w:spacing w:before="40" w:after="40" w:line="240" w:lineRule="auto"/>
              <w:rPr>
                <w:rFonts w:eastAsia="Times-NewRoman" w:cs="Arial"/>
                <w:sz w:val="20"/>
                <w:szCs w:val="20"/>
                <w:highlight w:val="yellow"/>
                <w:lang w:eastAsia="x-none"/>
              </w:rPr>
            </w:pPr>
          </w:p>
        </w:tc>
        <w:tc>
          <w:tcPr>
            <w:tcW w:w="1418" w:type="dxa"/>
          </w:tcPr>
          <w:p w14:paraId="4DB42379" w14:textId="77777777" w:rsidR="001D1A44" w:rsidRPr="00DA23C9" w:rsidRDefault="001D1A44" w:rsidP="001D1A44">
            <w:pPr>
              <w:spacing w:before="40" w:after="40" w:line="240" w:lineRule="auto"/>
              <w:rPr>
                <w:rFonts w:eastAsia="Times-NewRoman" w:cs="Arial"/>
                <w:sz w:val="20"/>
                <w:szCs w:val="20"/>
                <w:highlight w:val="yellow"/>
                <w:lang w:eastAsia="x-none"/>
              </w:rPr>
            </w:pPr>
          </w:p>
        </w:tc>
        <w:tc>
          <w:tcPr>
            <w:tcW w:w="1134" w:type="dxa"/>
          </w:tcPr>
          <w:p w14:paraId="12C1C41C" w14:textId="77777777" w:rsidR="001D1A44" w:rsidRPr="00DA23C9" w:rsidRDefault="001D1A44" w:rsidP="001D1A44">
            <w:pPr>
              <w:spacing w:before="40" w:after="40" w:line="240" w:lineRule="auto"/>
              <w:rPr>
                <w:rFonts w:eastAsia="Times-NewRoman" w:cs="Arial"/>
                <w:sz w:val="20"/>
                <w:szCs w:val="20"/>
                <w:highlight w:val="yellow"/>
                <w:lang w:eastAsia="x-none"/>
              </w:rPr>
            </w:pPr>
          </w:p>
        </w:tc>
      </w:tr>
      <w:tr w:rsidR="00BE4BF4" w:rsidRPr="00DA23C9" w14:paraId="48F5739E" w14:textId="77777777" w:rsidTr="00E00AF5">
        <w:tc>
          <w:tcPr>
            <w:tcW w:w="662" w:type="dxa"/>
            <w:shd w:val="clear" w:color="auto" w:fill="FFFFFF" w:themeFill="background1"/>
            <w:vAlign w:val="center"/>
          </w:tcPr>
          <w:p w14:paraId="50C46AAD" w14:textId="7B6FFC35" w:rsidR="00BE4BF4" w:rsidRPr="00DA23C9" w:rsidRDefault="007A2D84" w:rsidP="00BE4BF4">
            <w:pPr>
              <w:spacing w:before="40" w:after="40" w:line="240" w:lineRule="auto"/>
              <w:jc w:val="left"/>
              <w:rPr>
                <w:rFonts w:eastAsia="Times-NewRoman" w:cs="Arial"/>
                <w:sz w:val="20"/>
                <w:szCs w:val="20"/>
                <w:lang w:eastAsia="x-none"/>
              </w:rPr>
            </w:pPr>
            <w:r>
              <w:rPr>
                <w:rFonts w:eastAsia="Times-NewRoman" w:cs="Arial"/>
                <w:sz w:val="20"/>
                <w:szCs w:val="20"/>
                <w:lang w:eastAsia="x-none"/>
              </w:rPr>
              <w:t>M27</w:t>
            </w:r>
          </w:p>
        </w:tc>
        <w:tc>
          <w:tcPr>
            <w:tcW w:w="8122" w:type="dxa"/>
            <w:shd w:val="clear" w:color="auto" w:fill="FFFFFF" w:themeFill="background1"/>
            <w:vAlign w:val="center"/>
          </w:tcPr>
          <w:p w14:paraId="1A3D5C2C" w14:textId="0F24AE67" w:rsidR="00BE4BF4" w:rsidRPr="00DA23C9" w:rsidRDefault="007A2D84" w:rsidP="00BE4BF4">
            <w:pPr>
              <w:spacing w:before="40" w:after="40" w:line="240" w:lineRule="auto"/>
              <w:jc w:val="left"/>
              <w:rPr>
                <w:rFonts w:eastAsia="Times-NewRoman" w:cs="Arial"/>
                <w:sz w:val="20"/>
                <w:szCs w:val="20"/>
                <w:lang w:eastAsia="x-none"/>
              </w:rPr>
            </w:pPr>
            <w:r w:rsidRPr="007A2D84">
              <w:rPr>
                <w:rFonts w:eastAsia="Times-NewRoman" w:cs="Arial"/>
                <w:sz w:val="20"/>
                <w:szCs w:val="20"/>
                <w:lang w:eastAsia="x-none"/>
              </w:rPr>
              <w:t>Provoditi informiranje javnosti i svih relevantnih strana o značaju klimatskih promjena i aktivnostima koje Grad Osijek namjerava pokrenuti</w:t>
            </w:r>
          </w:p>
        </w:tc>
        <w:tc>
          <w:tcPr>
            <w:tcW w:w="1276" w:type="dxa"/>
            <w:shd w:val="clear" w:color="auto" w:fill="C2D69B" w:themeFill="accent3" w:themeFillTint="99"/>
          </w:tcPr>
          <w:p w14:paraId="3F05B7FC" w14:textId="77777777" w:rsidR="00BE4BF4" w:rsidRPr="00DA23C9" w:rsidRDefault="00BE4BF4" w:rsidP="00BE4BF4">
            <w:pPr>
              <w:spacing w:before="40" w:after="40" w:line="240" w:lineRule="auto"/>
              <w:rPr>
                <w:rFonts w:eastAsia="Times-NewRoman" w:cs="Arial"/>
                <w:sz w:val="20"/>
                <w:szCs w:val="20"/>
                <w:highlight w:val="yellow"/>
                <w:lang w:eastAsia="x-none"/>
              </w:rPr>
            </w:pPr>
          </w:p>
        </w:tc>
        <w:tc>
          <w:tcPr>
            <w:tcW w:w="1417" w:type="dxa"/>
          </w:tcPr>
          <w:p w14:paraId="59701AA2" w14:textId="77777777" w:rsidR="00BE4BF4" w:rsidRPr="00DA23C9" w:rsidRDefault="00BE4BF4" w:rsidP="00BE4BF4">
            <w:pPr>
              <w:spacing w:before="40" w:after="40" w:line="240" w:lineRule="auto"/>
              <w:rPr>
                <w:rFonts w:eastAsia="Times-NewRoman" w:cs="Arial"/>
                <w:sz w:val="20"/>
                <w:szCs w:val="20"/>
                <w:highlight w:val="yellow"/>
                <w:lang w:eastAsia="x-none"/>
              </w:rPr>
            </w:pPr>
          </w:p>
        </w:tc>
        <w:tc>
          <w:tcPr>
            <w:tcW w:w="1418" w:type="dxa"/>
          </w:tcPr>
          <w:p w14:paraId="3CBA9BC2" w14:textId="77777777" w:rsidR="00BE4BF4" w:rsidRPr="00DA23C9" w:rsidRDefault="00BE4BF4" w:rsidP="00BE4BF4">
            <w:pPr>
              <w:spacing w:before="40" w:after="40" w:line="240" w:lineRule="auto"/>
              <w:rPr>
                <w:rFonts w:eastAsia="Times-NewRoman" w:cs="Arial"/>
                <w:sz w:val="20"/>
                <w:szCs w:val="20"/>
                <w:highlight w:val="yellow"/>
                <w:lang w:eastAsia="x-none"/>
              </w:rPr>
            </w:pPr>
          </w:p>
        </w:tc>
        <w:tc>
          <w:tcPr>
            <w:tcW w:w="1134" w:type="dxa"/>
          </w:tcPr>
          <w:p w14:paraId="5DF63253" w14:textId="77777777" w:rsidR="00BE4BF4" w:rsidRPr="00DA23C9" w:rsidRDefault="00BE4BF4" w:rsidP="00BE4BF4">
            <w:pPr>
              <w:spacing w:before="40" w:after="40" w:line="240" w:lineRule="auto"/>
              <w:rPr>
                <w:rFonts w:eastAsia="Times-NewRoman" w:cs="Arial"/>
                <w:sz w:val="20"/>
                <w:szCs w:val="20"/>
                <w:highlight w:val="yellow"/>
                <w:lang w:eastAsia="x-none"/>
              </w:rPr>
            </w:pPr>
          </w:p>
        </w:tc>
      </w:tr>
      <w:tr w:rsidR="007A2D84" w:rsidRPr="00DA23C9" w14:paraId="03C7EF17" w14:textId="77777777" w:rsidTr="00E00AF5">
        <w:tc>
          <w:tcPr>
            <w:tcW w:w="662" w:type="dxa"/>
            <w:shd w:val="clear" w:color="auto" w:fill="FFFFFF" w:themeFill="background1"/>
            <w:vAlign w:val="center"/>
          </w:tcPr>
          <w:p w14:paraId="4AE8A883" w14:textId="498ED82E" w:rsidR="007A2D84" w:rsidRPr="00DA23C9" w:rsidRDefault="007A2D84" w:rsidP="00BE4BF4">
            <w:pPr>
              <w:spacing w:before="40" w:after="40" w:line="240" w:lineRule="auto"/>
              <w:jc w:val="left"/>
              <w:rPr>
                <w:rFonts w:eastAsia="Times-NewRoman" w:cs="Arial"/>
                <w:sz w:val="20"/>
                <w:szCs w:val="20"/>
                <w:lang w:eastAsia="x-none"/>
              </w:rPr>
            </w:pPr>
            <w:r>
              <w:rPr>
                <w:rFonts w:eastAsia="Times-NewRoman" w:cs="Arial"/>
                <w:sz w:val="20"/>
                <w:szCs w:val="20"/>
                <w:lang w:eastAsia="x-none"/>
              </w:rPr>
              <w:t>M28</w:t>
            </w:r>
          </w:p>
        </w:tc>
        <w:tc>
          <w:tcPr>
            <w:tcW w:w="8122" w:type="dxa"/>
            <w:shd w:val="clear" w:color="auto" w:fill="FFFFFF" w:themeFill="background1"/>
            <w:vAlign w:val="center"/>
          </w:tcPr>
          <w:p w14:paraId="5A958FF1" w14:textId="1F437412" w:rsidR="007A2D84" w:rsidRPr="007A2D84" w:rsidRDefault="007A2D84" w:rsidP="00BE4BF4">
            <w:pPr>
              <w:spacing w:before="40" w:after="40" w:line="240" w:lineRule="auto"/>
              <w:jc w:val="left"/>
              <w:rPr>
                <w:rFonts w:eastAsia="Times-NewRoman" w:cs="Arial"/>
                <w:sz w:val="20"/>
                <w:szCs w:val="20"/>
                <w:lang w:eastAsia="x-none"/>
              </w:rPr>
            </w:pPr>
            <w:r w:rsidRPr="007A2D84">
              <w:rPr>
                <w:rFonts w:eastAsia="Times-NewRoman" w:cs="Arial"/>
                <w:sz w:val="20"/>
                <w:szCs w:val="20"/>
                <w:lang w:eastAsia="x-none"/>
              </w:rPr>
              <w:t>Provoditi mjere predviđene Akcijskim planom energetski održivog razvitka Grada Osijeka za sektor zgradarstva</w:t>
            </w:r>
          </w:p>
        </w:tc>
        <w:tc>
          <w:tcPr>
            <w:tcW w:w="1276" w:type="dxa"/>
            <w:shd w:val="clear" w:color="auto" w:fill="FFFFFF" w:themeFill="background1"/>
          </w:tcPr>
          <w:p w14:paraId="36BFEF09" w14:textId="77777777" w:rsidR="007A2D84" w:rsidRPr="00DA23C9" w:rsidRDefault="007A2D84" w:rsidP="00BE4BF4">
            <w:pPr>
              <w:spacing w:before="40" w:after="40" w:line="240" w:lineRule="auto"/>
              <w:rPr>
                <w:rFonts w:eastAsia="Times-NewRoman" w:cs="Arial"/>
                <w:sz w:val="20"/>
                <w:szCs w:val="20"/>
                <w:highlight w:val="yellow"/>
                <w:lang w:eastAsia="x-none"/>
              </w:rPr>
            </w:pPr>
          </w:p>
        </w:tc>
        <w:tc>
          <w:tcPr>
            <w:tcW w:w="1417" w:type="dxa"/>
            <w:shd w:val="clear" w:color="auto" w:fill="B2A1C7" w:themeFill="accent4" w:themeFillTint="99"/>
          </w:tcPr>
          <w:p w14:paraId="7C4207FA" w14:textId="77777777" w:rsidR="007A2D84" w:rsidRPr="00DA23C9" w:rsidRDefault="007A2D84" w:rsidP="00BE4BF4">
            <w:pPr>
              <w:spacing w:before="40" w:after="40" w:line="240" w:lineRule="auto"/>
              <w:rPr>
                <w:rFonts w:eastAsia="Times-NewRoman" w:cs="Arial"/>
                <w:sz w:val="20"/>
                <w:szCs w:val="20"/>
                <w:highlight w:val="yellow"/>
                <w:lang w:eastAsia="x-none"/>
              </w:rPr>
            </w:pPr>
          </w:p>
        </w:tc>
        <w:tc>
          <w:tcPr>
            <w:tcW w:w="1418" w:type="dxa"/>
          </w:tcPr>
          <w:p w14:paraId="0C390E9D" w14:textId="77777777" w:rsidR="007A2D84" w:rsidRPr="00DA23C9" w:rsidRDefault="007A2D84" w:rsidP="00BE4BF4">
            <w:pPr>
              <w:spacing w:before="40" w:after="40" w:line="240" w:lineRule="auto"/>
              <w:rPr>
                <w:rFonts w:eastAsia="Times-NewRoman" w:cs="Arial"/>
                <w:sz w:val="20"/>
                <w:szCs w:val="20"/>
                <w:highlight w:val="yellow"/>
                <w:lang w:eastAsia="x-none"/>
              </w:rPr>
            </w:pPr>
          </w:p>
        </w:tc>
        <w:tc>
          <w:tcPr>
            <w:tcW w:w="1134" w:type="dxa"/>
          </w:tcPr>
          <w:p w14:paraId="03F25C34" w14:textId="77777777" w:rsidR="007A2D84" w:rsidRPr="00DA23C9" w:rsidRDefault="007A2D84" w:rsidP="00BE4BF4">
            <w:pPr>
              <w:spacing w:before="40" w:after="40" w:line="240" w:lineRule="auto"/>
              <w:rPr>
                <w:rFonts w:eastAsia="Times-NewRoman" w:cs="Arial"/>
                <w:sz w:val="20"/>
                <w:szCs w:val="20"/>
                <w:highlight w:val="yellow"/>
                <w:lang w:eastAsia="x-none"/>
              </w:rPr>
            </w:pPr>
          </w:p>
        </w:tc>
      </w:tr>
      <w:tr w:rsidR="007A2D84" w:rsidRPr="00DA23C9" w14:paraId="36857580" w14:textId="77777777" w:rsidTr="00E00AF5">
        <w:tc>
          <w:tcPr>
            <w:tcW w:w="662" w:type="dxa"/>
            <w:shd w:val="clear" w:color="auto" w:fill="FFFFFF" w:themeFill="background1"/>
            <w:vAlign w:val="center"/>
          </w:tcPr>
          <w:p w14:paraId="11D2214A" w14:textId="319B3DB4" w:rsidR="007A2D84" w:rsidRPr="00DA23C9" w:rsidRDefault="00560ADC" w:rsidP="00BE4BF4">
            <w:pPr>
              <w:spacing w:before="40" w:after="40" w:line="240" w:lineRule="auto"/>
              <w:jc w:val="left"/>
              <w:rPr>
                <w:rFonts w:eastAsia="Times-NewRoman" w:cs="Arial"/>
                <w:sz w:val="20"/>
                <w:szCs w:val="20"/>
                <w:lang w:eastAsia="x-none"/>
              </w:rPr>
            </w:pPr>
            <w:r>
              <w:rPr>
                <w:rFonts w:eastAsia="Times-NewRoman" w:cs="Arial"/>
                <w:sz w:val="20"/>
                <w:szCs w:val="20"/>
                <w:lang w:eastAsia="x-none"/>
              </w:rPr>
              <w:t>M29</w:t>
            </w:r>
          </w:p>
        </w:tc>
        <w:tc>
          <w:tcPr>
            <w:tcW w:w="8122" w:type="dxa"/>
            <w:shd w:val="clear" w:color="auto" w:fill="FFFFFF" w:themeFill="background1"/>
            <w:vAlign w:val="center"/>
          </w:tcPr>
          <w:p w14:paraId="4553BE4B" w14:textId="29A5FE75" w:rsidR="007A2D84" w:rsidRPr="007A2D84" w:rsidRDefault="00560ADC" w:rsidP="00BE4BF4">
            <w:pPr>
              <w:spacing w:before="40" w:after="40" w:line="240" w:lineRule="auto"/>
              <w:jc w:val="left"/>
              <w:rPr>
                <w:rFonts w:eastAsia="Times-NewRoman" w:cs="Arial"/>
                <w:sz w:val="20"/>
                <w:szCs w:val="20"/>
                <w:lang w:eastAsia="x-none"/>
              </w:rPr>
            </w:pPr>
            <w:r w:rsidRPr="00560ADC">
              <w:rPr>
                <w:rFonts w:eastAsia="Times-NewRoman" w:cs="Arial"/>
                <w:sz w:val="20"/>
                <w:szCs w:val="20"/>
                <w:lang w:eastAsia="x-none"/>
              </w:rPr>
              <w:t>Provoditi mjere predviđene Akcijskim planom energetski održivog razvitka Grada Osijeka za sektor javne rasvjete</w:t>
            </w:r>
          </w:p>
        </w:tc>
        <w:tc>
          <w:tcPr>
            <w:tcW w:w="1276" w:type="dxa"/>
            <w:shd w:val="clear" w:color="auto" w:fill="FFFFFF" w:themeFill="background1"/>
          </w:tcPr>
          <w:p w14:paraId="38B815BE" w14:textId="77777777" w:rsidR="007A2D84" w:rsidRPr="00DA23C9" w:rsidRDefault="007A2D84" w:rsidP="00BE4BF4">
            <w:pPr>
              <w:spacing w:before="40" w:after="40" w:line="240" w:lineRule="auto"/>
              <w:rPr>
                <w:rFonts w:eastAsia="Times-NewRoman" w:cs="Arial"/>
                <w:sz w:val="20"/>
                <w:szCs w:val="20"/>
                <w:highlight w:val="yellow"/>
                <w:lang w:eastAsia="x-none"/>
              </w:rPr>
            </w:pPr>
          </w:p>
        </w:tc>
        <w:tc>
          <w:tcPr>
            <w:tcW w:w="1417" w:type="dxa"/>
            <w:shd w:val="clear" w:color="auto" w:fill="B2A1C7" w:themeFill="accent4" w:themeFillTint="99"/>
          </w:tcPr>
          <w:p w14:paraId="0926F357" w14:textId="77777777" w:rsidR="007A2D84" w:rsidRPr="00DA23C9" w:rsidRDefault="007A2D84" w:rsidP="00BE4BF4">
            <w:pPr>
              <w:spacing w:before="40" w:after="40" w:line="240" w:lineRule="auto"/>
              <w:rPr>
                <w:rFonts w:eastAsia="Times-NewRoman" w:cs="Arial"/>
                <w:sz w:val="20"/>
                <w:szCs w:val="20"/>
                <w:highlight w:val="yellow"/>
                <w:lang w:eastAsia="x-none"/>
              </w:rPr>
            </w:pPr>
          </w:p>
        </w:tc>
        <w:tc>
          <w:tcPr>
            <w:tcW w:w="1418" w:type="dxa"/>
          </w:tcPr>
          <w:p w14:paraId="365217DD" w14:textId="77777777" w:rsidR="007A2D84" w:rsidRPr="00DA23C9" w:rsidRDefault="007A2D84" w:rsidP="00BE4BF4">
            <w:pPr>
              <w:spacing w:before="40" w:after="40" w:line="240" w:lineRule="auto"/>
              <w:rPr>
                <w:rFonts w:eastAsia="Times-NewRoman" w:cs="Arial"/>
                <w:sz w:val="20"/>
                <w:szCs w:val="20"/>
                <w:highlight w:val="yellow"/>
                <w:lang w:eastAsia="x-none"/>
              </w:rPr>
            </w:pPr>
          </w:p>
        </w:tc>
        <w:tc>
          <w:tcPr>
            <w:tcW w:w="1134" w:type="dxa"/>
          </w:tcPr>
          <w:p w14:paraId="066A492A" w14:textId="77777777" w:rsidR="007A2D84" w:rsidRPr="00DA23C9" w:rsidRDefault="007A2D84" w:rsidP="00BE4BF4">
            <w:pPr>
              <w:spacing w:before="40" w:after="40" w:line="240" w:lineRule="auto"/>
              <w:rPr>
                <w:rFonts w:eastAsia="Times-NewRoman" w:cs="Arial"/>
                <w:sz w:val="20"/>
                <w:szCs w:val="20"/>
                <w:highlight w:val="yellow"/>
                <w:lang w:eastAsia="x-none"/>
              </w:rPr>
            </w:pPr>
          </w:p>
        </w:tc>
      </w:tr>
      <w:tr w:rsidR="007A2D84" w:rsidRPr="00DA23C9" w14:paraId="3076B251" w14:textId="77777777" w:rsidTr="00E00AF5">
        <w:tc>
          <w:tcPr>
            <w:tcW w:w="662" w:type="dxa"/>
            <w:shd w:val="clear" w:color="auto" w:fill="FFFFFF" w:themeFill="background1"/>
            <w:vAlign w:val="center"/>
          </w:tcPr>
          <w:p w14:paraId="0752D507" w14:textId="250EE008" w:rsidR="007A2D84" w:rsidRPr="00DA23C9" w:rsidRDefault="00560ADC" w:rsidP="00BE4BF4">
            <w:pPr>
              <w:spacing w:before="40" w:after="40" w:line="240" w:lineRule="auto"/>
              <w:jc w:val="left"/>
              <w:rPr>
                <w:rFonts w:eastAsia="Times-NewRoman" w:cs="Arial"/>
                <w:sz w:val="20"/>
                <w:szCs w:val="20"/>
                <w:lang w:eastAsia="x-none"/>
              </w:rPr>
            </w:pPr>
            <w:r>
              <w:rPr>
                <w:rFonts w:eastAsia="Times-NewRoman" w:cs="Arial"/>
                <w:sz w:val="20"/>
                <w:szCs w:val="20"/>
                <w:lang w:eastAsia="x-none"/>
              </w:rPr>
              <w:t>M30</w:t>
            </w:r>
          </w:p>
        </w:tc>
        <w:tc>
          <w:tcPr>
            <w:tcW w:w="8122" w:type="dxa"/>
            <w:shd w:val="clear" w:color="auto" w:fill="FFFFFF" w:themeFill="background1"/>
            <w:vAlign w:val="center"/>
          </w:tcPr>
          <w:p w14:paraId="0FC322AC" w14:textId="50F91AC7" w:rsidR="007A2D84" w:rsidRPr="007A2D84" w:rsidRDefault="00560ADC" w:rsidP="00BE4BF4">
            <w:pPr>
              <w:spacing w:before="40" w:after="40" w:line="240" w:lineRule="auto"/>
              <w:jc w:val="left"/>
              <w:rPr>
                <w:rFonts w:eastAsia="Times-NewRoman" w:cs="Arial"/>
                <w:sz w:val="20"/>
                <w:szCs w:val="20"/>
                <w:lang w:eastAsia="x-none"/>
              </w:rPr>
            </w:pPr>
            <w:r w:rsidRPr="00560ADC">
              <w:rPr>
                <w:rFonts w:eastAsia="Times-NewRoman" w:cs="Arial"/>
                <w:sz w:val="20"/>
                <w:szCs w:val="20"/>
                <w:lang w:eastAsia="x-none"/>
              </w:rPr>
              <w:t>Provoditi mjere predviđene Akcijskim planom energetski održivog razvitka Grada Osijeka za cestovni promet</w:t>
            </w:r>
          </w:p>
        </w:tc>
        <w:tc>
          <w:tcPr>
            <w:tcW w:w="1276" w:type="dxa"/>
            <w:shd w:val="clear" w:color="auto" w:fill="auto"/>
          </w:tcPr>
          <w:p w14:paraId="4C15CBA5" w14:textId="77777777" w:rsidR="007A2D84" w:rsidRPr="00DA23C9" w:rsidRDefault="007A2D84" w:rsidP="00BE4BF4">
            <w:pPr>
              <w:spacing w:before="40" w:after="40" w:line="240" w:lineRule="auto"/>
              <w:rPr>
                <w:rFonts w:eastAsia="Times-NewRoman" w:cs="Arial"/>
                <w:sz w:val="20"/>
                <w:szCs w:val="20"/>
                <w:highlight w:val="yellow"/>
                <w:lang w:eastAsia="x-none"/>
              </w:rPr>
            </w:pPr>
          </w:p>
        </w:tc>
        <w:tc>
          <w:tcPr>
            <w:tcW w:w="1417" w:type="dxa"/>
            <w:shd w:val="clear" w:color="auto" w:fill="B2A1C7" w:themeFill="accent4" w:themeFillTint="99"/>
          </w:tcPr>
          <w:p w14:paraId="7B324464" w14:textId="77777777" w:rsidR="007A2D84" w:rsidRPr="00DA23C9" w:rsidRDefault="007A2D84" w:rsidP="00BE4BF4">
            <w:pPr>
              <w:spacing w:before="40" w:after="40" w:line="240" w:lineRule="auto"/>
              <w:rPr>
                <w:rFonts w:eastAsia="Times-NewRoman" w:cs="Arial"/>
                <w:sz w:val="20"/>
                <w:szCs w:val="20"/>
                <w:highlight w:val="yellow"/>
                <w:lang w:eastAsia="x-none"/>
              </w:rPr>
            </w:pPr>
          </w:p>
        </w:tc>
        <w:tc>
          <w:tcPr>
            <w:tcW w:w="1418" w:type="dxa"/>
          </w:tcPr>
          <w:p w14:paraId="5276AD28" w14:textId="77777777" w:rsidR="007A2D84" w:rsidRPr="00DA23C9" w:rsidRDefault="007A2D84" w:rsidP="00BE4BF4">
            <w:pPr>
              <w:spacing w:before="40" w:after="40" w:line="240" w:lineRule="auto"/>
              <w:rPr>
                <w:rFonts w:eastAsia="Times-NewRoman" w:cs="Arial"/>
                <w:sz w:val="20"/>
                <w:szCs w:val="20"/>
                <w:highlight w:val="yellow"/>
                <w:lang w:eastAsia="x-none"/>
              </w:rPr>
            </w:pPr>
          </w:p>
        </w:tc>
        <w:tc>
          <w:tcPr>
            <w:tcW w:w="1134" w:type="dxa"/>
          </w:tcPr>
          <w:p w14:paraId="2DDDC90D" w14:textId="77777777" w:rsidR="007A2D84" w:rsidRPr="00DA23C9" w:rsidRDefault="007A2D84" w:rsidP="00BE4BF4">
            <w:pPr>
              <w:spacing w:before="40" w:after="40" w:line="240" w:lineRule="auto"/>
              <w:rPr>
                <w:rFonts w:eastAsia="Times-NewRoman" w:cs="Arial"/>
                <w:sz w:val="20"/>
                <w:szCs w:val="20"/>
                <w:highlight w:val="yellow"/>
                <w:lang w:eastAsia="x-none"/>
              </w:rPr>
            </w:pPr>
          </w:p>
        </w:tc>
      </w:tr>
      <w:tr w:rsidR="00560ADC" w:rsidRPr="00DA23C9" w14:paraId="0AB436DA" w14:textId="77777777" w:rsidTr="00E00AF5">
        <w:tc>
          <w:tcPr>
            <w:tcW w:w="662" w:type="dxa"/>
            <w:shd w:val="clear" w:color="auto" w:fill="FFFFFF" w:themeFill="background1"/>
            <w:vAlign w:val="center"/>
          </w:tcPr>
          <w:p w14:paraId="2096230F" w14:textId="0639D27E" w:rsidR="00560ADC" w:rsidRPr="00DA23C9" w:rsidRDefault="00560ADC" w:rsidP="00BE4BF4">
            <w:pPr>
              <w:spacing w:before="40" w:after="40" w:line="240" w:lineRule="auto"/>
              <w:jc w:val="left"/>
              <w:rPr>
                <w:rFonts w:eastAsia="Times-NewRoman" w:cs="Arial"/>
                <w:sz w:val="20"/>
                <w:szCs w:val="20"/>
                <w:lang w:eastAsia="x-none"/>
              </w:rPr>
            </w:pPr>
            <w:r>
              <w:rPr>
                <w:rFonts w:eastAsia="Times-NewRoman" w:cs="Arial"/>
                <w:sz w:val="20"/>
                <w:szCs w:val="20"/>
                <w:lang w:eastAsia="x-none"/>
              </w:rPr>
              <w:t>M31</w:t>
            </w:r>
          </w:p>
        </w:tc>
        <w:tc>
          <w:tcPr>
            <w:tcW w:w="8122" w:type="dxa"/>
            <w:shd w:val="clear" w:color="auto" w:fill="FFFFFF" w:themeFill="background1"/>
            <w:vAlign w:val="center"/>
          </w:tcPr>
          <w:p w14:paraId="3ACBB4CA" w14:textId="78C6D8EE" w:rsidR="00560ADC" w:rsidRPr="007A2D84" w:rsidRDefault="00560ADC" w:rsidP="00BE4BF4">
            <w:pPr>
              <w:spacing w:before="40" w:after="40" w:line="240" w:lineRule="auto"/>
              <w:jc w:val="left"/>
              <w:rPr>
                <w:rFonts w:eastAsia="Times-NewRoman" w:cs="Arial"/>
                <w:sz w:val="20"/>
                <w:szCs w:val="20"/>
                <w:lang w:eastAsia="x-none"/>
              </w:rPr>
            </w:pPr>
            <w:r w:rsidRPr="00560ADC">
              <w:rPr>
                <w:rFonts w:eastAsia="Times-NewRoman" w:cs="Arial"/>
                <w:sz w:val="20"/>
                <w:szCs w:val="20"/>
                <w:lang w:eastAsia="x-none"/>
              </w:rPr>
              <w:t>Ozelenjavati pojaseve uz prometnice</w:t>
            </w:r>
          </w:p>
        </w:tc>
        <w:tc>
          <w:tcPr>
            <w:tcW w:w="1276" w:type="dxa"/>
            <w:shd w:val="clear" w:color="auto" w:fill="C2D69B" w:themeFill="accent3" w:themeFillTint="99"/>
          </w:tcPr>
          <w:p w14:paraId="33E38805" w14:textId="77777777" w:rsidR="00560ADC" w:rsidRPr="00DA23C9" w:rsidRDefault="00560ADC" w:rsidP="00BE4BF4">
            <w:pPr>
              <w:spacing w:before="40" w:after="40" w:line="240" w:lineRule="auto"/>
              <w:rPr>
                <w:rFonts w:eastAsia="Times-NewRoman" w:cs="Arial"/>
                <w:sz w:val="20"/>
                <w:szCs w:val="20"/>
                <w:highlight w:val="yellow"/>
                <w:lang w:eastAsia="x-none"/>
              </w:rPr>
            </w:pPr>
          </w:p>
        </w:tc>
        <w:tc>
          <w:tcPr>
            <w:tcW w:w="1417" w:type="dxa"/>
          </w:tcPr>
          <w:p w14:paraId="3AE5EB1A" w14:textId="77777777" w:rsidR="00560ADC" w:rsidRPr="00DA23C9" w:rsidRDefault="00560ADC" w:rsidP="00BE4BF4">
            <w:pPr>
              <w:spacing w:before="40" w:after="40" w:line="240" w:lineRule="auto"/>
              <w:rPr>
                <w:rFonts w:eastAsia="Times-NewRoman" w:cs="Arial"/>
                <w:sz w:val="20"/>
                <w:szCs w:val="20"/>
                <w:highlight w:val="yellow"/>
                <w:lang w:eastAsia="x-none"/>
              </w:rPr>
            </w:pPr>
          </w:p>
        </w:tc>
        <w:tc>
          <w:tcPr>
            <w:tcW w:w="1418" w:type="dxa"/>
          </w:tcPr>
          <w:p w14:paraId="217922A2" w14:textId="77777777" w:rsidR="00560ADC" w:rsidRPr="00DA23C9" w:rsidRDefault="00560ADC" w:rsidP="00BE4BF4">
            <w:pPr>
              <w:spacing w:before="40" w:after="40" w:line="240" w:lineRule="auto"/>
              <w:rPr>
                <w:rFonts w:eastAsia="Times-NewRoman" w:cs="Arial"/>
                <w:sz w:val="20"/>
                <w:szCs w:val="20"/>
                <w:highlight w:val="yellow"/>
                <w:lang w:eastAsia="x-none"/>
              </w:rPr>
            </w:pPr>
          </w:p>
        </w:tc>
        <w:tc>
          <w:tcPr>
            <w:tcW w:w="1134" w:type="dxa"/>
          </w:tcPr>
          <w:p w14:paraId="3F3260B1" w14:textId="77777777" w:rsidR="00560ADC" w:rsidRPr="00DA23C9" w:rsidRDefault="00560ADC" w:rsidP="00BE4BF4">
            <w:pPr>
              <w:spacing w:before="40" w:after="40" w:line="240" w:lineRule="auto"/>
              <w:rPr>
                <w:rFonts w:eastAsia="Times-NewRoman" w:cs="Arial"/>
                <w:sz w:val="20"/>
                <w:szCs w:val="20"/>
                <w:highlight w:val="yellow"/>
                <w:lang w:eastAsia="x-none"/>
              </w:rPr>
            </w:pPr>
          </w:p>
        </w:tc>
      </w:tr>
      <w:bookmarkEnd w:id="105"/>
    </w:tbl>
    <w:p w14:paraId="1DC85095" w14:textId="28C82DB6" w:rsidR="00DA23C9" w:rsidRDefault="00DA23C9" w:rsidP="008276F6">
      <w:pPr>
        <w:pStyle w:val="mojTekst"/>
        <w:rPr>
          <w:rFonts w:eastAsia="Times-NewRoman"/>
          <w:lang w:eastAsia="x-none"/>
        </w:rPr>
      </w:pPr>
    </w:p>
    <w:p w14:paraId="6420BD0C" w14:textId="77777777" w:rsidR="00DA23C9" w:rsidRDefault="00DA23C9" w:rsidP="008276F6">
      <w:pPr>
        <w:pStyle w:val="mojTekst"/>
        <w:rPr>
          <w:rFonts w:eastAsia="Times-NewRoman"/>
          <w:lang w:eastAsia="x-none"/>
        </w:rPr>
        <w:sectPr w:rsidR="00DA23C9" w:rsidSect="000345B3">
          <w:pgSz w:w="16838" w:h="11906" w:orient="landscape" w:code="9"/>
          <w:pgMar w:top="851" w:right="1588" w:bottom="851" w:left="1361" w:header="624" w:footer="624" w:gutter="851"/>
          <w:pgNumType w:start="49"/>
          <w:cols w:space="708"/>
          <w:docGrid w:linePitch="360"/>
        </w:sectPr>
      </w:pPr>
    </w:p>
    <w:p w14:paraId="5DBACF86" w14:textId="12BB9B8D" w:rsidR="00B14E8B" w:rsidRDefault="00B14E8B" w:rsidP="00B14E8B">
      <w:pPr>
        <w:pStyle w:val="Heading1"/>
      </w:pPr>
      <w:bookmarkStart w:id="106" w:name="_Toc64286101"/>
      <w:bookmarkStart w:id="107" w:name="_Toc69279914"/>
      <w:bookmarkStart w:id="108" w:name="_Toc77746735"/>
      <w:r w:rsidRPr="00B14E8B">
        <w:lastRenderedPageBreak/>
        <w:t>OSTVARIVANJE MJERA IZ PLANA ZAŠTITE ZRAKA</w:t>
      </w:r>
      <w:bookmarkEnd w:id="106"/>
      <w:bookmarkEnd w:id="107"/>
      <w:bookmarkEnd w:id="108"/>
      <w:r w:rsidRPr="00B14E8B">
        <w:t xml:space="preserve"> </w:t>
      </w:r>
    </w:p>
    <w:p w14:paraId="5A6CFC52" w14:textId="0DA7CF22" w:rsidR="004A6711" w:rsidRDefault="00B14E8B" w:rsidP="004A6711">
      <w:pPr>
        <w:pStyle w:val="Heading2"/>
        <w:jc w:val="both"/>
      </w:pPr>
      <w:bookmarkStart w:id="109" w:name="_Toc64286102"/>
      <w:bookmarkStart w:id="110" w:name="_Toc69279915"/>
      <w:bookmarkStart w:id="111" w:name="_Toc77746736"/>
      <w:r w:rsidRPr="00B14E8B">
        <w:t>Plan zaštite zraka, ozonskog sloja i ublažavanja klimatskih promjena u Republici Hrvatskoj za razdoblje od 2013. do 2017. godine (</w:t>
      </w:r>
      <w:r w:rsidR="002541A5" w:rsidRPr="00082135">
        <w:t>„Narodne novine“, broj</w:t>
      </w:r>
      <w:r w:rsidR="00D818FE">
        <w:t>:</w:t>
      </w:r>
      <w:r w:rsidRPr="00B14E8B">
        <w:t xml:space="preserve"> 139/13)</w:t>
      </w:r>
      <w:bookmarkEnd w:id="109"/>
      <w:bookmarkEnd w:id="110"/>
      <w:bookmarkEnd w:id="111"/>
    </w:p>
    <w:p w14:paraId="76B9D9B2" w14:textId="77777777" w:rsidR="004A6711" w:rsidRPr="004A6711" w:rsidRDefault="004A6711" w:rsidP="004A6711">
      <w:pPr>
        <w:spacing w:line="240" w:lineRule="auto"/>
        <w:rPr>
          <w:rFonts w:eastAsia="Times-NewRoman"/>
          <w:lang w:eastAsia="x-none"/>
        </w:rPr>
      </w:pPr>
      <w:r w:rsidRPr="004A6711">
        <w:rPr>
          <w:rFonts w:eastAsia="Times-NewRoman"/>
          <w:lang w:eastAsia="x-none"/>
        </w:rPr>
        <w:t>Plan, slijedom prethodno definiranih mjerila za određivanje prioritetnih mjera, propisuje sljedeće prioritetne mjere i aktivnosti za četiri tematske skupine:</w:t>
      </w:r>
    </w:p>
    <w:p w14:paraId="52E17F05" w14:textId="77777777" w:rsidR="004A6711" w:rsidRPr="004A6711" w:rsidRDefault="004A6711" w:rsidP="004A6711">
      <w:pPr>
        <w:numPr>
          <w:ilvl w:val="0"/>
          <w:numId w:val="16"/>
        </w:numPr>
        <w:spacing w:line="240" w:lineRule="auto"/>
        <w:rPr>
          <w:rFonts w:eastAsia="Times-NewRoman"/>
          <w:lang w:eastAsia="x-none"/>
        </w:rPr>
      </w:pPr>
      <w:r w:rsidRPr="004A6711">
        <w:rPr>
          <w:rFonts w:eastAsia="Times-NewRoman"/>
          <w:lang w:eastAsia="x-none"/>
        </w:rPr>
        <w:t>mjere zaštite zraka i poboljšanja kvalitete zraka,</w:t>
      </w:r>
    </w:p>
    <w:p w14:paraId="2FD2B850" w14:textId="77777777" w:rsidR="004A6711" w:rsidRPr="004A6711" w:rsidRDefault="004A6711" w:rsidP="004A6711">
      <w:pPr>
        <w:numPr>
          <w:ilvl w:val="0"/>
          <w:numId w:val="16"/>
        </w:numPr>
        <w:spacing w:line="240" w:lineRule="auto"/>
        <w:rPr>
          <w:rFonts w:eastAsia="Times-NewRoman"/>
          <w:lang w:eastAsia="x-none"/>
        </w:rPr>
      </w:pPr>
      <w:r w:rsidRPr="004A6711">
        <w:rPr>
          <w:rFonts w:eastAsia="Times-NewRoman"/>
          <w:lang w:eastAsia="x-none"/>
        </w:rPr>
        <w:t>mjere za smanjivanje i ograničavanje emisija onečišćujućih tvari u zrak,</w:t>
      </w:r>
    </w:p>
    <w:p w14:paraId="41F59234" w14:textId="77777777" w:rsidR="004A6711" w:rsidRPr="004A6711" w:rsidRDefault="004A6711" w:rsidP="004A6711">
      <w:pPr>
        <w:numPr>
          <w:ilvl w:val="0"/>
          <w:numId w:val="16"/>
        </w:numPr>
        <w:spacing w:line="240" w:lineRule="auto"/>
        <w:rPr>
          <w:rFonts w:eastAsia="Times-NewRoman"/>
          <w:lang w:eastAsia="x-none"/>
        </w:rPr>
      </w:pPr>
      <w:r w:rsidRPr="004A6711">
        <w:rPr>
          <w:rFonts w:eastAsia="Times-NewRoman"/>
          <w:lang w:eastAsia="x-none"/>
        </w:rPr>
        <w:t>mjere za smanjivanje i ograničavanje emisija postojanih organskih onečišćujućih tvari i teških metala,</w:t>
      </w:r>
    </w:p>
    <w:p w14:paraId="04F6B720" w14:textId="77777777" w:rsidR="004A6711" w:rsidRPr="004A6711" w:rsidRDefault="004A6711" w:rsidP="004A6711">
      <w:pPr>
        <w:numPr>
          <w:ilvl w:val="0"/>
          <w:numId w:val="16"/>
        </w:numPr>
        <w:spacing w:line="240" w:lineRule="auto"/>
        <w:rPr>
          <w:rFonts w:eastAsia="Times-NewRoman"/>
          <w:lang w:eastAsia="x-none"/>
        </w:rPr>
      </w:pPr>
      <w:r w:rsidRPr="004A6711">
        <w:rPr>
          <w:rFonts w:eastAsia="Times-NewRoman"/>
          <w:lang w:eastAsia="x-none"/>
        </w:rPr>
        <w:t>mjere za zaštitu ozonskog sloja,</w:t>
      </w:r>
    </w:p>
    <w:p w14:paraId="07DBFF20" w14:textId="77777777" w:rsidR="004A6711" w:rsidRPr="004A6711" w:rsidRDefault="004A6711" w:rsidP="004A6711">
      <w:pPr>
        <w:numPr>
          <w:ilvl w:val="0"/>
          <w:numId w:val="16"/>
        </w:numPr>
        <w:spacing w:line="240" w:lineRule="auto"/>
        <w:rPr>
          <w:rFonts w:eastAsia="Times-NewRoman"/>
          <w:lang w:eastAsia="x-none"/>
        </w:rPr>
      </w:pPr>
      <w:r w:rsidRPr="004A6711">
        <w:rPr>
          <w:rFonts w:eastAsia="Times-NewRoman"/>
          <w:lang w:eastAsia="x-none"/>
        </w:rPr>
        <w:t>mjere za ublažavanje klimatskih promjena,</w:t>
      </w:r>
    </w:p>
    <w:p w14:paraId="1DD72074" w14:textId="77777777" w:rsidR="004A6711" w:rsidRPr="004A6711" w:rsidRDefault="004A6711" w:rsidP="004A6711">
      <w:pPr>
        <w:numPr>
          <w:ilvl w:val="0"/>
          <w:numId w:val="16"/>
        </w:numPr>
        <w:spacing w:line="240" w:lineRule="auto"/>
        <w:rPr>
          <w:rFonts w:eastAsia="Times-NewRoman"/>
          <w:lang w:eastAsia="x-none"/>
        </w:rPr>
      </w:pPr>
      <w:r w:rsidRPr="004A6711">
        <w:rPr>
          <w:rFonts w:eastAsia="Times-NewRoman"/>
          <w:lang w:eastAsia="x-none"/>
        </w:rPr>
        <w:t>mjere s međusektorskim utjecajem.</w:t>
      </w:r>
    </w:p>
    <w:p w14:paraId="6104D3F6" w14:textId="42E93CA6" w:rsidR="004A6711" w:rsidRPr="004A6711" w:rsidRDefault="004A6711" w:rsidP="004A6711">
      <w:pPr>
        <w:spacing w:line="240" w:lineRule="auto"/>
        <w:rPr>
          <w:rFonts w:eastAsia="Times-NewRoman"/>
          <w:sz w:val="20"/>
          <w:szCs w:val="20"/>
          <w:lang w:eastAsia="x-none"/>
        </w:rPr>
      </w:pPr>
      <w:r w:rsidRPr="004A6711">
        <w:rPr>
          <w:rFonts w:eastAsia="Times-NewRoman"/>
          <w:sz w:val="20"/>
          <w:szCs w:val="20"/>
          <w:lang w:eastAsia="x-none"/>
        </w:rPr>
        <w:t>U nastavku su prikazane mjere iz Plana zaštite zraka, ozonskog sloja i ublažavanja klimatskih promjena u Republici Hrvatskoj za razdoblje od 2013. do 2017., („Narodne novine“</w:t>
      </w:r>
      <w:r w:rsidR="006B3303">
        <w:rPr>
          <w:rFonts w:eastAsia="Times-NewRoman"/>
          <w:sz w:val="20"/>
          <w:szCs w:val="20"/>
          <w:lang w:eastAsia="x-none"/>
        </w:rPr>
        <w:t>,</w:t>
      </w:r>
      <w:r w:rsidRPr="004A6711">
        <w:rPr>
          <w:rFonts w:eastAsia="Times-NewRoman"/>
          <w:sz w:val="20"/>
          <w:szCs w:val="20"/>
          <w:lang w:eastAsia="x-none"/>
        </w:rPr>
        <w:t xml:space="preserve"> broj</w:t>
      </w:r>
      <w:r w:rsidR="00D818FE">
        <w:rPr>
          <w:rFonts w:eastAsia="Times-NewRoman"/>
          <w:sz w:val="20"/>
          <w:szCs w:val="20"/>
          <w:lang w:eastAsia="x-none"/>
        </w:rPr>
        <w:t>:</w:t>
      </w:r>
      <w:r w:rsidRPr="004A6711">
        <w:rPr>
          <w:rFonts w:eastAsia="Times-NewRoman"/>
          <w:sz w:val="20"/>
          <w:szCs w:val="20"/>
          <w:lang w:eastAsia="x-none"/>
        </w:rPr>
        <w:t xml:space="preserve"> 139/13), i osvrt na njihovo ostvarivanje na području grada </w:t>
      </w:r>
      <w:r w:rsidR="006A3DC1">
        <w:rPr>
          <w:rFonts w:eastAsia="Times-NewRoman"/>
          <w:sz w:val="20"/>
          <w:szCs w:val="20"/>
          <w:lang w:eastAsia="x-none"/>
        </w:rPr>
        <w:t>Osijeka</w:t>
      </w:r>
      <w:r w:rsidRPr="004A6711">
        <w:rPr>
          <w:rFonts w:eastAsia="Times-NewRoman"/>
          <w:sz w:val="20"/>
          <w:szCs w:val="20"/>
          <w:lang w:eastAsia="x-none"/>
        </w:rPr>
        <w:t xml:space="preserve">. </w:t>
      </w:r>
    </w:p>
    <w:p w14:paraId="11446BB2" w14:textId="77777777" w:rsidR="004A6711" w:rsidRPr="004A6711" w:rsidRDefault="004A6711" w:rsidP="004A6711">
      <w:pPr>
        <w:spacing w:line="240" w:lineRule="auto"/>
        <w:rPr>
          <w:rFonts w:eastAsia="Times-NewRoman"/>
          <w:b/>
          <w:bCs/>
          <w:sz w:val="20"/>
          <w:szCs w:val="20"/>
          <w:lang w:eastAsia="x-none"/>
        </w:rPr>
      </w:pPr>
      <w:r w:rsidRPr="004A6711">
        <w:rPr>
          <w:rFonts w:eastAsia="Times-NewRoman"/>
          <w:b/>
          <w:bCs/>
          <w:sz w:val="20"/>
          <w:szCs w:val="20"/>
          <w:lang w:eastAsia="x-none"/>
        </w:rPr>
        <w:t>Mjere zaštite zraka i poboljšanja kvalitete zraka</w:t>
      </w:r>
    </w:p>
    <w:tbl>
      <w:tblPr>
        <w:tblStyle w:val="TableGrid"/>
        <w:tblW w:w="0" w:type="auto"/>
        <w:tblLook w:val="04A0" w:firstRow="1" w:lastRow="0" w:firstColumn="1" w:lastColumn="0" w:noHBand="0" w:noVBand="1"/>
      </w:tblPr>
      <w:tblGrid>
        <w:gridCol w:w="7083"/>
        <w:gridCol w:w="2260"/>
      </w:tblGrid>
      <w:tr w:rsidR="004A6711" w:rsidRPr="004A6711" w14:paraId="0973DF23" w14:textId="77777777" w:rsidTr="00101D69">
        <w:tc>
          <w:tcPr>
            <w:tcW w:w="7083" w:type="dxa"/>
            <w:shd w:val="clear" w:color="auto" w:fill="D9D9D9" w:themeFill="background1" w:themeFillShade="D9"/>
          </w:tcPr>
          <w:p w14:paraId="08E451A7" w14:textId="77777777" w:rsidR="004A6711" w:rsidRPr="004A6711" w:rsidRDefault="004A6711" w:rsidP="004A6711">
            <w:pPr>
              <w:spacing w:before="60" w:after="60" w:line="240" w:lineRule="auto"/>
              <w:rPr>
                <w:rFonts w:eastAsia="Times-NewRoman"/>
                <w:i/>
                <w:iCs/>
                <w:sz w:val="20"/>
                <w:szCs w:val="20"/>
                <w:lang w:eastAsia="x-none"/>
              </w:rPr>
            </w:pPr>
            <w:bookmarkStart w:id="112" w:name="_Hlk54098329"/>
            <w:r w:rsidRPr="004A6711">
              <w:rPr>
                <w:rFonts w:eastAsia="Times-NewRoman"/>
                <w:b/>
                <w:bCs/>
                <w:i/>
                <w:iCs/>
                <w:sz w:val="20"/>
                <w:szCs w:val="20"/>
                <w:lang w:eastAsia="x-none"/>
              </w:rPr>
              <w:t>Preventivne mjere očuvanja kvalitete zraka</w:t>
            </w:r>
          </w:p>
        </w:tc>
        <w:tc>
          <w:tcPr>
            <w:tcW w:w="2260" w:type="dxa"/>
            <w:shd w:val="clear" w:color="auto" w:fill="D9D9D9" w:themeFill="background1" w:themeFillShade="D9"/>
            <w:vAlign w:val="center"/>
          </w:tcPr>
          <w:p w14:paraId="3A1D19CF" w14:textId="77777777" w:rsidR="004A6711" w:rsidRPr="004A6711" w:rsidRDefault="004A6711" w:rsidP="004A6711">
            <w:pPr>
              <w:spacing w:before="60" w:after="60" w:line="240" w:lineRule="auto"/>
              <w:rPr>
                <w:rFonts w:eastAsia="Times-NewRoman"/>
                <w:sz w:val="20"/>
                <w:szCs w:val="20"/>
                <w:lang w:eastAsia="x-none"/>
              </w:rPr>
            </w:pPr>
          </w:p>
        </w:tc>
      </w:tr>
      <w:tr w:rsidR="004A6711" w:rsidRPr="004A6711" w14:paraId="202B673A" w14:textId="77777777" w:rsidTr="00101D69">
        <w:tc>
          <w:tcPr>
            <w:tcW w:w="7083" w:type="dxa"/>
          </w:tcPr>
          <w:p w14:paraId="3D43F963" w14:textId="77777777" w:rsidR="004A6711" w:rsidRPr="004A6711" w:rsidRDefault="004A6711" w:rsidP="004A6711">
            <w:pPr>
              <w:spacing w:before="60" w:after="60" w:line="240" w:lineRule="auto"/>
              <w:rPr>
                <w:rFonts w:eastAsia="Times-NewRoman"/>
                <w:sz w:val="20"/>
                <w:szCs w:val="20"/>
                <w:lang w:eastAsia="x-none"/>
              </w:rPr>
            </w:pPr>
            <w:r w:rsidRPr="004A6711">
              <w:rPr>
                <w:rFonts w:eastAsia="Times-NewRoman"/>
                <w:sz w:val="20"/>
                <w:szCs w:val="20"/>
                <w:lang w:eastAsia="x-none"/>
              </w:rPr>
              <w:t>MPR-1 Međusektorske mjere i instrumenti zaštite okoliša.</w:t>
            </w:r>
          </w:p>
        </w:tc>
        <w:tc>
          <w:tcPr>
            <w:tcW w:w="2260" w:type="dxa"/>
            <w:vAlign w:val="center"/>
          </w:tcPr>
          <w:p w14:paraId="73C3233A" w14:textId="77777777" w:rsidR="004A6711" w:rsidRPr="004A6711" w:rsidRDefault="004A6711" w:rsidP="004A6711">
            <w:pPr>
              <w:spacing w:before="60" w:after="60" w:line="240" w:lineRule="auto"/>
              <w:rPr>
                <w:rFonts w:eastAsia="Times-NewRoman"/>
                <w:sz w:val="20"/>
                <w:szCs w:val="20"/>
                <w:lang w:eastAsia="x-none"/>
              </w:rPr>
            </w:pPr>
            <w:r w:rsidRPr="004A6711">
              <w:rPr>
                <w:rFonts w:eastAsia="Times-NewRoman"/>
                <w:sz w:val="20"/>
                <w:szCs w:val="20"/>
                <w:lang w:eastAsia="x-none"/>
              </w:rPr>
              <w:t xml:space="preserve">Ocjena: nije primjenjivo </w:t>
            </w:r>
          </w:p>
        </w:tc>
      </w:tr>
      <w:tr w:rsidR="004A6711" w:rsidRPr="004A6711" w14:paraId="5A48FC05" w14:textId="77777777" w:rsidTr="00101D69">
        <w:tc>
          <w:tcPr>
            <w:tcW w:w="7083" w:type="dxa"/>
          </w:tcPr>
          <w:p w14:paraId="3C23D8FD" w14:textId="77777777" w:rsidR="004A6711" w:rsidRPr="004A6711" w:rsidRDefault="004A6711" w:rsidP="004A6711">
            <w:pPr>
              <w:spacing w:before="60" w:after="60" w:line="240" w:lineRule="auto"/>
              <w:rPr>
                <w:rFonts w:eastAsia="Times-NewRoman"/>
                <w:sz w:val="20"/>
                <w:szCs w:val="20"/>
                <w:lang w:eastAsia="x-none"/>
              </w:rPr>
            </w:pPr>
            <w:r w:rsidRPr="004A6711">
              <w:rPr>
                <w:rFonts w:eastAsia="Times-NewRoman"/>
                <w:sz w:val="20"/>
                <w:szCs w:val="20"/>
                <w:lang w:eastAsia="x-none"/>
              </w:rPr>
              <w:t>MPR-2 Donošenje nove uredbe o određivanju zona i aglomeracija prema razinama onečišćenosti zraka.</w:t>
            </w:r>
          </w:p>
        </w:tc>
        <w:tc>
          <w:tcPr>
            <w:tcW w:w="2260" w:type="dxa"/>
            <w:vAlign w:val="center"/>
          </w:tcPr>
          <w:p w14:paraId="46482F3C" w14:textId="77777777" w:rsidR="004A6711" w:rsidRPr="004A6711" w:rsidRDefault="004A6711" w:rsidP="004A6711">
            <w:pPr>
              <w:spacing w:before="60" w:after="60" w:line="240" w:lineRule="auto"/>
              <w:rPr>
                <w:rFonts w:eastAsia="Times-NewRoman"/>
                <w:sz w:val="20"/>
                <w:szCs w:val="20"/>
                <w:lang w:eastAsia="x-none"/>
              </w:rPr>
            </w:pPr>
            <w:r w:rsidRPr="004A6711">
              <w:rPr>
                <w:rFonts w:eastAsia="Times-NewRoman"/>
                <w:sz w:val="20"/>
                <w:szCs w:val="20"/>
                <w:lang w:eastAsia="x-none"/>
              </w:rPr>
              <w:t>Ocjena: nije primjenjivo</w:t>
            </w:r>
          </w:p>
        </w:tc>
      </w:tr>
      <w:tr w:rsidR="004A6711" w:rsidRPr="004A6711" w14:paraId="166AD7D4" w14:textId="77777777" w:rsidTr="00101D69">
        <w:tc>
          <w:tcPr>
            <w:tcW w:w="7083" w:type="dxa"/>
          </w:tcPr>
          <w:p w14:paraId="3CF922E2" w14:textId="77777777" w:rsidR="004A6711" w:rsidRPr="004A6711" w:rsidRDefault="004A6711" w:rsidP="004A6711">
            <w:pPr>
              <w:spacing w:before="60" w:after="60" w:line="240" w:lineRule="auto"/>
              <w:rPr>
                <w:rFonts w:eastAsia="Times-NewRoman"/>
                <w:sz w:val="20"/>
                <w:szCs w:val="20"/>
                <w:lang w:eastAsia="x-none"/>
              </w:rPr>
            </w:pPr>
            <w:r w:rsidRPr="004A6711">
              <w:rPr>
                <w:rFonts w:eastAsia="Times-NewRoman"/>
                <w:sz w:val="20"/>
                <w:szCs w:val="20"/>
                <w:lang w:eastAsia="x-none"/>
              </w:rPr>
              <w:t>MPR-3 Donošenje nove uredbe o utvrđivanju lokacija mjernih postaja u državnoj mreži za trajno praćenje kvalitete zraka i popisu mjernih mjesta za praćenje koncentracija onečišćujućih tvari za uzajamnu razmjenu informacija i izvješćivanje o procjenjivanju i upravljanju kvalitetom zraka.</w:t>
            </w:r>
          </w:p>
        </w:tc>
        <w:tc>
          <w:tcPr>
            <w:tcW w:w="2260" w:type="dxa"/>
            <w:vAlign w:val="center"/>
          </w:tcPr>
          <w:p w14:paraId="3CBC147D" w14:textId="77777777" w:rsidR="004A6711" w:rsidRPr="004A6711" w:rsidRDefault="004A6711" w:rsidP="004A6711">
            <w:pPr>
              <w:spacing w:before="60" w:after="60" w:line="240" w:lineRule="auto"/>
              <w:rPr>
                <w:rFonts w:eastAsia="Times-NewRoman"/>
                <w:sz w:val="20"/>
                <w:szCs w:val="20"/>
                <w:lang w:eastAsia="x-none"/>
              </w:rPr>
            </w:pPr>
            <w:r w:rsidRPr="004A6711">
              <w:rPr>
                <w:rFonts w:eastAsia="Times-NewRoman"/>
                <w:sz w:val="20"/>
                <w:szCs w:val="20"/>
                <w:lang w:eastAsia="x-none"/>
              </w:rPr>
              <w:t xml:space="preserve">Ocjena: nije primjenjivo </w:t>
            </w:r>
          </w:p>
        </w:tc>
      </w:tr>
      <w:tr w:rsidR="004A6711" w:rsidRPr="004A6711" w14:paraId="11138600" w14:textId="77777777" w:rsidTr="00101D69">
        <w:tc>
          <w:tcPr>
            <w:tcW w:w="7083" w:type="dxa"/>
          </w:tcPr>
          <w:p w14:paraId="1BE6A062" w14:textId="77777777" w:rsidR="004A6711" w:rsidRPr="004A6711" w:rsidRDefault="004A6711" w:rsidP="004A6711">
            <w:pPr>
              <w:spacing w:before="60" w:after="60" w:line="240" w:lineRule="auto"/>
              <w:rPr>
                <w:rFonts w:eastAsia="Times-NewRoman"/>
                <w:sz w:val="20"/>
                <w:szCs w:val="20"/>
                <w:lang w:eastAsia="x-none"/>
              </w:rPr>
            </w:pPr>
            <w:r w:rsidRPr="004A6711">
              <w:rPr>
                <w:rFonts w:eastAsia="Times-NewRoman"/>
                <w:sz w:val="20"/>
                <w:szCs w:val="20"/>
                <w:lang w:eastAsia="x-none"/>
              </w:rPr>
              <w:t>MPR-4 Donošenje novog Programa mjerenja razine onečišćenosti na postajama državne mreže za trajno praćenje kvalitete zraka.</w:t>
            </w:r>
          </w:p>
        </w:tc>
        <w:tc>
          <w:tcPr>
            <w:tcW w:w="2260" w:type="dxa"/>
            <w:vAlign w:val="center"/>
          </w:tcPr>
          <w:p w14:paraId="79A38433" w14:textId="77777777" w:rsidR="004A6711" w:rsidRPr="004A6711" w:rsidRDefault="004A6711" w:rsidP="004A6711">
            <w:pPr>
              <w:spacing w:before="60" w:after="60" w:line="240" w:lineRule="auto"/>
              <w:rPr>
                <w:rFonts w:eastAsia="Times-NewRoman"/>
                <w:sz w:val="20"/>
                <w:szCs w:val="20"/>
                <w:lang w:eastAsia="x-none"/>
              </w:rPr>
            </w:pPr>
            <w:r w:rsidRPr="004A6711">
              <w:rPr>
                <w:rFonts w:eastAsia="Times-NewRoman"/>
                <w:sz w:val="20"/>
                <w:szCs w:val="20"/>
                <w:lang w:eastAsia="x-none"/>
              </w:rPr>
              <w:t>Ocjena: nije primjenjivo</w:t>
            </w:r>
          </w:p>
        </w:tc>
      </w:tr>
      <w:tr w:rsidR="004A6711" w:rsidRPr="004A6711" w14:paraId="56C26673" w14:textId="77777777" w:rsidTr="00101D69">
        <w:tc>
          <w:tcPr>
            <w:tcW w:w="7083" w:type="dxa"/>
          </w:tcPr>
          <w:p w14:paraId="35087003" w14:textId="77777777" w:rsidR="004A6711" w:rsidRPr="004A6711" w:rsidRDefault="004A6711" w:rsidP="004A6711">
            <w:pPr>
              <w:spacing w:before="60" w:after="60" w:line="240" w:lineRule="auto"/>
              <w:rPr>
                <w:rFonts w:eastAsia="Times-NewRoman"/>
                <w:sz w:val="20"/>
                <w:szCs w:val="20"/>
                <w:lang w:eastAsia="x-none"/>
              </w:rPr>
            </w:pPr>
            <w:r w:rsidRPr="004A6711">
              <w:rPr>
                <w:rFonts w:eastAsia="Times-NewRoman"/>
                <w:sz w:val="20"/>
                <w:szCs w:val="20"/>
                <w:lang w:eastAsia="x-none"/>
              </w:rPr>
              <w:t>MPR-5 Unaprjeđenje sustava praćenja kvalitete zraka na postajama iz državne mreže i osiguranje kvalitete mjerenja i podataka.</w:t>
            </w:r>
          </w:p>
        </w:tc>
        <w:tc>
          <w:tcPr>
            <w:tcW w:w="2260" w:type="dxa"/>
            <w:vAlign w:val="center"/>
          </w:tcPr>
          <w:p w14:paraId="1FBDFDE8" w14:textId="77777777" w:rsidR="004A6711" w:rsidRPr="004A6711" w:rsidRDefault="004A6711" w:rsidP="004A6711">
            <w:pPr>
              <w:spacing w:before="60" w:after="60" w:line="240" w:lineRule="auto"/>
              <w:rPr>
                <w:rFonts w:eastAsia="Times-NewRoman"/>
                <w:sz w:val="20"/>
                <w:szCs w:val="20"/>
                <w:lang w:eastAsia="x-none"/>
              </w:rPr>
            </w:pPr>
            <w:r w:rsidRPr="004A6711">
              <w:rPr>
                <w:rFonts w:eastAsia="Times-NewRoman"/>
                <w:sz w:val="20"/>
                <w:szCs w:val="20"/>
                <w:lang w:eastAsia="x-none"/>
              </w:rPr>
              <w:t xml:space="preserve">Ocjena: nije primjenjivo </w:t>
            </w:r>
          </w:p>
        </w:tc>
      </w:tr>
      <w:tr w:rsidR="004A6711" w:rsidRPr="004A6711" w14:paraId="361E7EE0" w14:textId="77777777" w:rsidTr="00101D69">
        <w:tc>
          <w:tcPr>
            <w:tcW w:w="7083" w:type="dxa"/>
          </w:tcPr>
          <w:p w14:paraId="7AE13A51" w14:textId="77777777" w:rsidR="004A6711" w:rsidRPr="004A6711" w:rsidRDefault="004A6711" w:rsidP="004A6711">
            <w:pPr>
              <w:spacing w:before="60" w:after="60" w:line="240" w:lineRule="auto"/>
              <w:rPr>
                <w:rFonts w:eastAsia="Times-NewRoman"/>
                <w:sz w:val="20"/>
                <w:szCs w:val="20"/>
                <w:lang w:eastAsia="x-none"/>
              </w:rPr>
            </w:pPr>
            <w:r w:rsidRPr="004A6711">
              <w:rPr>
                <w:rFonts w:eastAsia="Times-NewRoman"/>
                <w:sz w:val="20"/>
                <w:szCs w:val="20"/>
                <w:lang w:eastAsia="x-none"/>
              </w:rPr>
              <w:t>MPR-6 Prilagodba i nadogradnja Informacijskog sustava zaštite zraka sukladno zahtjevima Zakona o zaštiti zraka i Pravilnika o uzajamnoj razmjeni informacija i izvješćivanja o kvaliteti zraka.</w:t>
            </w:r>
          </w:p>
        </w:tc>
        <w:tc>
          <w:tcPr>
            <w:tcW w:w="2260" w:type="dxa"/>
            <w:vAlign w:val="center"/>
          </w:tcPr>
          <w:p w14:paraId="2D872EE3" w14:textId="77777777" w:rsidR="004A6711" w:rsidRPr="004A6711" w:rsidRDefault="004A6711" w:rsidP="004A6711">
            <w:pPr>
              <w:spacing w:before="60" w:after="60" w:line="240" w:lineRule="auto"/>
              <w:rPr>
                <w:rFonts w:eastAsia="Times-NewRoman"/>
                <w:sz w:val="20"/>
                <w:szCs w:val="20"/>
                <w:lang w:eastAsia="x-none"/>
              </w:rPr>
            </w:pPr>
            <w:r w:rsidRPr="004A6711">
              <w:rPr>
                <w:rFonts w:eastAsia="Times-NewRoman"/>
                <w:sz w:val="20"/>
                <w:szCs w:val="20"/>
                <w:lang w:eastAsia="x-none"/>
              </w:rPr>
              <w:t>Ocjena: nije primjenjivo</w:t>
            </w:r>
          </w:p>
        </w:tc>
      </w:tr>
      <w:tr w:rsidR="004A6711" w:rsidRPr="004A6711" w14:paraId="7DAB7721" w14:textId="77777777" w:rsidTr="00101D69">
        <w:tc>
          <w:tcPr>
            <w:tcW w:w="7083" w:type="dxa"/>
          </w:tcPr>
          <w:p w14:paraId="4AF62AFF" w14:textId="77777777" w:rsidR="004A6711" w:rsidRPr="004A6711" w:rsidRDefault="004A6711" w:rsidP="004A6711">
            <w:pPr>
              <w:spacing w:before="60" w:after="60" w:line="240" w:lineRule="auto"/>
              <w:rPr>
                <w:rFonts w:eastAsia="Times-NewRoman"/>
                <w:sz w:val="20"/>
                <w:szCs w:val="20"/>
                <w:lang w:eastAsia="x-none"/>
              </w:rPr>
            </w:pPr>
            <w:r w:rsidRPr="004A6711">
              <w:rPr>
                <w:rFonts w:eastAsia="Times-NewRoman"/>
                <w:sz w:val="20"/>
                <w:szCs w:val="20"/>
                <w:lang w:eastAsia="x-none"/>
              </w:rPr>
              <w:t>MPR-7 Izmjene i dopune Pravilnika o registru onečišćavanja okoliša u dijelu koji se odnosi na emisije u zrak i jačanje kapaciteta jedinica lokalne i područne (regionalne) samouprave u vođenju Registra onečišćavanja okoliša.</w:t>
            </w:r>
          </w:p>
        </w:tc>
        <w:tc>
          <w:tcPr>
            <w:tcW w:w="2260" w:type="dxa"/>
            <w:vAlign w:val="center"/>
          </w:tcPr>
          <w:p w14:paraId="60DC4762" w14:textId="77777777" w:rsidR="004A6711" w:rsidRPr="004A6711" w:rsidRDefault="004A6711" w:rsidP="004A6711">
            <w:pPr>
              <w:spacing w:before="60" w:after="60" w:line="240" w:lineRule="auto"/>
              <w:rPr>
                <w:rFonts w:eastAsia="Times-NewRoman"/>
                <w:sz w:val="20"/>
                <w:szCs w:val="20"/>
                <w:lang w:eastAsia="x-none"/>
              </w:rPr>
            </w:pPr>
            <w:r w:rsidRPr="004A6711">
              <w:rPr>
                <w:rFonts w:eastAsia="Times-NewRoman"/>
                <w:sz w:val="20"/>
                <w:szCs w:val="20"/>
                <w:lang w:eastAsia="x-none"/>
              </w:rPr>
              <w:t xml:space="preserve">Ocjena: nije primjenjivo </w:t>
            </w:r>
          </w:p>
        </w:tc>
      </w:tr>
      <w:tr w:rsidR="004A6711" w:rsidRPr="004A6711" w14:paraId="00A91790" w14:textId="77777777" w:rsidTr="00101D69">
        <w:tc>
          <w:tcPr>
            <w:tcW w:w="7083" w:type="dxa"/>
          </w:tcPr>
          <w:p w14:paraId="360628D8" w14:textId="77777777" w:rsidR="004A6711" w:rsidRPr="004A6711" w:rsidRDefault="004A6711" w:rsidP="004A6711">
            <w:pPr>
              <w:spacing w:before="60" w:after="60" w:line="240" w:lineRule="auto"/>
              <w:rPr>
                <w:rFonts w:eastAsia="Times-NewRoman"/>
                <w:sz w:val="20"/>
                <w:szCs w:val="20"/>
                <w:lang w:eastAsia="x-none"/>
              </w:rPr>
            </w:pPr>
            <w:r w:rsidRPr="004A6711">
              <w:rPr>
                <w:rFonts w:eastAsia="Times-NewRoman"/>
                <w:sz w:val="20"/>
                <w:szCs w:val="20"/>
                <w:lang w:eastAsia="x-none"/>
              </w:rPr>
              <w:t>MPR-8 Unaprjeđenje sustava praćenja emisijama onečišćujućih tvari i stakleničkih plinova na nacionalnoj razini sukladno obvezama iz međunarodnih ugovora.</w:t>
            </w:r>
          </w:p>
        </w:tc>
        <w:tc>
          <w:tcPr>
            <w:tcW w:w="2260" w:type="dxa"/>
            <w:vAlign w:val="center"/>
          </w:tcPr>
          <w:p w14:paraId="2559CA0D" w14:textId="77777777" w:rsidR="004A6711" w:rsidRPr="004A6711" w:rsidRDefault="004A6711" w:rsidP="004A6711">
            <w:pPr>
              <w:spacing w:before="60" w:after="60" w:line="240" w:lineRule="auto"/>
              <w:rPr>
                <w:rFonts w:eastAsia="Times-NewRoman"/>
                <w:sz w:val="20"/>
                <w:szCs w:val="20"/>
                <w:lang w:eastAsia="x-none"/>
              </w:rPr>
            </w:pPr>
            <w:r w:rsidRPr="004A6711">
              <w:rPr>
                <w:rFonts w:eastAsia="Times-NewRoman"/>
                <w:sz w:val="20"/>
                <w:szCs w:val="20"/>
                <w:lang w:eastAsia="x-none"/>
              </w:rPr>
              <w:t>Ocjena: nije primjenjivo</w:t>
            </w:r>
          </w:p>
        </w:tc>
      </w:tr>
      <w:tr w:rsidR="004A6711" w:rsidRPr="004A6711" w14:paraId="320781B4" w14:textId="77777777" w:rsidTr="00101D69">
        <w:tc>
          <w:tcPr>
            <w:tcW w:w="7083" w:type="dxa"/>
          </w:tcPr>
          <w:p w14:paraId="71F9A3AF" w14:textId="77777777" w:rsidR="004A6711" w:rsidRPr="004A6711" w:rsidRDefault="004A6711" w:rsidP="004A6711">
            <w:pPr>
              <w:spacing w:before="60" w:after="60" w:line="240" w:lineRule="auto"/>
              <w:rPr>
                <w:rFonts w:eastAsia="Times-NewRoman"/>
                <w:sz w:val="20"/>
                <w:szCs w:val="20"/>
                <w:lang w:eastAsia="x-none"/>
              </w:rPr>
            </w:pPr>
            <w:r w:rsidRPr="004A6711">
              <w:rPr>
                <w:rFonts w:eastAsia="Times-NewRoman"/>
                <w:sz w:val="20"/>
                <w:szCs w:val="20"/>
                <w:lang w:eastAsia="x-none"/>
              </w:rPr>
              <w:t>MPR-9 Osiguranje dostave podataka u bazu podataka o kvaliteti zraka kao sastavnog dijela Informacijskog sustava zaštite zraka.</w:t>
            </w:r>
          </w:p>
        </w:tc>
        <w:tc>
          <w:tcPr>
            <w:tcW w:w="2260" w:type="dxa"/>
            <w:vAlign w:val="center"/>
          </w:tcPr>
          <w:p w14:paraId="11096F82" w14:textId="77777777" w:rsidR="004A6711" w:rsidRPr="004A6711" w:rsidRDefault="004A6711" w:rsidP="004A6711">
            <w:pPr>
              <w:spacing w:before="60" w:after="60" w:line="240" w:lineRule="auto"/>
              <w:rPr>
                <w:rFonts w:eastAsia="Times-NewRoman"/>
                <w:sz w:val="20"/>
                <w:szCs w:val="20"/>
                <w:lang w:eastAsia="x-none"/>
              </w:rPr>
            </w:pPr>
            <w:r w:rsidRPr="004A6711">
              <w:rPr>
                <w:rFonts w:eastAsia="Times-NewRoman"/>
                <w:sz w:val="20"/>
                <w:szCs w:val="20"/>
                <w:lang w:eastAsia="x-none"/>
              </w:rPr>
              <w:t>Ocjena: nije primjenjivo</w:t>
            </w:r>
          </w:p>
        </w:tc>
      </w:tr>
      <w:tr w:rsidR="004A6711" w:rsidRPr="004A6711" w14:paraId="71C74733" w14:textId="77777777" w:rsidTr="00101D69">
        <w:tc>
          <w:tcPr>
            <w:tcW w:w="9343" w:type="dxa"/>
            <w:gridSpan w:val="2"/>
            <w:shd w:val="clear" w:color="auto" w:fill="D9D9D9" w:themeFill="background1" w:themeFillShade="D9"/>
          </w:tcPr>
          <w:p w14:paraId="6507A80F" w14:textId="77777777" w:rsidR="004A6711" w:rsidRPr="004A6711" w:rsidRDefault="004A6711" w:rsidP="004A6711">
            <w:pPr>
              <w:spacing w:before="60" w:after="60" w:line="240" w:lineRule="auto"/>
              <w:rPr>
                <w:rFonts w:eastAsia="Times-NewRoman"/>
                <w:b/>
                <w:bCs/>
                <w:i/>
                <w:iCs/>
                <w:sz w:val="20"/>
                <w:szCs w:val="20"/>
                <w:lang w:eastAsia="x-none"/>
              </w:rPr>
            </w:pPr>
            <w:r w:rsidRPr="004A6711">
              <w:rPr>
                <w:rFonts w:eastAsia="Times-NewRoman"/>
                <w:b/>
                <w:bCs/>
                <w:i/>
                <w:iCs/>
                <w:sz w:val="20"/>
                <w:szCs w:val="20"/>
                <w:lang w:eastAsia="x-none"/>
              </w:rPr>
              <w:lastRenderedPageBreak/>
              <w:t>Kratkoročne mjere kada postoji rizik od prekoračivanja praga upozorenja</w:t>
            </w:r>
          </w:p>
        </w:tc>
      </w:tr>
      <w:tr w:rsidR="004A6711" w:rsidRPr="004A6711" w14:paraId="0DE738A6" w14:textId="77777777" w:rsidTr="00101D69">
        <w:tc>
          <w:tcPr>
            <w:tcW w:w="7083" w:type="dxa"/>
          </w:tcPr>
          <w:p w14:paraId="0503641F" w14:textId="77777777" w:rsidR="004A6711" w:rsidRPr="004A6711" w:rsidRDefault="004A6711" w:rsidP="004A6711">
            <w:pPr>
              <w:spacing w:before="60" w:after="60" w:line="240" w:lineRule="auto"/>
              <w:rPr>
                <w:rFonts w:eastAsia="Times-NewRoman"/>
                <w:sz w:val="20"/>
                <w:szCs w:val="20"/>
                <w:lang w:eastAsia="x-none"/>
              </w:rPr>
            </w:pPr>
            <w:r w:rsidRPr="004A6711">
              <w:rPr>
                <w:rFonts w:eastAsia="Times-NewRoman"/>
                <w:sz w:val="20"/>
                <w:szCs w:val="20"/>
                <w:lang w:eastAsia="x-none"/>
              </w:rPr>
              <w:t>MKR-1 Jačanje kapaciteta jedinica lokalne i područne (regionalne) samouprave za pripremu Kratkoročnih akcijskih planova.</w:t>
            </w:r>
          </w:p>
        </w:tc>
        <w:tc>
          <w:tcPr>
            <w:tcW w:w="2260" w:type="dxa"/>
            <w:vAlign w:val="center"/>
          </w:tcPr>
          <w:p w14:paraId="6E249EA6" w14:textId="3316CB58" w:rsidR="004A6711" w:rsidRPr="004A6711" w:rsidRDefault="004F3B1B" w:rsidP="004F3B1B">
            <w:pPr>
              <w:spacing w:before="60" w:after="60" w:line="240" w:lineRule="auto"/>
              <w:jc w:val="left"/>
              <w:rPr>
                <w:rFonts w:eastAsia="Times-NewRoman"/>
                <w:sz w:val="20"/>
                <w:szCs w:val="20"/>
                <w:lang w:eastAsia="x-none"/>
              </w:rPr>
            </w:pPr>
            <w:r w:rsidRPr="004F3B1B">
              <w:rPr>
                <w:rFonts w:eastAsia="Times-NewRoman"/>
                <w:sz w:val="20"/>
                <w:szCs w:val="20"/>
                <w:lang w:eastAsia="x-none"/>
              </w:rPr>
              <w:t xml:space="preserve">Ocjena: </w:t>
            </w:r>
            <w:r>
              <w:rPr>
                <w:rFonts w:eastAsia="Times-NewRoman"/>
                <w:sz w:val="20"/>
                <w:szCs w:val="20"/>
                <w:lang w:eastAsia="x-none"/>
              </w:rPr>
              <w:t>za provedbu m</w:t>
            </w:r>
            <w:r w:rsidRPr="004F3B1B">
              <w:rPr>
                <w:rFonts w:eastAsia="Times-NewRoman"/>
                <w:sz w:val="20"/>
                <w:szCs w:val="20"/>
                <w:lang w:eastAsia="x-none"/>
              </w:rPr>
              <w:t>jer</w:t>
            </w:r>
            <w:r>
              <w:rPr>
                <w:rFonts w:eastAsia="Times-NewRoman"/>
                <w:sz w:val="20"/>
                <w:szCs w:val="20"/>
                <w:lang w:eastAsia="x-none"/>
              </w:rPr>
              <w:t>e</w:t>
            </w:r>
            <w:r w:rsidRPr="004F3B1B">
              <w:rPr>
                <w:rFonts w:eastAsia="Times-NewRoman"/>
                <w:sz w:val="20"/>
                <w:szCs w:val="20"/>
                <w:lang w:eastAsia="x-none"/>
              </w:rPr>
              <w:t xml:space="preserve"> 5.3. M7</w:t>
            </w:r>
            <w:r>
              <w:t xml:space="preserve"> n</w:t>
            </w:r>
            <w:r w:rsidRPr="004F3B1B">
              <w:rPr>
                <w:rFonts w:eastAsia="Times-NewRoman"/>
                <w:sz w:val="20"/>
                <w:szCs w:val="20"/>
                <w:lang w:eastAsia="x-none"/>
              </w:rPr>
              <w:t>ije bilo potrebe jer u izvještajnom razdoblju nije bilo prekoračenja propisanih pragova upozorenja</w:t>
            </w:r>
          </w:p>
        </w:tc>
      </w:tr>
      <w:tr w:rsidR="004A6711" w:rsidRPr="004A6711" w14:paraId="7A540A8E" w14:textId="77777777" w:rsidTr="00101D69">
        <w:tc>
          <w:tcPr>
            <w:tcW w:w="7083" w:type="dxa"/>
          </w:tcPr>
          <w:p w14:paraId="7A74F2F8" w14:textId="77777777" w:rsidR="004A6711" w:rsidRPr="004A6711" w:rsidRDefault="004A6711" w:rsidP="004A6711">
            <w:pPr>
              <w:spacing w:before="60" w:after="60" w:line="240" w:lineRule="auto"/>
              <w:rPr>
                <w:rFonts w:eastAsia="Times-NewRoman"/>
                <w:sz w:val="20"/>
                <w:szCs w:val="20"/>
                <w:lang w:eastAsia="x-none"/>
              </w:rPr>
            </w:pPr>
            <w:r w:rsidRPr="004A6711">
              <w:rPr>
                <w:rFonts w:eastAsia="Times-NewRoman"/>
                <w:sz w:val="20"/>
                <w:szCs w:val="20"/>
                <w:lang w:eastAsia="x-none"/>
              </w:rPr>
              <w:t>MKR-2 Primjena posebnih mjera zaštite zdravlja ljudi i okoliša i mjera pravovremenog i cjelovitog informiranja javnosti.</w:t>
            </w:r>
          </w:p>
        </w:tc>
        <w:tc>
          <w:tcPr>
            <w:tcW w:w="2260" w:type="dxa"/>
            <w:vAlign w:val="center"/>
          </w:tcPr>
          <w:p w14:paraId="739A1CE9" w14:textId="77777777" w:rsidR="004A6711" w:rsidRPr="004A6711" w:rsidRDefault="004A6711" w:rsidP="004A6711">
            <w:pPr>
              <w:spacing w:before="60" w:after="60" w:line="240" w:lineRule="auto"/>
              <w:rPr>
                <w:rFonts w:eastAsia="Times-NewRoman"/>
                <w:sz w:val="20"/>
                <w:szCs w:val="20"/>
                <w:lang w:eastAsia="x-none"/>
              </w:rPr>
            </w:pPr>
            <w:r w:rsidRPr="004A6711">
              <w:rPr>
                <w:rFonts w:eastAsia="Times-NewRoman"/>
                <w:sz w:val="20"/>
                <w:szCs w:val="20"/>
                <w:lang w:eastAsia="x-none"/>
              </w:rPr>
              <w:t>Ocjena: nije primjenjivo</w:t>
            </w:r>
          </w:p>
        </w:tc>
      </w:tr>
      <w:tr w:rsidR="004A6711" w:rsidRPr="004A6711" w14:paraId="1A86BC22" w14:textId="77777777" w:rsidTr="00101D69">
        <w:tc>
          <w:tcPr>
            <w:tcW w:w="9343" w:type="dxa"/>
            <w:gridSpan w:val="2"/>
            <w:shd w:val="clear" w:color="auto" w:fill="D9D9D9" w:themeFill="background1" w:themeFillShade="D9"/>
          </w:tcPr>
          <w:p w14:paraId="0525E9CB" w14:textId="77777777" w:rsidR="004A6711" w:rsidRPr="004A6711" w:rsidRDefault="004A6711" w:rsidP="004A6711">
            <w:pPr>
              <w:spacing w:before="60" w:after="60" w:line="240" w:lineRule="auto"/>
              <w:rPr>
                <w:rFonts w:eastAsia="Times-NewRoman"/>
                <w:b/>
                <w:bCs/>
                <w:i/>
                <w:iCs/>
                <w:sz w:val="20"/>
                <w:szCs w:val="20"/>
                <w:lang w:eastAsia="x-none"/>
              </w:rPr>
            </w:pPr>
            <w:r w:rsidRPr="004A6711">
              <w:rPr>
                <w:rFonts w:eastAsia="Times-NewRoman"/>
                <w:b/>
                <w:bCs/>
                <w:i/>
                <w:iCs/>
                <w:sz w:val="20"/>
                <w:szCs w:val="20"/>
                <w:lang w:eastAsia="x-none"/>
              </w:rPr>
              <w:t>Mjere za postizanje graničnih vrijednosti za određene onečišćujuće tvari u zraku</w:t>
            </w:r>
          </w:p>
        </w:tc>
      </w:tr>
      <w:tr w:rsidR="004A6711" w:rsidRPr="004A6711" w14:paraId="26E4C2D1" w14:textId="77777777" w:rsidTr="00101D69">
        <w:tc>
          <w:tcPr>
            <w:tcW w:w="7083" w:type="dxa"/>
          </w:tcPr>
          <w:p w14:paraId="3DEC1E59" w14:textId="77777777" w:rsidR="004A6711" w:rsidRPr="004A6711" w:rsidRDefault="004A6711" w:rsidP="004A6711">
            <w:pPr>
              <w:spacing w:before="60" w:after="60" w:line="240" w:lineRule="auto"/>
              <w:rPr>
                <w:rFonts w:eastAsia="Times-NewRoman"/>
                <w:sz w:val="20"/>
                <w:szCs w:val="20"/>
                <w:lang w:eastAsia="x-none"/>
              </w:rPr>
            </w:pPr>
            <w:r w:rsidRPr="004A6711">
              <w:rPr>
                <w:rFonts w:eastAsia="Times-NewRoman"/>
                <w:sz w:val="20"/>
                <w:szCs w:val="20"/>
                <w:lang w:eastAsia="x-none"/>
              </w:rPr>
              <w:t>MGV-1 Skupina mjera međunarodne suradnje i razmjene informacija te praćenje kvalitete zraka u Slavonskom Brodu u cilju doprinosa poboljšanju kvalitete zraka na području Slavonskog Broda.</w:t>
            </w:r>
          </w:p>
        </w:tc>
        <w:tc>
          <w:tcPr>
            <w:tcW w:w="2260" w:type="dxa"/>
            <w:vAlign w:val="center"/>
          </w:tcPr>
          <w:p w14:paraId="26550670" w14:textId="77777777" w:rsidR="004A6711" w:rsidRPr="004A6711" w:rsidRDefault="004A6711" w:rsidP="004A6711">
            <w:pPr>
              <w:spacing w:before="60" w:after="60" w:line="240" w:lineRule="auto"/>
              <w:rPr>
                <w:rFonts w:eastAsia="Times-NewRoman"/>
                <w:sz w:val="20"/>
                <w:szCs w:val="20"/>
                <w:lang w:eastAsia="x-none"/>
              </w:rPr>
            </w:pPr>
            <w:r w:rsidRPr="004A6711">
              <w:rPr>
                <w:rFonts w:eastAsia="Times-NewRoman"/>
                <w:sz w:val="20"/>
                <w:szCs w:val="20"/>
                <w:lang w:eastAsia="x-none"/>
              </w:rPr>
              <w:t>Ocjena: nije primjenjivo</w:t>
            </w:r>
          </w:p>
        </w:tc>
      </w:tr>
      <w:tr w:rsidR="004A6711" w:rsidRPr="004A6711" w14:paraId="33467122" w14:textId="77777777" w:rsidTr="00101D69">
        <w:tc>
          <w:tcPr>
            <w:tcW w:w="7083" w:type="dxa"/>
          </w:tcPr>
          <w:p w14:paraId="31129462" w14:textId="77777777" w:rsidR="004A6711" w:rsidRPr="004A6711" w:rsidRDefault="004A6711" w:rsidP="004A6711">
            <w:pPr>
              <w:spacing w:before="60" w:after="60" w:line="240" w:lineRule="auto"/>
              <w:rPr>
                <w:rFonts w:eastAsia="Times-NewRoman"/>
                <w:sz w:val="20"/>
                <w:szCs w:val="20"/>
                <w:lang w:eastAsia="x-none"/>
              </w:rPr>
            </w:pPr>
            <w:r w:rsidRPr="004A6711">
              <w:rPr>
                <w:rFonts w:eastAsia="Times-NewRoman"/>
                <w:sz w:val="20"/>
                <w:szCs w:val="20"/>
                <w:lang w:eastAsia="x-none"/>
              </w:rPr>
              <w:t>MGV-2 Jačanje kapaciteta jedinica lokalne i područne (regionalne) samouprave za pripremu Akcijskih planova za poboljšanje kvalitete zraka.</w:t>
            </w:r>
          </w:p>
        </w:tc>
        <w:tc>
          <w:tcPr>
            <w:tcW w:w="2260" w:type="dxa"/>
            <w:vAlign w:val="center"/>
          </w:tcPr>
          <w:p w14:paraId="30D33FE1" w14:textId="1FBCB7DC" w:rsidR="004A6711" w:rsidRPr="004A6711" w:rsidRDefault="004F3B1B" w:rsidP="004A6711">
            <w:pPr>
              <w:spacing w:before="60" w:after="60" w:line="240" w:lineRule="auto"/>
              <w:rPr>
                <w:rFonts w:eastAsia="Times-NewRoman"/>
                <w:sz w:val="20"/>
                <w:szCs w:val="20"/>
                <w:lang w:eastAsia="x-none"/>
              </w:rPr>
            </w:pPr>
            <w:r>
              <w:rPr>
                <w:rFonts w:eastAsia="Times-NewRoman"/>
                <w:sz w:val="20"/>
                <w:szCs w:val="20"/>
                <w:lang w:eastAsia="x-none"/>
              </w:rPr>
              <w:t xml:space="preserve">Ocjena: </w:t>
            </w:r>
            <w:r w:rsidRPr="004F3B1B">
              <w:rPr>
                <w:rFonts w:eastAsia="Times-NewRoman"/>
                <w:sz w:val="20"/>
                <w:szCs w:val="20"/>
                <w:lang w:eastAsia="x-none"/>
              </w:rPr>
              <w:t>Mjera 5.4. M10</w:t>
            </w:r>
            <w:r>
              <w:rPr>
                <w:rFonts w:eastAsia="Times-NewRoman"/>
                <w:sz w:val="20"/>
                <w:szCs w:val="20"/>
                <w:lang w:eastAsia="x-none"/>
              </w:rPr>
              <w:t xml:space="preserve"> je provedena.</w:t>
            </w:r>
          </w:p>
        </w:tc>
      </w:tr>
      <w:bookmarkEnd w:id="112"/>
    </w:tbl>
    <w:p w14:paraId="306EE963" w14:textId="77777777" w:rsidR="004A6711" w:rsidRPr="004A6711" w:rsidRDefault="004A6711" w:rsidP="004A6711">
      <w:pPr>
        <w:spacing w:line="240" w:lineRule="auto"/>
        <w:rPr>
          <w:rFonts w:eastAsia="Times-NewRoman"/>
          <w:lang w:eastAsia="x-none"/>
        </w:rPr>
      </w:pPr>
    </w:p>
    <w:p w14:paraId="29FC521C" w14:textId="77777777" w:rsidR="004A6711" w:rsidRPr="004A6711" w:rsidRDefault="004A6711" w:rsidP="004A6711">
      <w:pPr>
        <w:spacing w:line="240" w:lineRule="auto"/>
        <w:rPr>
          <w:rFonts w:eastAsia="Times-NewRoman"/>
          <w:b/>
          <w:bCs/>
          <w:lang w:eastAsia="x-none"/>
        </w:rPr>
      </w:pPr>
      <w:r w:rsidRPr="004A6711">
        <w:rPr>
          <w:rFonts w:eastAsia="Times-NewRoman"/>
          <w:b/>
          <w:bCs/>
          <w:lang w:eastAsia="x-none"/>
        </w:rPr>
        <w:t>Mjere za smanjivanje i ograničavanje emisija onečišćujućih tvari u zrak</w:t>
      </w:r>
    </w:p>
    <w:tbl>
      <w:tblPr>
        <w:tblStyle w:val="TableGrid"/>
        <w:tblW w:w="0" w:type="auto"/>
        <w:tblLook w:val="04A0" w:firstRow="1" w:lastRow="0" w:firstColumn="1" w:lastColumn="0" w:noHBand="0" w:noVBand="1"/>
      </w:tblPr>
      <w:tblGrid>
        <w:gridCol w:w="7083"/>
        <w:gridCol w:w="2260"/>
      </w:tblGrid>
      <w:tr w:rsidR="004A6711" w:rsidRPr="004A6711" w14:paraId="615A548D" w14:textId="77777777" w:rsidTr="00101D69">
        <w:tc>
          <w:tcPr>
            <w:tcW w:w="9343" w:type="dxa"/>
            <w:gridSpan w:val="2"/>
            <w:shd w:val="clear" w:color="auto" w:fill="D9D9D9" w:themeFill="background1" w:themeFillShade="D9"/>
          </w:tcPr>
          <w:p w14:paraId="4FE6B92A" w14:textId="77777777" w:rsidR="004A6711" w:rsidRPr="004A6711" w:rsidRDefault="004A6711" w:rsidP="004A6711">
            <w:pPr>
              <w:spacing w:before="60" w:after="60" w:line="240" w:lineRule="auto"/>
              <w:rPr>
                <w:rFonts w:eastAsia="Times-NewRoman"/>
                <w:b/>
                <w:bCs/>
                <w:i/>
                <w:iCs/>
                <w:sz w:val="20"/>
                <w:szCs w:val="20"/>
                <w:lang w:eastAsia="x-none"/>
              </w:rPr>
            </w:pPr>
            <w:r w:rsidRPr="004A6711">
              <w:rPr>
                <w:rFonts w:eastAsia="Times-NewRoman"/>
                <w:b/>
                <w:bCs/>
                <w:i/>
                <w:iCs/>
                <w:sz w:val="20"/>
                <w:szCs w:val="20"/>
                <w:lang w:eastAsia="x-none"/>
              </w:rPr>
              <w:t>Mjere za smanjivanje emisije NO</w:t>
            </w:r>
            <w:r w:rsidRPr="004A6711">
              <w:rPr>
                <w:rFonts w:eastAsia="Times-NewRoman"/>
                <w:b/>
                <w:bCs/>
                <w:i/>
                <w:iCs/>
                <w:sz w:val="20"/>
                <w:szCs w:val="20"/>
                <w:vertAlign w:val="subscript"/>
                <w:lang w:eastAsia="x-none"/>
              </w:rPr>
              <w:t>X</w:t>
            </w:r>
          </w:p>
        </w:tc>
      </w:tr>
      <w:tr w:rsidR="004A6711" w:rsidRPr="004A6711" w14:paraId="4DE05715" w14:textId="77777777" w:rsidTr="00101D69">
        <w:tc>
          <w:tcPr>
            <w:tcW w:w="7083" w:type="dxa"/>
          </w:tcPr>
          <w:p w14:paraId="616A8C53" w14:textId="77777777" w:rsidR="004A6711" w:rsidRPr="004A6711" w:rsidRDefault="004A6711" w:rsidP="004A6711">
            <w:pPr>
              <w:spacing w:before="60" w:after="60" w:line="240" w:lineRule="auto"/>
              <w:rPr>
                <w:rFonts w:eastAsia="Times-NewRoman"/>
                <w:sz w:val="20"/>
                <w:szCs w:val="20"/>
                <w:lang w:eastAsia="x-none"/>
              </w:rPr>
            </w:pPr>
            <w:r w:rsidRPr="004A6711">
              <w:rPr>
                <w:rFonts w:eastAsia="Times-NewRoman"/>
                <w:sz w:val="20"/>
                <w:szCs w:val="20"/>
                <w:lang w:eastAsia="x-none"/>
              </w:rPr>
              <w:t>MOT-3 Daljnje smanjivanje emisija NOx iz procesa izgaranja goriva u uređajima za loženje.</w:t>
            </w:r>
          </w:p>
        </w:tc>
        <w:tc>
          <w:tcPr>
            <w:tcW w:w="2260" w:type="dxa"/>
            <w:vAlign w:val="center"/>
          </w:tcPr>
          <w:p w14:paraId="4F962398" w14:textId="6C5F18D0" w:rsidR="004A6711" w:rsidRPr="004A6711" w:rsidRDefault="004A6711" w:rsidP="004A6711">
            <w:pPr>
              <w:spacing w:before="60" w:after="60" w:line="240" w:lineRule="auto"/>
              <w:jc w:val="left"/>
              <w:rPr>
                <w:rFonts w:eastAsia="Times-NewRoman"/>
                <w:sz w:val="20"/>
                <w:szCs w:val="20"/>
                <w:lang w:eastAsia="x-none"/>
              </w:rPr>
            </w:pPr>
            <w:r w:rsidRPr="004A6711">
              <w:rPr>
                <w:rFonts w:eastAsia="Times-NewRoman"/>
                <w:sz w:val="20"/>
                <w:szCs w:val="20"/>
                <w:lang w:eastAsia="x-none"/>
              </w:rPr>
              <w:t>Ocjena: mjera</w:t>
            </w:r>
            <w:r w:rsidR="004F3B1B">
              <w:t xml:space="preserve"> </w:t>
            </w:r>
            <w:r w:rsidR="004F3B1B" w:rsidRPr="004F3B1B">
              <w:rPr>
                <w:rFonts w:eastAsia="Times-NewRoman"/>
                <w:sz w:val="20"/>
                <w:szCs w:val="20"/>
                <w:lang w:eastAsia="x-none"/>
              </w:rPr>
              <w:t>5.6. M14</w:t>
            </w:r>
            <w:r w:rsidRPr="004A6711">
              <w:rPr>
                <w:rFonts w:eastAsia="Times-NewRoman"/>
                <w:sz w:val="20"/>
                <w:szCs w:val="20"/>
                <w:lang w:eastAsia="x-none"/>
              </w:rPr>
              <w:t xml:space="preserve"> je provedena </w:t>
            </w:r>
          </w:p>
        </w:tc>
      </w:tr>
      <w:tr w:rsidR="004A6711" w:rsidRPr="004A6711" w14:paraId="3DD79942" w14:textId="77777777" w:rsidTr="00101D69">
        <w:tc>
          <w:tcPr>
            <w:tcW w:w="7083" w:type="dxa"/>
            <w:shd w:val="clear" w:color="auto" w:fill="D9D9D9" w:themeFill="background1" w:themeFillShade="D9"/>
          </w:tcPr>
          <w:p w14:paraId="3279AACE" w14:textId="77777777" w:rsidR="004A6711" w:rsidRPr="004A6711" w:rsidRDefault="004A6711" w:rsidP="004A6711">
            <w:pPr>
              <w:spacing w:before="60" w:after="60" w:line="240" w:lineRule="auto"/>
              <w:rPr>
                <w:rFonts w:eastAsia="Times-NewRoman"/>
                <w:b/>
                <w:bCs/>
                <w:i/>
                <w:iCs/>
                <w:sz w:val="20"/>
                <w:szCs w:val="20"/>
                <w:lang w:eastAsia="x-none"/>
              </w:rPr>
            </w:pPr>
            <w:r w:rsidRPr="004A6711">
              <w:rPr>
                <w:rFonts w:eastAsia="Times-NewRoman"/>
                <w:b/>
                <w:bCs/>
                <w:i/>
                <w:iCs/>
                <w:sz w:val="20"/>
                <w:szCs w:val="20"/>
                <w:lang w:eastAsia="x-none"/>
              </w:rPr>
              <w:t>Mjere za smanjivanje emisije NH</w:t>
            </w:r>
            <w:r w:rsidRPr="004A6711">
              <w:rPr>
                <w:rFonts w:eastAsia="Times-NewRoman"/>
                <w:b/>
                <w:bCs/>
                <w:i/>
                <w:iCs/>
                <w:sz w:val="20"/>
                <w:szCs w:val="20"/>
                <w:vertAlign w:val="subscript"/>
                <w:lang w:eastAsia="x-none"/>
              </w:rPr>
              <w:t>3</w:t>
            </w:r>
          </w:p>
        </w:tc>
        <w:tc>
          <w:tcPr>
            <w:tcW w:w="2260" w:type="dxa"/>
            <w:shd w:val="clear" w:color="auto" w:fill="D9D9D9" w:themeFill="background1" w:themeFillShade="D9"/>
            <w:vAlign w:val="center"/>
          </w:tcPr>
          <w:p w14:paraId="009A6314" w14:textId="77777777" w:rsidR="004A6711" w:rsidRPr="004A6711" w:rsidRDefault="004A6711" w:rsidP="004A6711">
            <w:pPr>
              <w:spacing w:before="60" w:after="60" w:line="240" w:lineRule="auto"/>
              <w:rPr>
                <w:rFonts w:eastAsia="Times-NewRoman"/>
                <w:sz w:val="20"/>
                <w:szCs w:val="20"/>
                <w:lang w:eastAsia="x-none"/>
              </w:rPr>
            </w:pPr>
          </w:p>
        </w:tc>
      </w:tr>
      <w:tr w:rsidR="004A6711" w:rsidRPr="004A6711" w14:paraId="03BCDBEB" w14:textId="77777777" w:rsidTr="00101D69">
        <w:tc>
          <w:tcPr>
            <w:tcW w:w="7083" w:type="dxa"/>
          </w:tcPr>
          <w:p w14:paraId="131F4C27" w14:textId="77777777" w:rsidR="004A6711" w:rsidRPr="002F4E34" w:rsidRDefault="004A6711" w:rsidP="004A6711">
            <w:pPr>
              <w:spacing w:before="60" w:after="60" w:line="240" w:lineRule="auto"/>
              <w:rPr>
                <w:rFonts w:eastAsia="Times-NewRoman"/>
                <w:sz w:val="20"/>
                <w:szCs w:val="20"/>
                <w:lang w:eastAsia="x-none"/>
              </w:rPr>
            </w:pPr>
            <w:r w:rsidRPr="002F4E34">
              <w:rPr>
                <w:rFonts w:eastAsia="Times-NewRoman"/>
                <w:sz w:val="20"/>
                <w:szCs w:val="20"/>
                <w:lang w:eastAsia="x-none"/>
              </w:rPr>
              <w:t>MOT-5 Ograničavanje emisija NH</w:t>
            </w:r>
            <w:r w:rsidRPr="002F4E34">
              <w:rPr>
                <w:rFonts w:eastAsia="Times-NewRoman"/>
                <w:sz w:val="20"/>
                <w:szCs w:val="20"/>
                <w:vertAlign w:val="subscript"/>
                <w:lang w:eastAsia="x-none"/>
              </w:rPr>
              <w:t>3</w:t>
            </w:r>
            <w:r w:rsidRPr="002F4E34">
              <w:rPr>
                <w:rFonts w:eastAsia="Times-NewRoman"/>
                <w:sz w:val="20"/>
                <w:szCs w:val="20"/>
                <w:lang w:eastAsia="x-none"/>
              </w:rPr>
              <w:t xml:space="preserve"> učinkovitim gospodarenjem stajskim gnojivom i racionalnim korištenjem mineralnih gnojiva.</w:t>
            </w:r>
          </w:p>
        </w:tc>
        <w:tc>
          <w:tcPr>
            <w:tcW w:w="2260" w:type="dxa"/>
            <w:vAlign w:val="center"/>
          </w:tcPr>
          <w:p w14:paraId="32B92493" w14:textId="77777777" w:rsidR="004A6711" w:rsidRPr="002F4E34" w:rsidRDefault="004A6711" w:rsidP="004A6711">
            <w:pPr>
              <w:spacing w:before="60" w:after="60" w:line="240" w:lineRule="auto"/>
              <w:jc w:val="left"/>
              <w:rPr>
                <w:rFonts w:eastAsia="Times-NewRoman"/>
                <w:sz w:val="20"/>
                <w:szCs w:val="20"/>
                <w:lang w:eastAsia="x-none"/>
              </w:rPr>
            </w:pPr>
            <w:r w:rsidRPr="002F4E34">
              <w:rPr>
                <w:rFonts w:eastAsia="Times-NewRoman"/>
                <w:sz w:val="20"/>
                <w:szCs w:val="20"/>
                <w:lang w:eastAsia="x-none"/>
              </w:rPr>
              <w:t>Ocjena: nije primjenjivo</w:t>
            </w:r>
          </w:p>
        </w:tc>
      </w:tr>
      <w:tr w:rsidR="004A6711" w:rsidRPr="004A6711" w14:paraId="5C8A1182" w14:textId="77777777" w:rsidTr="00101D69">
        <w:tc>
          <w:tcPr>
            <w:tcW w:w="9343" w:type="dxa"/>
            <w:gridSpan w:val="2"/>
            <w:shd w:val="clear" w:color="auto" w:fill="D9D9D9" w:themeFill="background1" w:themeFillShade="D9"/>
          </w:tcPr>
          <w:p w14:paraId="7F4D88E7" w14:textId="77777777" w:rsidR="004A6711" w:rsidRPr="004A6711" w:rsidRDefault="004A6711" w:rsidP="004A6711">
            <w:pPr>
              <w:spacing w:before="60" w:after="60" w:line="240" w:lineRule="auto"/>
              <w:rPr>
                <w:rFonts w:eastAsia="Times-NewRoman"/>
                <w:b/>
                <w:bCs/>
                <w:i/>
                <w:iCs/>
                <w:sz w:val="20"/>
                <w:szCs w:val="20"/>
                <w:lang w:eastAsia="x-none"/>
              </w:rPr>
            </w:pPr>
            <w:r w:rsidRPr="004A6711">
              <w:rPr>
                <w:rFonts w:eastAsia="Times-NewRoman"/>
                <w:b/>
                <w:bCs/>
                <w:i/>
                <w:iCs/>
                <w:sz w:val="20"/>
                <w:szCs w:val="20"/>
                <w:lang w:eastAsia="x-none"/>
              </w:rPr>
              <w:t>Mjere za smanjivanje emisije HOS-a</w:t>
            </w:r>
          </w:p>
        </w:tc>
      </w:tr>
      <w:tr w:rsidR="004A6711" w:rsidRPr="004A6711" w14:paraId="5CCA9AEA" w14:textId="77777777" w:rsidTr="00101D69">
        <w:tc>
          <w:tcPr>
            <w:tcW w:w="7083" w:type="dxa"/>
          </w:tcPr>
          <w:p w14:paraId="37CE915A" w14:textId="77777777" w:rsidR="004A6711" w:rsidRPr="004A6711" w:rsidRDefault="004A6711" w:rsidP="004A6711">
            <w:pPr>
              <w:spacing w:before="60" w:after="60" w:line="240" w:lineRule="auto"/>
              <w:rPr>
                <w:rFonts w:eastAsia="Times-NewRoman"/>
                <w:sz w:val="20"/>
                <w:szCs w:val="20"/>
                <w:lang w:eastAsia="x-none"/>
              </w:rPr>
            </w:pPr>
            <w:r w:rsidRPr="004A6711">
              <w:rPr>
                <w:rFonts w:eastAsia="Times-NewRoman"/>
                <w:sz w:val="20"/>
                <w:szCs w:val="20"/>
                <w:lang w:eastAsia="x-none"/>
              </w:rPr>
              <w:t>MOT-6 Smanjivanje i ograničavanje emisija hlapivih organskih spojeva iz različitih proizvodnih i uslužnih djelatnosti.</w:t>
            </w:r>
          </w:p>
        </w:tc>
        <w:tc>
          <w:tcPr>
            <w:tcW w:w="2260" w:type="dxa"/>
            <w:vAlign w:val="center"/>
          </w:tcPr>
          <w:p w14:paraId="0AAAFD78" w14:textId="62F1517C" w:rsidR="004A6711" w:rsidRPr="004A6711" w:rsidRDefault="004A6711" w:rsidP="004A6711">
            <w:pPr>
              <w:spacing w:before="60" w:after="60" w:line="240" w:lineRule="auto"/>
              <w:jc w:val="left"/>
              <w:rPr>
                <w:rFonts w:eastAsia="Times-NewRoman"/>
                <w:sz w:val="20"/>
                <w:szCs w:val="20"/>
                <w:lang w:eastAsia="x-none"/>
              </w:rPr>
            </w:pPr>
            <w:r w:rsidRPr="004A6711">
              <w:rPr>
                <w:rFonts w:eastAsia="Times-NewRoman"/>
                <w:sz w:val="20"/>
                <w:szCs w:val="20"/>
                <w:lang w:eastAsia="x-none"/>
              </w:rPr>
              <w:t xml:space="preserve">Ocjena: </w:t>
            </w:r>
            <w:r w:rsidR="0078323B">
              <w:rPr>
                <w:rFonts w:eastAsia="Times-NewRoman"/>
                <w:sz w:val="20"/>
                <w:szCs w:val="20"/>
                <w:lang w:eastAsia="x-none"/>
              </w:rPr>
              <w:t xml:space="preserve">provedbom </w:t>
            </w:r>
            <w:r w:rsidR="0078323B" w:rsidRPr="0078323B">
              <w:rPr>
                <w:rFonts w:eastAsia="Times-NewRoman"/>
                <w:sz w:val="20"/>
                <w:szCs w:val="20"/>
                <w:lang w:eastAsia="x-none"/>
              </w:rPr>
              <w:t>mjer</w:t>
            </w:r>
            <w:r w:rsidR="0078323B">
              <w:rPr>
                <w:rFonts w:eastAsia="Times-NewRoman"/>
                <w:sz w:val="20"/>
                <w:szCs w:val="20"/>
                <w:lang w:eastAsia="x-none"/>
              </w:rPr>
              <w:t>e</w:t>
            </w:r>
            <w:r w:rsidR="0078323B" w:rsidRPr="0078323B">
              <w:rPr>
                <w:rFonts w:eastAsia="Times-NewRoman"/>
                <w:sz w:val="20"/>
                <w:szCs w:val="20"/>
                <w:lang w:eastAsia="x-none"/>
              </w:rPr>
              <w:t xml:space="preserve"> 5.6. M1</w:t>
            </w:r>
            <w:r w:rsidR="0078323B">
              <w:rPr>
                <w:rFonts w:eastAsia="Times-NewRoman"/>
                <w:sz w:val="20"/>
                <w:szCs w:val="20"/>
                <w:lang w:eastAsia="x-none"/>
              </w:rPr>
              <w:t xml:space="preserve">5 </w:t>
            </w:r>
            <w:r w:rsidR="0078323B" w:rsidRPr="0078323B">
              <w:rPr>
                <w:rFonts w:eastAsia="Times-NewRoman"/>
                <w:sz w:val="20"/>
                <w:szCs w:val="20"/>
                <w:lang w:eastAsia="x-none"/>
              </w:rPr>
              <w:t xml:space="preserve">smanjuju se emisije prekursora prizemnog ozona. Učinak je pozitivan, ali nedovoljan s obzirom da je onečišćenje ozonom na području </w:t>
            </w:r>
            <w:r w:rsidR="0078323B">
              <w:rPr>
                <w:rFonts w:eastAsia="Times-NewRoman"/>
                <w:sz w:val="20"/>
                <w:szCs w:val="20"/>
                <w:lang w:eastAsia="x-none"/>
              </w:rPr>
              <w:t>RH</w:t>
            </w:r>
            <w:r w:rsidR="0078323B" w:rsidRPr="0078323B">
              <w:rPr>
                <w:rFonts w:eastAsia="Times-NewRoman"/>
                <w:sz w:val="20"/>
                <w:szCs w:val="20"/>
                <w:lang w:eastAsia="x-none"/>
              </w:rPr>
              <w:t xml:space="preserve"> uveliko povezano s prekograničnim prijenosom ozona i njegovih prekursora.</w:t>
            </w:r>
          </w:p>
        </w:tc>
      </w:tr>
      <w:tr w:rsidR="004A6711" w:rsidRPr="004A6711" w14:paraId="710CF4D9" w14:textId="77777777" w:rsidTr="00101D69">
        <w:tc>
          <w:tcPr>
            <w:tcW w:w="9343" w:type="dxa"/>
            <w:gridSpan w:val="2"/>
            <w:shd w:val="clear" w:color="auto" w:fill="D9D9D9" w:themeFill="background1" w:themeFillShade="D9"/>
          </w:tcPr>
          <w:p w14:paraId="63A5F74B" w14:textId="77777777" w:rsidR="004A6711" w:rsidRPr="004A6711" w:rsidRDefault="004A6711" w:rsidP="004A6711">
            <w:pPr>
              <w:spacing w:before="60" w:after="60" w:line="240" w:lineRule="auto"/>
              <w:rPr>
                <w:rFonts w:eastAsia="Times-NewRoman"/>
                <w:b/>
                <w:bCs/>
                <w:i/>
                <w:iCs/>
                <w:sz w:val="20"/>
                <w:szCs w:val="20"/>
                <w:lang w:eastAsia="x-none"/>
              </w:rPr>
            </w:pPr>
            <w:r w:rsidRPr="004A6711">
              <w:rPr>
                <w:rFonts w:eastAsia="Times-NewRoman"/>
                <w:b/>
                <w:bCs/>
                <w:i/>
                <w:iCs/>
                <w:sz w:val="20"/>
                <w:szCs w:val="20"/>
                <w:lang w:eastAsia="x-none"/>
              </w:rPr>
              <w:t>Mjere za smanjivanje emisije PM</w:t>
            </w:r>
            <w:r w:rsidRPr="004A6711">
              <w:rPr>
                <w:rFonts w:eastAsia="Times-NewRoman"/>
                <w:b/>
                <w:bCs/>
                <w:i/>
                <w:iCs/>
                <w:sz w:val="20"/>
                <w:szCs w:val="20"/>
                <w:vertAlign w:val="subscript"/>
                <w:lang w:eastAsia="x-none"/>
              </w:rPr>
              <w:t>2,5</w:t>
            </w:r>
          </w:p>
        </w:tc>
      </w:tr>
      <w:tr w:rsidR="004A6711" w:rsidRPr="004A6711" w14:paraId="3A07A3DB" w14:textId="77777777" w:rsidTr="00101D69">
        <w:tc>
          <w:tcPr>
            <w:tcW w:w="7083" w:type="dxa"/>
          </w:tcPr>
          <w:p w14:paraId="191A2BA9" w14:textId="77777777" w:rsidR="004A6711" w:rsidRPr="004A6711" w:rsidRDefault="004A6711" w:rsidP="004A6711">
            <w:pPr>
              <w:spacing w:before="60" w:after="60" w:line="240" w:lineRule="auto"/>
              <w:rPr>
                <w:rFonts w:eastAsia="Times-NewRoman"/>
                <w:sz w:val="20"/>
                <w:szCs w:val="20"/>
                <w:lang w:eastAsia="x-none"/>
              </w:rPr>
            </w:pPr>
            <w:r w:rsidRPr="004A6711">
              <w:rPr>
                <w:rFonts w:eastAsia="Times-NewRoman"/>
                <w:sz w:val="20"/>
                <w:szCs w:val="20"/>
                <w:lang w:eastAsia="x-none"/>
              </w:rPr>
              <w:t>MOT-7 Smanjivanje emisija PM</w:t>
            </w:r>
            <w:r w:rsidRPr="004A6711">
              <w:rPr>
                <w:rFonts w:eastAsia="Times-NewRoman"/>
                <w:sz w:val="20"/>
                <w:szCs w:val="20"/>
                <w:vertAlign w:val="subscript"/>
                <w:lang w:eastAsia="x-none"/>
              </w:rPr>
              <w:t>2,5</w:t>
            </w:r>
            <w:r w:rsidRPr="004A6711">
              <w:rPr>
                <w:rFonts w:eastAsia="Times-NewRoman"/>
                <w:sz w:val="20"/>
                <w:szCs w:val="20"/>
                <w:lang w:eastAsia="x-none"/>
              </w:rPr>
              <w:t xml:space="preserve"> iz procesa izgaranja goriva u postrojenjima za proizvodnju električne i toplinske energije.</w:t>
            </w:r>
          </w:p>
        </w:tc>
        <w:tc>
          <w:tcPr>
            <w:tcW w:w="2260" w:type="dxa"/>
            <w:vAlign w:val="center"/>
          </w:tcPr>
          <w:p w14:paraId="1C09AB91" w14:textId="29959CFD" w:rsidR="004A6711" w:rsidRPr="004A6711" w:rsidRDefault="004A6711" w:rsidP="004A6711">
            <w:pPr>
              <w:spacing w:before="60" w:after="60" w:line="240" w:lineRule="auto"/>
              <w:jc w:val="left"/>
              <w:rPr>
                <w:rFonts w:eastAsia="Times-NewRoman"/>
                <w:sz w:val="20"/>
                <w:szCs w:val="20"/>
                <w:lang w:eastAsia="x-none"/>
              </w:rPr>
            </w:pPr>
            <w:r w:rsidRPr="004A6711">
              <w:rPr>
                <w:rFonts w:eastAsia="Times-NewRoman"/>
                <w:sz w:val="20"/>
                <w:szCs w:val="20"/>
                <w:lang w:eastAsia="x-none"/>
              </w:rPr>
              <w:t xml:space="preserve">Ocjena: </w:t>
            </w:r>
            <w:r w:rsidR="004F3B1B" w:rsidRPr="004F3B1B">
              <w:rPr>
                <w:rFonts w:eastAsia="Times-NewRoman"/>
                <w:sz w:val="20"/>
                <w:szCs w:val="20"/>
                <w:lang w:eastAsia="x-none"/>
              </w:rPr>
              <w:t>mjera 5.6. M1</w:t>
            </w:r>
            <w:r w:rsidR="004F3B1B">
              <w:rPr>
                <w:rFonts w:eastAsia="Times-NewRoman"/>
                <w:sz w:val="20"/>
                <w:szCs w:val="20"/>
                <w:lang w:eastAsia="x-none"/>
              </w:rPr>
              <w:t>7</w:t>
            </w:r>
            <w:r w:rsidR="004F3B1B" w:rsidRPr="004F3B1B">
              <w:rPr>
                <w:rFonts w:eastAsia="Times-NewRoman"/>
                <w:sz w:val="20"/>
                <w:szCs w:val="20"/>
                <w:lang w:eastAsia="x-none"/>
              </w:rPr>
              <w:t xml:space="preserve"> je međusektorska mjera čija provedba ovisi i proizlazi iz provedbe mjera za poticanje porasta energetske učinkovitosti i uporabe obnovljive energije</w:t>
            </w:r>
            <w:r w:rsidR="004F3B1B">
              <w:rPr>
                <w:rFonts w:eastAsia="Times-NewRoman"/>
                <w:sz w:val="20"/>
                <w:szCs w:val="20"/>
                <w:lang w:eastAsia="x-none"/>
              </w:rPr>
              <w:t>.</w:t>
            </w:r>
          </w:p>
        </w:tc>
      </w:tr>
    </w:tbl>
    <w:p w14:paraId="1168805E" w14:textId="77777777" w:rsidR="004A6711" w:rsidRPr="004A6711" w:rsidRDefault="004A6711" w:rsidP="004A6711">
      <w:pPr>
        <w:spacing w:line="240" w:lineRule="auto"/>
        <w:rPr>
          <w:rFonts w:eastAsia="Times-NewRoman"/>
          <w:b/>
          <w:bCs/>
          <w:lang w:eastAsia="x-none"/>
        </w:rPr>
      </w:pPr>
      <w:r w:rsidRPr="004A6711">
        <w:rPr>
          <w:rFonts w:eastAsia="Times-NewRoman"/>
          <w:b/>
          <w:bCs/>
          <w:lang w:eastAsia="x-none"/>
        </w:rPr>
        <w:lastRenderedPageBreak/>
        <w:t>Mjere ublažavanja klimatskih promjena</w:t>
      </w:r>
    </w:p>
    <w:tbl>
      <w:tblPr>
        <w:tblStyle w:val="TableGrid"/>
        <w:tblW w:w="0" w:type="auto"/>
        <w:tblLook w:val="04A0" w:firstRow="1" w:lastRow="0" w:firstColumn="1" w:lastColumn="0" w:noHBand="0" w:noVBand="1"/>
      </w:tblPr>
      <w:tblGrid>
        <w:gridCol w:w="7083"/>
        <w:gridCol w:w="2260"/>
      </w:tblGrid>
      <w:tr w:rsidR="004A6711" w:rsidRPr="004A6711" w14:paraId="43082558" w14:textId="77777777" w:rsidTr="00101D69">
        <w:tc>
          <w:tcPr>
            <w:tcW w:w="9343" w:type="dxa"/>
            <w:gridSpan w:val="2"/>
            <w:shd w:val="clear" w:color="auto" w:fill="D9D9D9" w:themeFill="background1" w:themeFillShade="D9"/>
          </w:tcPr>
          <w:p w14:paraId="711162CC" w14:textId="77777777" w:rsidR="004A6711" w:rsidRPr="004A6711" w:rsidRDefault="004A6711" w:rsidP="004A6711">
            <w:pPr>
              <w:spacing w:before="60" w:after="60" w:line="240" w:lineRule="auto"/>
              <w:rPr>
                <w:rFonts w:eastAsia="Times-NewRoman"/>
                <w:b/>
                <w:bCs/>
                <w:i/>
                <w:iCs/>
                <w:sz w:val="20"/>
                <w:szCs w:val="20"/>
                <w:lang w:eastAsia="x-none"/>
              </w:rPr>
            </w:pPr>
            <w:r w:rsidRPr="004A6711">
              <w:rPr>
                <w:rFonts w:eastAsia="Times-NewRoman"/>
                <w:b/>
                <w:bCs/>
                <w:i/>
                <w:iCs/>
                <w:sz w:val="20"/>
                <w:szCs w:val="20"/>
                <w:lang w:eastAsia="x-none"/>
              </w:rPr>
              <w:t>Sustav trgovanja emisijskim jedinicama stakleničkih plinova, CCS i kvaliteta goriva</w:t>
            </w:r>
          </w:p>
        </w:tc>
      </w:tr>
      <w:tr w:rsidR="004A6711" w:rsidRPr="004A6711" w14:paraId="77B84A15" w14:textId="77777777" w:rsidTr="00101D69">
        <w:tc>
          <w:tcPr>
            <w:tcW w:w="7083" w:type="dxa"/>
          </w:tcPr>
          <w:p w14:paraId="2A8D76EA" w14:textId="77777777" w:rsidR="004A6711" w:rsidRPr="004A6711" w:rsidRDefault="004A6711" w:rsidP="004A6711">
            <w:pPr>
              <w:spacing w:before="60" w:after="60" w:line="240" w:lineRule="auto"/>
              <w:rPr>
                <w:rFonts w:eastAsia="Times-NewRoman"/>
                <w:sz w:val="20"/>
                <w:szCs w:val="20"/>
                <w:lang w:eastAsia="x-none"/>
              </w:rPr>
            </w:pPr>
            <w:r w:rsidRPr="004A6711">
              <w:rPr>
                <w:rFonts w:eastAsia="Times-NewRoman"/>
                <w:sz w:val="20"/>
                <w:szCs w:val="20"/>
                <w:lang w:eastAsia="x-none"/>
              </w:rPr>
              <w:t>MSP-1 Uključenje operatera postrojenja i zrakoplova u sustav trgovanja emisijskim jedinicama (EU ETS) u punom opsegu što je započelo 1. siječnja 2013. godine.</w:t>
            </w:r>
          </w:p>
        </w:tc>
        <w:tc>
          <w:tcPr>
            <w:tcW w:w="2260" w:type="dxa"/>
            <w:vAlign w:val="center"/>
          </w:tcPr>
          <w:p w14:paraId="1017AF99" w14:textId="77777777" w:rsidR="004A6711" w:rsidRPr="004A6711" w:rsidRDefault="004A6711" w:rsidP="004A6711">
            <w:pPr>
              <w:spacing w:before="60" w:after="60" w:line="240" w:lineRule="auto"/>
              <w:jc w:val="left"/>
              <w:rPr>
                <w:rFonts w:eastAsia="Times-NewRoman"/>
                <w:sz w:val="20"/>
                <w:szCs w:val="20"/>
                <w:lang w:eastAsia="x-none"/>
              </w:rPr>
            </w:pPr>
            <w:r w:rsidRPr="004A6711">
              <w:rPr>
                <w:rFonts w:eastAsia="Times-NewRoman"/>
                <w:sz w:val="20"/>
                <w:szCs w:val="20"/>
                <w:lang w:eastAsia="x-none"/>
              </w:rPr>
              <w:t>Ocjena: nije primjenjivo</w:t>
            </w:r>
          </w:p>
        </w:tc>
      </w:tr>
      <w:tr w:rsidR="004A6711" w:rsidRPr="004A6711" w14:paraId="7B731394" w14:textId="77777777" w:rsidTr="00101D69">
        <w:tc>
          <w:tcPr>
            <w:tcW w:w="7083" w:type="dxa"/>
          </w:tcPr>
          <w:p w14:paraId="73FF0F19" w14:textId="77777777" w:rsidR="004A6711" w:rsidRPr="004A6711" w:rsidRDefault="004A6711" w:rsidP="004A6711">
            <w:pPr>
              <w:spacing w:before="60" w:after="60" w:line="240" w:lineRule="auto"/>
              <w:rPr>
                <w:rFonts w:eastAsia="Times-NewRoman"/>
                <w:sz w:val="20"/>
                <w:szCs w:val="20"/>
                <w:lang w:eastAsia="x-none"/>
              </w:rPr>
            </w:pPr>
            <w:r w:rsidRPr="004A6711">
              <w:rPr>
                <w:rFonts w:eastAsia="Times-NewRoman"/>
                <w:sz w:val="20"/>
                <w:szCs w:val="20"/>
                <w:lang w:eastAsia="x-none"/>
              </w:rPr>
              <w:t>MSP-2 Donošenje Plana korištenja financijskih sredstava dobivenih od prodaje emisijskih jedinica putem dražbi.</w:t>
            </w:r>
          </w:p>
        </w:tc>
        <w:tc>
          <w:tcPr>
            <w:tcW w:w="2260" w:type="dxa"/>
            <w:vAlign w:val="center"/>
          </w:tcPr>
          <w:p w14:paraId="1AF31B82" w14:textId="77777777" w:rsidR="004A6711" w:rsidRPr="004A6711" w:rsidRDefault="004A6711" w:rsidP="004A6711">
            <w:pPr>
              <w:spacing w:before="60" w:after="60" w:line="240" w:lineRule="auto"/>
              <w:jc w:val="left"/>
              <w:rPr>
                <w:rFonts w:eastAsia="Times-NewRoman"/>
                <w:sz w:val="20"/>
                <w:szCs w:val="20"/>
                <w:lang w:eastAsia="x-none"/>
              </w:rPr>
            </w:pPr>
            <w:r w:rsidRPr="004A6711">
              <w:rPr>
                <w:rFonts w:eastAsia="Times-NewRoman"/>
                <w:sz w:val="20"/>
                <w:szCs w:val="20"/>
                <w:lang w:eastAsia="x-none"/>
              </w:rPr>
              <w:t xml:space="preserve">Ocjena: nije primjenjivo </w:t>
            </w:r>
          </w:p>
        </w:tc>
      </w:tr>
      <w:tr w:rsidR="004A6711" w:rsidRPr="004A6711" w14:paraId="640E0B10" w14:textId="77777777" w:rsidTr="00101D69">
        <w:tc>
          <w:tcPr>
            <w:tcW w:w="7083" w:type="dxa"/>
          </w:tcPr>
          <w:p w14:paraId="08C30E4E" w14:textId="77777777" w:rsidR="004A6711" w:rsidRPr="004A6711" w:rsidRDefault="004A6711" w:rsidP="004A6711">
            <w:pPr>
              <w:spacing w:before="60" w:after="60" w:line="240" w:lineRule="auto"/>
              <w:rPr>
                <w:rFonts w:eastAsia="Times-NewRoman"/>
                <w:sz w:val="20"/>
                <w:szCs w:val="20"/>
                <w:lang w:eastAsia="x-none"/>
              </w:rPr>
            </w:pPr>
            <w:r w:rsidRPr="004A6711">
              <w:rPr>
                <w:rFonts w:eastAsia="Times-NewRoman"/>
                <w:sz w:val="20"/>
                <w:szCs w:val="20"/>
                <w:lang w:eastAsia="x-none"/>
              </w:rPr>
              <w:t>MSP-3 Izrada Nacionalne studije izvodljivosti s akcijskim planom pripremnih aktivnosti za projekte hvatanja i geološkog skladištenja ugljikovog dioksida (CCS) u Republici Hrvatskoj.</w:t>
            </w:r>
          </w:p>
        </w:tc>
        <w:tc>
          <w:tcPr>
            <w:tcW w:w="2260" w:type="dxa"/>
            <w:vAlign w:val="center"/>
          </w:tcPr>
          <w:p w14:paraId="3E086B6D" w14:textId="77777777" w:rsidR="004A6711" w:rsidRPr="004A6711" w:rsidRDefault="004A6711" w:rsidP="004A6711">
            <w:pPr>
              <w:spacing w:before="60" w:after="60" w:line="240" w:lineRule="auto"/>
              <w:jc w:val="left"/>
              <w:rPr>
                <w:rFonts w:eastAsia="Times-NewRoman"/>
                <w:sz w:val="20"/>
                <w:szCs w:val="20"/>
                <w:lang w:eastAsia="x-none"/>
              </w:rPr>
            </w:pPr>
            <w:r w:rsidRPr="004A6711">
              <w:rPr>
                <w:rFonts w:eastAsia="Times-NewRoman"/>
                <w:sz w:val="20"/>
                <w:szCs w:val="20"/>
                <w:lang w:eastAsia="x-none"/>
              </w:rPr>
              <w:t>Ocjena: nije primjenjivo</w:t>
            </w:r>
          </w:p>
        </w:tc>
      </w:tr>
      <w:tr w:rsidR="004A6711" w:rsidRPr="004A6711" w14:paraId="57A0EAA9" w14:textId="77777777" w:rsidTr="00101D69">
        <w:tc>
          <w:tcPr>
            <w:tcW w:w="7083" w:type="dxa"/>
          </w:tcPr>
          <w:p w14:paraId="09CB562F" w14:textId="77777777" w:rsidR="004A6711" w:rsidRPr="004A6711" w:rsidRDefault="004A6711" w:rsidP="004A6711">
            <w:pPr>
              <w:spacing w:before="60" w:after="60" w:line="240" w:lineRule="auto"/>
              <w:rPr>
                <w:rFonts w:eastAsia="Times-NewRoman"/>
                <w:sz w:val="20"/>
                <w:szCs w:val="20"/>
                <w:lang w:eastAsia="x-none"/>
              </w:rPr>
            </w:pPr>
            <w:r w:rsidRPr="004A6711">
              <w:rPr>
                <w:rFonts w:eastAsia="Times-NewRoman"/>
                <w:sz w:val="20"/>
                <w:szCs w:val="20"/>
                <w:lang w:eastAsia="x-none"/>
              </w:rPr>
              <w:t>MSP-17 Uspostava praćenja, izvješćivanja i verifikacije stakleničkih plinova u životnom vijeku tekućih naftnih goriva i biogoriva.</w:t>
            </w:r>
          </w:p>
        </w:tc>
        <w:tc>
          <w:tcPr>
            <w:tcW w:w="2260" w:type="dxa"/>
            <w:vAlign w:val="center"/>
          </w:tcPr>
          <w:p w14:paraId="58B5F5BB" w14:textId="77777777" w:rsidR="004A6711" w:rsidRPr="004A6711" w:rsidRDefault="004A6711" w:rsidP="004A6711">
            <w:pPr>
              <w:spacing w:before="60" w:after="60" w:line="240" w:lineRule="auto"/>
              <w:jc w:val="left"/>
              <w:rPr>
                <w:rFonts w:eastAsia="Times-NewRoman"/>
                <w:sz w:val="20"/>
                <w:szCs w:val="20"/>
                <w:lang w:eastAsia="x-none"/>
              </w:rPr>
            </w:pPr>
            <w:r w:rsidRPr="004A6711">
              <w:rPr>
                <w:rFonts w:eastAsia="Times-NewRoman"/>
                <w:sz w:val="20"/>
                <w:szCs w:val="20"/>
                <w:lang w:eastAsia="x-none"/>
              </w:rPr>
              <w:t>Ocjena: nije primjenjivo</w:t>
            </w:r>
          </w:p>
        </w:tc>
      </w:tr>
      <w:tr w:rsidR="004A6711" w:rsidRPr="004A6711" w14:paraId="571FCFE7" w14:textId="77777777" w:rsidTr="00101D69">
        <w:tc>
          <w:tcPr>
            <w:tcW w:w="9343" w:type="dxa"/>
            <w:gridSpan w:val="2"/>
            <w:shd w:val="clear" w:color="auto" w:fill="D9D9D9" w:themeFill="background1" w:themeFillShade="D9"/>
          </w:tcPr>
          <w:p w14:paraId="53574C88" w14:textId="77777777" w:rsidR="004A6711" w:rsidRPr="004A6711" w:rsidRDefault="004A6711" w:rsidP="004A6711">
            <w:pPr>
              <w:spacing w:before="60" w:after="60" w:line="240" w:lineRule="auto"/>
              <w:rPr>
                <w:rFonts w:eastAsia="Times-NewRoman"/>
                <w:b/>
                <w:bCs/>
                <w:i/>
                <w:iCs/>
                <w:sz w:val="20"/>
                <w:szCs w:val="20"/>
                <w:lang w:eastAsia="x-none"/>
              </w:rPr>
            </w:pPr>
            <w:r w:rsidRPr="004A6711">
              <w:rPr>
                <w:rFonts w:eastAsia="Times-NewRoman"/>
                <w:b/>
                <w:bCs/>
                <w:i/>
                <w:iCs/>
                <w:sz w:val="20"/>
                <w:szCs w:val="20"/>
                <w:lang w:eastAsia="x-none"/>
              </w:rPr>
              <w:t>Poljoprivreda</w:t>
            </w:r>
          </w:p>
        </w:tc>
      </w:tr>
      <w:tr w:rsidR="004A6711" w:rsidRPr="004A6711" w14:paraId="03ABF40A" w14:textId="77777777" w:rsidTr="00101D69">
        <w:tc>
          <w:tcPr>
            <w:tcW w:w="7083" w:type="dxa"/>
          </w:tcPr>
          <w:p w14:paraId="7A77AA3B" w14:textId="77777777" w:rsidR="004A6711" w:rsidRPr="004A6711" w:rsidRDefault="004A6711" w:rsidP="004A6711">
            <w:pPr>
              <w:spacing w:before="60" w:after="60" w:line="240" w:lineRule="auto"/>
              <w:rPr>
                <w:rFonts w:eastAsia="Times-NewRoman"/>
                <w:sz w:val="20"/>
                <w:szCs w:val="20"/>
                <w:lang w:eastAsia="x-none"/>
              </w:rPr>
            </w:pPr>
            <w:r w:rsidRPr="004A6711">
              <w:rPr>
                <w:rFonts w:eastAsia="Times-NewRoman"/>
                <w:sz w:val="20"/>
                <w:szCs w:val="20"/>
                <w:lang w:eastAsia="x-none"/>
              </w:rPr>
              <w:t>MSP-4 Izrada studije mogućnosti primjene mjera za smanjenje emisija stakleničkih plinova u sektoru poljoprivrede.</w:t>
            </w:r>
          </w:p>
        </w:tc>
        <w:tc>
          <w:tcPr>
            <w:tcW w:w="2260" w:type="dxa"/>
            <w:vAlign w:val="center"/>
          </w:tcPr>
          <w:p w14:paraId="5BCA870D" w14:textId="77777777" w:rsidR="004A6711" w:rsidRPr="004A6711" w:rsidRDefault="004A6711" w:rsidP="004A6711">
            <w:pPr>
              <w:spacing w:before="60" w:after="60" w:line="240" w:lineRule="auto"/>
              <w:jc w:val="left"/>
              <w:rPr>
                <w:rFonts w:eastAsia="Times-NewRoman"/>
                <w:sz w:val="20"/>
                <w:szCs w:val="20"/>
                <w:lang w:eastAsia="x-none"/>
              </w:rPr>
            </w:pPr>
            <w:r w:rsidRPr="004A6711">
              <w:rPr>
                <w:rFonts w:eastAsia="Times-NewRoman"/>
                <w:sz w:val="20"/>
                <w:szCs w:val="20"/>
                <w:lang w:eastAsia="x-none"/>
              </w:rPr>
              <w:t>Ocjena: nije primjenjivo</w:t>
            </w:r>
          </w:p>
        </w:tc>
      </w:tr>
      <w:tr w:rsidR="004A6711" w:rsidRPr="004A6711" w14:paraId="6ADB4B63" w14:textId="77777777" w:rsidTr="00101D69">
        <w:tc>
          <w:tcPr>
            <w:tcW w:w="9343" w:type="dxa"/>
            <w:gridSpan w:val="2"/>
            <w:shd w:val="clear" w:color="auto" w:fill="D9D9D9" w:themeFill="background1" w:themeFillShade="D9"/>
          </w:tcPr>
          <w:p w14:paraId="76BDCFD6" w14:textId="77777777" w:rsidR="004A6711" w:rsidRPr="004A6711" w:rsidRDefault="004A6711" w:rsidP="004A6711">
            <w:pPr>
              <w:spacing w:before="60" w:after="60" w:line="240" w:lineRule="auto"/>
              <w:rPr>
                <w:rFonts w:eastAsia="Times-NewRoman"/>
                <w:b/>
                <w:bCs/>
                <w:i/>
                <w:iCs/>
                <w:sz w:val="20"/>
                <w:szCs w:val="20"/>
                <w:lang w:eastAsia="x-none"/>
              </w:rPr>
            </w:pPr>
            <w:r w:rsidRPr="004A6711">
              <w:rPr>
                <w:rFonts w:eastAsia="Times-NewRoman"/>
                <w:b/>
                <w:bCs/>
                <w:i/>
                <w:iCs/>
                <w:sz w:val="20"/>
                <w:szCs w:val="20"/>
                <w:lang w:eastAsia="x-none"/>
              </w:rPr>
              <w:t>Korištenje zemljišta, promjene u korištenju zemljišta i šumarstvo</w:t>
            </w:r>
          </w:p>
        </w:tc>
      </w:tr>
      <w:tr w:rsidR="004A6711" w:rsidRPr="004A6711" w14:paraId="6FB4DF99" w14:textId="77777777" w:rsidTr="00101D69">
        <w:tc>
          <w:tcPr>
            <w:tcW w:w="7083" w:type="dxa"/>
          </w:tcPr>
          <w:p w14:paraId="79E7FE89" w14:textId="77777777" w:rsidR="004A6711" w:rsidRPr="004A6711" w:rsidRDefault="004A6711" w:rsidP="004A6711">
            <w:pPr>
              <w:spacing w:before="60" w:after="60" w:line="240" w:lineRule="auto"/>
              <w:rPr>
                <w:rFonts w:eastAsia="Times-NewRoman"/>
                <w:sz w:val="20"/>
                <w:szCs w:val="20"/>
                <w:lang w:eastAsia="x-none"/>
              </w:rPr>
            </w:pPr>
            <w:r w:rsidRPr="004A6711">
              <w:rPr>
                <w:rFonts w:eastAsia="Times-NewRoman"/>
                <w:sz w:val="20"/>
                <w:szCs w:val="20"/>
                <w:lang w:eastAsia="x-none"/>
              </w:rPr>
              <w:t>MSP-5 Unaprjeđenje izvješćivanja iz sektora LULUCF-a.</w:t>
            </w:r>
          </w:p>
        </w:tc>
        <w:tc>
          <w:tcPr>
            <w:tcW w:w="2260" w:type="dxa"/>
            <w:vAlign w:val="center"/>
          </w:tcPr>
          <w:p w14:paraId="541CCB6C" w14:textId="77777777" w:rsidR="004A6711" w:rsidRPr="004A6711" w:rsidRDefault="004A6711" w:rsidP="004A6711">
            <w:pPr>
              <w:spacing w:before="60" w:after="60" w:line="240" w:lineRule="auto"/>
              <w:jc w:val="left"/>
              <w:rPr>
                <w:rFonts w:eastAsia="Times-NewRoman"/>
                <w:sz w:val="20"/>
                <w:szCs w:val="20"/>
                <w:lang w:eastAsia="x-none"/>
              </w:rPr>
            </w:pPr>
            <w:r w:rsidRPr="004A6711">
              <w:rPr>
                <w:rFonts w:eastAsia="Times-NewRoman"/>
                <w:sz w:val="20"/>
                <w:szCs w:val="20"/>
                <w:lang w:eastAsia="x-none"/>
              </w:rPr>
              <w:t>Ocjena: nije primjenjivo</w:t>
            </w:r>
          </w:p>
        </w:tc>
      </w:tr>
      <w:tr w:rsidR="004A6711" w:rsidRPr="004A6711" w14:paraId="6A068C75" w14:textId="77777777" w:rsidTr="00101D69">
        <w:tc>
          <w:tcPr>
            <w:tcW w:w="9343" w:type="dxa"/>
            <w:gridSpan w:val="2"/>
            <w:shd w:val="clear" w:color="auto" w:fill="D9D9D9" w:themeFill="background1" w:themeFillShade="D9"/>
          </w:tcPr>
          <w:p w14:paraId="08F2E9F8" w14:textId="77777777" w:rsidR="004A6711" w:rsidRPr="004A6711" w:rsidRDefault="004A6711" w:rsidP="004A6711">
            <w:pPr>
              <w:spacing w:before="60" w:after="60" w:line="240" w:lineRule="auto"/>
              <w:rPr>
                <w:rFonts w:eastAsia="Times-NewRoman"/>
                <w:b/>
                <w:bCs/>
                <w:i/>
                <w:iCs/>
                <w:sz w:val="20"/>
                <w:szCs w:val="20"/>
                <w:lang w:eastAsia="x-none"/>
              </w:rPr>
            </w:pPr>
            <w:r w:rsidRPr="004A6711">
              <w:rPr>
                <w:rFonts w:eastAsia="Times-NewRoman"/>
                <w:b/>
                <w:bCs/>
                <w:i/>
                <w:iCs/>
                <w:sz w:val="20"/>
                <w:szCs w:val="20"/>
                <w:lang w:eastAsia="x-none"/>
              </w:rPr>
              <w:t>Gospodarenje otpadom</w:t>
            </w:r>
          </w:p>
        </w:tc>
      </w:tr>
      <w:tr w:rsidR="004A6711" w:rsidRPr="004A6711" w14:paraId="27FF3338" w14:textId="77777777" w:rsidTr="00101D69">
        <w:tc>
          <w:tcPr>
            <w:tcW w:w="7083" w:type="dxa"/>
          </w:tcPr>
          <w:p w14:paraId="18475BA5" w14:textId="77777777" w:rsidR="004A6711" w:rsidRPr="004A6711" w:rsidRDefault="004A6711" w:rsidP="004A6711">
            <w:pPr>
              <w:spacing w:before="60" w:after="60" w:line="240" w:lineRule="auto"/>
              <w:rPr>
                <w:rFonts w:eastAsia="Times-NewRoman"/>
                <w:sz w:val="20"/>
                <w:szCs w:val="20"/>
                <w:lang w:eastAsia="x-none"/>
              </w:rPr>
            </w:pPr>
            <w:r w:rsidRPr="004A6711">
              <w:rPr>
                <w:rFonts w:eastAsia="Times-NewRoman"/>
                <w:sz w:val="20"/>
                <w:szCs w:val="20"/>
                <w:lang w:eastAsia="x-none"/>
              </w:rPr>
              <w:t>MSP-9 Izbjegavanje nastajanja i smanjivanje količine komunalnog otpada.</w:t>
            </w:r>
          </w:p>
        </w:tc>
        <w:tc>
          <w:tcPr>
            <w:tcW w:w="2260" w:type="dxa"/>
            <w:vAlign w:val="center"/>
          </w:tcPr>
          <w:p w14:paraId="04937514" w14:textId="277F830F" w:rsidR="004A6711" w:rsidRPr="004A6711" w:rsidRDefault="004A6711" w:rsidP="004A6711">
            <w:pPr>
              <w:spacing w:before="60" w:after="60" w:line="240" w:lineRule="auto"/>
              <w:jc w:val="left"/>
              <w:rPr>
                <w:rFonts w:eastAsia="Times-NewRoman"/>
                <w:sz w:val="20"/>
                <w:szCs w:val="20"/>
                <w:lang w:eastAsia="x-none"/>
              </w:rPr>
            </w:pPr>
            <w:r w:rsidRPr="004A6711">
              <w:rPr>
                <w:rFonts w:eastAsia="Times-NewRoman"/>
                <w:sz w:val="20"/>
                <w:szCs w:val="20"/>
                <w:lang w:eastAsia="x-none"/>
              </w:rPr>
              <w:t>Ocjena: m</w:t>
            </w:r>
            <w:r w:rsidR="00CB3010" w:rsidRPr="00CB3010">
              <w:rPr>
                <w:rFonts w:eastAsia="Times-NewRoman"/>
                <w:sz w:val="20"/>
                <w:szCs w:val="20"/>
                <w:lang w:eastAsia="x-none"/>
              </w:rPr>
              <w:t>jera 5.9. M20</w:t>
            </w:r>
            <w:r w:rsidRPr="004A6711">
              <w:rPr>
                <w:rFonts w:eastAsia="Times-NewRoman"/>
                <w:sz w:val="20"/>
                <w:szCs w:val="20"/>
                <w:lang w:eastAsia="x-none"/>
              </w:rPr>
              <w:t xml:space="preserve"> je provedena </w:t>
            </w:r>
          </w:p>
        </w:tc>
      </w:tr>
      <w:tr w:rsidR="004A6711" w:rsidRPr="004A6711" w14:paraId="75197CE4" w14:textId="77777777" w:rsidTr="00101D69">
        <w:tc>
          <w:tcPr>
            <w:tcW w:w="7083" w:type="dxa"/>
          </w:tcPr>
          <w:p w14:paraId="045CB29B" w14:textId="77777777" w:rsidR="004A6711" w:rsidRPr="004A6711" w:rsidRDefault="004A6711" w:rsidP="004A6711">
            <w:pPr>
              <w:spacing w:before="60" w:after="60" w:line="240" w:lineRule="auto"/>
              <w:rPr>
                <w:rFonts w:eastAsia="Times-NewRoman"/>
                <w:sz w:val="20"/>
                <w:szCs w:val="20"/>
                <w:lang w:eastAsia="x-none"/>
              </w:rPr>
            </w:pPr>
            <w:r w:rsidRPr="004A6711">
              <w:rPr>
                <w:rFonts w:eastAsia="Times-NewRoman"/>
                <w:sz w:val="20"/>
                <w:szCs w:val="20"/>
                <w:lang w:eastAsia="x-none"/>
              </w:rPr>
              <w:t>MSP-10 Povećanje količine odvojeno skupljenog i recikliranog komunalnog otpada.</w:t>
            </w:r>
          </w:p>
        </w:tc>
        <w:tc>
          <w:tcPr>
            <w:tcW w:w="2260" w:type="dxa"/>
            <w:vAlign w:val="center"/>
          </w:tcPr>
          <w:p w14:paraId="733C8DD1" w14:textId="0BACF240" w:rsidR="004A6711" w:rsidRPr="004A6711" w:rsidRDefault="004A6711" w:rsidP="004A6711">
            <w:pPr>
              <w:spacing w:before="60" w:after="60" w:line="240" w:lineRule="auto"/>
              <w:jc w:val="left"/>
              <w:rPr>
                <w:rFonts w:eastAsia="Times-NewRoman"/>
                <w:sz w:val="20"/>
                <w:szCs w:val="20"/>
                <w:lang w:eastAsia="x-none"/>
              </w:rPr>
            </w:pPr>
            <w:r w:rsidRPr="004A6711">
              <w:rPr>
                <w:rFonts w:eastAsia="Times-NewRoman"/>
                <w:sz w:val="20"/>
                <w:szCs w:val="20"/>
                <w:lang w:eastAsia="x-none"/>
              </w:rPr>
              <w:t xml:space="preserve">Ocjena: mjera </w:t>
            </w:r>
            <w:r w:rsidR="00CB3010" w:rsidRPr="00CB3010">
              <w:rPr>
                <w:rFonts w:eastAsia="Times-NewRoman"/>
                <w:sz w:val="20"/>
                <w:szCs w:val="20"/>
                <w:lang w:eastAsia="x-none"/>
              </w:rPr>
              <w:t>5.9. M2</w:t>
            </w:r>
            <w:r w:rsidR="00CB3010">
              <w:rPr>
                <w:rFonts w:eastAsia="Times-NewRoman"/>
                <w:sz w:val="20"/>
                <w:szCs w:val="20"/>
                <w:lang w:eastAsia="x-none"/>
              </w:rPr>
              <w:t xml:space="preserve">1 </w:t>
            </w:r>
            <w:r w:rsidRPr="004A6711">
              <w:rPr>
                <w:rFonts w:eastAsia="Times-NewRoman"/>
                <w:sz w:val="20"/>
                <w:szCs w:val="20"/>
                <w:lang w:eastAsia="x-none"/>
              </w:rPr>
              <w:t xml:space="preserve">je provedena </w:t>
            </w:r>
          </w:p>
        </w:tc>
      </w:tr>
      <w:tr w:rsidR="004A6711" w:rsidRPr="004A6711" w14:paraId="48377E8E" w14:textId="77777777" w:rsidTr="00101D69">
        <w:tc>
          <w:tcPr>
            <w:tcW w:w="7083" w:type="dxa"/>
          </w:tcPr>
          <w:p w14:paraId="6DD91B4E" w14:textId="77777777" w:rsidR="004A6711" w:rsidRPr="004A6711" w:rsidRDefault="004A6711" w:rsidP="004A6711">
            <w:pPr>
              <w:spacing w:before="60" w:after="60" w:line="240" w:lineRule="auto"/>
              <w:rPr>
                <w:rFonts w:eastAsia="Times-NewRoman"/>
                <w:sz w:val="20"/>
                <w:szCs w:val="20"/>
                <w:lang w:eastAsia="x-none"/>
              </w:rPr>
            </w:pPr>
            <w:r w:rsidRPr="004A6711">
              <w:rPr>
                <w:rFonts w:eastAsia="Times-NewRoman"/>
                <w:sz w:val="20"/>
                <w:szCs w:val="20"/>
                <w:lang w:eastAsia="x-none"/>
              </w:rPr>
              <w:t>MSP-12 Spaljivanje na baklji i/ili korištenje metana kao goriva za proizvodnju električne energije.</w:t>
            </w:r>
          </w:p>
        </w:tc>
        <w:tc>
          <w:tcPr>
            <w:tcW w:w="2260" w:type="dxa"/>
            <w:vAlign w:val="center"/>
          </w:tcPr>
          <w:p w14:paraId="3CF96F81" w14:textId="77777777" w:rsidR="004A6711" w:rsidRPr="004A6711" w:rsidRDefault="004A6711" w:rsidP="004A6711">
            <w:pPr>
              <w:spacing w:before="60" w:after="60" w:line="240" w:lineRule="auto"/>
              <w:jc w:val="left"/>
              <w:rPr>
                <w:rFonts w:eastAsia="Times-NewRoman"/>
                <w:sz w:val="20"/>
                <w:szCs w:val="20"/>
                <w:lang w:eastAsia="x-none"/>
              </w:rPr>
            </w:pPr>
            <w:r w:rsidRPr="004A6711">
              <w:rPr>
                <w:rFonts w:eastAsia="Times-NewRoman"/>
                <w:sz w:val="20"/>
                <w:szCs w:val="20"/>
                <w:lang w:eastAsia="x-none"/>
              </w:rPr>
              <w:t>Ocjena: nije primjenjivo</w:t>
            </w:r>
          </w:p>
        </w:tc>
      </w:tr>
      <w:tr w:rsidR="004A6711" w:rsidRPr="004A6711" w14:paraId="696E3B99" w14:textId="77777777" w:rsidTr="00101D69">
        <w:tc>
          <w:tcPr>
            <w:tcW w:w="7083" w:type="dxa"/>
          </w:tcPr>
          <w:p w14:paraId="13FEED7F" w14:textId="77777777" w:rsidR="004A6711" w:rsidRPr="004A6711" w:rsidRDefault="004A6711" w:rsidP="004A6711">
            <w:pPr>
              <w:spacing w:before="60" w:after="60" w:line="240" w:lineRule="auto"/>
              <w:rPr>
                <w:rFonts w:eastAsia="Times-NewRoman"/>
                <w:sz w:val="20"/>
                <w:szCs w:val="20"/>
                <w:lang w:eastAsia="x-none"/>
              </w:rPr>
            </w:pPr>
            <w:r w:rsidRPr="004A6711">
              <w:rPr>
                <w:rFonts w:eastAsia="Times-NewRoman"/>
                <w:sz w:val="20"/>
                <w:szCs w:val="20"/>
                <w:lang w:eastAsia="x-none"/>
              </w:rPr>
              <w:t>MSP-13 Smanjenje količine odloženog biorazgradivog komunalnog otpada.</w:t>
            </w:r>
          </w:p>
        </w:tc>
        <w:tc>
          <w:tcPr>
            <w:tcW w:w="2260" w:type="dxa"/>
            <w:vAlign w:val="center"/>
          </w:tcPr>
          <w:p w14:paraId="35E9E7CC" w14:textId="0E3CA645" w:rsidR="004A6711" w:rsidRPr="004A6711" w:rsidRDefault="001647F1" w:rsidP="004A6711">
            <w:pPr>
              <w:spacing w:before="60" w:after="60" w:line="240" w:lineRule="auto"/>
              <w:jc w:val="left"/>
              <w:rPr>
                <w:rFonts w:eastAsia="Times-NewRoman"/>
                <w:sz w:val="20"/>
                <w:szCs w:val="20"/>
                <w:lang w:eastAsia="x-none"/>
              </w:rPr>
            </w:pPr>
            <w:r w:rsidRPr="001647F1">
              <w:rPr>
                <w:rFonts w:eastAsia="Times-NewRoman"/>
                <w:sz w:val="20"/>
                <w:szCs w:val="20"/>
                <w:lang w:eastAsia="x-none"/>
              </w:rPr>
              <w:t>Ocjena: mjera 5.9. M21 je provedena</w:t>
            </w:r>
          </w:p>
        </w:tc>
      </w:tr>
      <w:tr w:rsidR="004A6711" w:rsidRPr="004A6711" w14:paraId="73BD6C55" w14:textId="77777777" w:rsidTr="00101D69">
        <w:tc>
          <w:tcPr>
            <w:tcW w:w="7083" w:type="dxa"/>
          </w:tcPr>
          <w:p w14:paraId="44F14927" w14:textId="77777777" w:rsidR="004A6711" w:rsidRPr="004A6711" w:rsidRDefault="004A6711" w:rsidP="004A6711">
            <w:pPr>
              <w:spacing w:before="60" w:after="60" w:line="240" w:lineRule="auto"/>
              <w:rPr>
                <w:rFonts w:eastAsia="Times-NewRoman"/>
                <w:sz w:val="20"/>
                <w:szCs w:val="20"/>
                <w:lang w:eastAsia="x-none"/>
              </w:rPr>
            </w:pPr>
            <w:r w:rsidRPr="004A6711">
              <w:rPr>
                <w:rFonts w:eastAsia="Times-NewRoman"/>
                <w:sz w:val="20"/>
                <w:szCs w:val="20"/>
                <w:lang w:eastAsia="x-none"/>
              </w:rPr>
              <w:t>MSP-14 Proizvodnja goriva iz otpada.</w:t>
            </w:r>
          </w:p>
        </w:tc>
        <w:tc>
          <w:tcPr>
            <w:tcW w:w="2260" w:type="dxa"/>
            <w:vAlign w:val="center"/>
          </w:tcPr>
          <w:p w14:paraId="77903E92" w14:textId="77777777" w:rsidR="004A6711" w:rsidRPr="004A6711" w:rsidRDefault="004A6711" w:rsidP="004A6711">
            <w:pPr>
              <w:spacing w:before="60" w:after="60" w:line="240" w:lineRule="auto"/>
              <w:jc w:val="left"/>
              <w:rPr>
                <w:rFonts w:eastAsia="Times-NewRoman"/>
                <w:sz w:val="20"/>
                <w:szCs w:val="20"/>
                <w:lang w:eastAsia="x-none"/>
              </w:rPr>
            </w:pPr>
            <w:r w:rsidRPr="004A6711">
              <w:rPr>
                <w:rFonts w:eastAsia="Times-NewRoman"/>
                <w:sz w:val="20"/>
                <w:szCs w:val="20"/>
                <w:lang w:eastAsia="x-none"/>
              </w:rPr>
              <w:t>Ocjena: nije primjenjivo</w:t>
            </w:r>
          </w:p>
        </w:tc>
      </w:tr>
      <w:tr w:rsidR="004A6711" w:rsidRPr="004A6711" w14:paraId="12BC6311" w14:textId="77777777" w:rsidTr="00101D69">
        <w:tc>
          <w:tcPr>
            <w:tcW w:w="9343" w:type="dxa"/>
            <w:gridSpan w:val="2"/>
            <w:shd w:val="clear" w:color="auto" w:fill="D9D9D9" w:themeFill="background1" w:themeFillShade="D9"/>
          </w:tcPr>
          <w:p w14:paraId="44F1FE7A" w14:textId="77777777" w:rsidR="004A6711" w:rsidRPr="004A6711" w:rsidRDefault="004A6711" w:rsidP="004A6711">
            <w:pPr>
              <w:spacing w:before="60" w:after="60" w:line="240" w:lineRule="auto"/>
              <w:rPr>
                <w:rFonts w:eastAsia="Times-NewRoman"/>
                <w:b/>
                <w:bCs/>
                <w:i/>
                <w:iCs/>
                <w:sz w:val="20"/>
                <w:szCs w:val="20"/>
                <w:lang w:eastAsia="x-none"/>
              </w:rPr>
            </w:pPr>
            <w:r w:rsidRPr="004A6711">
              <w:rPr>
                <w:rFonts w:eastAsia="Times-NewRoman"/>
                <w:b/>
                <w:bCs/>
                <w:i/>
                <w:iCs/>
                <w:sz w:val="20"/>
                <w:szCs w:val="20"/>
                <w:lang w:eastAsia="x-none"/>
              </w:rPr>
              <w:t>Međusektorske mjere</w:t>
            </w:r>
          </w:p>
        </w:tc>
      </w:tr>
      <w:tr w:rsidR="004A6711" w:rsidRPr="004A6711" w14:paraId="4AC0FE9D" w14:textId="77777777" w:rsidTr="00101D69">
        <w:tc>
          <w:tcPr>
            <w:tcW w:w="7083" w:type="dxa"/>
          </w:tcPr>
          <w:p w14:paraId="6031475C" w14:textId="77777777" w:rsidR="004A6711" w:rsidRPr="004A6711" w:rsidRDefault="004A6711" w:rsidP="004A6711">
            <w:pPr>
              <w:spacing w:before="60" w:after="60" w:line="240" w:lineRule="auto"/>
              <w:rPr>
                <w:rFonts w:eastAsia="Times-NewRoman"/>
                <w:sz w:val="20"/>
                <w:szCs w:val="20"/>
                <w:lang w:eastAsia="x-none"/>
              </w:rPr>
            </w:pPr>
            <w:r w:rsidRPr="004A6711">
              <w:rPr>
                <w:rFonts w:eastAsia="Times-NewRoman"/>
                <w:sz w:val="20"/>
                <w:szCs w:val="20"/>
                <w:lang w:eastAsia="x-none"/>
              </w:rPr>
              <w:t>MSP-19 Osnivanje Povjerenstva za međusektorsku koordinaciju za politiku i mjere za ublažavanje i prilagodbu klimatskim promjenama i Povjerenstva za međusektorsku koordinaciju za nacionalni sustav za praćenje emisija stakleničkih plinova.</w:t>
            </w:r>
          </w:p>
        </w:tc>
        <w:tc>
          <w:tcPr>
            <w:tcW w:w="2260" w:type="dxa"/>
            <w:vAlign w:val="center"/>
          </w:tcPr>
          <w:p w14:paraId="5D8B7980" w14:textId="77777777" w:rsidR="004A6711" w:rsidRPr="004A6711" w:rsidRDefault="004A6711" w:rsidP="004A6711">
            <w:pPr>
              <w:spacing w:before="60" w:after="60" w:line="240" w:lineRule="auto"/>
              <w:jc w:val="left"/>
              <w:rPr>
                <w:rFonts w:eastAsia="Times-NewRoman"/>
                <w:sz w:val="20"/>
                <w:szCs w:val="20"/>
                <w:lang w:eastAsia="x-none"/>
              </w:rPr>
            </w:pPr>
            <w:r w:rsidRPr="004A6711">
              <w:rPr>
                <w:rFonts w:eastAsia="Times-NewRoman"/>
                <w:sz w:val="20"/>
                <w:szCs w:val="20"/>
                <w:lang w:eastAsia="x-none"/>
              </w:rPr>
              <w:t>Ocjena: nije primjenjivo</w:t>
            </w:r>
          </w:p>
        </w:tc>
      </w:tr>
    </w:tbl>
    <w:p w14:paraId="68F4A214" w14:textId="77777777" w:rsidR="004A6711" w:rsidRPr="004A6711" w:rsidRDefault="004A6711" w:rsidP="004A6711">
      <w:pPr>
        <w:spacing w:line="240" w:lineRule="auto"/>
        <w:rPr>
          <w:rFonts w:eastAsia="Times-NewRoman"/>
          <w:lang w:eastAsia="x-none"/>
        </w:rPr>
      </w:pPr>
      <w:r w:rsidRPr="004A6711">
        <w:rPr>
          <w:rFonts w:eastAsia="Times-NewRoman"/>
          <w:lang w:eastAsia="x-none"/>
        </w:rPr>
        <w:br w:type="page"/>
      </w:r>
    </w:p>
    <w:p w14:paraId="0BFAB954" w14:textId="77777777" w:rsidR="004A6711" w:rsidRPr="004A6711" w:rsidRDefault="004A6711" w:rsidP="004A6711">
      <w:pPr>
        <w:spacing w:line="240" w:lineRule="auto"/>
        <w:rPr>
          <w:rFonts w:eastAsia="Times-NewRoman"/>
          <w:b/>
          <w:bCs/>
          <w:lang w:eastAsia="x-none"/>
        </w:rPr>
      </w:pPr>
      <w:r w:rsidRPr="004A6711">
        <w:rPr>
          <w:rFonts w:eastAsia="Times-NewRoman"/>
          <w:b/>
          <w:bCs/>
          <w:lang w:eastAsia="x-none"/>
        </w:rPr>
        <w:lastRenderedPageBreak/>
        <w:t>Mjere s međusektorskim utjecajem</w:t>
      </w:r>
    </w:p>
    <w:tbl>
      <w:tblPr>
        <w:tblStyle w:val="TableGrid"/>
        <w:tblW w:w="0" w:type="auto"/>
        <w:tblLook w:val="04A0" w:firstRow="1" w:lastRow="0" w:firstColumn="1" w:lastColumn="0" w:noHBand="0" w:noVBand="1"/>
      </w:tblPr>
      <w:tblGrid>
        <w:gridCol w:w="7083"/>
        <w:gridCol w:w="2260"/>
      </w:tblGrid>
      <w:tr w:rsidR="004A6711" w:rsidRPr="004A6711" w14:paraId="3CDF7100" w14:textId="77777777" w:rsidTr="00101D69">
        <w:tc>
          <w:tcPr>
            <w:tcW w:w="9343" w:type="dxa"/>
            <w:gridSpan w:val="2"/>
            <w:shd w:val="clear" w:color="auto" w:fill="D9D9D9" w:themeFill="background1" w:themeFillShade="D9"/>
          </w:tcPr>
          <w:p w14:paraId="2CA479BF" w14:textId="77777777" w:rsidR="004A6711" w:rsidRPr="004A6711" w:rsidRDefault="004A6711" w:rsidP="004A6711">
            <w:pPr>
              <w:spacing w:before="60" w:after="60" w:line="240" w:lineRule="auto"/>
              <w:rPr>
                <w:rFonts w:eastAsia="Times-NewRoman"/>
                <w:b/>
                <w:bCs/>
                <w:i/>
                <w:iCs/>
                <w:sz w:val="20"/>
                <w:szCs w:val="20"/>
                <w:lang w:eastAsia="x-none"/>
              </w:rPr>
            </w:pPr>
            <w:bookmarkStart w:id="113" w:name="_Hlk54183766"/>
            <w:r w:rsidRPr="004A6711">
              <w:rPr>
                <w:rFonts w:eastAsia="Times-NewRoman"/>
                <w:b/>
                <w:bCs/>
                <w:i/>
                <w:iCs/>
                <w:sz w:val="20"/>
                <w:szCs w:val="20"/>
                <w:lang w:eastAsia="x-none"/>
              </w:rPr>
              <w:t>Energetska učinkovitost i obnovljivi izvori energije</w:t>
            </w:r>
          </w:p>
        </w:tc>
      </w:tr>
      <w:tr w:rsidR="004A6711" w:rsidRPr="004A6711" w14:paraId="207D4A3D" w14:textId="77777777" w:rsidTr="00101D69">
        <w:tc>
          <w:tcPr>
            <w:tcW w:w="7083" w:type="dxa"/>
          </w:tcPr>
          <w:p w14:paraId="62FED3F5" w14:textId="77777777" w:rsidR="004A6711" w:rsidRPr="004A6711" w:rsidRDefault="004A6711" w:rsidP="004A6711">
            <w:pPr>
              <w:spacing w:before="60" w:after="60" w:line="240" w:lineRule="auto"/>
              <w:rPr>
                <w:rFonts w:eastAsia="Times-NewRoman"/>
                <w:sz w:val="20"/>
                <w:szCs w:val="20"/>
                <w:lang w:eastAsia="x-none"/>
              </w:rPr>
            </w:pPr>
            <w:r w:rsidRPr="004A6711">
              <w:rPr>
                <w:rFonts w:eastAsia="Times-NewRoman"/>
                <w:sz w:val="20"/>
                <w:szCs w:val="20"/>
                <w:lang w:eastAsia="x-none"/>
              </w:rPr>
              <w:t>MEN-4 Poticanje izgradnje kogeneracijskih postrojenja</w:t>
            </w:r>
          </w:p>
        </w:tc>
        <w:tc>
          <w:tcPr>
            <w:tcW w:w="2260" w:type="dxa"/>
            <w:vAlign w:val="center"/>
          </w:tcPr>
          <w:p w14:paraId="6516385E" w14:textId="77777777" w:rsidR="004A6711" w:rsidRPr="004A6711" w:rsidRDefault="004A6711" w:rsidP="004A6711">
            <w:pPr>
              <w:spacing w:before="60" w:after="60" w:line="240" w:lineRule="auto"/>
              <w:jc w:val="left"/>
              <w:rPr>
                <w:rFonts w:eastAsia="Times-NewRoman"/>
                <w:sz w:val="20"/>
                <w:szCs w:val="20"/>
                <w:lang w:eastAsia="x-none"/>
              </w:rPr>
            </w:pPr>
            <w:r w:rsidRPr="004A6711">
              <w:rPr>
                <w:rFonts w:eastAsia="Times-NewRoman"/>
                <w:sz w:val="20"/>
                <w:szCs w:val="20"/>
                <w:lang w:eastAsia="x-none"/>
              </w:rPr>
              <w:t>Ocjena: nije primjenjivo</w:t>
            </w:r>
          </w:p>
        </w:tc>
      </w:tr>
      <w:tr w:rsidR="004A6711" w:rsidRPr="004A6711" w14:paraId="6D55B1A0" w14:textId="77777777" w:rsidTr="00101D69">
        <w:tc>
          <w:tcPr>
            <w:tcW w:w="7083" w:type="dxa"/>
          </w:tcPr>
          <w:p w14:paraId="0195C2B5" w14:textId="77777777" w:rsidR="004A6711" w:rsidRPr="004A6711" w:rsidRDefault="004A6711" w:rsidP="004A6711">
            <w:pPr>
              <w:spacing w:before="60" w:after="60" w:line="240" w:lineRule="auto"/>
              <w:rPr>
                <w:rFonts w:eastAsia="Times-NewRoman"/>
                <w:sz w:val="20"/>
                <w:szCs w:val="20"/>
                <w:lang w:eastAsia="x-none"/>
              </w:rPr>
            </w:pPr>
            <w:r w:rsidRPr="004A6711">
              <w:rPr>
                <w:rFonts w:eastAsia="Times-NewRoman"/>
                <w:sz w:val="20"/>
                <w:szCs w:val="20"/>
                <w:lang w:eastAsia="x-none"/>
              </w:rPr>
              <w:t>MEN-6 Ekološki dizajn proizvoda koji koriste energiju</w:t>
            </w:r>
          </w:p>
        </w:tc>
        <w:tc>
          <w:tcPr>
            <w:tcW w:w="2260" w:type="dxa"/>
            <w:vAlign w:val="center"/>
          </w:tcPr>
          <w:p w14:paraId="695B443C" w14:textId="77777777" w:rsidR="004A6711" w:rsidRPr="004A6711" w:rsidRDefault="004A6711" w:rsidP="004A6711">
            <w:pPr>
              <w:spacing w:before="60" w:after="60" w:line="240" w:lineRule="auto"/>
              <w:jc w:val="left"/>
              <w:rPr>
                <w:rFonts w:eastAsia="Times-NewRoman"/>
                <w:sz w:val="20"/>
                <w:szCs w:val="20"/>
                <w:lang w:eastAsia="x-none"/>
              </w:rPr>
            </w:pPr>
            <w:r w:rsidRPr="004A6711">
              <w:rPr>
                <w:rFonts w:eastAsia="Times-NewRoman"/>
                <w:sz w:val="20"/>
                <w:szCs w:val="20"/>
                <w:lang w:eastAsia="x-none"/>
              </w:rPr>
              <w:t>Ocjena: nije primjenjivo</w:t>
            </w:r>
          </w:p>
        </w:tc>
      </w:tr>
      <w:tr w:rsidR="004A6711" w:rsidRPr="004A6711" w14:paraId="79872D99" w14:textId="77777777" w:rsidTr="00101D69">
        <w:tc>
          <w:tcPr>
            <w:tcW w:w="7083" w:type="dxa"/>
          </w:tcPr>
          <w:p w14:paraId="0B8C27C9" w14:textId="77777777" w:rsidR="004A6711" w:rsidRPr="002F4E34" w:rsidRDefault="004A6711" w:rsidP="004A6711">
            <w:pPr>
              <w:spacing w:before="60" w:after="60" w:line="240" w:lineRule="auto"/>
              <w:jc w:val="left"/>
              <w:rPr>
                <w:rFonts w:eastAsia="Times-NewRoman"/>
                <w:sz w:val="20"/>
                <w:szCs w:val="20"/>
                <w:lang w:eastAsia="x-none"/>
              </w:rPr>
            </w:pPr>
            <w:r w:rsidRPr="002F4E34">
              <w:rPr>
                <w:rFonts w:eastAsia="Times-NewRoman"/>
                <w:sz w:val="20"/>
                <w:szCs w:val="20"/>
                <w:lang w:eastAsia="x-none"/>
              </w:rPr>
              <w:t>MEN-7 Poticanje primjene obnovljivih izvora u proizvodnji električne energije.</w:t>
            </w:r>
          </w:p>
        </w:tc>
        <w:tc>
          <w:tcPr>
            <w:tcW w:w="2260" w:type="dxa"/>
            <w:vAlign w:val="center"/>
          </w:tcPr>
          <w:p w14:paraId="1ADF09C9" w14:textId="0B49E83F" w:rsidR="004A6711" w:rsidRPr="002F4E34" w:rsidRDefault="004A6711" w:rsidP="004A6711">
            <w:pPr>
              <w:spacing w:before="60" w:after="60" w:line="240" w:lineRule="auto"/>
              <w:jc w:val="left"/>
              <w:rPr>
                <w:rFonts w:eastAsia="Times-NewRoman"/>
                <w:sz w:val="20"/>
                <w:szCs w:val="20"/>
                <w:lang w:eastAsia="x-none"/>
              </w:rPr>
            </w:pPr>
            <w:r w:rsidRPr="002F4E34">
              <w:rPr>
                <w:rFonts w:eastAsia="Times-NewRoman"/>
                <w:sz w:val="20"/>
                <w:szCs w:val="20"/>
                <w:lang w:eastAsia="x-none"/>
              </w:rPr>
              <w:t xml:space="preserve">Ocjena: mjera je provedena </w:t>
            </w:r>
          </w:p>
        </w:tc>
      </w:tr>
      <w:tr w:rsidR="004A6711" w:rsidRPr="004A6711" w14:paraId="5ECC34C4" w14:textId="77777777" w:rsidTr="00101D69">
        <w:tc>
          <w:tcPr>
            <w:tcW w:w="7083" w:type="dxa"/>
          </w:tcPr>
          <w:p w14:paraId="51ED2EA8" w14:textId="77777777" w:rsidR="004A6711" w:rsidRPr="002F4E34" w:rsidRDefault="004A6711" w:rsidP="004A6711">
            <w:pPr>
              <w:spacing w:before="60" w:after="60" w:line="240" w:lineRule="auto"/>
              <w:jc w:val="left"/>
              <w:rPr>
                <w:rFonts w:eastAsia="Times-NewRoman"/>
                <w:sz w:val="20"/>
                <w:szCs w:val="20"/>
                <w:lang w:eastAsia="x-none"/>
              </w:rPr>
            </w:pPr>
            <w:r w:rsidRPr="002F4E34">
              <w:rPr>
                <w:rFonts w:eastAsia="Times-NewRoman"/>
                <w:sz w:val="20"/>
                <w:szCs w:val="20"/>
                <w:lang w:eastAsia="x-none"/>
              </w:rPr>
              <w:t>MEN-11 Poticanje primjene obnovljivih izvora u proizvodnji toplinske/rashladne energije.</w:t>
            </w:r>
          </w:p>
        </w:tc>
        <w:tc>
          <w:tcPr>
            <w:tcW w:w="2260" w:type="dxa"/>
            <w:vAlign w:val="center"/>
          </w:tcPr>
          <w:p w14:paraId="1323C86A" w14:textId="4F081304" w:rsidR="004A6711" w:rsidRPr="002F4E34" w:rsidRDefault="004A6711" w:rsidP="004A6711">
            <w:pPr>
              <w:spacing w:before="60" w:after="60" w:line="240" w:lineRule="auto"/>
              <w:jc w:val="left"/>
              <w:rPr>
                <w:rFonts w:eastAsia="Times-NewRoman"/>
                <w:sz w:val="20"/>
                <w:szCs w:val="20"/>
                <w:lang w:eastAsia="x-none"/>
              </w:rPr>
            </w:pPr>
            <w:r w:rsidRPr="002F4E34">
              <w:rPr>
                <w:rFonts w:eastAsia="Times-NewRoman"/>
                <w:sz w:val="20"/>
                <w:szCs w:val="20"/>
                <w:lang w:eastAsia="x-none"/>
              </w:rPr>
              <w:t>Ocjena: mjera je prov</w:t>
            </w:r>
            <w:r w:rsidR="008403FB" w:rsidRPr="002F4E34">
              <w:rPr>
                <w:rFonts w:eastAsia="Times-NewRoman"/>
                <w:sz w:val="20"/>
                <w:szCs w:val="20"/>
                <w:lang w:eastAsia="x-none"/>
              </w:rPr>
              <w:t>edena</w:t>
            </w:r>
            <w:r w:rsidRPr="002F4E34">
              <w:rPr>
                <w:rFonts w:eastAsia="Times-NewRoman"/>
                <w:sz w:val="20"/>
                <w:szCs w:val="20"/>
                <w:lang w:eastAsia="x-none"/>
              </w:rPr>
              <w:t xml:space="preserve"> </w:t>
            </w:r>
          </w:p>
        </w:tc>
      </w:tr>
      <w:tr w:rsidR="004A6711" w:rsidRPr="004A6711" w14:paraId="3D23632F" w14:textId="77777777" w:rsidTr="00101D69">
        <w:tc>
          <w:tcPr>
            <w:tcW w:w="9343" w:type="dxa"/>
            <w:gridSpan w:val="2"/>
            <w:shd w:val="clear" w:color="auto" w:fill="D9D9D9" w:themeFill="background1" w:themeFillShade="D9"/>
          </w:tcPr>
          <w:p w14:paraId="5B112E20" w14:textId="77777777" w:rsidR="004A6711" w:rsidRPr="004A6711" w:rsidRDefault="004A6711" w:rsidP="004A6711">
            <w:pPr>
              <w:spacing w:before="60" w:after="60" w:line="240" w:lineRule="auto"/>
              <w:rPr>
                <w:rFonts w:eastAsia="Times-NewRoman"/>
                <w:b/>
                <w:bCs/>
                <w:i/>
                <w:iCs/>
                <w:sz w:val="20"/>
                <w:szCs w:val="20"/>
                <w:lang w:eastAsia="x-none"/>
              </w:rPr>
            </w:pPr>
            <w:r w:rsidRPr="004A6711">
              <w:rPr>
                <w:rFonts w:eastAsia="Times-NewRoman"/>
                <w:b/>
                <w:bCs/>
                <w:i/>
                <w:iCs/>
                <w:sz w:val="20"/>
                <w:szCs w:val="20"/>
                <w:lang w:eastAsia="x-none"/>
              </w:rPr>
              <w:t>Promet</w:t>
            </w:r>
          </w:p>
        </w:tc>
      </w:tr>
      <w:tr w:rsidR="004A6711" w:rsidRPr="004A6711" w14:paraId="721C41CE" w14:textId="77777777" w:rsidTr="00101D69">
        <w:tc>
          <w:tcPr>
            <w:tcW w:w="7083" w:type="dxa"/>
          </w:tcPr>
          <w:p w14:paraId="11A0C896" w14:textId="77777777" w:rsidR="004A6711" w:rsidRPr="004A6711" w:rsidRDefault="004A6711" w:rsidP="004A6711">
            <w:pPr>
              <w:spacing w:before="60" w:after="60" w:line="240" w:lineRule="auto"/>
              <w:rPr>
                <w:rFonts w:eastAsia="Times-NewRoman"/>
                <w:sz w:val="20"/>
                <w:szCs w:val="20"/>
                <w:lang w:eastAsia="x-none"/>
              </w:rPr>
            </w:pPr>
            <w:r w:rsidRPr="004A6711">
              <w:rPr>
                <w:rFonts w:eastAsia="Times-NewRoman"/>
                <w:sz w:val="20"/>
                <w:szCs w:val="20"/>
                <w:lang w:eastAsia="x-none"/>
              </w:rPr>
              <w:t>MTR-8 Razvoj održivih prometnih sustava u urbanim područjima.</w:t>
            </w:r>
          </w:p>
        </w:tc>
        <w:tc>
          <w:tcPr>
            <w:tcW w:w="2260" w:type="dxa"/>
            <w:vAlign w:val="center"/>
          </w:tcPr>
          <w:p w14:paraId="603BD30B" w14:textId="57B4D6D7" w:rsidR="004A6711" w:rsidRPr="004A6711" w:rsidRDefault="004A6711" w:rsidP="004A6711">
            <w:pPr>
              <w:spacing w:before="60" w:after="60" w:line="240" w:lineRule="auto"/>
              <w:jc w:val="left"/>
              <w:rPr>
                <w:rFonts w:eastAsia="Times-NewRoman"/>
                <w:sz w:val="20"/>
                <w:szCs w:val="20"/>
                <w:lang w:eastAsia="x-none"/>
              </w:rPr>
            </w:pPr>
            <w:r w:rsidRPr="004A6711">
              <w:rPr>
                <w:rFonts w:eastAsia="Times-NewRoman"/>
                <w:sz w:val="20"/>
                <w:szCs w:val="20"/>
                <w:lang w:eastAsia="x-none"/>
              </w:rPr>
              <w:t>Ocjena: mjera</w:t>
            </w:r>
            <w:r w:rsidR="000D34F3" w:rsidRPr="000D34F3">
              <w:rPr>
                <w:rFonts w:eastAsia="Times-NewRoman"/>
                <w:sz w:val="20"/>
                <w:szCs w:val="20"/>
                <w:lang w:eastAsia="x-none"/>
              </w:rPr>
              <w:t xml:space="preserve"> 5.11 M30</w:t>
            </w:r>
            <w:r w:rsidRPr="004A6711">
              <w:rPr>
                <w:rFonts w:eastAsia="Times-NewRoman"/>
                <w:sz w:val="20"/>
                <w:szCs w:val="20"/>
                <w:lang w:eastAsia="x-none"/>
              </w:rPr>
              <w:t xml:space="preserve"> je prov</w:t>
            </w:r>
            <w:r w:rsidR="000D34F3">
              <w:rPr>
                <w:rFonts w:eastAsia="Times-NewRoman"/>
                <w:sz w:val="20"/>
                <w:szCs w:val="20"/>
                <w:lang w:eastAsia="x-none"/>
              </w:rPr>
              <w:t>ede</w:t>
            </w:r>
            <w:r w:rsidRPr="004A6711">
              <w:rPr>
                <w:rFonts w:eastAsia="Times-NewRoman"/>
                <w:sz w:val="20"/>
                <w:szCs w:val="20"/>
                <w:lang w:eastAsia="x-none"/>
              </w:rPr>
              <w:t xml:space="preserve">na </w:t>
            </w:r>
          </w:p>
        </w:tc>
      </w:tr>
      <w:bookmarkEnd w:id="113"/>
    </w:tbl>
    <w:p w14:paraId="66B8F69C" w14:textId="77777777" w:rsidR="004A6711" w:rsidRPr="004A6711" w:rsidRDefault="004A6711" w:rsidP="004A6711">
      <w:pPr>
        <w:pStyle w:val="mojTekst"/>
      </w:pPr>
    </w:p>
    <w:p w14:paraId="6B5286E1" w14:textId="20FC3319" w:rsidR="00C82D04" w:rsidRDefault="00C82D04" w:rsidP="00C82D04">
      <w:pPr>
        <w:pStyle w:val="Heading1"/>
      </w:pPr>
      <w:bookmarkStart w:id="114" w:name="_Toc64286103"/>
      <w:bookmarkStart w:id="115" w:name="_Toc69279916"/>
      <w:bookmarkStart w:id="116" w:name="_Toc77746737"/>
      <w:r w:rsidRPr="00C82D04">
        <w:lastRenderedPageBreak/>
        <w:t>PROVEDBA OBVEZA IZ MEĐUNARODNIH UGOVORA IZ PODRUČJA ZAŠTITE ZRAKA</w:t>
      </w:r>
      <w:bookmarkEnd w:id="114"/>
      <w:bookmarkEnd w:id="115"/>
      <w:bookmarkEnd w:id="116"/>
      <w:r w:rsidRPr="00C82D04">
        <w:t xml:space="preserve"> </w:t>
      </w:r>
    </w:p>
    <w:p w14:paraId="7448B1DA" w14:textId="77777777" w:rsidR="007E146E" w:rsidRPr="007E146E" w:rsidRDefault="007E146E" w:rsidP="007E146E">
      <w:pPr>
        <w:spacing w:line="240" w:lineRule="auto"/>
        <w:rPr>
          <w:rFonts w:eastAsia="Times-NewRoman"/>
          <w:lang w:eastAsia="x-none"/>
        </w:rPr>
      </w:pPr>
      <w:r w:rsidRPr="007E146E">
        <w:rPr>
          <w:rFonts w:eastAsia="Times-NewRoman"/>
          <w:lang w:eastAsia="x-none"/>
        </w:rPr>
        <w:t>Na međunarodnoj razini politike i mjere zaštite zraka, zaštite ozonskog sloja i ublažavanja klimatskih promjena definirane su kroz konvencije i protokole. Za provedbu međunarodnih ugovora nadležna su središnja tijela državne uprave Republike Hrvatske.</w:t>
      </w:r>
    </w:p>
    <w:p w14:paraId="23DBE811" w14:textId="703CCC1C" w:rsidR="007E146E" w:rsidRDefault="007E146E" w:rsidP="007E146E">
      <w:pPr>
        <w:spacing w:line="240" w:lineRule="auto"/>
        <w:rPr>
          <w:rFonts w:eastAsia="Times-NewRoman"/>
          <w:lang w:eastAsia="x-none"/>
        </w:rPr>
      </w:pPr>
      <w:r w:rsidRPr="007E146E">
        <w:rPr>
          <w:rFonts w:eastAsia="Times-NewRoman"/>
          <w:lang w:eastAsia="x-none"/>
        </w:rPr>
        <w:t>Prema članku 17. Zakona o zaštiti zraka („Narodne novine“</w:t>
      </w:r>
      <w:r w:rsidR="006B3303">
        <w:rPr>
          <w:rFonts w:eastAsia="Times-NewRoman"/>
          <w:lang w:eastAsia="x-none"/>
        </w:rPr>
        <w:t>,</w:t>
      </w:r>
      <w:r w:rsidRPr="007E146E">
        <w:rPr>
          <w:rFonts w:eastAsia="Times-NewRoman"/>
          <w:lang w:eastAsia="x-none"/>
        </w:rPr>
        <w:t xml:space="preserve"> broj</w:t>
      </w:r>
      <w:r w:rsidR="00D818FE">
        <w:rPr>
          <w:rFonts w:eastAsia="Times-NewRoman"/>
          <w:lang w:eastAsia="x-none"/>
        </w:rPr>
        <w:t>:</w:t>
      </w:r>
      <w:r w:rsidRPr="007E146E">
        <w:rPr>
          <w:rFonts w:eastAsia="Times-NewRoman"/>
          <w:lang w:eastAsia="x-none"/>
        </w:rPr>
        <w:t xml:space="preserve"> 127/19.), radi provedbe ispunjenja ugovornih obveza preuzetih međunarodnim ugovorima i sporazumima iz područja zaštite zraka po potrebi se donose nacionalni planovi, programi i izvješća. Prijedlog planova, programa i izvješća iz stavka 1. ovoga članka izrađuje Ministarstvo, a donosi Vlada.</w:t>
      </w:r>
    </w:p>
    <w:p w14:paraId="676F5318" w14:textId="0DAAE7EC" w:rsidR="008A3464" w:rsidRPr="007E146E" w:rsidRDefault="008A3464" w:rsidP="007E146E">
      <w:pPr>
        <w:spacing w:line="240" w:lineRule="auto"/>
        <w:rPr>
          <w:rFonts w:eastAsia="Times-NewRoman"/>
          <w:lang w:eastAsia="x-none"/>
        </w:rPr>
      </w:pPr>
      <w:r w:rsidRPr="008A3464">
        <w:rPr>
          <w:rFonts w:eastAsia="Times-NewRoman"/>
          <w:lang w:eastAsia="x-none"/>
        </w:rPr>
        <w:t>Obveze Republike Hrvatske, koje proizlaze iz međunarodnih ugovora te iz punopravnog članstva u Europskoj uniji, provode se kroz nacionalne politike te, u tom smislu, ne postoji izravna obveza koja bi se odnosila na JLS-e. Te nacionalne obveze se propisima i programsko planskim dokumentima države prenose vertikalno do lokalne razine.</w:t>
      </w:r>
    </w:p>
    <w:p w14:paraId="1E391C35" w14:textId="77777777" w:rsidR="0018403F" w:rsidRDefault="0018403F" w:rsidP="007E146E">
      <w:pPr>
        <w:spacing w:line="240" w:lineRule="auto"/>
        <w:rPr>
          <w:rFonts w:eastAsia="Times-NewRoman"/>
          <w:i/>
          <w:iCs/>
          <w:u w:val="single"/>
          <w:lang w:eastAsia="x-none"/>
        </w:rPr>
      </w:pPr>
    </w:p>
    <w:p w14:paraId="4E1496AA" w14:textId="487A7DCE" w:rsidR="007E146E" w:rsidRPr="007E146E" w:rsidRDefault="007E146E" w:rsidP="007E146E">
      <w:pPr>
        <w:spacing w:line="240" w:lineRule="auto"/>
        <w:rPr>
          <w:rFonts w:eastAsia="Times-NewRoman"/>
          <w:i/>
          <w:iCs/>
          <w:u w:val="single"/>
          <w:lang w:eastAsia="x-none"/>
        </w:rPr>
      </w:pPr>
      <w:r w:rsidRPr="007E146E">
        <w:rPr>
          <w:rFonts w:eastAsia="Times-NewRoman"/>
          <w:i/>
          <w:iCs/>
          <w:u w:val="single"/>
          <w:lang w:eastAsia="x-none"/>
        </w:rPr>
        <w:t>Konvencija o prekograničnom onečišćenju zraka na velikim udaljenostima (Geneva, 1979)</w:t>
      </w:r>
    </w:p>
    <w:p w14:paraId="06E4E349" w14:textId="77777777" w:rsidR="007E146E" w:rsidRPr="007E146E" w:rsidRDefault="007E146E" w:rsidP="007E146E">
      <w:pPr>
        <w:spacing w:line="240" w:lineRule="auto"/>
        <w:rPr>
          <w:rFonts w:eastAsia="Times-NewRoman"/>
          <w:lang w:eastAsia="x-none"/>
        </w:rPr>
      </w:pPr>
      <w:r w:rsidRPr="007E146E">
        <w:rPr>
          <w:rFonts w:eastAsia="Times-NewRoman"/>
          <w:lang w:eastAsia="x-none"/>
        </w:rPr>
        <w:t>Na temelju notifikacije o sukcesiji Republika Hrvatska stranka je Konvencije od 8. listopada 1991. NN-MU br. 12/93.</w:t>
      </w:r>
    </w:p>
    <w:p w14:paraId="15F00DBC" w14:textId="77777777" w:rsidR="007E146E" w:rsidRPr="007E146E" w:rsidRDefault="007E146E" w:rsidP="007E146E">
      <w:pPr>
        <w:spacing w:line="240" w:lineRule="auto"/>
        <w:rPr>
          <w:rFonts w:eastAsia="Times-NewRoman"/>
          <w:lang w:eastAsia="x-none"/>
        </w:rPr>
      </w:pPr>
      <w:r w:rsidRPr="007E146E">
        <w:rPr>
          <w:rFonts w:eastAsia="Times-NewRoman"/>
          <w:lang w:eastAsia="x-none"/>
        </w:rPr>
        <w:t>Konvencija ima okvirni karakter (države su preuzele općenite obveze), a detaljnije obveze država potpisnica uređene su sljedećim protokolima:</w:t>
      </w:r>
    </w:p>
    <w:p w14:paraId="354BB133" w14:textId="77777777" w:rsidR="007E146E" w:rsidRPr="007E146E" w:rsidRDefault="007E146E" w:rsidP="007E146E">
      <w:pPr>
        <w:numPr>
          <w:ilvl w:val="0"/>
          <w:numId w:val="16"/>
        </w:numPr>
        <w:spacing w:line="240" w:lineRule="auto"/>
        <w:rPr>
          <w:rFonts w:eastAsia="Times-NewRoman"/>
          <w:lang w:eastAsia="x-none"/>
        </w:rPr>
      </w:pPr>
      <w:r w:rsidRPr="007E146E">
        <w:rPr>
          <w:rFonts w:eastAsia="Times-NewRoman"/>
          <w:lang w:eastAsia="x-none"/>
        </w:rPr>
        <w:t>Protokol o dugoročnom financiranju Programa suradnje za praćenje i procjenu prekograničnog prijenosa onečišćujućih tvari u zraku na velike udaljenosti u Europi (EMEP) uz Konvenciju o prekograničnom onečišćenju zraka na velikim udaljenostima iz 1979. (Geneva, 1984.)</w:t>
      </w:r>
      <w:bookmarkStart w:id="117" w:name="_Hlk57710845"/>
      <w:r w:rsidRPr="007E146E">
        <w:rPr>
          <w:rFonts w:eastAsia="Times-NewRoman"/>
          <w:lang w:eastAsia="x-none"/>
        </w:rPr>
        <w:t xml:space="preserve">. Na temelju notifikacije o sukcesiji Republika Hrvatska stranka je Konvencije od 8. listopada 1991. </w:t>
      </w:r>
      <w:bookmarkStart w:id="118" w:name="_Hlk57901407"/>
      <w:bookmarkStart w:id="119" w:name="_Hlk57901574"/>
      <w:r w:rsidRPr="007E146E">
        <w:rPr>
          <w:rFonts w:eastAsia="Times-NewRoman"/>
          <w:lang w:eastAsia="x-none"/>
        </w:rPr>
        <w:t>„Narodne novine“-MU broj:</w:t>
      </w:r>
      <w:bookmarkEnd w:id="118"/>
      <w:r w:rsidRPr="007E146E">
        <w:rPr>
          <w:rFonts w:eastAsia="Times-NewRoman"/>
          <w:lang w:eastAsia="x-none"/>
        </w:rPr>
        <w:t xml:space="preserve"> </w:t>
      </w:r>
      <w:bookmarkEnd w:id="119"/>
      <w:r w:rsidRPr="007E146E">
        <w:rPr>
          <w:rFonts w:eastAsia="Times-NewRoman"/>
          <w:lang w:eastAsia="x-none"/>
        </w:rPr>
        <w:t>12/93</w:t>
      </w:r>
      <w:bookmarkEnd w:id="117"/>
      <w:r w:rsidRPr="007E146E">
        <w:rPr>
          <w:rFonts w:eastAsia="Times-NewRoman"/>
          <w:lang w:eastAsia="x-none"/>
        </w:rPr>
        <w:t>.</w:t>
      </w:r>
    </w:p>
    <w:p w14:paraId="33D9CB71" w14:textId="77777777" w:rsidR="007E146E" w:rsidRPr="007E146E" w:rsidRDefault="007E146E" w:rsidP="007E146E">
      <w:pPr>
        <w:numPr>
          <w:ilvl w:val="0"/>
          <w:numId w:val="16"/>
        </w:numPr>
        <w:spacing w:line="240" w:lineRule="auto"/>
        <w:rPr>
          <w:rFonts w:eastAsia="Times-NewRoman"/>
          <w:lang w:eastAsia="x-none"/>
        </w:rPr>
      </w:pPr>
      <w:r w:rsidRPr="007E146E">
        <w:rPr>
          <w:rFonts w:eastAsia="Times-NewRoman"/>
          <w:lang w:eastAsia="x-none"/>
        </w:rPr>
        <w:t>Protokol o daljnjem smanjenju emisija sumpora uz Konvenciju o prekograničnom onečišćenju zraka na velikim udaljenostima iz 1979. (Oslo, 1994.).</w:t>
      </w:r>
      <w:r w:rsidRPr="007E146E">
        <w:rPr>
          <w:rFonts w:eastAsia="Times New Roman"/>
          <w:lang w:eastAsia="hr-HR"/>
        </w:rPr>
        <w:t xml:space="preserve"> </w:t>
      </w:r>
      <w:r w:rsidRPr="007E146E">
        <w:rPr>
          <w:rFonts w:eastAsia="Times-NewRoman"/>
          <w:lang w:eastAsia="x-none"/>
        </w:rPr>
        <w:t>Objavljen je u „Narodne novine“-MU broj:17/98 i ispravak br. 3/99, stupio je na snagu u odnosu na Republiku Hrvatsku 27. travnja 1999.</w:t>
      </w:r>
    </w:p>
    <w:p w14:paraId="455E86B1" w14:textId="77777777" w:rsidR="007E146E" w:rsidRPr="007E146E" w:rsidRDefault="007E146E" w:rsidP="007E146E">
      <w:pPr>
        <w:numPr>
          <w:ilvl w:val="0"/>
          <w:numId w:val="16"/>
        </w:numPr>
        <w:spacing w:line="240" w:lineRule="auto"/>
        <w:rPr>
          <w:rFonts w:eastAsia="Times-NewRoman"/>
          <w:lang w:eastAsia="x-none"/>
        </w:rPr>
      </w:pPr>
      <w:r w:rsidRPr="007E146E">
        <w:rPr>
          <w:rFonts w:eastAsia="Times-NewRoman"/>
          <w:lang w:eastAsia="x-none"/>
        </w:rPr>
        <w:t>Protokol o suzbijanju zakiseljavanja, eutrofikacije i prizemnog ozona uz Konvenciju o prekograničnom onečišćenju zraka na velikim udaljenostima iz 1979. (Göteborg, 1999.). Republika Hrvatska potpisala je Protokol 1999. Objavljen je u „Narodne novine“-MU broj: 04/08, stupio je na snagu u odnosu na Republiku Hrvatsku 5. siječnja 2009. a taj datum je objavljen u „Narodne novine“-MU broj: 7/08</w:t>
      </w:r>
    </w:p>
    <w:p w14:paraId="56620991" w14:textId="1269ED1D" w:rsidR="007E146E" w:rsidRPr="007E146E" w:rsidRDefault="007E146E" w:rsidP="007E146E">
      <w:pPr>
        <w:numPr>
          <w:ilvl w:val="0"/>
          <w:numId w:val="16"/>
        </w:numPr>
        <w:spacing w:line="240" w:lineRule="auto"/>
        <w:rPr>
          <w:rFonts w:eastAsia="Times-NewRoman"/>
          <w:lang w:eastAsia="x-none"/>
        </w:rPr>
      </w:pPr>
      <w:r w:rsidRPr="007E146E">
        <w:rPr>
          <w:rFonts w:eastAsia="Times-NewRoman"/>
          <w:lang w:eastAsia="x-none"/>
        </w:rPr>
        <w:t>Protokol o nadzoru emisija hlapljivih organskih spojeva ili njihovih prekograničnih strujanja uz Konvenciju o dalekosežnom prekograničnom onečišćenju zraka iz 1979. godine (Geneva, 1991.). Objavljen je u „Narodne novine“-MU broj: 10/07, stupio je na snagu u odnosu na Republiku Hrvatsku 1. lipnja 2008. godine</w:t>
      </w:r>
      <w:r w:rsidR="006B3303">
        <w:rPr>
          <w:rFonts w:eastAsia="Times-NewRoman"/>
          <w:lang w:eastAsia="x-none"/>
        </w:rPr>
        <w:t>,</w:t>
      </w:r>
      <w:r w:rsidRPr="007E146E">
        <w:rPr>
          <w:rFonts w:eastAsia="Times-NewRoman"/>
          <w:lang w:eastAsia="x-none"/>
        </w:rPr>
        <w:t xml:space="preserve"> a taj je datum objavljen u „Narodne novine“-MU broj: 2/08.</w:t>
      </w:r>
    </w:p>
    <w:p w14:paraId="0A15F4A4" w14:textId="77777777" w:rsidR="007E146E" w:rsidRPr="007E146E" w:rsidRDefault="007E146E" w:rsidP="007E146E">
      <w:pPr>
        <w:numPr>
          <w:ilvl w:val="0"/>
          <w:numId w:val="16"/>
        </w:numPr>
        <w:spacing w:line="240" w:lineRule="auto"/>
        <w:rPr>
          <w:rFonts w:eastAsia="Times-NewRoman"/>
          <w:lang w:eastAsia="x-none"/>
        </w:rPr>
      </w:pPr>
      <w:r w:rsidRPr="007E146E">
        <w:rPr>
          <w:rFonts w:eastAsia="Times-NewRoman"/>
          <w:lang w:eastAsia="x-none"/>
        </w:rPr>
        <w:t xml:space="preserve">Protokol o nadzoru emisija dušikovih oksida ili njihovih prekograničnih strujanja uz Konvenciju o dalekosežnom prekograničnom onečišćenju zraka iz 1979. godine (Sofia, 1988.), objavljen je u „Narodne novine“-MU broj: 10/07., stupio je na snagu u odnosu na </w:t>
      </w:r>
      <w:r w:rsidRPr="007E146E">
        <w:rPr>
          <w:rFonts w:eastAsia="Times-NewRoman"/>
          <w:lang w:eastAsia="x-none"/>
        </w:rPr>
        <w:lastRenderedPageBreak/>
        <w:t>Republiku Hrvatsku 1. lipnja 2008. godine a taj je datum objavljen u „Narodne novine“-MU broj: 2/08.</w:t>
      </w:r>
    </w:p>
    <w:p w14:paraId="0756FFD0" w14:textId="77777777" w:rsidR="007E146E" w:rsidRPr="007E146E" w:rsidRDefault="007E146E" w:rsidP="007E146E">
      <w:pPr>
        <w:numPr>
          <w:ilvl w:val="0"/>
          <w:numId w:val="16"/>
        </w:numPr>
        <w:spacing w:line="240" w:lineRule="auto"/>
        <w:rPr>
          <w:rFonts w:eastAsia="Times-NewRoman"/>
          <w:lang w:eastAsia="x-none"/>
        </w:rPr>
      </w:pPr>
      <w:r w:rsidRPr="007E146E">
        <w:rPr>
          <w:rFonts w:eastAsia="Times-NewRoman"/>
          <w:lang w:eastAsia="x-none"/>
        </w:rPr>
        <w:t xml:space="preserve">Protokol o teškim metalima uz Konvenciju o dalekosežnom prekograničnom onečišćenju zraka iz 1979. godine (Aarhus, 1998.), objavljen je u „Narodne novine“-MU broj: 05/07, stupio je na snagu u odnosu na Republiku Hrvatsku 5. prosinca 2007., a taj datum je objavljen u </w:t>
      </w:r>
      <w:bookmarkStart w:id="120" w:name="_Hlk57901891"/>
      <w:r w:rsidRPr="007E146E">
        <w:rPr>
          <w:rFonts w:eastAsia="Times-NewRoman"/>
          <w:lang w:eastAsia="x-none"/>
        </w:rPr>
        <w:t>„Narodne novine“-MU broj:</w:t>
      </w:r>
      <w:bookmarkEnd w:id="120"/>
      <w:r w:rsidRPr="007E146E">
        <w:rPr>
          <w:rFonts w:eastAsia="Times-NewRoman"/>
          <w:lang w:eastAsia="x-none"/>
        </w:rPr>
        <w:t xml:space="preserve"> 9/07.</w:t>
      </w:r>
    </w:p>
    <w:p w14:paraId="2FA085F0" w14:textId="77777777" w:rsidR="007E146E" w:rsidRPr="007E146E" w:rsidRDefault="007E146E" w:rsidP="007E146E">
      <w:pPr>
        <w:numPr>
          <w:ilvl w:val="0"/>
          <w:numId w:val="16"/>
        </w:numPr>
        <w:spacing w:line="240" w:lineRule="auto"/>
        <w:rPr>
          <w:rFonts w:eastAsia="Times-NewRoman"/>
          <w:lang w:eastAsia="x-none"/>
        </w:rPr>
      </w:pPr>
      <w:r w:rsidRPr="007E146E">
        <w:rPr>
          <w:rFonts w:eastAsia="Times-NewRoman"/>
          <w:lang w:eastAsia="x-none"/>
        </w:rPr>
        <w:t>Protokol o postojanim organskim onečišćujućim tvarima uz Konvenciju o dalekosežnom prekograničnom onečišćenju zraka iz 1979. godine (Aarhus, 1998.), objavljen je u „Narodne novine“-MU broj: 05/07., stupio ja na snagu u odnosu na Republiku Hrvatsku 5. prosinca 2007, a taj je datum objavljen u „Narodne novine“-MU broj: 09/07.</w:t>
      </w:r>
    </w:p>
    <w:p w14:paraId="14710D44" w14:textId="35A236FE" w:rsidR="000D2518" w:rsidRPr="00082135" w:rsidRDefault="000D2518" w:rsidP="000D2518">
      <w:pPr>
        <w:pStyle w:val="mojTekst"/>
        <w:rPr>
          <w:rFonts w:eastAsia="Times-NewRoman"/>
          <w:lang w:eastAsia="x-none"/>
        </w:rPr>
      </w:pPr>
      <w:r w:rsidRPr="00082135">
        <w:rPr>
          <w:rFonts w:eastAsia="Times-NewRoman"/>
          <w:lang w:eastAsia="x-none"/>
        </w:rPr>
        <w:t>Sve mjere iz Programa zaštite zraka, ozonskog sloja, ublažavanja klimatskih promjena i prilagodbe klimatskim promjenama</w:t>
      </w:r>
      <w:r>
        <w:rPr>
          <w:rFonts w:eastAsia="Times-NewRoman"/>
          <w:lang w:eastAsia="x-none"/>
        </w:rPr>
        <w:t xml:space="preserve"> za područje grada Osijeka </w:t>
      </w:r>
      <w:r w:rsidRPr="00082135">
        <w:rPr>
          <w:rFonts w:eastAsia="Times-NewRoman"/>
          <w:lang w:eastAsia="x-none"/>
        </w:rPr>
        <w:t xml:space="preserve">za razdoblje </w:t>
      </w:r>
      <w:r>
        <w:rPr>
          <w:rFonts w:eastAsia="Times-NewRoman"/>
          <w:lang w:eastAsia="x-none"/>
        </w:rPr>
        <w:t>2017.-</w:t>
      </w:r>
      <w:r w:rsidRPr="00082135">
        <w:rPr>
          <w:rFonts w:eastAsia="Times-NewRoman"/>
          <w:lang w:eastAsia="x-none"/>
        </w:rPr>
        <w:t xml:space="preserve">2020. godine, </w:t>
      </w:r>
      <w:r>
        <w:rPr>
          <w:rFonts w:eastAsia="Times-NewRoman"/>
          <w:lang w:eastAsia="x-none"/>
        </w:rPr>
        <w:t>(</w:t>
      </w:r>
      <w:r w:rsidRPr="001A6940">
        <w:rPr>
          <w:rFonts w:eastAsia="Times-NewRoman"/>
          <w:lang w:eastAsia="x-none"/>
        </w:rPr>
        <w:t>Službeni glasnik Grada Osijeka br. 10</w:t>
      </w:r>
      <w:r>
        <w:rPr>
          <w:rFonts w:eastAsia="Times-NewRoman"/>
          <w:lang w:eastAsia="x-none"/>
        </w:rPr>
        <w:t>/</w:t>
      </w:r>
      <w:r w:rsidRPr="001A6940">
        <w:rPr>
          <w:rFonts w:eastAsia="Times-NewRoman"/>
          <w:lang w:eastAsia="x-none"/>
        </w:rPr>
        <w:t>17.</w:t>
      </w:r>
      <w:r>
        <w:rPr>
          <w:rFonts w:eastAsia="Times-NewRoman"/>
          <w:lang w:eastAsia="x-none"/>
        </w:rPr>
        <w:t>)</w:t>
      </w:r>
      <w:r w:rsidRPr="00082135">
        <w:rPr>
          <w:rFonts w:eastAsia="Times-NewRoman"/>
          <w:lang w:eastAsia="x-none"/>
        </w:rPr>
        <w:t>, direktno ili indirektno utječu na smanjenje onečišćenja zraka.</w:t>
      </w:r>
    </w:p>
    <w:p w14:paraId="5A875267" w14:textId="77777777" w:rsidR="000D2518" w:rsidRPr="007E146E" w:rsidRDefault="000D2518" w:rsidP="007E146E">
      <w:pPr>
        <w:spacing w:line="240" w:lineRule="auto"/>
        <w:rPr>
          <w:rFonts w:eastAsia="Times-NewRoman"/>
          <w:lang w:eastAsia="x-none"/>
        </w:rPr>
      </w:pPr>
    </w:p>
    <w:p w14:paraId="7BA5E056" w14:textId="77777777" w:rsidR="007E146E" w:rsidRPr="007E146E" w:rsidRDefault="007E146E" w:rsidP="007E146E">
      <w:pPr>
        <w:spacing w:line="240" w:lineRule="auto"/>
        <w:rPr>
          <w:rFonts w:eastAsia="Times-NewRoman"/>
          <w:i/>
          <w:iCs/>
          <w:u w:val="single"/>
          <w:lang w:eastAsia="x-none"/>
        </w:rPr>
      </w:pPr>
      <w:r w:rsidRPr="007E146E">
        <w:rPr>
          <w:rFonts w:eastAsia="Times-NewRoman"/>
          <w:i/>
          <w:iCs/>
          <w:u w:val="single"/>
          <w:lang w:eastAsia="x-none"/>
        </w:rPr>
        <w:t>Stockholmska Konvencija o postojanim organskim onečišćujućim tvarima (Stockholm, 2001)</w:t>
      </w:r>
      <w:r w:rsidRPr="007E146E">
        <w:rPr>
          <w:rFonts w:eastAsia="Times-NewRoman"/>
          <w:lang w:eastAsia="x-none"/>
        </w:rPr>
        <w:t xml:space="preserve">, („Narodne novine“-MU broj: 11/06, 8/15, 5/16, 1/19), stupila je na snagu u odnosu na RH 30. travnja 2007. a taj je datum objavljena u </w:t>
      </w:r>
      <w:bookmarkStart w:id="121" w:name="_Hlk57902109"/>
      <w:r w:rsidRPr="007E146E">
        <w:rPr>
          <w:rFonts w:eastAsia="Times-NewRoman"/>
          <w:lang w:eastAsia="x-none"/>
        </w:rPr>
        <w:t>„Narodne novine“-MU broj:</w:t>
      </w:r>
      <w:bookmarkEnd w:id="121"/>
      <w:r w:rsidRPr="007E146E">
        <w:rPr>
          <w:rFonts w:eastAsia="Times-NewRoman"/>
          <w:lang w:eastAsia="x-none"/>
        </w:rPr>
        <w:t xml:space="preserve"> 02/07.</w:t>
      </w:r>
    </w:p>
    <w:p w14:paraId="259C3E0D" w14:textId="77777777" w:rsidR="007E146E" w:rsidRPr="007E146E" w:rsidRDefault="007E146E" w:rsidP="007E146E">
      <w:pPr>
        <w:spacing w:line="240" w:lineRule="auto"/>
        <w:rPr>
          <w:rFonts w:eastAsia="Times-NewRoman"/>
          <w:lang w:eastAsia="x-none"/>
        </w:rPr>
      </w:pPr>
      <w:r w:rsidRPr="007E146E">
        <w:rPr>
          <w:rFonts w:eastAsia="Times-NewRoman"/>
          <w:lang w:eastAsia="x-none"/>
        </w:rPr>
        <w:t xml:space="preserve">Stockholmska konvencija o postojanim organskim onečišćujućim tvarima (Stockholmska konvencija) prihvaćena je 2001. godine, a stupila je na snagu 2004. godine. Stockholmska konvencija je prvotno obuhvaćala 12 postojanih organskih onečišćujućih tvari (POPs) uz promicanje aktivnosti/mjera koje je potrebno poduzeti na međunarodnom nivou u cilju zaštite ljudskog zdravlja i okoliša. Stockholmska konvencija od stranaka zahtjeva poduzimanje mjera u vidu potpunog uklanjanja/ograničavanja ili smanjivanja ispuštanja POPs-ova u okoliš. POPs- ovi su toksični organski spojevi/tvari otporni na fotolitičku, biološku i kemijsku razgradnju. </w:t>
      </w:r>
    </w:p>
    <w:p w14:paraId="1C965BE2" w14:textId="75D90E7A" w:rsidR="000D2518" w:rsidRDefault="000D2518" w:rsidP="000D2518">
      <w:pPr>
        <w:pStyle w:val="mojTekst"/>
        <w:rPr>
          <w:rFonts w:eastAsia="Times-NewRoman"/>
          <w:lang w:eastAsia="x-none"/>
        </w:rPr>
      </w:pPr>
      <w:r w:rsidRPr="00082135">
        <w:rPr>
          <w:rFonts w:eastAsia="Times-NewRoman"/>
          <w:lang w:eastAsia="x-none"/>
        </w:rPr>
        <w:t xml:space="preserve">Programom zaštite zraka, ozonskog sloja, ublažavanja klimatskih promjena i prilagodbe klimatskim promjenama </w:t>
      </w:r>
      <w:r w:rsidRPr="000D2518">
        <w:rPr>
          <w:rFonts w:eastAsia="Times-NewRoman"/>
          <w:lang w:eastAsia="x-none"/>
        </w:rPr>
        <w:t>za područje grada Osijeka za razdoblje 2017.-2020. godine, (Službeni glasnik Grada Osijeka br. 10/17.),</w:t>
      </w:r>
      <w:r w:rsidRPr="00082135">
        <w:rPr>
          <w:rFonts w:eastAsia="Times-NewRoman"/>
          <w:lang w:eastAsia="x-none"/>
        </w:rPr>
        <w:t xml:space="preserve"> predviđena je mjera </w:t>
      </w:r>
      <w:r>
        <w:rPr>
          <w:rFonts w:eastAsia="Times-NewRoman"/>
          <w:lang w:eastAsia="x-none"/>
        </w:rPr>
        <w:t>u poglavlju 3.1.</w:t>
      </w:r>
      <w:r w:rsidRPr="00082135">
        <w:rPr>
          <w:rFonts w:eastAsia="Times-NewRoman"/>
          <w:lang w:eastAsia="x-none"/>
        </w:rPr>
        <w:t>7.</w:t>
      </w:r>
      <w:r>
        <w:rPr>
          <w:rFonts w:eastAsia="Times-NewRoman"/>
          <w:lang w:eastAsia="x-none"/>
        </w:rPr>
        <w:t xml:space="preserve"> M</w:t>
      </w:r>
      <w:r w:rsidRPr="000D2518">
        <w:rPr>
          <w:rFonts w:eastAsia="Times-NewRoman"/>
          <w:lang w:eastAsia="x-none"/>
        </w:rPr>
        <w:t>jere za smanjivanje emisija postojanih organskih onečišćujućih tvari i teških metala</w:t>
      </w:r>
      <w:r>
        <w:rPr>
          <w:rFonts w:eastAsia="Times-NewRoman"/>
          <w:lang w:eastAsia="x-none"/>
        </w:rPr>
        <w:t>.</w:t>
      </w:r>
    </w:p>
    <w:p w14:paraId="3C09C85D" w14:textId="77777777" w:rsidR="000D2518" w:rsidRPr="007E146E" w:rsidRDefault="000D2518" w:rsidP="002E7790">
      <w:pPr>
        <w:spacing w:line="240" w:lineRule="auto"/>
        <w:rPr>
          <w:rFonts w:eastAsia="Times-NewRoman"/>
          <w:lang w:eastAsia="x-none"/>
        </w:rPr>
      </w:pPr>
    </w:p>
    <w:p w14:paraId="16B17845" w14:textId="59001EB3" w:rsidR="007E146E" w:rsidRPr="007E146E" w:rsidRDefault="007E146E" w:rsidP="007E146E">
      <w:pPr>
        <w:spacing w:before="0" w:line="240" w:lineRule="auto"/>
        <w:rPr>
          <w:rFonts w:eastAsia="Times-NewRoman"/>
          <w:i/>
          <w:iCs/>
          <w:u w:val="single"/>
          <w:lang w:eastAsia="x-none"/>
        </w:rPr>
      </w:pPr>
      <w:r w:rsidRPr="007E146E">
        <w:rPr>
          <w:rFonts w:eastAsia="Times-NewRoman"/>
          <w:i/>
          <w:iCs/>
          <w:u w:val="single"/>
          <w:lang w:eastAsia="x-none"/>
        </w:rPr>
        <w:t>Montrealski protokol o tvarima koje oštećuju ozonski omotač (Montreal, 1987):</w:t>
      </w:r>
      <w:r w:rsidRPr="007E146E">
        <w:rPr>
          <w:rFonts w:eastAsia="Times-NewRoman"/>
          <w:lang w:eastAsia="x-none"/>
        </w:rPr>
        <w:t xml:space="preserve"> Na temelju notifikacije o sukcesiji Republika Hrvatska stranka je Konvencije od 8. listopada 1991. („Narodne novine“-MU broj: 12/93).</w:t>
      </w:r>
    </w:p>
    <w:p w14:paraId="315FBA25" w14:textId="77777777" w:rsidR="007E146E" w:rsidRPr="007E146E" w:rsidRDefault="007E146E" w:rsidP="007E146E">
      <w:pPr>
        <w:spacing w:line="240" w:lineRule="auto"/>
        <w:rPr>
          <w:rFonts w:eastAsia="Times-NewRoman"/>
          <w:lang w:eastAsia="x-none"/>
        </w:rPr>
      </w:pPr>
      <w:r w:rsidRPr="007E146E">
        <w:rPr>
          <w:rFonts w:eastAsia="Times-NewRoman"/>
          <w:lang w:eastAsia="x-none"/>
        </w:rPr>
        <w:t>Nakon Bečke konvencije, znanstvenici su dugotrajnim istraživanjima utvrdili koje ljudskim aktivnostima proizvedene tvari oštećuju ozonski omotač, i koliki im je faktor oštećenja ozonskog omotača (ODP faktor). Daljnjom međunarodnom suradnjom znanstvenika, vladinih institucija i nevladinih udruga, 1987. godine u Montrealu je rođen Montrealski protokol o tvarima koje oštećuju ozonski omotač. Tada su Protokol potpisale 22 zemlje svijeta.</w:t>
      </w:r>
    </w:p>
    <w:p w14:paraId="4074F76E" w14:textId="77777777" w:rsidR="007E146E" w:rsidRPr="007E146E" w:rsidRDefault="007E146E" w:rsidP="007E146E">
      <w:pPr>
        <w:spacing w:line="240" w:lineRule="auto"/>
        <w:rPr>
          <w:rFonts w:eastAsia="Times-NewRoman"/>
          <w:lang w:eastAsia="x-none"/>
        </w:rPr>
      </w:pPr>
      <w:r w:rsidRPr="007E146E">
        <w:rPr>
          <w:rFonts w:eastAsia="Times-NewRoman"/>
          <w:lang w:eastAsia="x-none"/>
        </w:rPr>
        <w:t>Danas Montrealski protokol broji 197 zemalja članica, od čega su 146 zemlje, s niskom potrošnjom freona i halona, obuhvaćene člankom 5. Protokola.</w:t>
      </w:r>
    </w:p>
    <w:p w14:paraId="55D6B559" w14:textId="7F9143CF" w:rsidR="000D2518" w:rsidRDefault="000D2518" w:rsidP="000D2518">
      <w:pPr>
        <w:pStyle w:val="mojTekst"/>
        <w:rPr>
          <w:rFonts w:eastAsia="Times-NewRoman"/>
          <w:lang w:eastAsia="x-none"/>
        </w:rPr>
      </w:pPr>
      <w:r w:rsidRPr="00082135">
        <w:rPr>
          <w:rFonts w:eastAsia="Times-NewRoman"/>
          <w:lang w:eastAsia="x-none"/>
        </w:rPr>
        <w:t xml:space="preserve">Programom zaštite zraka, ozonskog sloja, ublažavanja klimatskih promjena i prilagodbe klimatskim promjenama </w:t>
      </w:r>
      <w:r w:rsidRPr="000D2518">
        <w:rPr>
          <w:rFonts w:eastAsia="Times-NewRoman"/>
          <w:lang w:eastAsia="x-none"/>
        </w:rPr>
        <w:t>za područje grada Osijeka za razdoblje 2017.-2020. godine, (Službeni glasnik Grada Osijeka br. 10/17.),</w:t>
      </w:r>
      <w:r w:rsidRPr="00082135">
        <w:rPr>
          <w:rFonts w:eastAsia="Times-NewRoman"/>
          <w:lang w:eastAsia="x-none"/>
        </w:rPr>
        <w:t xml:space="preserve">. predviđena je mjera </w:t>
      </w:r>
      <w:r>
        <w:rPr>
          <w:rFonts w:eastAsia="Times-NewRoman"/>
          <w:lang w:eastAsia="x-none"/>
        </w:rPr>
        <w:t>u poglavlju 3.1.8</w:t>
      </w:r>
      <w:r w:rsidRPr="00082135">
        <w:rPr>
          <w:rFonts w:eastAsia="Times-NewRoman"/>
          <w:lang w:eastAsia="x-none"/>
        </w:rPr>
        <w:t>.</w:t>
      </w:r>
      <w:r>
        <w:rPr>
          <w:rFonts w:eastAsia="Times-NewRoman"/>
          <w:lang w:eastAsia="x-none"/>
        </w:rPr>
        <w:t xml:space="preserve"> P</w:t>
      </w:r>
      <w:r w:rsidRPr="000D2518">
        <w:rPr>
          <w:rFonts w:eastAsia="Times-NewRoman"/>
          <w:lang w:eastAsia="x-none"/>
        </w:rPr>
        <w:t xml:space="preserve">ostupno ukidanje </w:t>
      </w:r>
      <w:r w:rsidRPr="000D2518">
        <w:rPr>
          <w:rFonts w:eastAsia="Times-NewRoman"/>
          <w:lang w:eastAsia="x-none"/>
        </w:rPr>
        <w:lastRenderedPageBreak/>
        <w:t>potrošnje kontroliranih tvari koje oštećuju ozonski sloj i smanjivanja emisija fluoriranih stakleničkih plinova</w:t>
      </w:r>
      <w:r>
        <w:rPr>
          <w:rFonts w:eastAsia="Times-NewRoman"/>
          <w:lang w:eastAsia="x-none"/>
        </w:rPr>
        <w:t>.</w:t>
      </w:r>
    </w:p>
    <w:p w14:paraId="7711FA18" w14:textId="77777777" w:rsidR="00560ADC" w:rsidRDefault="00560ADC" w:rsidP="007E146E">
      <w:pPr>
        <w:spacing w:line="240" w:lineRule="auto"/>
        <w:rPr>
          <w:rFonts w:eastAsia="Times-NewRoman"/>
          <w:lang w:eastAsia="x-none"/>
        </w:rPr>
      </w:pPr>
    </w:p>
    <w:p w14:paraId="0F7FB031" w14:textId="0982B979" w:rsidR="007E146E" w:rsidRPr="007E146E" w:rsidRDefault="007E146E" w:rsidP="007E146E">
      <w:pPr>
        <w:spacing w:line="240" w:lineRule="auto"/>
        <w:rPr>
          <w:rFonts w:eastAsia="Times-NewRoman"/>
          <w:i/>
          <w:iCs/>
          <w:u w:val="single"/>
          <w:lang w:eastAsia="x-none"/>
        </w:rPr>
      </w:pPr>
      <w:r w:rsidRPr="007E146E">
        <w:rPr>
          <w:rFonts w:eastAsia="Times-NewRoman"/>
          <w:i/>
          <w:iCs/>
          <w:u w:val="single"/>
          <w:lang w:eastAsia="x-none"/>
        </w:rPr>
        <w:t>Okvirna konvencija Ujedinjenih naroda o promjeni klime (Rio de Janeiro, 1992)</w:t>
      </w:r>
      <w:r w:rsidRPr="007E146E">
        <w:rPr>
          <w:rFonts w:eastAsia="Times-NewRoman"/>
          <w:lang w:eastAsia="x-none"/>
        </w:rPr>
        <w:t>, Republika Hrvatska postala je stranka Okvirne konvencije UN-a o promjeni klime (UNFCCC) 1996. godine, donošenjem Zakona o njezinom potvrđivanju u Hrvatskom saboru („Narodne novine“-MU broj: 2/96.).</w:t>
      </w:r>
    </w:p>
    <w:p w14:paraId="3096F06A" w14:textId="77777777" w:rsidR="007E146E" w:rsidRPr="007E146E" w:rsidRDefault="007E146E" w:rsidP="007E146E">
      <w:pPr>
        <w:spacing w:line="240" w:lineRule="auto"/>
        <w:rPr>
          <w:rFonts w:eastAsia="Times-NewRoman"/>
          <w:lang w:eastAsia="x-none"/>
        </w:rPr>
      </w:pPr>
      <w:r w:rsidRPr="007E146E">
        <w:rPr>
          <w:rFonts w:eastAsia="Times-NewRoman"/>
          <w:lang w:eastAsia="x-none"/>
        </w:rPr>
        <w:t>Konvencija je usvojena u New Yorku u svibnju 1992. godine, a potpisana na samitu u Rio de Janeiru u lipnju iste godine.</w:t>
      </w:r>
    </w:p>
    <w:p w14:paraId="2991D738" w14:textId="77777777" w:rsidR="007E146E" w:rsidRPr="007E146E" w:rsidRDefault="007E146E" w:rsidP="007E146E">
      <w:pPr>
        <w:spacing w:line="240" w:lineRule="auto"/>
        <w:rPr>
          <w:rFonts w:eastAsia="Times-NewRoman"/>
          <w:lang w:eastAsia="x-none"/>
        </w:rPr>
      </w:pPr>
      <w:r w:rsidRPr="007E146E">
        <w:rPr>
          <w:rFonts w:eastAsia="Times-NewRoman"/>
          <w:lang w:eastAsia="x-none"/>
        </w:rPr>
        <w:t>Konvencija je stupila na snagu 21. ožujka 1994. godine, a danas ima 192 stranke. Do sada je 191 država ratificirala Okvirnu konvenciju UN-a o promjeni klime.</w:t>
      </w:r>
    </w:p>
    <w:p w14:paraId="5AFA4879" w14:textId="77777777" w:rsidR="007E146E" w:rsidRPr="007E146E" w:rsidRDefault="007E146E" w:rsidP="007E146E">
      <w:pPr>
        <w:spacing w:line="240" w:lineRule="auto"/>
        <w:rPr>
          <w:rFonts w:eastAsia="Times-NewRoman"/>
          <w:lang w:eastAsia="x-none"/>
        </w:rPr>
      </w:pPr>
      <w:r w:rsidRPr="007E146E">
        <w:rPr>
          <w:rFonts w:eastAsia="Times-NewRoman"/>
          <w:lang w:eastAsia="x-none"/>
        </w:rPr>
        <w:t>Temeljni cilj Konvencije je „… postignuti stabilizaciju koncentracija stakleničkih plinova u atmosferi na razini koja će spriječiti opasno antropogeno djelovanje na klimatski sustav. Ta razina treba se ostvariti u vremenskom okviru dovoljno dugom da omogući ekosustavu prilagodbu klimatskim promjenama, da se ne ugrozi proizvodnja hrane i da se omogući nastavak ekonomskog razvoja na održiv način“.</w:t>
      </w:r>
    </w:p>
    <w:p w14:paraId="3DB5DEE5" w14:textId="7A38F341" w:rsidR="000D2518" w:rsidRDefault="000D2518" w:rsidP="000D2518">
      <w:pPr>
        <w:pStyle w:val="mojTekst"/>
        <w:rPr>
          <w:rFonts w:eastAsia="Times-NewRoman"/>
          <w:lang w:eastAsia="x-none"/>
        </w:rPr>
      </w:pPr>
      <w:r w:rsidRPr="00082135">
        <w:rPr>
          <w:rFonts w:eastAsia="Times-NewRoman"/>
          <w:lang w:eastAsia="x-none"/>
        </w:rPr>
        <w:t xml:space="preserve">Programom zaštite zraka, ozonskog sloja, ublažavanja klimatskih promjena i prilagodbe klimatskim promjenama </w:t>
      </w:r>
      <w:r w:rsidRPr="000D2518">
        <w:rPr>
          <w:rFonts w:eastAsia="Times-NewRoman"/>
          <w:lang w:eastAsia="x-none"/>
        </w:rPr>
        <w:t>za područje grada Osijeka za razdoblje 2017.-2020. godine, (Službeni glasnik Grada Osijeka br. 10/17.),</w:t>
      </w:r>
      <w:r>
        <w:rPr>
          <w:rFonts w:eastAsia="Times-NewRoman"/>
          <w:lang w:eastAsia="x-none"/>
        </w:rPr>
        <w:t xml:space="preserve"> predviđen</w:t>
      </w:r>
      <w:r w:rsidRPr="00082135">
        <w:rPr>
          <w:rFonts w:eastAsia="Times-NewRoman"/>
          <w:lang w:eastAsia="x-none"/>
        </w:rPr>
        <w:t xml:space="preserve"> </w:t>
      </w:r>
      <w:r w:rsidRPr="000D2518">
        <w:rPr>
          <w:rFonts w:eastAsia="Times-NewRoman"/>
          <w:lang w:eastAsia="x-none"/>
        </w:rPr>
        <w:t>je niz mjera kojima se direktno ili indirektno utječe na ublažavanje klimatskih promjena, odnosno prilagodbe na klimatske promjene</w:t>
      </w:r>
      <w:r>
        <w:rPr>
          <w:rFonts w:eastAsia="Times-NewRoman"/>
          <w:lang w:eastAsia="x-none"/>
        </w:rPr>
        <w:t>.</w:t>
      </w:r>
    </w:p>
    <w:p w14:paraId="53B48F10" w14:textId="77777777" w:rsidR="000D2518" w:rsidRPr="007E146E" w:rsidRDefault="000D2518" w:rsidP="007E146E">
      <w:pPr>
        <w:spacing w:line="240" w:lineRule="auto"/>
        <w:rPr>
          <w:rFonts w:eastAsia="Times-NewRoman"/>
          <w:lang w:eastAsia="x-none"/>
        </w:rPr>
      </w:pPr>
    </w:p>
    <w:p w14:paraId="0900D44E" w14:textId="1A7449DC" w:rsidR="007E146E" w:rsidRPr="007E146E" w:rsidRDefault="007E146E" w:rsidP="007E146E">
      <w:pPr>
        <w:spacing w:line="240" w:lineRule="auto"/>
        <w:rPr>
          <w:rFonts w:eastAsia="Times-NewRoman"/>
          <w:lang w:eastAsia="x-none"/>
        </w:rPr>
      </w:pPr>
      <w:bookmarkStart w:id="122" w:name="_Hlk57978772"/>
      <w:r w:rsidRPr="007E146E">
        <w:rPr>
          <w:rFonts w:eastAsia="Times-NewRoman"/>
          <w:i/>
          <w:iCs/>
          <w:u w:val="single"/>
          <w:lang w:eastAsia="x-none"/>
        </w:rPr>
        <w:t>Pariški sporazum (Pariz, 2015)</w:t>
      </w:r>
      <w:r w:rsidRPr="007E146E">
        <w:rPr>
          <w:rFonts w:eastAsia="Times-NewRoman"/>
          <w:lang w:eastAsia="x-none"/>
        </w:rPr>
        <w:t xml:space="preserve">, </w:t>
      </w:r>
      <w:bookmarkEnd w:id="122"/>
      <w:r w:rsidRPr="007E146E">
        <w:rPr>
          <w:rFonts w:eastAsia="Times-NewRoman"/>
          <w:lang w:eastAsia="x-none"/>
        </w:rPr>
        <w:t xml:space="preserve">Zakon o potvrđivanju Pariškog sporazuma („Narodne novine“ </w:t>
      </w:r>
      <w:r w:rsidR="00D818FE">
        <w:rPr>
          <w:rFonts w:eastAsia="Times-NewRoman"/>
          <w:lang w:eastAsia="x-none"/>
        </w:rPr>
        <w:t xml:space="preserve">broj: </w:t>
      </w:r>
      <w:r w:rsidRPr="007E146E">
        <w:rPr>
          <w:rFonts w:eastAsia="Times-NewRoman"/>
          <w:lang w:eastAsia="x-none"/>
        </w:rPr>
        <w:t>03/17)</w:t>
      </w:r>
    </w:p>
    <w:p w14:paraId="7FDD6BDB" w14:textId="77777777" w:rsidR="007E146E" w:rsidRPr="007E146E" w:rsidRDefault="007E146E" w:rsidP="007E146E">
      <w:pPr>
        <w:spacing w:line="240" w:lineRule="auto"/>
        <w:rPr>
          <w:rFonts w:eastAsia="Times-NewRoman"/>
          <w:lang w:eastAsia="x-none"/>
        </w:rPr>
      </w:pPr>
      <w:r w:rsidRPr="007E146E">
        <w:rPr>
          <w:rFonts w:eastAsia="Times-NewRoman"/>
          <w:lang w:eastAsia="x-none"/>
        </w:rPr>
        <w:t>Svrha Sporazuma je poboljšanje provedbe Okvirne konvencije Ujedinjenih naroda o promjeni klime, uključujući njezin cilj. Njime se nastoji u kontekstu održivog razvoja i nastojanja za iskorjenjivanje siromaštva pojačati globalni odgovor na opasnost od klimatskih promjena.</w:t>
      </w:r>
    </w:p>
    <w:p w14:paraId="43209B85" w14:textId="100168DB" w:rsidR="007E146E" w:rsidRPr="007E146E" w:rsidRDefault="000D2518" w:rsidP="007E146E">
      <w:pPr>
        <w:pStyle w:val="mojTekst"/>
      </w:pPr>
      <w:r w:rsidRPr="000D2518">
        <w:t>Programom zaštite zraka, ozonskog sloja, ublažavanja klimatskih promjena i prilagodbe klimatskim promjenama za područje grada Osijeka za razdoblje 2017.-2020. godine, (Službeni glasnik Grada Osijeka br. 10/17.), predviđen je niz mjera kojima se direktno ili indirektno utječe na ublažavanje klimatskih promjena, odnosno prilagodbe na klimatske promjene.</w:t>
      </w:r>
    </w:p>
    <w:p w14:paraId="47C67E78" w14:textId="35052C0F" w:rsidR="00C82D04" w:rsidRDefault="00C82D04" w:rsidP="00C82D04">
      <w:pPr>
        <w:pStyle w:val="Heading1"/>
      </w:pPr>
      <w:bookmarkStart w:id="123" w:name="_Toc64286104"/>
      <w:bookmarkStart w:id="124" w:name="_Toc69279917"/>
      <w:bookmarkStart w:id="125" w:name="_Toc77746738"/>
      <w:r w:rsidRPr="00C82D04">
        <w:lastRenderedPageBreak/>
        <w:t>PODACI O PROVEDENOM INSPEKCIJSKOM NADZORU I IZREČENIM KAZNAMA</w:t>
      </w:r>
      <w:bookmarkEnd w:id="123"/>
      <w:bookmarkEnd w:id="124"/>
      <w:bookmarkEnd w:id="125"/>
    </w:p>
    <w:p w14:paraId="4299F91F" w14:textId="7A424E37" w:rsidR="0018403F" w:rsidRPr="0018403F" w:rsidRDefault="0018403F" w:rsidP="0018403F">
      <w:pPr>
        <w:rPr>
          <w:rFonts w:eastAsia="Times-NewRoman"/>
          <w:lang w:eastAsia="x-none"/>
        </w:rPr>
      </w:pPr>
      <w:r w:rsidRPr="0018403F">
        <w:rPr>
          <w:rFonts w:eastAsia="Times-NewRoman"/>
          <w:lang w:eastAsia="x-none"/>
        </w:rPr>
        <w:t>Prema Zakonu o zaštiti zraka (</w:t>
      </w:r>
      <w:r w:rsidR="002541A5" w:rsidRPr="00082135">
        <w:t>„Narodne novine“, broj</w:t>
      </w:r>
      <w:r w:rsidR="00D818FE">
        <w:t>:</w:t>
      </w:r>
      <w:r w:rsidRPr="0018403F">
        <w:rPr>
          <w:rFonts w:eastAsia="Times-NewRoman"/>
          <w:lang w:eastAsia="x-none"/>
        </w:rPr>
        <w:t xml:space="preserve"> 127/19), Grad </w:t>
      </w:r>
      <w:r>
        <w:rPr>
          <w:rFonts w:eastAsia="Times-NewRoman"/>
          <w:lang w:eastAsia="x-none"/>
        </w:rPr>
        <w:t>Osijek</w:t>
      </w:r>
      <w:r w:rsidRPr="0018403F">
        <w:rPr>
          <w:rFonts w:eastAsia="Times-NewRoman"/>
          <w:lang w:eastAsia="x-none"/>
        </w:rPr>
        <w:t xml:space="preserve"> kao jedinica lokalne samouprave nema ovlast izricanja kazne za nezakonite aktivnosti onečišćenja zraka.</w:t>
      </w:r>
    </w:p>
    <w:p w14:paraId="27F702B7" w14:textId="77777777" w:rsidR="0018403F" w:rsidRPr="0018403F" w:rsidRDefault="0018403F" w:rsidP="0018403F">
      <w:pPr>
        <w:rPr>
          <w:rFonts w:eastAsia="Times-NewRoman"/>
          <w:lang w:eastAsia="x-none"/>
        </w:rPr>
      </w:pPr>
      <w:r w:rsidRPr="0018403F">
        <w:rPr>
          <w:rFonts w:eastAsia="Times-NewRoman"/>
          <w:lang w:eastAsia="x-none"/>
        </w:rPr>
        <w:t>U skladu s poglavljem X. (Inspekcijski nadzor) Zakona o zaštiti zraka, inspekcijski nadzor nad primjenom Zakona, propisa donesenih na temelju istog Zakona i propisa iz članka 2. stavka 2. Zakona (akti Europske unije), svaki u okviru svoje nadležnosti provode:</w:t>
      </w:r>
    </w:p>
    <w:p w14:paraId="4A2FE1E6" w14:textId="77777777" w:rsidR="0018403F" w:rsidRPr="0018403F" w:rsidRDefault="0018403F" w:rsidP="0018403F">
      <w:pPr>
        <w:numPr>
          <w:ilvl w:val="0"/>
          <w:numId w:val="17"/>
        </w:numPr>
        <w:spacing w:before="120" w:after="160"/>
        <w:contextualSpacing/>
        <w:rPr>
          <w:rFonts w:eastAsia="Times-NewRoman" w:cstheme="minorBidi"/>
          <w:lang w:eastAsia="x-none"/>
        </w:rPr>
      </w:pPr>
      <w:r w:rsidRPr="0018403F">
        <w:rPr>
          <w:rFonts w:eastAsia="Times-NewRoman" w:cstheme="minorBidi"/>
          <w:lang w:eastAsia="x-none"/>
        </w:rPr>
        <w:t>inspektori zaštite okoliša Državnog inspektorata;</w:t>
      </w:r>
    </w:p>
    <w:p w14:paraId="29FA0FF8" w14:textId="77777777" w:rsidR="0018403F" w:rsidRPr="0018403F" w:rsidRDefault="0018403F" w:rsidP="0018403F">
      <w:pPr>
        <w:numPr>
          <w:ilvl w:val="0"/>
          <w:numId w:val="17"/>
        </w:numPr>
        <w:spacing w:before="120" w:after="160"/>
        <w:contextualSpacing/>
        <w:rPr>
          <w:rFonts w:eastAsia="Times-NewRoman" w:cstheme="minorBidi"/>
          <w:lang w:eastAsia="x-none"/>
        </w:rPr>
      </w:pPr>
      <w:r w:rsidRPr="0018403F">
        <w:rPr>
          <w:rFonts w:eastAsia="Times-NewRoman" w:cstheme="minorBidi"/>
          <w:lang w:eastAsia="x-none"/>
        </w:rPr>
        <w:t>tržišni inspektori Državnog inspektorata;</w:t>
      </w:r>
    </w:p>
    <w:p w14:paraId="794367A5" w14:textId="77777777" w:rsidR="0018403F" w:rsidRPr="0018403F" w:rsidRDefault="0018403F" w:rsidP="0059711B">
      <w:pPr>
        <w:numPr>
          <w:ilvl w:val="0"/>
          <w:numId w:val="17"/>
        </w:numPr>
        <w:spacing w:before="120" w:after="0"/>
        <w:contextualSpacing/>
        <w:rPr>
          <w:rFonts w:eastAsia="Times-NewRoman" w:cstheme="minorBidi"/>
          <w:lang w:eastAsia="x-none"/>
        </w:rPr>
      </w:pPr>
      <w:r w:rsidRPr="0018403F">
        <w:rPr>
          <w:rFonts w:eastAsia="Times-NewRoman" w:cstheme="minorBidi"/>
          <w:lang w:eastAsia="x-none"/>
        </w:rPr>
        <w:t>inspektor sigurnosti plovidbe.</w:t>
      </w:r>
    </w:p>
    <w:p w14:paraId="29EC1AE1" w14:textId="04BA2790" w:rsidR="0018403F" w:rsidRPr="0018403F" w:rsidRDefault="0018403F" w:rsidP="0018403F">
      <w:pPr>
        <w:rPr>
          <w:rFonts w:eastAsia="Times-NewRoman"/>
          <w:lang w:eastAsia="x-none"/>
        </w:rPr>
      </w:pPr>
      <w:r w:rsidRPr="0018403F">
        <w:rPr>
          <w:rFonts w:eastAsia="Times-NewRoman"/>
          <w:lang w:eastAsia="x-none"/>
        </w:rPr>
        <w:t xml:space="preserve">U razdoblju od 2016. do 2020. godine na području grada </w:t>
      </w:r>
      <w:r>
        <w:rPr>
          <w:rFonts w:eastAsia="Times-NewRoman"/>
          <w:lang w:eastAsia="x-none"/>
        </w:rPr>
        <w:t>Osijeka</w:t>
      </w:r>
      <w:r w:rsidRPr="0018403F">
        <w:rPr>
          <w:rFonts w:eastAsia="Times-NewRoman"/>
          <w:lang w:eastAsia="x-none"/>
        </w:rPr>
        <w:t xml:space="preserve"> nije izrečena niti jedna kazna za onečišćenje zraka temeljem Zakona o zaštiti zraka, „Narodne novine“</w:t>
      </w:r>
      <w:r w:rsidR="006B3303">
        <w:rPr>
          <w:rFonts w:eastAsia="Times-NewRoman"/>
          <w:lang w:eastAsia="x-none"/>
        </w:rPr>
        <w:t>,</w:t>
      </w:r>
      <w:r w:rsidRPr="0018403F">
        <w:rPr>
          <w:rFonts w:eastAsia="Times-NewRoman"/>
          <w:lang w:eastAsia="x-none"/>
        </w:rPr>
        <w:t xml:space="preserve"> broj: 130/11, 47/14, 61/17 i 127/19.</w:t>
      </w:r>
    </w:p>
    <w:p w14:paraId="356EAF4C" w14:textId="77777777" w:rsidR="0018403F" w:rsidRPr="0018403F" w:rsidRDefault="0018403F" w:rsidP="0018403F">
      <w:pPr>
        <w:pStyle w:val="mojTekst"/>
      </w:pPr>
    </w:p>
    <w:p w14:paraId="66104D13" w14:textId="39192C70" w:rsidR="00C82D04" w:rsidRPr="00EF4966" w:rsidRDefault="00C82D04" w:rsidP="00C82D04">
      <w:pPr>
        <w:pStyle w:val="Heading1"/>
      </w:pPr>
      <w:bookmarkStart w:id="126" w:name="_Toc64286105"/>
      <w:bookmarkStart w:id="127" w:name="_Toc69279918"/>
      <w:bookmarkStart w:id="128" w:name="_Toc77746739"/>
      <w:r w:rsidRPr="00EF4966">
        <w:lastRenderedPageBreak/>
        <w:t>PODACI O KORIŠTENJU FINANCIJSKIH SREDSTAVA ZA ZAŠTITU I POBOLJŠANJE KVALITETE ZRAKA</w:t>
      </w:r>
      <w:bookmarkEnd w:id="126"/>
      <w:bookmarkEnd w:id="127"/>
      <w:bookmarkEnd w:id="128"/>
      <w:r w:rsidRPr="00EF4966">
        <w:t xml:space="preserve"> </w:t>
      </w:r>
    </w:p>
    <w:p w14:paraId="416BC9AD" w14:textId="33821487" w:rsidR="00913C2E" w:rsidRPr="00EF4966" w:rsidRDefault="00913C2E" w:rsidP="00913C2E">
      <w:pPr>
        <w:spacing w:after="0" w:line="240" w:lineRule="auto"/>
        <w:rPr>
          <w:rFonts w:eastAsia="Times-NewRoman"/>
          <w:lang w:eastAsia="x-none"/>
        </w:rPr>
      </w:pPr>
      <w:r w:rsidRPr="00EF4966">
        <w:rPr>
          <w:rFonts w:eastAsia="Times-NewRoman"/>
          <w:lang w:eastAsia="x-none"/>
        </w:rPr>
        <w:t xml:space="preserve">U tablici u nastavku navedene su mjere financirane iz Proračuna Grada </w:t>
      </w:r>
      <w:r w:rsidR="001F1A58" w:rsidRPr="00EF4966">
        <w:rPr>
          <w:rFonts w:eastAsia="Times-NewRoman"/>
          <w:lang w:eastAsia="x-none"/>
        </w:rPr>
        <w:t>Osijeka</w:t>
      </w:r>
      <w:r w:rsidRPr="00EF4966">
        <w:rPr>
          <w:rFonts w:eastAsia="Times-NewRoman"/>
          <w:lang w:eastAsia="x-none"/>
        </w:rPr>
        <w:t>, kao i iznosi sufinanciranja.</w:t>
      </w:r>
    </w:p>
    <w:p w14:paraId="4A3DE0C0" w14:textId="33B61187" w:rsidR="00913C2E" w:rsidRDefault="00913C2E" w:rsidP="00913C2E">
      <w:pPr>
        <w:pStyle w:val="Caption"/>
        <w:keepNext/>
        <w:rPr>
          <w:i/>
          <w:iCs/>
        </w:rPr>
      </w:pPr>
      <w:bookmarkStart w:id="129" w:name="_Toc71015010"/>
      <w:r w:rsidRPr="00EF4966">
        <w:rPr>
          <w:i/>
          <w:iCs/>
        </w:rPr>
        <w:t xml:space="preserve">Tab. </w:t>
      </w:r>
      <w:r w:rsidRPr="00EF4966">
        <w:rPr>
          <w:i/>
          <w:iCs/>
        </w:rPr>
        <w:fldChar w:fldCharType="begin"/>
      </w:r>
      <w:r w:rsidRPr="00EF4966">
        <w:rPr>
          <w:i/>
          <w:iCs/>
        </w:rPr>
        <w:instrText xml:space="preserve"> STYLEREF 2 \s </w:instrText>
      </w:r>
      <w:r w:rsidRPr="00EF4966">
        <w:rPr>
          <w:i/>
          <w:iCs/>
        </w:rPr>
        <w:fldChar w:fldCharType="separate"/>
      </w:r>
      <w:r w:rsidRPr="00EF4966">
        <w:rPr>
          <w:i/>
          <w:iCs/>
          <w:noProof/>
        </w:rPr>
        <w:t>4.1</w:t>
      </w:r>
      <w:r w:rsidRPr="00EF4966">
        <w:rPr>
          <w:i/>
          <w:iCs/>
        </w:rPr>
        <w:fldChar w:fldCharType="end"/>
      </w:r>
      <w:r w:rsidRPr="00EF4966">
        <w:rPr>
          <w:i/>
          <w:iCs/>
        </w:rPr>
        <w:noBreakHyphen/>
      </w:r>
      <w:r w:rsidRPr="00EF4966">
        <w:rPr>
          <w:i/>
          <w:iCs/>
        </w:rPr>
        <w:fldChar w:fldCharType="begin"/>
      </w:r>
      <w:r w:rsidRPr="00EF4966">
        <w:rPr>
          <w:i/>
          <w:iCs/>
        </w:rPr>
        <w:instrText xml:space="preserve"> SEQ Tab. \* ARABIC \s 2 </w:instrText>
      </w:r>
      <w:r w:rsidRPr="00EF4966">
        <w:rPr>
          <w:i/>
          <w:iCs/>
        </w:rPr>
        <w:fldChar w:fldCharType="separate"/>
      </w:r>
      <w:r w:rsidRPr="00EF4966">
        <w:rPr>
          <w:i/>
          <w:iCs/>
          <w:noProof/>
        </w:rPr>
        <w:t>1</w:t>
      </w:r>
      <w:r w:rsidRPr="00EF4966">
        <w:rPr>
          <w:i/>
          <w:iCs/>
        </w:rPr>
        <w:fldChar w:fldCharType="end"/>
      </w:r>
      <w:r w:rsidRPr="00EF4966">
        <w:rPr>
          <w:i/>
          <w:iCs/>
        </w:rPr>
        <w:t xml:space="preserve">: Korištenje financijskih sredstava Grada </w:t>
      </w:r>
      <w:r w:rsidR="006A3DC1" w:rsidRPr="00EF4966">
        <w:rPr>
          <w:i/>
          <w:iCs/>
        </w:rPr>
        <w:t>Osijeka</w:t>
      </w:r>
      <w:r w:rsidRPr="00EF4966">
        <w:rPr>
          <w:i/>
          <w:iCs/>
        </w:rPr>
        <w:t xml:space="preserve"> za zaštitu i poboljšanje kvalitete zraka</w:t>
      </w:r>
      <w:bookmarkEnd w:id="129"/>
    </w:p>
    <w:tbl>
      <w:tblPr>
        <w:tblStyle w:val="TableGrid"/>
        <w:tblW w:w="9351" w:type="dxa"/>
        <w:jc w:val="center"/>
        <w:tblLook w:val="04A0" w:firstRow="1" w:lastRow="0" w:firstColumn="1" w:lastColumn="0" w:noHBand="0" w:noVBand="1"/>
      </w:tblPr>
      <w:tblGrid>
        <w:gridCol w:w="661"/>
        <w:gridCol w:w="5855"/>
        <w:gridCol w:w="2835"/>
      </w:tblGrid>
      <w:tr w:rsidR="00EF4966" w:rsidRPr="00913C2E" w14:paraId="002D8F12" w14:textId="77777777" w:rsidTr="009F70F3">
        <w:trPr>
          <w:tblHeader/>
          <w:jc w:val="center"/>
        </w:trPr>
        <w:tc>
          <w:tcPr>
            <w:tcW w:w="6516" w:type="dxa"/>
            <w:gridSpan w:val="2"/>
            <w:shd w:val="clear" w:color="auto" w:fill="D9D9D9" w:themeFill="background1" w:themeFillShade="D9"/>
          </w:tcPr>
          <w:p w14:paraId="03574533" w14:textId="77777777" w:rsidR="00EF4966" w:rsidRPr="00560ADC" w:rsidRDefault="00EF4966" w:rsidP="00823A8B">
            <w:pPr>
              <w:spacing w:before="60" w:after="60" w:line="240" w:lineRule="auto"/>
              <w:rPr>
                <w:rFonts w:eastAsia="Times-NewRoman"/>
                <w:b/>
                <w:bCs/>
                <w:sz w:val="20"/>
                <w:szCs w:val="20"/>
                <w:lang w:eastAsia="x-none"/>
              </w:rPr>
            </w:pPr>
            <w:r w:rsidRPr="00560ADC">
              <w:rPr>
                <w:rFonts w:eastAsia="Times-NewRoman"/>
                <w:b/>
                <w:bCs/>
                <w:sz w:val="20"/>
                <w:szCs w:val="20"/>
                <w:lang w:eastAsia="x-none"/>
              </w:rPr>
              <w:t>Mjera</w:t>
            </w:r>
          </w:p>
        </w:tc>
        <w:tc>
          <w:tcPr>
            <w:tcW w:w="2835" w:type="dxa"/>
            <w:shd w:val="clear" w:color="auto" w:fill="D9D9D9" w:themeFill="background1" w:themeFillShade="D9"/>
            <w:vAlign w:val="center"/>
          </w:tcPr>
          <w:p w14:paraId="46067118" w14:textId="77777777" w:rsidR="00EF4966" w:rsidRPr="00560ADC" w:rsidRDefault="00EF4966" w:rsidP="00823A8B">
            <w:pPr>
              <w:spacing w:before="60" w:after="60" w:line="240" w:lineRule="auto"/>
              <w:jc w:val="left"/>
              <w:rPr>
                <w:rFonts w:eastAsia="Times-NewRoman"/>
                <w:b/>
                <w:bCs/>
                <w:sz w:val="20"/>
                <w:szCs w:val="20"/>
                <w:lang w:eastAsia="x-none"/>
              </w:rPr>
            </w:pPr>
            <w:r w:rsidRPr="00560ADC">
              <w:rPr>
                <w:rFonts w:eastAsia="Times-NewRoman"/>
                <w:b/>
                <w:bCs/>
                <w:sz w:val="20"/>
                <w:szCs w:val="20"/>
                <w:lang w:eastAsia="x-none"/>
              </w:rPr>
              <w:t>Iznos sufinanciranja</w:t>
            </w:r>
          </w:p>
        </w:tc>
      </w:tr>
      <w:tr w:rsidR="00EF4966" w:rsidRPr="00913C2E" w14:paraId="13620800" w14:textId="77777777" w:rsidTr="009F70F3">
        <w:trPr>
          <w:jc w:val="center"/>
        </w:trPr>
        <w:tc>
          <w:tcPr>
            <w:tcW w:w="661" w:type="dxa"/>
            <w:shd w:val="clear" w:color="auto" w:fill="FFFFFF" w:themeFill="background1"/>
            <w:vAlign w:val="center"/>
          </w:tcPr>
          <w:p w14:paraId="6ED667D9" w14:textId="77777777" w:rsidR="00EF4966" w:rsidRPr="00913C2E" w:rsidRDefault="00EF4966" w:rsidP="00823A8B">
            <w:pPr>
              <w:spacing w:before="60" w:after="60" w:line="240" w:lineRule="auto"/>
              <w:jc w:val="left"/>
              <w:rPr>
                <w:rFonts w:eastAsia="Times-NewRoman"/>
                <w:sz w:val="20"/>
                <w:szCs w:val="20"/>
                <w:highlight w:val="yellow"/>
                <w:lang w:eastAsia="x-none"/>
              </w:rPr>
            </w:pPr>
            <w:r w:rsidRPr="00DA23C9">
              <w:rPr>
                <w:rFonts w:cs="Arial"/>
                <w:sz w:val="20"/>
                <w:szCs w:val="20"/>
              </w:rPr>
              <w:t xml:space="preserve">M1 </w:t>
            </w:r>
          </w:p>
        </w:tc>
        <w:tc>
          <w:tcPr>
            <w:tcW w:w="5855" w:type="dxa"/>
            <w:shd w:val="clear" w:color="auto" w:fill="FFFFFF" w:themeFill="background1"/>
            <w:vAlign w:val="center"/>
          </w:tcPr>
          <w:p w14:paraId="325AE685" w14:textId="77777777" w:rsidR="00EF4966" w:rsidRPr="008963C9" w:rsidRDefault="00EF4966" w:rsidP="00823A8B">
            <w:pPr>
              <w:spacing w:before="60" w:after="60" w:line="240" w:lineRule="auto"/>
              <w:jc w:val="left"/>
              <w:rPr>
                <w:rFonts w:eastAsia="Times-NewRoman"/>
                <w:sz w:val="20"/>
                <w:szCs w:val="20"/>
                <w:lang w:eastAsia="x-none"/>
              </w:rPr>
            </w:pPr>
            <w:r w:rsidRPr="008963C9">
              <w:rPr>
                <w:rFonts w:eastAsia="Times-NewRoman" w:cs="Arial"/>
                <w:sz w:val="20"/>
                <w:szCs w:val="20"/>
                <w:lang w:eastAsia="x-none"/>
              </w:rPr>
              <w:t>Ugraditi ciljeve i mjere zaštite zraka, ozonskog sloja, ublažavanja klimatskih promjena i prilagodbe klimatskim promjenama u strateške dokumente i dokumente prostornog uređenja Grada Osijeka</w:t>
            </w:r>
          </w:p>
        </w:tc>
        <w:tc>
          <w:tcPr>
            <w:tcW w:w="2835" w:type="dxa"/>
            <w:shd w:val="clear" w:color="auto" w:fill="auto"/>
            <w:vAlign w:val="center"/>
          </w:tcPr>
          <w:p w14:paraId="644A59C0" w14:textId="215995B7" w:rsidR="00EF4966" w:rsidRPr="008963C9" w:rsidRDefault="00EF4966" w:rsidP="00823A8B">
            <w:pPr>
              <w:spacing w:before="60" w:after="60" w:line="240" w:lineRule="auto"/>
              <w:jc w:val="left"/>
              <w:rPr>
                <w:rFonts w:eastAsia="Times-NewRoman"/>
                <w:sz w:val="20"/>
                <w:szCs w:val="20"/>
                <w:lang w:eastAsia="x-none"/>
              </w:rPr>
            </w:pPr>
            <w:r w:rsidRPr="008963C9">
              <w:rPr>
                <w:rFonts w:eastAsia="Times-NewRoman"/>
                <w:sz w:val="20"/>
                <w:szCs w:val="20"/>
                <w:lang w:eastAsia="x-none"/>
              </w:rPr>
              <w:t>N</w:t>
            </w:r>
            <w:r w:rsidR="008963C9" w:rsidRPr="008963C9">
              <w:rPr>
                <w:rFonts w:eastAsia="Times-NewRoman"/>
                <w:sz w:val="20"/>
                <w:szCs w:val="20"/>
                <w:lang w:eastAsia="x-none"/>
              </w:rPr>
              <w:t>ije</w:t>
            </w:r>
            <w:r w:rsidRPr="008963C9">
              <w:rPr>
                <w:rFonts w:eastAsia="Times-NewRoman"/>
                <w:sz w:val="20"/>
                <w:szCs w:val="20"/>
                <w:lang w:eastAsia="x-none"/>
              </w:rPr>
              <w:t xml:space="preserve"> </w:t>
            </w:r>
            <w:r w:rsidR="008963C9" w:rsidRPr="008963C9">
              <w:rPr>
                <w:rFonts w:eastAsia="Times-NewRoman"/>
                <w:sz w:val="20"/>
                <w:szCs w:val="20"/>
                <w:lang w:eastAsia="x-none"/>
              </w:rPr>
              <w:t>zahtijevalo</w:t>
            </w:r>
            <w:r w:rsidRPr="008963C9">
              <w:rPr>
                <w:rFonts w:eastAsia="Times-NewRoman"/>
                <w:sz w:val="20"/>
                <w:szCs w:val="20"/>
                <w:lang w:eastAsia="x-none"/>
              </w:rPr>
              <w:t xml:space="preserve"> financijske resurse</w:t>
            </w:r>
          </w:p>
        </w:tc>
      </w:tr>
      <w:tr w:rsidR="00EF4966" w:rsidRPr="00913C2E" w14:paraId="17CFA38C" w14:textId="77777777" w:rsidTr="009F70F3">
        <w:trPr>
          <w:jc w:val="center"/>
        </w:trPr>
        <w:tc>
          <w:tcPr>
            <w:tcW w:w="661" w:type="dxa"/>
            <w:shd w:val="clear" w:color="auto" w:fill="FFFFFF" w:themeFill="background1"/>
            <w:vAlign w:val="center"/>
          </w:tcPr>
          <w:p w14:paraId="32D99508" w14:textId="77777777" w:rsidR="00EF4966" w:rsidRPr="00913C2E" w:rsidRDefault="00EF4966" w:rsidP="00823A8B">
            <w:pPr>
              <w:spacing w:before="60" w:after="60" w:line="240" w:lineRule="auto"/>
              <w:jc w:val="left"/>
              <w:rPr>
                <w:rFonts w:eastAsia="Times-NewRoman"/>
                <w:sz w:val="20"/>
                <w:szCs w:val="20"/>
                <w:highlight w:val="yellow"/>
                <w:lang w:eastAsia="x-none"/>
              </w:rPr>
            </w:pPr>
            <w:r w:rsidRPr="00DA23C9">
              <w:rPr>
                <w:rFonts w:cs="Arial"/>
                <w:sz w:val="20"/>
                <w:szCs w:val="20"/>
              </w:rPr>
              <w:t>M2</w:t>
            </w:r>
          </w:p>
        </w:tc>
        <w:tc>
          <w:tcPr>
            <w:tcW w:w="5855" w:type="dxa"/>
            <w:shd w:val="clear" w:color="auto" w:fill="FFFFFF" w:themeFill="background1"/>
            <w:vAlign w:val="center"/>
          </w:tcPr>
          <w:p w14:paraId="6037341D" w14:textId="77777777" w:rsidR="00EF4966" w:rsidRPr="00F179DE" w:rsidRDefault="00EF4966" w:rsidP="00823A8B">
            <w:pPr>
              <w:spacing w:before="60" w:after="60" w:line="240" w:lineRule="auto"/>
              <w:jc w:val="left"/>
              <w:rPr>
                <w:rFonts w:eastAsia="Times-NewRoman"/>
                <w:sz w:val="20"/>
                <w:szCs w:val="20"/>
                <w:lang w:eastAsia="x-none"/>
              </w:rPr>
            </w:pPr>
            <w:r w:rsidRPr="00F179DE">
              <w:rPr>
                <w:rFonts w:cs="Arial"/>
                <w:sz w:val="20"/>
                <w:szCs w:val="20"/>
              </w:rPr>
              <w:t>Provesti mjerenja posebne namjene kada postoji sumnja da je došlo do onečišćenosti zraka</w:t>
            </w:r>
          </w:p>
        </w:tc>
        <w:tc>
          <w:tcPr>
            <w:tcW w:w="2835" w:type="dxa"/>
            <w:shd w:val="clear" w:color="auto" w:fill="auto"/>
            <w:vAlign w:val="center"/>
          </w:tcPr>
          <w:p w14:paraId="40D71F11" w14:textId="77777777" w:rsidR="00EF4966" w:rsidRPr="00F179DE" w:rsidRDefault="00EF4966" w:rsidP="00823A8B">
            <w:pPr>
              <w:spacing w:before="60" w:after="60" w:line="240" w:lineRule="auto"/>
              <w:jc w:val="left"/>
              <w:rPr>
                <w:rFonts w:eastAsia="Times-NewRoman"/>
                <w:sz w:val="20"/>
                <w:szCs w:val="20"/>
                <w:lang w:eastAsia="x-none"/>
              </w:rPr>
            </w:pPr>
            <w:r w:rsidRPr="00F179DE">
              <w:rPr>
                <w:rFonts w:eastAsia="Times-NewRoman"/>
                <w:sz w:val="20"/>
                <w:szCs w:val="20"/>
                <w:lang w:eastAsia="x-none"/>
              </w:rPr>
              <w:t>80.000,00 kn</w:t>
            </w:r>
          </w:p>
        </w:tc>
      </w:tr>
      <w:tr w:rsidR="00EF4966" w:rsidRPr="00913C2E" w14:paraId="3C807D07" w14:textId="77777777" w:rsidTr="009F70F3">
        <w:trPr>
          <w:jc w:val="center"/>
        </w:trPr>
        <w:tc>
          <w:tcPr>
            <w:tcW w:w="661" w:type="dxa"/>
            <w:shd w:val="clear" w:color="auto" w:fill="FFFFFF" w:themeFill="background1"/>
            <w:vAlign w:val="center"/>
          </w:tcPr>
          <w:p w14:paraId="13C1F992" w14:textId="77777777" w:rsidR="00EF4966" w:rsidRPr="00913C2E" w:rsidRDefault="00EF4966" w:rsidP="00823A8B">
            <w:pPr>
              <w:spacing w:before="60" w:after="60" w:line="240" w:lineRule="auto"/>
              <w:jc w:val="left"/>
              <w:rPr>
                <w:rFonts w:eastAsia="Times-NewRoman"/>
                <w:sz w:val="20"/>
                <w:szCs w:val="20"/>
                <w:highlight w:val="yellow"/>
                <w:lang w:eastAsia="x-none"/>
              </w:rPr>
            </w:pPr>
            <w:r w:rsidRPr="00DA23C9">
              <w:rPr>
                <w:rFonts w:cs="Arial"/>
                <w:sz w:val="20"/>
                <w:szCs w:val="20"/>
              </w:rPr>
              <w:t xml:space="preserve">M3 </w:t>
            </w:r>
          </w:p>
        </w:tc>
        <w:tc>
          <w:tcPr>
            <w:tcW w:w="5855" w:type="dxa"/>
            <w:shd w:val="clear" w:color="auto" w:fill="FFFFFF" w:themeFill="background1"/>
            <w:vAlign w:val="center"/>
          </w:tcPr>
          <w:p w14:paraId="13900300" w14:textId="77777777" w:rsidR="00EF4966" w:rsidRPr="00F179DE" w:rsidRDefault="00EF4966" w:rsidP="00823A8B">
            <w:pPr>
              <w:spacing w:before="60" w:after="60" w:line="240" w:lineRule="auto"/>
              <w:jc w:val="left"/>
              <w:rPr>
                <w:rFonts w:eastAsia="Times-NewRoman"/>
                <w:sz w:val="20"/>
                <w:szCs w:val="20"/>
                <w:lang w:eastAsia="x-none"/>
              </w:rPr>
            </w:pPr>
            <w:r w:rsidRPr="00F179DE">
              <w:rPr>
                <w:rFonts w:cs="Arial"/>
                <w:sz w:val="20"/>
                <w:szCs w:val="20"/>
              </w:rPr>
              <w:t>Osigurati nadzor nad provođenjem mjera zaštite zraka prema rješenju o prihvatljivosti zahvata za okoliš ili rješenju o okolišnoj dozvoli</w:t>
            </w:r>
          </w:p>
        </w:tc>
        <w:tc>
          <w:tcPr>
            <w:tcW w:w="2835" w:type="dxa"/>
            <w:shd w:val="clear" w:color="auto" w:fill="auto"/>
            <w:vAlign w:val="center"/>
          </w:tcPr>
          <w:p w14:paraId="16CFC9E1" w14:textId="04D157F7" w:rsidR="00EF4966" w:rsidRPr="00F179DE" w:rsidRDefault="008963C9" w:rsidP="00823A8B">
            <w:pPr>
              <w:spacing w:before="60" w:after="60" w:line="240" w:lineRule="auto"/>
              <w:jc w:val="left"/>
              <w:rPr>
                <w:rFonts w:eastAsia="Times-NewRoman"/>
                <w:sz w:val="20"/>
                <w:szCs w:val="20"/>
                <w:lang w:eastAsia="x-none"/>
              </w:rPr>
            </w:pPr>
            <w:r w:rsidRPr="00F179DE">
              <w:rPr>
                <w:rFonts w:eastAsia="Times-NewRoman"/>
                <w:sz w:val="20"/>
                <w:szCs w:val="20"/>
                <w:lang w:eastAsia="x-none"/>
              </w:rPr>
              <w:t>Nije zahtijevalo financijske resurse</w:t>
            </w:r>
          </w:p>
        </w:tc>
      </w:tr>
      <w:tr w:rsidR="00EF4966" w:rsidRPr="00913C2E" w14:paraId="6A25E8B2" w14:textId="77777777" w:rsidTr="009F70F3">
        <w:trPr>
          <w:jc w:val="center"/>
        </w:trPr>
        <w:tc>
          <w:tcPr>
            <w:tcW w:w="661" w:type="dxa"/>
            <w:shd w:val="clear" w:color="auto" w:fill="FFFFFF" w:themeFill="background1"/>
            <w:vAlign w:val="center"/>
          </w:tcPr>
          <w:p w14:paraId="2849498A" w14:textId="77777777" w:rsidR="00EF4966" w:rsidRPr="00913C2E" w:rsidRDefault="00EF4966" w:rsidP="00823A8B">
            <w:pPr>
              <w:spacing w:before="60" w:after="60" w:line="240" w:lineRule="auto"/>
              <w:jc w:val="left"/>
              <w:rPr>
                <w:rFonts w:eastAsia="Times-NewRoman"/>
                <w:sz w:val="20"/>
                <w:szCs w:val="20"/>
                <w:highlight w:val="yellow"/>
                <w:lang w:eastAsia="x-none"/>
              </w:rPr>
            </w:pPr>
            <w:r w:rsidRPr="00DA23C9">
              <w:rPr>
                <w:rFonts w:cs="Arial"/>
                <w:sz w:val="20"/>
                <w:szCs w:val="20"/>
              </w:rPr>
              <w:t xml:space="preserve">M4 </w:t>
            </w:r>
          </w:p>
        </w:tc>
        <w:tc>
          <w:tcPr>
            <w:tcW w:w="5855" w:type="dxa"/>
            <w:shd w:val="clear" w:color="auto" w:fill="FFFFFF" w:themeFill="background1"/>
            <w:vAlign w:val="center"/>
          </w:tcPr>
          <w:p w14:paraId="1E96FE5D" w14:textId="77777777" w:rsidR="00EF4966" w:rsidRPr="00F179DE" w:rsidRDefault="00EF4966" w:rsidP="00823A8B">
            <w:pPr>
              <w:spacing w:before="60" w:after="60" w:line="240" w:lineRule="auto"/>
              <w:jc w:val="left"/>
              <w:rPr>
                <w:rFonts w:eastAsia="Times-NewRoman"/>
                <w:sz w:val="20"/>
                <w:szCs w:val="20"/>
                <w:lang w:eastAsia="x-none"/>
              </w:rPr>
            </w:pPr>
            <w:r w:rsidRPr="00F179DE">
              <w:rPr>
                <w:rFonts w:cs="Arial"/>
                <w:sz w:val="20"/>
                <w:szCs w:val="20"/>
              </w:rPr>
              <w:t>Jačanje kapaciteta jedinica lokalne samouprave nadležnih za obavljanje poslova zaštite okoliša</w:t>
            </w:r>
          </w:p>
        </w:tc>
        <w:tc>
          <w:tcPr>
            <w:tcW w:w="2835" w:type="dxa"/>
            <w:shd w:val="clear" w:color="auto" w:fill="auto"/>
            <w:vAlign w:val="center"/>
          </w:tcPr>
          <w:p w14:paraId="21A8F759" w14:textId="77777777" w:rsidR="00EF4966" w:rsidRPr="00F179DE" w:rsidRDefault="00EF4966" w:rsidP="00823A8B">
            <w:pPr>
              <w:spacing w:before="60" w:after="60" w:line="240" w:lineRule="auto"/>
              <w:jc w:val="left"/>
              <w:rPr>
                <w:rFonts w:eastAsia="Times-NewRoman"/>
                <w:sz w:val="20"/>
                <w:szCs w:val="20"/>
                <w:lang w:eastAsia="x-none"/>
              </w:rPr>
            </w:pPr>
            <w:r w:rsidRPr="00F179DE">
              <w:rPr>
                <w:rFonts w:eastAsia="Times-NewRoman"/>
                <w:sz w:val="20"/>
                <w:szCs w:val="20"/>
                <w:lang w:eastAsia="x-none"/>
              </w:rPr>
              <w:t>80.000,00 kn</w:t>
            </w:r>
          </w:p>
        </w:tc>
      </w:tr>
      <w:tr w:rsidR="00EF4966" w:rsidRPr="00913C2E" w14:paraId="4BAC3E71" w14:textId="77777777" w:rsidTr="009F70F3">
        <w:trPr>
          <w:jc w:val="center"/>
        </w:trPr>
        <w:tc>
          <w:tcPr>
            <w:tcW w:w="661" w:type="dxa"/>
            <w:shd w:val="clear" w:color="auto" w:fill="FFFFFF" w:themeFill="background1"/>
            <w:vAlign w:val="center"/>
          </w:tcPr>
          <w:p w14:paraId="4B5CECEC" w14:textId="77777777" w:rsidR="00EF4966" w:rsidRPr="00913C2E" w:rsidRDefault="00EF4966" w:rsidP="00823A8B">
            <w:pPr>
              <w:spacing w:before="60" w:after="60" w:line="240" w:lineRule="auto"/>
              <w:jc w:val="left"/>
              <w:rPr>
                <w:rFonts w:eastAsia="Times-NewRoman"/>
                <w:sz w:val="20"/>
                <w:szCs w:val="20"/>
                <w:highlight w:val="yellow"/>
                <w:lang w:eastAsia="x-none"/>
              </w:rPr>
            </w:pPr>
            <w:r w:rsidRPr="00DA23C9">
              <w:rPr>
                <w:rFonts w:cs="Arial"/>
                <w:sz w:val="20"/>
                <w:szCs w:val="20"/>
              </w:rPr>
              <w:t>M5</w:t>
            </w:r>
          </w:p>
        </w:tc>
        <w:tc>
          <w:tcPr>
            <w:tcW w:w="5855" w:type="dxa"/>
            <w:shd w:val="clear" w:color="auto" w:fill="FFFFFF" w:themeFill="background1"/>
            <w:vAlign w:val="center"/>
          </w:tcPr>
          <w:p w14:paraId="46FA0807" w14:textId="77777777" w:rsidR="00EF4966" w:rsidRPr="00F179DE" w:rsidRDefault="00EF4966" w:rsidP="00823A8B">
            <w:pPr>
              <w:spacing w:before="60" w:after="60" w:line="240" w:lineRule="auto"/>
              <w:jc w:val="left"/>
              <w:rPr>
                <w:rFonts w:eastAsia="Times-NewRoman"/>
                <w:sz w:val="20"/>
                <w:szCs w:val="20"/>
                <w:lang w:eastAsia="x-none"/>
              </w:rPr>
            </w:pPr>
            <w:r w:rsidRPr="00F179DE">
              <w:rPr>
                <w:rFonts w:cs="Arial"/>
                <w:sz w:val="20"/>
                <w:szCs w:val="20"/>
              </w:rPr>
              <w:t xml:space="preserve">Informiranje javnosti o kvaliteti zraka </w:t>
            </w:r>
          </w:p>
        </w:tc>
        <w:tc>
          <w:tcPr>
            <w:tcW w:w="2835" w:type="dxa"/>
            <w:shd w:val="clear" w:color="auto" w:fill="auto"/>
            <w:vAlign w:val="center"/>
          </w:tcPr>
          <w:p w14:paraId="0112DCC6" w14:textId="77777777" w:rsidR="00EF4966" w:rsidRPr="00F179DE" w:rsidRDefault="00EF4966" w:rsidP="00823A8B">
            <w:pPr>
              <w:spacing w:before="60" w:after="60" w:line="240" w:lineRule="auto"/>
              <w:jc w:val="left"/>
              <w:rPr>
                <w:rFonts w:eastAsia="Times-NewRoman"/>
                <w:sz w:val="20"/>
                <w:szCs w:val="20"/>
                <w:lang w:eastAsia="x-none"/>
              </w:rPr>
            </w:pPr>
            <w:r w:rsidRPr="00F179DE">
              <w:rPr>
                <w:rFonts w:eastAsia="Times-NewRoman"/>
                <w:sz w:val="20"/>
                <w:szCs w:val="20"/>
                <w:lang w:eastAsia="x-none"/>
              </w:rPr>
              <w:t>15.000,00 kn</w:t>
            </w:r>
          </w:p>
        </w:tc>
      </w:tr>
      <w:tr w:rsidR="00EF4966" w:rsidRPr="00913C2E" w14:paraId="08B8750B" w14:textId="77777777" w:rsidTr="009F70F3">
        <w:trPr>
          <w:jc w:val="center"/>
        </w:trPr>
        <w:tc>
          <w:tcPr>
            <w:tcW w:w="661" w:type="dxa"/>
            <w:shd w:val="clear" w:color="auto" w:fill="FFFFFF" w:themeFill="background1"/>
            <w:vAlign w:val="center"/>
          </w:tcPr>
          <w:p w14:paraId="29E45CD4" w14:textId="77777777" w:rsidR="00EF4966" w:rsidRPr="00913C2E" w:rsidRDefault="00EF4966" w:rsidP="00823A8B">
            <w:pPr>
              <w:spacing w:before="60" w:after="60" w:line="240" w:lineRule="auto"/>
              <w:jc w:val="left"/>
              <w:rPr>
                <w:rFonts w:eastAsia="Times-NewRoman"/>
                <w:sz w:val="20"/>
                <w:szCs w:val="20"/>
                <w:highlight w:val="yellow"/>
                <w:lang w:eastAsia="x-none"/>
              </w:rPr>
            </w:pPr>
            <w:r w:rsidRPr="00DA23C9">
              <w:rPr>
                <w:rFonts w:eastAsia="Times-NewRoman" w:cs="Arial"/>
                <w:sz w:val="20"/>
                <w:szCs w:val="20"/>
                <w:lang w:eastAsia="x-none"/>
              </w:rPr>
              <w:t>M6</w:t>
            </w:r>
          </w:p>
        </w:tc>
        <w:tc>
          <w:tcPr>
            <w:tcW w:w="5855" w:type="dxa"/>
            <w:shd w:val="clear" w:color="auto" w:fill="FFFFFF" w:themeFill="background1"/>
            <w:vAlign w:val="center"/>
          </w:tcPr>
          <w:p w14:paraId="38CA05E9" w14:textId="77777777" w:rsidR="00EF4966" w:rsidRPr="00F179DE" w:rsidRDefault="00EF4966" w:rsidP="00823A8B">
            <w:pPr>
              <w:spacing w:before="60" w:after="60" w:line="240" w:lineRule="auto"/>
              <w:jc w:val="left"/>
              <w:rPr>
                <w:rFonts w:eastAsia="Times-NewRoman"/>
                <w:sz w:val="20"/>
                <w:szCs w:val="20"/>
                <w:lang w:eastAsia="x-none"/>
              </w:rPr>
            </w:pPr>
            <w:r w:rsidRPr="00F179DE">
              <w:rPr>
                <w:rFonts w:eastAsia="Times-NewRoman" w:cs="Arial"/>
                <w:sz w:val="20"/>
                <w:szCs w:val="20"/>
                <w:lang w:eastAsia="x-none"/>
              </w:rPr>
              <w:t>Donijeti kratkoročne akcijske planove u slučaju pojave rizika prekoračenja praga upozorenja</w:t>
            </w:r>
          </w:p>
        </w:tc>
        <w:tc>
          <w:tcPr>
            <w:tcW w:w="2835" w:type="dxa"/>
            <w:shd w:val="clear" w:color="auto" w:fill="auto"/>
            <w:vAlign w:val="center"/>
          </w:tcPr>
          <w:p w14:paraId="39518DC4" w14:textId="77777777" w:rsidR="00EF4966" w:rsidRPr="00F179DE" w:rsidRDefault="00EF4966" w:rsidP="00823A8B">
            <w:pPr>
              <w:spacing w:before="60" w:after="60" w:line="240" w:lineRule="auto"/>
              <w:jc w:val="left"/>
              <w:rPr>
                <w:rFonts w:eastAsia="Times-NewRoman"/>
                <w:sz w:val="20"/>
                <w:szCs w:val="20"/>
                <w:lang w:eastAsia="x-none"/>
              </w:rPr>
            </w:pPr>
            <w:r w:rsidRPr="00F179DE">
              <w:rPr>
                <w:rFonts w:eastAsia="Times-NewRoman"/>
                <w:sz w:val="20"/>
                <w:szCs w:val="20"/>
                <w:lang w:eastAsia="x-none"/>
              </w:rPr>
              <w:t>150.000,00 kn</w:t>
            </w:r>
          </w:p>
        </w:tc>
      </w:tr>
      <w:tr w:rsidR="00EF4966" w:rsidRPr="00913C2E" w14:paraId="4CCD7D70" w14:textId="77777777" w:rsidTr="009F70F3">
        <w:trPr>
          <w:jc w:val="center"/>
        </w:trPr>
        <w:tc>
          <w:tcPr>
            <w:tcW w:w="661" w:type="dxa"/>
            <w:shd w:val="clear" w:color="auto" w:fill="FFFFFF" w:themeFill="background1"/>
            <w:vAlign w:val="center"/>
          </w:tcPr>
          <w:p w14:paraId="276EDC7F" w14:textId="77777777" w:rsidR="00EF4966" w:rsidRPr="00913C2E" w:rsidRDefault="00EF4966" w:rsidP="00823A8B">
            <w:pPr>
              <w:spacing w:before="60" w:after="60" w:line="240" w:lineRule="auto"/>
              <w:jc w:val="left"/>
              <w:rPr>
                <w:rFonts w:eastAsia="Times-NewRoman"/>
                <w:sz w:val="20"/>
                <w:szCs w:val="20"/>
                <w:highlight w:val="yellow"/>
                <w:lang w:eastAsia="x-none"/>
              </w:rPr>
            </w:pPr>
            <w:r w:rsidRPr="00DA23C9">
              <w:rPr>
                <w:rFonts w:eastAsia="Times-NewRoman" w:cs="Arial"/>
                <w:sz w:val="20"/>
                <w:szCs w:val="20"/>
                <w:lang w:eastAsia="x-none"/>
              </w:rPr>
              <w:t>M7</w:t>
            </w:r>
          </w:p>
        </w:tc>
        <w:tc>
          <w:tcPr>
            <w:tcW w:w="5855" w:type="dxa"/>
            <w:shd w:val="clear" w:color="auto" w:fill="FFFFFF" w:themeFill="background1"/>
            <w:vAlign w:val="center"/>
          </w:tcPr>
          <w:p w14:paraId="630DC223" w14:textId="77777777" w:rsidR="00EF4966" w:rsidRPr="00F179DE" w:rsidRDefault="00EF4966" w:rsidP="00823A8B">
            <w:pPr>
              <w:spacing w:before="60" w:after="60" w:line="240" w:lineRule="auto"/>
              <w:jc w:val="left"/>
              <w:rPr>
                <w:rFonts w:eastAsia="Times-NewRoman"/>
                <w:sz w:val="20"/>
                <w:szCs w:val="20"/>
                <w:lang w:eastAsia="x-none"/>
              </w:rPr>
            </w:pPr>
            <w:r w:rsidRPr="00F179DE">
              <w:rPr>
                <w:rFonts w:eastAsia="Times-NewRoman" w:cs="Arial"/>
                <w:sz w:val="20"/>
                <w:szCs w:val="20"/>
                <w:lang w:eastAsia="x-none"/>
              </w:rPr>
              <w:t>Jačanje kapaciteta jedinica lokalne samouprave za pripremu kratkoročnih akcijskih planova</w:t>
            </w:r>
          </w:p>
        </w:tc>
        <w:tc>
          <w:tcPr>
            <w:tcW w:w="2835" w:type="dxa"/>
            <w:shd w:val="clear" w:color="auto" w:fill="auto"/>
            <w:vAlign w:val="center"/>
          </w:tcPr>
          <w:p w14:paraId="21DD95EE" w14:textId="77777777" w:rsidR="00EF4966" w:rsidRPr="00F179DE" w:rsidRDefault="00EF4966" w:rsidP="00823A8B">
            <w:pPr>
              <w:spacing w:before="60" w:after="60" w:line="240" w:lineRule="auto"/>
              <w:jc w:val="left"/>
              <w:rPr>
                <w:rFonts w:eastAsia="Times-NewRoman"/>
                <w:sz w:val="20"/>
                <w:szCs w:val="20"/>
                <w:lang w:eastAsia="x-none"/>
              </w:rPr>
            </w:pPr>
            <w:r w:rsidRPr="00F179DE">
              <w:rPr>
                <w:rFonts w:eastAsia="Times-NewRoman"/>
                <w:sz w:val="20"/>
                <w:szCs w:val="20"/>
                <w:lang w:eastAsia="x-none"/>
              </w:rPr>
              <w:t>40.000,00 kn</w:t>
            </w:r>
          </w:p>
        </w:tc>
      </w:tr>
      <w:tr w:rsidR="00EF4966" w:rsidRPr="00913C2E" w14:paraId="539AC442" w14:textId="77777777" w:rsidTr="009F70F3">
        <w:trPr>
          <w:jc w:val="center"/>
        </w:trPr>
        <w:tc>
          <w:tcPr>
            <w:tcW w:w="661" w:type="dxa"/>
            <w:shd w:val="clear" w:color="auto" w:fill="FFFFFF" w:themeFill="background1"/>
            <w:vAlign w:val="center"/>
          </w:tcPr>
          <w:p w14:paraId="02521173" w14:textId="77777777" w:rsidR="00EF4966" w:rsidRPr="00913C2E" w:rsidRDefault="00EF4966" w:rsidP="00823A8B">
            <w:pPr>
              <w:spacing w:before="60" w:after="60" w:line="240" w:lineRule="auto"/>
              <w:jc w:val="left"/>
              <w:rPr>
                <w:rFonts w:eastAsia="Times-NewRoman"/>
                <w:sz w:val="20"/>
                <w:szCs w:val="20"/>
                <w:highlight w:val="yellow"/>
                <w:lang w:eastAsia="x-none"/>
              </w:rPr>
            </w:pPr>
            <w:r w:rsidRPr="00DA23C9">
              <w:rPr>
                <w:rFonts w:eastAsia="Times-NewRoman" w:cs="Arial"/>
                <w:sz w:val="20"/>
                <w:szCs w:val="20"/>
                <w:lang w:eastAsia="x-none"/>
              </w:rPr>
              <w:t>M8</w:t>
            </w:r>
          </w:p>
        </w:tc>
        <w:tc>
          <w:tcPr>
            <w:tcW w:w="5855" w:type="dxa"/>
            <w:shd w:val="clear" w:color="auto" w:fill="FFFFFF" w:themeFill="background1"/>
            <w:vAlign w:val="center"/>
          </w:tcPr>
          <w:p w14:paraId="21742180" w14:textId="77777777" w:rsidR="00EF4966" w:rsidRPr="00F179DE" w:rsidRDefault="00EF4966" w:rsidP="00823A8B">
            <w:pPr>
              <w:spacing w:before="60" w:after="60" w:line="240" w:lineRule="auto"/>
              <w:jc w:val="left"/>
              <w:rPr>
                <w:rFonts w:eastAsia="Times-NewRoman"/>
                <w:sz w:val="20"/>
                <w:szCs w:val="20"/>
                <w:lang w:eastAsia="x-none"/>
              </w:rPr>
            </w:pPr>
            <w:r w:rsidRPr="00F179DE">
              <w:rPr>
                <w:rFonts w:eastAsia="Times-NewRoman" w:cs="Arial"/>
                <w:sz w:val="20"/>
                <w:szCs w:val="20"/>
                <w:lang w:eastAsia="x-none"/>
              </w:rPr>
              <w:t>Primjena posebnih mjera zaštite zdravlja ljudi i okoliša i mjera pravovremenog i cjelovitog informiranja javnosti</w:t>
            </w:r>
          </w:p>
        </w:tc>
        <w:tc>
          <w:tcPr>
            <w:tcW w:w="2835" w:type="dxa"/>
            <w:shd w:val="clear" w:color="auto" w:fill="auto"/>
            <w:vAlign w:val="center"/>
          </w:tcPr>
          <w:p w14:paraId="7F35F23B" w14:textId="77777777" w:rsidR="00EF4966" w:rsidRPr="00F179DE" w:rsidRDefault="00EF4966" w:rsidP="00823A8B">
            <w:pPr>
              <w:spacing w:before="60" w:after="60" w:line="240" w:lineRule="auto"/>
              <w:jc w:val="left"/>
              <w:rPr>
                <w:rFonts w:eastAsia="Times-NewRoman"/>
                <w:sz w:val="20"/>
                <w:szCs w:val="20"/>
                <w:lang w:eastAsia="x-none"/>
              </w:rPr>
            </w:pPr>
            <w:r w:rsidRPr="00F179DE">
              <w:rPr>
                <w:rFonts w:eastAsia="Times-NewRoman"/>
                <w:sz w:val="20"/>
                <w:szCs w:val="20"/>
                <w:lang w:eastAsia="x-none"/>
              </w:rPr>
              <w:t>80.000,00 kn</w:t>
            </w:r>
          </w:p>
        </w:tc>
      </w:tr>
      <w:tr w:rsidR="00EF4966" w:rsidRPr="00913C2E" w14:paraId="6210CBE8" w14:textId="77777777" w:rsidTr="009F70F3">
        <w:trPr>
          <w:jc w:val="center"/>
        </w:trPr>
        <w:tc>
          <w:tcPr>
            <w:tcW w:w="661" w:type="dxa"/>
            <w:shd w:val="clear" w:color="auto" w:fill="FFFFFF" w:themeFill="background1"/>
            <w:vAlign w:val="center"/>
          </w:tcPr>
          <w:p w14:paraId="7367F782" w14:textId="77777777" w:rsidR="00EF4966" w:rsidRPr="00913C2E" w:rsidRDefault="00EF4966" w:rsidP="00823A8B">
            <w:pPr>
              <w:spacing w:before="60" w:after="60" w:line="240" w:lineRule="auto"/>
              <w:jc w:val="left"/>
              <w:rPr>
                <w:rFonts w:eastAsia="Times-NewRoman"/>
                <w:sz w:val="20"/>
                <w:szCs w:val="20"/>
                <w:highlight w:val="yellow"/>
                <w:lang w:eastAsia="x-none"/>
              </w:rPr>
            </w:pPr>
            <w:r w:rsidRPr="00DA23C9">
              <w:rPr>
                <w:rFonts w:eastAsia="Times-NewRoman" w:cs="Arial"/>
                <w:sz w:val="20"/>
                <w:szCs w:val="20"/>
                <w:lang w:eastAsia="x-none"/>
              </w:rPr>
              <w:t>M9</w:t>
            </w:r>
          </w:p>
        </w:tc>
        <w:tc>
          <w:tcPr>
            <w:tcW w:w="5855" w:type="dxa"/>
            <w:shd w:val="clear" w:color="auto" w:fill="FFFFFF" w:themeFill="background1"/>
            <w:vAlign w:val="center"/>
          </w:tcPr>
          <w:p w14:paraId="768F26C4" w14:textId="77777777" w:rsidR="00EF4966" w:rsidRPr="00F179DE" w:rsidRDefault="00EF4966" w:rsidP="00823A8B">
            <w:pPr>
              <w:spacing w:before="60" w:after="60" w:line="240" w:lineRule="auto"/>
              <w:jc w:val="left"/>
              <w:rPr>
                <w:rFonts w:eastAsia="Times-NewRoman"/>
                <w:sz w:val="20"/>
                <w:szCs w:val="20"/>
                <w:lang w:eastAsia="x-none"/>
              </w:rPr>
            </w:pPr>
            <w:r w:rsidRPr="00F179DE">
              <w:rPr>
                <w:rFonts w:eastAsia="Times-NewRoman" w:cs="Arial"/>
                <w:sz w:val="20"/>
                <w:szCs w:val="20"/>
                <w:lang w:eastAsia="x-none"/>
              </w:rPr>
              <w:t>Intenzivirati provođenje mjera predviđenih Akcijskim planom smanjenja onečišćenja česticama (PM10) za Grad Osijek</w:t>
            </w:r>
          </w:p>
        </w:tc>
        <w:tc>
          <w:tcPr>
            <w:tcW w:w="2835" w:type="dxa"/>
            <w:shd w:val="clear" w:color="auto" w:fill="auto"/>
            <w:vAlign w:val="center"/>
          </w:tcPr>
          <w:p w14:paraId="6CCF26CF" w14:textId="77777777" w:rsidR="00EF4966" w:rsidRPr="00F179DE" w:rsidRDefault="00EF4966" w:rsidP="00823A8B">
            <w:pPr>
              <w:spacing w:before="60" w:after="60" w:line="240" w:lineRule="auto"/>
              <w:jc w:val="left"/>
              <w:rPr>
                <w:rFonts w:eastAsia="Times-NewRoman"/>
                <w:sz w:val="20"/>
                <w:szCs w:val="20"/>
                <w:lang w:eastAsia="x-none"/>
              </w:rPr>
            </w:pPr>
            <w:r w:rsidRPr="00F179DE">
              <w:rPr>
                <w:rFonts w:eastAsia="Times-NewRoman"/>
                <w:sz w:val="20"/>
                <w:szCs w:val="20"/>
                <w:lang w:eastAsia="x-none"/>
              </w:rPr>
              <w:t>Sukladno procjeni u Akcijskom planu</w:t>
            </w:r>
          </w:p>
        </w:tc>
      </w:tr>
      <w:tr w:rsidR="00EF4966" w:rsidRPr="00913C2E" w14:paraId="29F78618" w14:textId="77777777" w:rsidTr="009F70F3">
        <w:trPr>
          <w:jc w:val="center"/>
        </w:trPr>
        <w:tc>
          <w:tcPr>
            <w:tcW w:w="661" w:type="dxa"/>
            <w:shd w:val="clear" w:color="auto" w:fill="FFFFFF" w:themeFill="background1"/>
            <w:vAlign w:val="center"/>
          </w:tcPr>
          <w:p w14:paraId="396B7519" w14:textId="77777777" w:rsidR="00EF4966" w:rsidRPr="00913C2E" w:rsidRDefault="00EF4966" w:rsidP="00823A8B">
            <w:pPr>
              <w:spacing w:before="60" w:after="60" w:line="240" w:lineRule="auto"/>
              <w:jc w:val="left"/>
              <w:rPr>
                <w:rFonts w:eastAsia="Times-NewRoman"/>
                <w:sz w:val="20"/>
                <w:szCs w:val="20"/>
                <w:highlight w:val="yellow"/>
                <w:lang w:eastAsia="x-none"/>
              </w:rPr>
            </w:pPr>
            <w:r w:rsidRPr="00463367">
              <w:rPr>
                <w:rFonts w:eastAsia="Times-NewRoman" w:cs="Arial"/>
                <w:sz w:val="20"/>
                <w:szCs w:val="20"/>
                <w:lang w:eastAsia="x-none"/>
              </w:rPr>
              <w:t>M10</w:t>
            </w:r>
          </w:p>
        </w:tc>
        <w:tc>
          <w:tcPr>
            <w:tcW w:w="5855" w:type="dxa"/>
            <w:shd w:val="clear" w:color="auto" w:fill="FFFFFF" w:themeFill="background1"/>
            <w:vAlign w:val="center"/>
          </w:tcPr>
          <w:p w14:paraId="6A78168C" w14:textId="77777777" w:rsidR="00EF4966" w:rsidRPr="00F179DE" w:rsidRDefault="00EF4966" w:rsidP="00823A8B">
            <w:pPr>
              <w:spacing w:before="60" w:after="60" w:line="240" w:lineRule="auto"/>
              <w:jc w:val="left"/>
              <w:rPr>
                <w:rFonts w:eastAsia="Times-NewRoman"/>
                <w:sz w:val="20"/>
                <w:szCs w:val="20"/>
                <w:lang w:eastAsia="x-none"/>
              </w:rPr>
            </w:pPr>
            <w:r w:rsidRPr="00F179DE">
              <w:rPr>
                <w:rFonts w:eastAsia="Times-NewRoman" w:cs="Arial"/>
                <w:sz w:val="20"/>
                <w:szCs w:val="20"/>
                <w:lang w:eastAsia="x-none"/>
              </w:rPr>
              <w:t>Jačanje kapaciteta jedinica lokalne samouprave za pripremu akcijskih planova za poboljšanje kvalitete zraka</w:t>
            </w:r>
          </w:p>
        </w:tc>
        <w:tc>
          <w:tcPr>
            <w:tcW w:w="2835" w:type="dxa"/>
            <w:shd w:val="clear" w:color="auto" w:fill="auto"/>
            <w:vAlign w:val="center"/>
          </w:tcPr>
          <w:p w14:paraId="1C05EA3A" w14:textId="77777777" w:rsidR="00EF4966" w:rsidRPr="00F179DE" w:rsidRDefault="00EF4966" w:rsidP="00823A8B">
            <w:pPr>
              <w:spacing w:before="60" w:after="60" w:line="240" w:lineRule="auto"/>
              <w:jc w:val="left"/>
              <w:rPr>
                <w:rFonts w:eastAsia="Times-NewRoman"/>
                <w:sz w:val="20"/>
                <w:szCs w:val="20"/>
                <w:lang w:eastAsia="x-none"/>
              </w:rPr>
            </w:pPr>
            <w:r w:rsidRPr="00F179DE">
              <w:rPr>
                <w:rFonts w:eastAsia="Times-NewRoman"/>
                <w:sz w:val="20"/>
                <w:szCs w:val="20"/>
                <w:lang w:eastAsia="x-none"/>
              </w:rPr>
              <w:t>40.000,00 kn</w:t>
            </w:r>
          </w:p>
        </w:tc>
      </w:tr>
      <w:tr w:rsidR="00EF4966" w:rsidRPr="00913C2E" w14:paraId="0B938958" w14:textId="77777777" w:rsidTr="009F70F3">
        <w:trPr>
          <w:jc w:val="center"/>
        </w:trPr>
        <w:tc>
          <w:tcPr>
            <w:tcW w:w="661" w:type="dxa"/>
            <w:shd w:val="clear" w:color="auto" w:fill="FFFFFF" w:themeFill="background1"/>
            <w:vAlign w:val="center"/>
          </w:tcPr>
          <w:p w14:paraId="17E00416" w14:textId="77777777" w:rsidR="00EF4966" w:rsidRPr="00463367" w:rsidRDefault="00EF4966" w:rsidP="00823A8B">
            <w:pPr>
              <w:spacing w:before="60" w:after="60" w:line="240" w:lineRule="auto"/>
              <w:jc w:val="left"/>
              <w:rPr>
                <w:rFonts w:eastAsia="Times-NewRoman" w:cs="Arial"/>
                <w:sz w:val="20"/>
                <w:szCs w:val="20"/>
                <w:lang w:eastAsia="x-none"/>
              </w:rPr>
            </w:pPr>
            <w:r w:rsidRPr="00463367">
              <w:rPr>
                <w:rFonts w:eastAsia="Times-NewRoman"/>
                <w:sz w:val="20"/>
                <w:szCs w:val="20"/>
                <w:lang w:eastAsia="x-none"/>
              </w:rPr>
              <w:t>M11</w:t>
            </w:r>
          </w:p>
        </w:tc>
        <w:tc>
          <w:tcPr>
            <w:tcW w:w="5855" w:type="dxa"/>
            <w:shd w:val="clear" w:color="auto" w:fill="FFFFFF" w:themeFill="background1"/>
            <w:vAlign w:val="center"/>
          </w:tcPr>
          <w:p w14:paraId="080990C5" w14:textId="77777777" w:rsidR="00EF4966" w:rsidRPr="00F179DE" w:rsidRDefault="00EF4966" w:rsidP="00823A8B">
            <w:pPr>
              <w:spacing w:before="60" w:after="60" w:line="240" w:lineRule="auto"/>
              <w:jc w:val="left"/>
              <w:rPr>
                <w:rFonts w:eastAsia="Times-NewRoman" w:cs="Arial"/>
                <w:sz w:val="20"/>
                <w:szCs w:val="20"/>
                <w:lang w:eastAsia="x-none"/>
              </w:rPr>
            </w:pPr>
            <w:r w:rsidRPr="00F179DE">
              <w:rPr>
                <w:rFonts w:eastAsia="Times-NewRoman"/>
                <w:sz w:val="20"/>
                <w:szCs w:val="20"/>
                <w:lang w:eastAsia="x-none"/>
              </w:rPr>
              <w:t>Nastaviti s plinofikacijom Grada Osijeka</w:t>
            </w:r>
          </w:p>
        </w:tc>
        <w:tc>
          <w:tcPr>
            <w:tcW w:w="2835" w:type="dxa"/>
            <w:shd w:val="clear" w:color="auto" w:fill="auto"/>
            <w:vAlign w:val="center"/>
          </w:tcPr>
          <w:p w14:paraId="720381B2" w14:textId="77777777" w:rsidR="00EF4966" w:rsidRPr="00F179DE" w:rsidRDefault="00EF4966" w:rsidP="00823A8B">
            <w:pPr>
              <w:spacing w:before="60" w:after="60" w:line="240" w:lineRule="auto"/>
              <w:jc w:val="left"/>
              <w:rPr>
                <w:rFonts w:eastAsia="Times-NewRoman"/>
                <w:sz w:val="20"/>
                <w:szCs w:val="20"/>
                <w:lang w:eastAsia="x-none"/>
              </w:rPr>
            </w:pPr>
            <w:r w:rsidRPr="00F179DE">
              <w:rPr>
                <w:rFonts w:eastAsia="Times-NewRoman"/>
                <w:sz w:val="20"/>
                <w:szCs w:val="20"/>
                <w:lang w:eastAsia="x-none"/>
              </w:rPr>
              <w:t>Investicija prema izvedbenom projektu</w:t>
            </w:r>
          </w:p>
        </w:tc>
      </w:tr>
      <w:tr w:rsidR="00EF4966" w:rsidRPr="00913C2E" w14:paraId="3C9A4B5C" w14:textId="77777777" w:rsidTr="009F70F3">
        <w:trPr>
          <w:jc w:val="center"/>
        </w:trPr>
        <w:tc>
          <w:tcPr>
            <w:tcW w:w="661" w:type="dxa"/>
            <w:shd w:val="clear" w:color="auto" w:fill="FFFFFF" w:themeFill="background1"/>
            <w:vAlign w:val="center"/>
          </w:tcPr>
          <w:p w14:paraId="3608BC3A" w14:textId="77777777" w:rsidR="00EF4966" w:rsidRPr="00463367" w:rsidRDefault="00EF4966" w:rsidP="00823A8B">
            <w:pPr>
              <w:spacing w:before="60" w:after="60" w:line="240" w:lineRule="auto"/>
              <w:jc w:val="left"/>
              <w:rPr>
                <w:rFonts w:eastAsia="Times-NewRoman" w:cs="Arial"/>
                <w:sz w:val="20"/>
                <w:szCs w:val="20"/>
                <w:lang w:eastAsia="x-none"/>
              </w:rPr>
            </w:pPr>
            <w:r w:rsidRPr="00463367">
              <w:rPr>
                <w:rFonts w:eastAsia="Times-NewRoman"/>
                <w:sz w:val="20"/>
                <w:szCs w:val="20"/>
                <w:lang w:eastAsia="x-none"/>
              </w:rPr>
              <w:t>M12</w:t>
            </w:r>
          </w:p>
        </w:tc>
        <w:tc>
          <w:tcPr>
            <w:tcW w:w="5855" w:type="dxa"/>
            <w:shd w:val="clear" w:color="auto" w:fill="FFFFFF" w:themeFill="background1"/>
            <w:vAlign w:val="center"/>
          </w:tcPr>
          <w:p w14:paraId="0829CCF3" w14:textId="77777777" w:rsidR="00EF4966" w:rsidRPr="00F179DE" w:rsidRDefault="00EF4966" w:rsidP="00823A8B">
            <w:pPr>
              <w:spacing w:before="60" w:after="60" w:line="240" w:lineRule="auto"/>
              <w:jc w:val="left"/>
              <w:rPr>
                <w:rFonts w:eastAsia="Times-NewRoman" w:cs="Arial"/>
                <w:sz w:val="20"/>
                <w:szCs w:val="20"/>
                <w:lang w:eastAsia="x-none"/>
              </w:rPr>
            </w:pPr>
            <w:r w:rsidRPr="00F179DE">
              <w:rPr>
                <w:rFonts w:eastAsia="Times-NewRoman"/>
                <w:sz w:val="20"/>
                <w:szCs w:val="20"/>
                <w:lang w:eastAsia="x-none"/>
              </w:rPr>
              <w:t>Poticati i širiti uporabu centraliziranog toplinskog sustava grijanja</w:t>
            </w:r>
          </w:p>
        </w:tc>
        <w:tc>
          <w:tcPr>
            <w:tcW w:w="2835" w:type="dxa"/>
            <w:shd w:val="clear" w:color="auto" w:fill="auto"/>
            <w:vAlign w:val="center"/>
          </w:tcPr>
          <w:p w14:paraId="46A82B84" w14:textId="77777777" w:rsidR="00EF4966" w:rsidRPr="00F179DE" w:rsidRDefault="00EF4966" w:rsidP="00823A8B">
            <w:pPr>
              <w:spacing w:before="60" w:after="60" w:line="240" w:lineRule="auto"/>
              <w:jc w:val="left"/>
              <w:rPr>
                <w:rFonts w:eastAsia="Times-NewRoman"/>
                <w:sz w:val="20"/>
                <w:szCs w:val="20"/>
                <w:lang w:eastAsia="x-none"/>
              </w:rPr>
            </w:pPr>
            <w:r w:rsidRPr="00F179DE">
              <w:rPr>
                <w:rFonts w:eastAsia="Times-NewRoman"/>
                <w:sz w:val="20"/>
                <w:szCs w:val="20"/>
                <w:lang w:eastAsia="x-none"/>
              </w:rPr>
              <w:t>Investicija prema izvedbenom projektu</w:t>
            </w:r>
          </w:p>
        </w:tc>
      </w:tr>
      <w:tr w:rsidR="00EF4966" w:rsidRPr="00913C2E" w14:paraId="57CB8075" w14:textId="77777777" w:rsidTr="009F70F3">
        <w:trPr>
          <w:jc w:val="center"/>
        </w:trPr>
        <w:tc>
          <w:tcPr>
            <w:tcW w:w="661" w:type="dxa"/>
            <w:shd w:val="clear" w:color="auto" w:fill="FFFFFF" w:themeFill="background1"/>
            <w:vAlign w:val="center"/>
          </w:tcPr>
          <w:p w14:paraId="0649CB30" w14:textId="77777777" w:rsidR="00EF4966" w:rsidRPr="00463367" w:rsidRDefault="00EF4966" w:rsidP="00823A8B">
            <w:pPr>
              <w:spacing w:before="60" w:after="60" w:line="240" w:lineRule="auto"/>
              <w:jc w:val="left"/>
              <w:rPr>
                <w:rFonts w:eastAsia="Times-NewRoman" w:cs="Arial"/>
                <w:sz w:val="20"/>
                <w:szCs w:val="20"/>
                <w:lang w:eastAsia="x-none"/>
              </w:rPr>
            </w:pPr>
            <w:r w:rsidRPr="00463367">
              <w:rPr>
                <w:rFonts w:eastAsia="Times-NewRoman"/>
                <w:sz w:val="20"/>
                <w:szCs w:val="20"/>
                <w:lang w:eastAsia="x-none"/>
              </w:rPr>
              <w:t>M13</w:t>
            </w:r>
          </w:p>
        </w:tc>
        <w:tc>
          <w:tcPr>
            <w:tcW w:w="5855" w:type="dxa"/>
            <w:shd w:val="clear" w:color="auto" w:fill="FFFFFF" w:themeFill="background1"/>
            <w:vAlign w:val="center"/>
          </w:tcPr>
          <w:p w14:paraId="58049DD8" w14:textId="77777777" w:rsidR="00EF4966" w:rsidRPr="00F179DE" w:rsidRDefault="00EF4966" w:rsidP="00823A8B">
            <w:pPr>
              <w:spacing w:before="60" w:after="60" w:line="240" w:lineRule="auto"/>
              <w:jc w:val="left"/>
              <w:rPr>
                <w:rFonts w:eastAsia="Times-NewRoman" w:cs="Arial"/>
                <w:sz w:val="20"/>
                <w:szCs w:val="20"/>
                <w:lang w:eastAsia="x-none"/>
              </w:rPr>
            </w:pPr>
            <w:r w:rsidRPr="00F179DE">
              <w:rPr>
                <w:rFonts w:eastAsia="Times-NewRoman"/>
                <w:sz w:val="20"/>
                <w:szCs w:val="20"/>
                <w:lang w:eastAsia="x-none"/>
              </w:rPr>
              <w:t>Smanjiti emisije SO</w:t>
            </w:r>
            <w:r w:rsidRPr="00F179DE">
              <w:rPr>
                <w:rFonts w:eastAsia="Times-NewRoman"/>
                <w:sz w:val="20"/>
                <w:szCs w:val="20"/>
                <w:vertAlign w:val="subscript"/>
                <w:lang w:eastAsia="x-none"/>
              </w:rPr>
              <w:t>2</w:t>
            </w:r>
            <w:r w:rsidRPr="00F179DE">
              <w:rPr>
                <w:rFonts w:eastAsia="Times-NewRoman"/>
                <w:sz w:val="20"/>
                <w:szCs w:val="20"/>
                <w:lang w:eastAsia="x-none"/>
              </w:rPr>
              <w:t xml:space="preserve"> iz procesa izgaranja goriva u sektorima kućanstva, usluga, industriji i van-cestovnom prometu</w:t>
            </w:r>
          </w:p>
        </w:tc>
        <w:tc>
          <w:tcPr>
            <w:tcW w:w="2835" w:type="dxa"/>
            <w:shd w:val="clear" w:color="auto" w:fill="auto"/>
            <w:vAlign w:val="center"/>
          </w:tcPr>
          <w:p w14:paraId="44284428" w14:textId="77777777" w:rsidR="00EF4966" w:rsidRPr="00F179DE" w:rsidRDefault="00EF4966" w:rsidP="00823A8B">
            <w:pPr>
              <w:spacing w:before="60" w:after="60" w:line="240" w:lineRule="auto"/>
              <w:jc w:val="left"/>
              <w:rPr>
                <w:rFonts w:eastAsia="Times-NewRoman"/>
                <w:sz w:val="20"/>
                <w:szCs w:val="20"/>
                <w:lang w:eastAsia="x-none"/>
              </w:rPr>
            </w:pPr>
            <w:r w:rsidRPr="00F179DE">
              <w:rPr>
                <w:rFonts w:eastAsia="Times-NewRoman"/>
                <w:sz w:val="20"/>
                <w:szCs w:val="20"/>
                <w:lang w:eastAsia="x-none"/>
              </w:rPr>
              <w:t>-</w:t>
            </w:r>
          </w:p>
        </w:tc>
      </w:tr>
      <w:tr w:rsidR="00EF4966" w:rsidRPr="00913C2E" w14:paraId="38765D96" w14:textId="77777777" w:rsidTr="009F70F3">
        <w:trPr>
          <w:jc w:val="center"/>
        </w:trPr>
        <w:tc>
          <w:tcPr>
            <w:tcW w:w="661" w:type="dxa"/>
            <w:shd w:val="clear" w:color="auto" w:fill="FFFFFF" w:themeFill="background1"/>
          </w:tcPr>
          <w:p w14:paraId="350BDEBF" w14:textId="77777777" w:rsidR="00EF4966" w:rsidRPr="00463367" w:rsidRDefault="00EF4966" w:rsidP="00823A8B">
            <w:pPr>
              <w:spacing w:before="60" w:after="60" w:line="240" w:lineRule="auto"/>
              <w:jc w:val="left"/>
              <w:rPr>
                <w:rFonts w:eastAsia="Times-NewRoman" w:cs="Arial"/>
                <w:sz w:val="20"/>
                <w:szCs w:val="20"/>
                <w:lang w:eastAsia="x-none"/>
              </w:rPr>
            </w:pPr>
            <w:r w:rsidRPr="00463367">
              <w:rPr>
                <w:rFonts w:eastAsia="Times-NewRoman"/>
                <w:sz w:val="20"/>
                <w:szCs w:val="20"/>
                <w:lang w:eastAsia="x-none"/>
              </w:rPr>
              <w:t>M14</w:t>
            </w:r>
          </w:p>
        </w:tc>
        <w:tc>
          <w:tcPr>
            <w:tcW w:w="5855" w:type="dxa"/>
            <w:shd w:val="clear" w:color="auto" w:fill="FFFFFF" w:themeFill="background1"/>
          </w:tcPr>
          <w:p w14:paraId="236D21DA" w14:textId="77777777" w:rsidR="00EF4966" w:rsidRPr="00F179DE" w:rsidRDefault="00EF4966" w:rsidP="00823A8B">
            <w:pPr>
              <w:spacing w:before="60" w:after="60" w:line="240" w:lineRule="auto"/>
              <w:jc w:val="left"/>
              <w:rPr>
                <w:rFonts w:eastAsia="Times-NewRoman" w:cs="Arial"/>
                <w:sz w:val="20"/>
                <w:szCs w:val="20"/>
                <w:lang w:eastAsia="x-none"/>
              </w:rPr>
            </w:pPr>
            <w:r w:rsidRPr="00F179DE">
              <w:rPr>
                <w:rFonts w:eastAsia="Times-NewRoman"/>
                <w:sz w:val="20"/>
                <w:szCs w:val="20"/>
                <w:lang w:eastAsia="x-none"/>
              </w:rPr>
              <w:t>Smanjiti emisije NO</w:t>
            </w:r>
            <w:r w:rsidRPr="00F179DE">
              <w:rPr>
                <w:rFonts w:eastAsia="Times-NewRoman"/>
                <w:sz w:val="20"/>
                <w:szCs w:val="20"/>
                <w:vertAlign w:val="subscript"/>
                <w:lang w:eastAsia="x-none"/>
              </w:rPr>
              <w:t>x</w:t>
            </w:r>
            <w:r w:rsidRPr="00F179DE">
              <w:rPr>
                <w:rFonts w:eastAsia="Times-NewRoman"/>
                <w:sz w:val="20"/>
                <w:szCs w:val="20"/>
                <w:lang w:eastAsia="x-none"/>
              </w:rPr>
              <w:t xml:space="preserve"> iz procesa izgaranja goriva u sektorima kućanstava, usluga, industriji i van-cestovnom prometu</w:t>
            </w:r>
          </w:p>
        </w:tc>
        <w:tc>
          <w:tcPr>
            <w:tcW w:w="2835" w:type="dxa"/>
            <w:shd w:val="clear" w:color="auto" w:fill="auto"/>
            <w:vAlign w:val="center"/>
          </w:tcPr>
          <w:p w14:paraId="2CB86138" w14:textId="77777777" w:rsidR="00EF4966" w:rsidRPr="00F179DE" w:rsidRDefault="00EF4966" w:rsidP="00823A8B">
            <w:pPr>
              <w:spacing w:before="60" w:after="60" w:line="240" w:lineRule="auto"/>
              <w:jc w:val="left"/>
              <w:rPr>
                <w:rFonts w:eastAsia="Times-NewRoman"/>
                <w:sz w:val="20"/>
                <w:szCs w:val="20"/>
                <w:lang w:eastAsia="x-none"/>
              </w:rPr>
            </w:pPr>
            <w:r w:rsidRPr="00F179DE">
              <w:rPr>
                <w:rFonts w:eastAsia="Times-NewRoman"/>
                <w:sz w:val="20"/>
                <w:szCs w:val="20"/>
                <w:lang w:eastAsia="x-none"/>
              </w:rPr>
              <w:t>-</w:t>
            </w:r>
          </w:p>
        </w:tc>
      </w:tr>
      <w:tr w:rsidR="00EF4966" w:rsidRPr="00913C2E" w14:paraId="0FD27A52" w14:textId="77777777" w:rsidTr="009F70F3">
        <w:trPr>
          <w:jc w:val="center"/>
        </w:trPr>
        <w:tc>
          <w:tcPr>
            <w:tcW w:w="661" w:type="dxa"/>
            <w:shd w:val="clear" w:color="auto" w:fill="FFFFFF" w:themeFill="background1"/>
          </w:tcPr>
          <w:p w14:paraId="2FF11ED5" w14:textId="77777777" w:rsidR="00EF4966" w:rsidRPr="00463367" w:rsidRDefault="00EF4966" w:rsidP="00823A8B">
            <w:pPr>
              <w:spacing w:before="60" w:after="60" w:line="240" w:lineRule="auto"/>
              <w:jc w:val="left"/>
              <w:rPr>
                <w:rFonts w:eastAsia="Times-NewRoman" w:cs="Arial"/>
                <w:sz w:val="20"/>
                <w:szCs w:val="20"/>
                <w:lang w:eastAsia="x-none"/>
              </w:rPr>
            </w:pPr>
            <w:r w:rsidRPr="00463367">
              <w:rPr>
                <w:rFonts w:eastAsia="Times-NewRoman"/>
                <w:sz w:val="20"/>
                <w:szCs w:val="20"/>
                <w:lang w:eastAsia="x-none"/>
              </w:rPr>
              <w:t>M15</w:t>
            </w:r>
          </w:p>
        </w:tc>
        <w:tc>
          <w:tcPr>
            <w:tcW w:w="5855" w:type="dxa"/>
            <w:shd w:val="clear" w:color="auto" w:fill="FFFFFF" w:themeFill="background1"/>
          </w:tcPr>
          <w:p w14:paraId="503894F7" w14:textId="77777777" w:rsidR="00EF4966" w:rsidRPr="00F179DE" w:rsidRDefault="00EF4966" w:rsidP="00823A8B">
            <w:pPr>
              <w:spacing w:before="60" w:after="60" w:line="240" w:lineRule="auto"/>
              <w:jc w:val="left"/>
              <w:rPr>
                <w:rFonts w:eastAsia="Times-NewRoman" w:cs="Arial"/>
                <w:sz w:val="20"/>
                <w:szCs w:val="20"/>
                <w:lang w:eastAsia="x-none"/>
              </w:rPr>
            </w:pPr>
            <w:r w:rsidRPr="00F179DE">
              <w:rPr>
                <w:rFonts w:eastAsia="Times-NewRoman"/>
                <w:sz w:val="20"/>
                <w:szCs w:val="20"/>
                <w:lang w:eastAsia="x-none"/>
              </w:rPr>
              <w:t>Smanjiti emisije nemetanskih hlapivih organskih spojeva (NMHOS)</w:t>
            </w:r>
          </w:p>
        </w:tc>
        <w:tc>
          <w:tcPr>
            <w:tcW w:w="2835" w:type="dxa"/>
            <w:shd w:val="clear" w:color="auto" w:fill="auto"/>
            <w:vAlign w:val="center"/>
          </w:tcPr>
          <w:p w14:paraId="25B79B6D" w14:textId="55C5D3C2" w:rsidR="00EF4966" w:rsidRPr="00F179DE" w:rsidRDefault="00BC73B8" w:rsidP="00823A8B">
            <w:pPr>
              <w:spacing w:before="60" w:after="60" w:line="240" w:lineRule="auto"/>
              <w:jc w:val="left"/>
              <w:rPr>
                <w:rFonts w:eastAsia="Times-NewRoman"/>
                <w:sz w:val="20"/>
                <w:szCs w:val="20"/>
                <w:lang w:eastAsia="x-none"/>
              </w:rPr>
            </w:pPr>
            <w:r w:rsidRPr="00F179DE">
              <w:rPr>
                <w:rFonts w:eastAsia="Times-NewRoman"/>
                <w:sz w:val="20"/>
                <w:szCs w:val="20"/>
                <w:lang w:eastAsia="x-none"/>
              </w:rPr>
              <w:t>U skladu s osiguranim sredstvima operatera</w:t>
            </w:r>
          </w:p>
        </w:tc>
      </w:tr>
      <w:tr w:rsidR="00EF4966" w:rsidRPr="00913C2E" w14:paraId="557E52EA" w14:textId="77777777" w:rsidTr="009F70F3">
        <w:trPr>
          <w:jc w:val="center"/>
        </w:trPr>
        <w:tc>
          <w:tcPr>
            <w:tcW w:w="661" w:type="dxa"/>
            <w:shd w:val="clear" w:color="auto" w:fill="FFFFFF" w:themeFill="background1"/>
          </w:tcPr>
          <w:p w14:paraId="18AB477A" w14:textId="77777777" w:rsidR="00EF4966" w:rsidRPr="00463367" w:rsidRDefault="00EF4966" w:rsidP="00823A8B">
            <w:pPr>
              <w:spacing w:before="60" w:after="60" w:line="240" w:lineRule="auto"/>
              <w:jc w:val="left"/>
              <w:rPr>
                <w:rFonts w:eastAsia="Times-NewRoman" w:cs="Arial"/>
                <w:sz w:val="20"/>
                <w:szCs w:val="20"/>
                <w:lang w:eastAsia="x-none"/>
              </w:rPr>
            </w:pPr>
            <w:r w:rsidRPr="00BE4BF4">
              <w:rPr>
                <w:rFonts w:eastAsia="Times-NewRoman"/>
                <w:sz w:val="20"/>
                <w:szCs w:val="20"/>
                <w:lang w:eastAsia="x-none"/>
              </w:rPr>
              <w:t>M16</w:t>
            </w:r>
          </w:p>
        </w:tc>
        <w:tc>
          <w:tcPr>
            <w:tcW w:w="5855" w:type="dxa"/>
            <w:shd w:val="clear" w:color="auto" w:fill="FFFFFF" w:themeFill="background1"/>
          </w:tcPr>
          <w:p w14:paraId="7DE1C2D2" w14:textId="77777777" w:rsidR="00EF4966" w:rsidRPr="00F179DE" w:rsidRDefault="00EF4966" w:rsidP="00823A8B">
            <w:pPr>
              <w:spacing w:before="60" w:after="60" w:line="240" w:lineRule="auto"/>
              <w:jc w:val="left"/>
              <w:rPr>
                <w:rFonts w:eastAsia="Times-NewRoman" w:cs="Arial"/>
                <w:sz w:val="20"/>
                <w:szCs w:val="20"/>
                <w:lang w:eastAsia="x-none"/>
              </w:rPr>
            </w:pPr>
            <w:r w:rsidRPr="00F179DE">
              <w:rPr>
                <w:rFonts w:eastAsia="Times-NewRoman"/>
                <w:sz w:val="20"/>
                <w:szCs w:val="20"/>
                <w:lang w:eastAsia="x-none"/>
              </w:rPr>
              <w:t>Smanjiti emisije NH</w:t>
            </w:r>
            <w:r w:rsidRPr="00F179DE">
              <w:rPr>
                <w:rFonts w:eastAsia="Times-NewRoman"/>
                <w:sz w:val="20"/>
                <w:szCs w:val="20"/>
                <w:vertAlign w:val="subscript"/>
                <w:lang w:eastAsia="x-none"/>
              </w:rPr>
              <w:t>3</w:t>
            </w:r>
            <w:r w:rsidRPr="00F179DE">
              <w:rPr>
                <w:rFonts w:eastAsia="Times-NewRoman"/>
                <w:sz w:val="20"/>
                <w:szCs w:val="20"/>
                <w:lang w:eastAsia="x-none"/>
              </w:rPr>
              <w:t xml:space="preserve"> s racionalnim korištenjem mineralnih gnojiva</w:t>
            </w:r>
          </w:p>
        </w:tc>
        <w:tc>
          <w:tcPr>
            <w:tcW w:w="2835" w:type="dxa"/>
            <w:shd w:val="clear" w:color="auto" w:fill="auto"/>
            <w:vAlign w:val="center"/>
          </w:tcPr>
          <w:p w14:paraId="58FBF8A2" w14:textId="77777777" w:rsidR="00EF4966" w:rsidRPr="00F179DE" w:rsidRDefault="00EF4966" w:rsidP="00823A8B">
            <w:pPr>
              <w:spacing w:before="60" w:after="60" w:line="240" w:lineRule="auto"/>
              <w:jc w:val="left"/>
              <w:rPr>
                <w:rFonts w:eastAsia="Times-NewRoman"/>
                <w:sz w:val="20"/>
                <w:szCs w:val="20"/>
                <w:lang w:eastAsia="x-none"/>
              </w:rPr>
            </w:pPr>
            <w:r w:rsidRPr="00F179DE">
              <w:rPr>
                <w:rFonts w:eastAsia="Times-NewRoman"/>
                <w:sz w:val="20"/>
                <w:szCs w:val="20"/>
                <w:lang w:eastAsia="x-none"/>
              </w:rPr>
              <w:t>-</w:t>
            </w:r>
          </w:p>
        </w:tc>
      </w:tr>
      <w:tr w:rsidR="00EF4966" w:rsidRPr="00913C2E" w14:paraId="4BB6415A" w14:textId="77777777" w:rsidTr="009F70F3">
        <w:trPr>
          <w:jc w:val="center"/>
        </w:trPr>
        <w:tc>
          <w:tcPr>
            <w:tcW w:w="661" w:type="dxa"/>
            <w:shd w:val="clear" w:color="auto" w:fill="FFFFFF" w:themeFill="background1"/>
          </w:tcPr>
          <w:p w14:paraId="6A3FC2B5" w14:textId="77777777" w:rsidR="00EF4966" w:rsidRPr="00463367" w:rsidRDefault="00EF4966" w:rsidP="00823A8B">
            <w:pPr>
              <w:spacing w:before="60" w:after="60" w:line="240" w:lineRule="auto"/>
              <w:jc w:val="left"/>
              <w:rPr>
                <w:rFonts w:eastAsia="Times-NewRoman" w:cs="Arial"/>
                <w:sz w:val="20"/>
                <w:szCs w:val="20"/>
                <w:lang w:eastAsia="x-none"/>
              </w:rPr>
            </w:pPr>
            <w:r w:rsidRPr="00BE4BF4">
              <w:rPr>
                <w:rFonts w:eastAsia="Times-NewRoman"/>
                <w:sz w:val="20"/>
                <w:szCs w:val="20"/>
                <w:lang w:eastAsia="x-none"/>
              </w:rPr>
              <w:t>M17</w:t>
            </w:r>
          </w:p>
        </w:tc>
        <w:tc>
          <w:tcPr>
            <w:tcW w:w="5855" w:type="dxa"/>
            <w:shd w:val="clear" w:color="auto" w:fill="FFFFFF" w:themeFill="background1"/>
          </w:tcPr>
          <w:p w14:paraId="2B1D8295" w14:textId="77777777" w:rsidR="00EF4966" w:rsidRPr="00F179DE" w:rsidRDefault="00EF4966" w:rsidP="00823A8B">
            <w:pPr>
              <w:spacing w:before="60" w:after="60" w:line="240" w:lineRule="auto"/>
              <w:jc w:val="left"/>
              <w:rPr>
                <w:rFonts w:eastAsia="Times-NewRoman" w:cs="Arial"/>
                <w:sz w:val="20"/>
                <w:szCs w:val="20"/>
                <w:lang w:eastAsia="x-none"/>
              </w:rPr>
            </w:pPr>
            <w:r w:rsidRPr="00F179DE">
              <w:rPr>
                <w:rFonts w:eastAsia="Times-NewRoman"/>
                <w:sz w:val="20"/>
                <w:szCs w:val="20"/>
                <w:lang w:eastAsia="x-none"/>
              </w:rPr>
              <w:t>Smanjiti emisije PM</w:t>
            </w:r>
            <w:r w:rsidRPr="00F179DE">
              <w:rPr>
                <w:rFonts w:eastAsia="Times-NewRoman"/>
                <w:sz w:val="20"/>
                <w:szCs w:val="20"/>
                <w:vertAlign w:val="subscript"/>
                <w:lang w:eastAsia="x-none"/>
              </w:rPr>
              <w:t>2,5</w:t>
            </w:r>
            <w:r w:rsidRPr="00F179DE">
              <w:rPr>
                <w:rFonts w:eastAsia="Times-NewRoman"/>
                <w:sz w:val="20"/>
                <w:szCs w:val="20"/>
                <w:lang w:eastAsia="x-none"/>
              </w:rPr>
              <w:t xml:space="preserve"> iz procesa izgaranja goriva u sektorima kućanstava, usluga, industriji i van-cestovnom prometu</w:t>
            </w:r>
          </w:p>
        </w:tc>
        <w:tc>
          <w:tcPr>
            <w:tcW w:w="2835" w:type="dxa"/>
            <w:shd w:val="clear" w:color="auto" w:fill="auto"/>
            <w:vAlign w:val="center"/>
          </w:tcPr>
          <w:p w14:paraId="26274607" w14:textId="77777777" w:rsidR="00EF4966" w:rsidRPr="00F179DE" w:rsidRDefault="00EF4966" w:rsidP="00823A8B">
            <w:pPr>
              <w:spacing w:before="60" w:after="60" w:line="240" w:lineRule="auto"/>
              <w:jc w:val="left"/>
              <w:rPr>
                <w:rFonts w:eastAsia="Times-NewRoman"/>
                <w:sz w:val="20"/>
                <w:szCs w:val="20"/>
                <w:lang w:eastAsia="x-none"/>
              </w:rPr>
            </w:pPr>
            <w:r w:rsidRPr="00F179DE">
              <w:rPr>
                <w:rFonts w:eastAsia="Times-NewRoman"/>
                <w:sz w:val="20"/>
                <w:szCs w:val="20"/>
                <w:lang w:eastAsia="x-none"/>
              </w:rPr>
              <w:t>-</w:t>
            </w:r>
          </w:p>
        </w:tc>
      </w:tr>
      <w:tr w:rsidR="00EF4966" w:rsidRPr="00913C2E" w14:paraId="25CCF0FC" w14:textId="77777777" w:rsidTr="009F70F3">
        <w:trPr>
          <w:jc w:val="center"/>
        </w:trPr>
        <w:tc>
          <w:tcPr>
            <w:tcW w:w="661" w:type="dxa"/>
            <w:shd w:val="clear" w:color="auto" w:fill="FFFFFF" w:themeFill="background1"/>
            <w:vAlign w:val="center"/>
          </w:tcPr>
          <w:p w14:paraId="29F5E620" w14:textId="77777777" w:rsidR="00EF4966" w:rsidRPr="00463367" w:rsidRDefault="00EF4966" w:rsidP="00823A8B">
            <w:pPr>
              <w:spacing w:before="60" w:after="60" w:line="240" w:lineRule="auto"/>
              <w:jc w:val="left"/>
              <w:rPr>
                <w:rFonts w:eastAsia="Times-NewRoman" w:cs="Arial"/>
                <w:sz w:val="20"/>
                <w:szCs w:val="20"/>
                <w:lang w:eastAsia="x-none"/>
              </w:rPr>
            </w:pPr>
            <w:r w:rsidRPr="00BE4BF4">
              <w:rPr>
                <w:rFonts w:eastAsia="Times-NewRoman"/>
                <w:sz w:val="20"/>
                <w:szCs w:val="20"/>
                <w:lang w:eastAsia="x-none"/>
              </w:rPr>
              <w:t>M18</w:t>
            </w:r>
          </w:p>
        </w:tc>
        <w:tc>
          <w:tcPr>
            <w:tcW w:w="5855" w:type="dxa"/>
            <w:shd w:val="clear" w:color="auto" w:fill="FFFFFF" w:themeFill="background1"/>
            <w:vAlign w:val="center"/>
          </w:tcPr>
          <w:p w14:paraId="598A1797" w14:textId="77777777" w:rsidR="00EF4966" w:rsidRPr="00F179DE" w:rsidRDefault="00EF4966" w:rsidP="00823A8B">
            <w:pPr>
              <w:spacing w:before="60" w:after="60" w:line="240" w:lineRule="auto"/>
              <w:jc w:val="left"/>
              <w:rPr>
                <w:rFonts w:eastAsia="Times-NewRoman" w:cs="Arial"/>
                <w:sz w:val="20"/>
                <w:szCs w:val="20"/>
                <w:lang w:eastAsia="x-none"/>
              </w:rPr>
            </w:pPr>
            <w:r w:rsidRPr="00F179DE">
              <w:rPr>
                <w:rFonts w:eastAsia="Times-NewRoman"/>
                <w:sz w:val="20"/>
                <w:szCs w:val="20"/>
                <w:lang w:eastAsia="x-none"/>
              </w:rPr>
              <w:t>Provesti ciljano mjerenje ukupne taložne tvari (UTT) te sadržaja teških metala</w:t>
            </w:r>
          </w:p>
        </w:tc>
        <w:tc>
          <w:tcPr>
            <w:tcW w:w="2835" w:type="dxa"/>
            <w:shd w:val="clear" w:color="auto" w:fill="auto"/>
            <w:vAlign w:val="center"/>
          </w:tcPr>
          <w:p w14:paraId="21B7DE04" w14:textId="77777777" w:rsidR="00EF4966" w:rsidRPr="00F179DE" w:rsidRDefault="00EF4966" w:rsidP="00823A8B">
            <w:pPr>
              <w:spacing w:before="60" w:after="60" w:line="240" w:lineRule="auto"/>
              <w:jc w:val="left"/>
              <w:rPr>
                <w:rFonts w:eastAsia="Times-NewRoman"/>
                <w:sz w:val="20"/>
                <w:szCs w:val="20"/>
                <w:lang w:eastAsia="x-none"/>
              </w:rPr>
            </w:pPr>
            <w:r w:rsidRPr="00F179DE">
              <w:rPr>
                <w:rFonts w:eastAsia="Times-NewRoman"/>
                <w:sz w:val="20"/>
                <w:szCs w:val="20"/>
                <w:lang w:eastAsia="x-none"/>
              </w:rPr>
              <w:t>100.000,00 kn</w:t>
            </w:r>
          </w:p>
        </w:tc>
      </w:tr>
      <w:tr w:rsidR="00EF4966" w:rsidRPr="00913C2E" w14:paraId="6ACE8568" w14:textId="77777777" w:rsidTr="009F70F3">
        <w:trPr>
          <w:jc w:val="center"/>
        </w:trPr>
        <w:tc>
          <w:tcPr>
            <w:tcW w:w="661" w:type="dxa"/>
            <w:shd w:val="clear" w:color="auto" w:fill="FFFFFF" w:themeFill="background1"/>
            <w:vAlign w:val="center"/>
          </w:tcPr>
          <w:p w14:paraId="4245A97F" w14:textId="77777777" w:rsidR="00EF4966" w:rsidRPr="00463367" w:rsidRDefault="00EF4966" w:rsidP="00823A8B">
            <w:pPr>
              <w:spacing w:before="60" w:after="60" w:line="240" w:lineRule="auto"/>
              <w:jc w:val="left"/>
              <w:rPr>
                <w:rFonts w:eastAsia="Times-NewRoman" w:cs="Arial"/>
                <w:sz w:val="20"/>
                <w:szCs w:val="20"/>
                <w:lang w:eastAsia="x-none"/>
              </w:rPr>
            </w:pPr>
            <w:r w:rsidRPr="00BE4BF4">
              <w:rPr>
                <w:rFonts w:eastAsia="Times-NewRoman"/>
                <w:sz w:val="20"/>
                <w:szCs w:val="20"/>
                <w:lang w:eastAsia="x-none"/>
              </w:rPr>
              <w:lastRenderedPageBreak/>
              <w:t>M19</w:t>
            </w:r>
          </w:p>
        </w:tc>
        <w:tc>
          <w:tcPr>
            <w:tcW w:w="5855" w:type="dxa"/>
            <w:shd w:val="clear" w:color="auto" w:fill="FFFFFF" w:themeFill="background1"/>
          </w:tcPr>
          <w:p w14:paraId="05843E96" w14:textId="77777777" w:rsidR="00EF4966" w:rsidRPr="00463367" w:rsidRDefault="00EF4966" w:rsidP="00823A8B">
            <w:pPr>
              <w:spacing w:before="60" w:after="60" w:line="240" w:lineRule="auto"/>
              <w:jc w:val="left"/>
              <w:rPr>
                <w:rFonts w:eastAsia="Times-NewRoman" w:cs="Arial"/>
                <w:sz w:val="20"/>
                <w:szCs w:val="20"/>
                <w:lang w:eastAsia="x-none"/>
              </w:rPr>
            </w:pPr>
            <w:r w:rsidRPr="00BE4BF4">
              <w:rPr>
                <w:rFonts w:eastAsia="Times-NewRoman"/>
                <w:sz w:val="20"/>
                <w:szCs w:val="20"/>
                <w:lang w:eastAsia="x-none"/>
              </w:rPr>
              <w:t>Provoditi edukativne aktivnosti o ozonu, ozonskom omotaču i zaštiti ozonskog omotača</w:t>
            </w:r>
          </w:p>
        </w:tc>
        <w:tc>
          <w:tcPr>
            <w:tcW w:w="2835" w:type="dxa"/>
            <w:shd w:val="clear" w:color="auto" w:fill="auto"/>
            <w:vAlign w:val="center"/>
          </w:tcPr>
          <w:p w14:paraId="3D61C4FA" w14:textId="2DB76F5E" w:rsidR="00EF4966" w:rsidRPr="00913C2E" w:rsidRDefault="009F70F3" w:rsidP="00823A8B">
            <w:pPr>
              <w:spacing w:before="60" w:after="60" w:line="240" w:lineRule="auto"/>
              <w:jc w:val="left"/>
              <w:rPr>
                <w:rFonts w:eastAsia="Times-NewRoman"/>
                <w:sz w:val="20"/>
                <w:szCs w:val="20"/>
                <w:lang w:eastAsia="x-none"/>
              </w:rPr>
            </w:pPr>
            <w:r>
              <w:rPr>
                <w:rFonts w:eastAsia="Times-NewRoman"/>
                <w:sz w:val="20"/>
                <w:szCs w:val="20"/>
                <w:lang w:eastAsia="x-none"/>
              </w:rPr>
              <w:t>Sukladno planovima</w:t>
            </w:r>
          </w:p>
        </w:tc>
      </w:tr>
      <w:tr w:rsidR="00EF4966" w:rsidRPr="00913C2E" w14:paraId="6E37055C" w14:textId="77777777" w:rsidTr="009F70F3">
        <w:trPr>
          <w:jc w:val="center"/>
        </w:trPr>
        <w:tc>
          <w:tcPr>
            <w:tcW w:w="661" w:type="dxa"/>
            <w:shd w:val="clear" w:color="auto" w:fill="FFFFFF" w:themeFill="background1"/>
            <w:vAlign w:val="center"/>
          </w:tcPr>
          <w:p w14:paraId="0FE0D7C7" w14:textId="77777777" w:rsidR="00EF4966" w:rsidRPr="00463367" w:rsidRDefault="00EF4966" w:rsidP="00823A8B">
            <w:pPr>
              <w:spacing w:before="60" w:after="60" w:line="240" w:lineRule="auto"/>
              <w:jc w:val="left"/>
              <w:rPr>
                <w:rFonts w:eastAsia="Times-NewRoman" w:cs="Arial"/>
                <w:sz w:val="20"/>
                <w:szCs w:val="20"/>
                <w:lang w:eastAsia="x-none"/>
              </w:rPr>
            </w:pPr>
            <w:r w:rsidRPr="00BE4BF4">
              <w:rPr>
                <w:rFonts w:eastAsia="Times-NewRoman"/>
                <w:sz w:val="20"/>
                <w:szCs w:val="20"/>
                <w:lang w:eastAsia="x-none"/>
              </w:rPr>
              <w:t>M20</w:t>
            </w:r>
          </w:p>
        </w:tc>
        <w:tc>
          <w:tcPr>
            <w:tcW w:w="5855" w:type="dxa"/>
            <w:shd w:val="clear" w:color="auto" w:fill="FFFFFF" w:themeFill="background1"/>
          </w:tcPr>
          <w:p w14:paraId="3FC29D79" w14:textId="77777777" w:rsidR="00EF4966" w:rsidRPr="00463367" w:rsidRDefault="00EF4966" w:rsidP="00823A8B">
            <w:pPr>
              <w:spacing w:before="60" w:after="60" w:line="240" w:lineRule="auto"/>
              <w:jc w:val="left"/>
              <w:rPr>
                <w:rFonts w:eastAsia="Times-NewRoman" w:cs="Arial"/>
                <w:sz w:val="20"/>
                <w:szCs w:val="20"/>
                <w:lang w:eastAsia="x-none"/>
              </w:rPr>
            </w:pPr>
            <w:r w:rsidRPr="00BE4BF4">
              <w:rPr>
                <w:sz w:val="20"/>
                <w:szCs w:val="20"/>
              </w:rPr>
              <w:t>Sprječavanje nastajanja i smanjivanje količine komunalnog otpada</w:t>
            </w:r>
          </w:p>
        </w:tc>
        <w:tc>
          <w:tcPr>
            <w:tcW w:w="2835" w:type="dxa"/>
            <w:shd w:val="clear" w:color="auto" w:fill="auto"/>
            <w:vAlign w:val="center"/>
          </w:tcPr>
          <w:p w14:paraId="281FFCEE" w14:textId="7F79B0D4" w:rsidR="00EF4966" w:rsidRPr="00913C2E" w:rsidRDefault="009F70F3" w:rsidP="00823A8B">
            <w:pPr>
              <w:spacing w:before="60" w:after="60" w:line="240" w:lineRule="auto"/>
              <w:jc w:val="left"/>
              <w:rPr>
                <w:rFonts w:eastAsia="Times-NewRoman"/>
                <w:sz w:val="20"/>
                <w:szCs w:val="20"/>
                <w:lang w:eastAsia="x-none"/>
              </w:rPr>
            </w:pPr>
            <w:r w:rsidRPr="009F70F3">
              <w:rPr>
                <w:rFonts w:eastAsia="Times-NewRoman"/>
                <w:sz w:val="20"/>
                <w:szCs w:val="20"/>
                <w:lang w:eastAsia="x-none"/>
              </w:rPr>
              <w:t>Prema PGO, iz sredstava namijenjenih za gospodarenje otpadom</w:t>
            </w:r>
          </w:p>
        </w:tc>
      </w:tr>
      <w:tr w:rsidR="00EF4966" w:rsidRPr="00913C2E" w14:paraId="633CC4B0" w14:textId="77777777" w:rsidTr="009F70F3">
        <w:trPr>
          <w:jc w:val="center"/>
        </w:trPr>
        <w:tc>
          <w:tcPr>
            <w:tcW w:w="661" w:type="dxa"/>
            <w:shd w:val="clear" w:color="auto" w:fill="FFFFFF" w:themeFill="background1"/>
            <w:vAlign w:val="center"/>
          </w:tcPr>
          <w:p w14:paraId="4FD57E87" w14:textId="77777777" w:rsidR="00EF4966" w:rsidRPr="00463367" w:rsidRDefault="00EF4966" w:rsidP="00823A8B">
            <w:pPr>
              <w:spacing w:before="60" w:after="60" w:line="240" w:lineRule="auto"/>
              <w:jc w:val="left"/>
              <w:rPr>
                <w:rFonts w:eastAsia="Times-NewRoman" w:cs="Arial"/>
                <w:sz w:val="20"/>
                <w:szCs w:val="20"/>
                <w:lang w:eastAsia="x-none"/>
              </w:rPr>
            </w:pPr>
            <w:r w:rsidRPr="00BE4BF4">
              <w:rPr>
                <w:rFonts w:eastAsia="Times-NewRoman"/>
                <w:sz w:val="20"/>
                <w:szCs w:val="20"/>
                <w:lang w:eastAsia="x-none"/>
              </w:rPr>
              <w:t>M21</w:t>
            </w:r>
          </w:p>
        </w:tc>
        <w:tc>
          <w:tcPr>
            <w:tcW w:w="5855" w:type="dxa"/>
            <w:shd w:val="clear" w:color="auto" w:fill="FFFFFF" w:themeFill="background1"/>
          </w:tcPr>
          <w:p w14:paraId="4C63CE4B" w14:textId="77777777" w:rsidR="00EF4966" w:rsidRPr="00463367" w:rsidRDefault="00EF4966" w:rsidP="00823A8B">
            <w:pPr>
              <w:spacing w:before="60" w:after="60" w:line="240" w:lineRule="auto"/>
              <w:jc w:val="left"/>
              <w:rPr>
                <w:rFonts w:eastAsia="Times-NewRoman" w:cs="Arial"/>
                <w:sz w:val="20"/>
                <w:szCs w:val="20"/>
                <w:lang w:eastAsia="x-none"/>
              </w:rPr>
            </w:pPr>
            <w:r w:rsidRPr="00BE4BF4">
              <w:rPr>
                <w:rFonts w:eastAsia="Times-NewRoman"/>
                <w:sz w:val="20"/>
                <w:szCs w:val="20"/>
                <w:lang w:eastAsia="x-none"/>
              </w:rPr>
              <w:t>Povećanje količine odvojeno skupljenog i recikliranog komunalnog otpada</w:t>
            </w:r>
          </w:p>
        </w:tc>
        <w:tc>
          <w:tcPr>
            <w:tcW w:w="2835" w:type="dxa"/>
            <w:shd w:val="clear" w:color="auto" w:fill="auto"/>
            <w:vAlign w:val="center"/>
          </w:tcPr>
          <w:p w14:paraId="2BEDF780" w14:textId="4C801D99" w:rsidR="00EF4966" w:rsidRPr="00913C2E" w:rsidRDefault="009F70F3" w:rsidP="00823A8B">
            <w:pPr>
              <w:spacing w:before="60" w:after="60" w:line="240" w:lineRule="auto"/>
              <w:jc w:val="left"/>
              <w:rPr>
                <w:rFonts w:eastAsia="Times-NewRoman"/>
                <w:sz w:val="20"/>
                <w:szCs w:val="20"/>
                <w:lang w:eastAsia="x-none"/>
              </w:rPr>
            </w:pPr>
            <w:r w:rsidRPr="009F70F3">
              <w:rPr>
                <w:rFonts w:eastAsia="Times-NewRoman"/>
                <w:sz w:val="20"/>
                <w:szCs w:val="20"/>
                <w:lang w:eastAsia="x-none"/>
              </w:rPr>
              <w:t>Prema PGO, iz sredstava namijenjenih za gospodarenje otpadom</w:t>
            </w:r>
          </w:p>
        </w:tc>
      </w:tr>
      <w:tr w:rsidR="00EF4966" w:rsidRPr="00913C2E" w14:paraId="4D36EE5E" w14:textId="77777777" w:rsidTr="009F70F3">
        <w:trPr>
          <w:jc w:val="center"/>
        </w:trPr>
        <w:tc>
          <w:tcPr>
            <w:tcW w:w="661" w:type="dxa"/>
            <w:shd w:val="clear" w:color="auto" w:fill="FFFFFF" w:themeFill="background1"/>
            <w:vAlign w:val="center"/>
          </w:tcPr>
          <w:p w14:paraId="2D526FF3" w14:textId="77777777" w:rsidR="00EF4966" w:rsidRPr="00463367" w:rsidRDefault="00EF4966" w:rsidP="00823A8B">
            <w:pPr>
              <w:spacing w:before="60" w:after="60" w:line="240" w:lineRule="auto"/>
              <w:jc w:val="left"/>
              <w:rPr>
                <w:rFonts w:eastAsia="Times-NewRoman" w:cs="Arial"/>
                <w:sz w:val="20"/>
                <w:szCs w:val="20"/>
                <w:lang w:eastAsia="x-none"/>
              </w:rPr>
            </w:pPr>
            <w:r w:rsidRPr="00BE4BF4">
              <w:rPr>
                <w:rFonts w:eastAsia="Times-NewRoman"/>
                <w:sz w:val="20"/>
                <w:szCs w:val="20"/>
                <w:lang w:eastAsia="x-none"/>
              </w:rPr>
              <w:t>M22</w:t>
            </w:r>
          </w:p>
        </w:tc>
        <w:tc>
          <w:tcPr>
            <w:tcW w:w="5855" w:type="dxa"/>
            <w:shd w:val="clear" w:color="auto" w:fill="FFFFFF" w:themeFill="background1"/>
          </w:tcPr>
          <w:p w14:paraId="4E9D9937" w14:textId="77777777" w:rsidR="00EF4966" w:rsidRPr="00463367" w:rsidRDefault="00EF4966" w:rsidP="00823A8B">
            <w:pPr>
              <w:spacing w:before="60" w:after="60" w:line="240" w:lineRule="auto"/>
              <w:jc w:val="left"/>
              <w:rPr>
                <w:rFonts w:eastAsia="Times-NewRoman" w:cs="Arial"/>
                <w:sz w:val="20"/>
                <w:szCs w:val="20"/>
                <w:lang w:eastAsia="x-none"/>
              </w:rPr>
            </w:pPr>
            <w:r w:rsidRPr="00BE4BF4">
              <w:rPr>
                <w:rFonts w:eastAsia="Times-NewRoman"/>
                <w:sz w:val="20"/>
                <w:szCs w:val="20"/>
                <w:lang w:eastAsia="x-none"/>
              </w:rPr>
              <w:t>Provoditi edukaciju i informiranje građana o održivom gospodarenju otpadom</w:t>
            </w:r>
          </w:p>
        </w:tc>
        <w:tc>
          <w:tcPr>
            <w:tcW w:w="2835" w:type="dxa"/>
            <w:shd w:val="clear" w:color="auto" w:fill="auto"/>
            <w:vAlign w:val="center"/>
          </w:tcPr>
          <w:p w14:paraId="0F0BA7F4" w14:textId="71F88049" w:rsidR="00EF4966" w:rsidRPr="00913C2E" w:rsidRDefault="009F70F3" w:rsidP="00823A8B">
            <w:pPr>
              <w:spacing w:before="60" w:after="60" w:line="240" w:lineRule="auto"/>
              <w:jc w:val="left"/>
              <w:rPr>
                <w:rFonts w:eastAsia="Times-NewRoman"/>
                <w:sz w:val="20"/>
                <w:szCs w:val="20"/>
                <w:lang w:eastAsia="x-none"/>
              </w:rPr>
            </w:pPr>
            <w:r w:rsidRPr="009F70F3">
              <w:rPr>
                <w:rFonts w:eastAsia="Times-NewRoman"/>
                <w:sz w:val="20"/>
                <w:szCs w:val="20"/>
                <w:lang w:eastAsia="x-none"/>
              </w:rPr>
              <w:t>Prema PGO, iz sredstava namijenjenih za gospodarenje otpadom</w:t>
            </w:r>
          </w:p>
        </w:tc>
      </w:tr>
      <w:tr w:rsidR="00EF4966" w:rsidRPr="00913C2E" w14:paraId="44DA2E80" w14:textId="77777777" w:rsidTr="009F70F3">
        <w:trPr>
          <w:jc w:val="center"/>
        </w:trPr>
        <w:tc>
          <w:tcPr>
            <w:tcW w:w="661" w:type="dxa"/>
            <w:shd w:val="clear" w:color="auto" w:fill="FFFFFF" w:themeFill="background1"/>
            <w:vAlign w:val="center"/>
          </w:tcPr>
          <w:p w14:paraId="4F6364DD" w14:textId="77777777" w:rsidR="00EF4966" w:rsidRPr="00463367" w:rsidRDefault="00EF4966" w:rsidP="00823A8B">
            <w:pPr>
              <w:spacing w:before="60" w:after="60" w:line="240" w:lineRule="auto"/>
              <w:jc w:val="left"/>
              <w:rPr>
                <w:rFonts w:eastAsia="Times-NewRoman" w:cs="Arial"/>
                <w:sz w:val="20"/>
                <w:szCs w:val="20"/>
                <w:lang w:eastAsia="x-none"/>
              </w:rPr>
            </w:pPr>
            <w:r w:rsidRPr="00506AEF">
              <w:rPr>
                <w:rFonts w:eastAsia="Times-NewRoman"/>
                <w:sz w:val="20"/>
                <w:szCs w:val="20"/>
                <w:lang w:eastAsia="x-none"/>
              </w:rPr>
              <w:t>M23</w:t>
            </w:r>
          </w:p>
        </w:tc>
        <w:tc>
          <w:tcPr>
            <w:tcW w:w="5855" w:type="dxa"/>
            <w:shd w:val="clear" w:color="auto" w:fill="FFFFFF" w:themeFill="background1"/>
            <w:vAlign w:val="center"/>
          </w:tcPr>
          <w:p w14:paraId="33214E86" w14:textId="77777777" w:rsidR="00EF4966" w:rsidRPr="00463367" w:rsidRDefault="00EF4966" w:rsidP="00823A8B">
            <w:pPr>
              <w:spacing w:before="60" w:after="60" w:line="240" w:lineRule="auto"/>
              <w:jc w:val="left"/>
              <w:rPr>
                <w:rFonts w:eastAsia="Times-NewRoman" w:cs="Arial"/>
                <w:sz w:val="20"/>
                <w:szCs w:val="20"/>
                <w:lang w:eastAsia="x-none"/>
              </w:rPr>
            </w:pPr>
            <w:r w:rsidRPr="00506AEF">
              <w:rPr>
                <w:rFonts w:eastAsia="Times-NewRoman"/>
                <w:sz w:val="20"/>
                <w:szCs w:val="20"/>
                <w:lang w:eastAsia="x-none"/>
              </w:rPr>
              <w:t>Ispitati mogućnost nadogradnje uređaja za obradu otpadnih voda radi ponovne uporabe obrađene vode</w:t>
            </w:r>
          </w:p>
        </w:tc>
        <w:tc>
          <w:tcPr>
            <w:tcW w:w="2835" w:type="dxa"/>
            <w:shd w:val="clear" w:color="auto" w:fill="auto"/>
            <w:vAlign w:val="center"/>
          </w:tcPr>
          <w:p w14:paraId="1FCE3529" w14:textId="77777777" w:rsidR="00EF4966" w:rsidRPr="00913C2E" w:rsidRDefault="00EF4966" w:rsidP="00823A8B">
            <w:pPr>
              <w:spacing w:before="60" w:after="60" w:line="240" w:lineRule="auto"/>
              <w:jc w:val="left"/>
              <w:rPr>
                <w:rFonts w:eastAsia="Times-NewRoman"/>
                <w:sz w:val="20"/>
                <w:szCs w:val="20"/>
                <w:lang w:eastAsia="x-none"/>
              </w:rPr>
            </w:pPr>
            <w:r w:rsidRPr="00EF4966">
              <w:rPr>
                <w:rFonts w:eastAsia="Times-NewRoman"/>
                <w:sz w:val="20"/>
                <w:szCs w:val="20"/>
                <w:lang w:eastAsia="x-none"/>
              </w:rPr>
              <w:t>Investicija prema izvedbenom projektu</w:t>
            </w:r>
          </w:p>
        </w:tc>
      </w:tr>
      <w:tr w:rsidR="00EF4966" w:rsidRPr="00913C2E" w14:paraId="272587D1" w14:textId="77777777" w:rsidTr="009F70F3">
        <w:trPr>
          <w:jc w:val="center"/>
        </w:trPr>
        <w:tc>
          <w:tcPr>
            <w:tcW w:w="661" w:type="dxa"/>
            <w:shd w:val="clear" w:color="auto" w:fill="FFFFFF" w:themeFill="background1"/>
            <w:vAlign w:val="center"/>
          </w:tcPr>
          <w:p w14:paraId="0136BEB8" w14:textId="77777777" w:rsidR="00EF4966" w:rsidRPr="00463367" w:rsidRDefault="00EF4966" w:rsidP="00823A8B">
            <w:pPr>
              <w:spacing w:before="60" w:after="60" w:line="240" w:lineRule="auto"/>
              <w:jc w:val="left"/>
              <w:rPr>
                <w:rFonts w:eastAsia="Times-NewRoman" w:cs="Arial"/>
                <w:sz w:val="20"/>
                <w:szCs w:val="20"/>
                <w:lang w:eastAsia="x-none"/>
              </w:rPr>
            </w:pPr>
            <w:r w:rsidRPr="00506AEF">
              <w:rPr>
                <w:rFonts w:eastAsia="Times-NewRoman"/>
                <w:sz w:val="20"/>
                <w:szCs w:val="20"/>
                <w:lang w:eastAsia="x-none"/>
              </w:rPr>
              <w:t>M24</w:t>
            </w:r>
          </w:p>
        </w:tc>
        <w:tc>
          <w:tcPr>
            <w:tcW w:w="5855" w:type="dxa"/>
            <w:shd w:val="clear" w:color="auto" w:fill="FFFFFF" w:themeFill="background1"/>
            <w:vAlign w:val="center"/>
          </w:tcPr>
          <w:p w14:paraId="2C3F40A2" w14:textId="77777777" w:rsidR="00EF4966" w:rsidRPr="00463367" w:rsidRDefault="00EF4966" w:rsidP="00823A8B">
            <w:pPr>
              <w:spacing w:before="60" w:after="60" w:line="240" w:lineRule="auto"/>
              <w:jc w:val="left"/>
              <w:rPr>
                <w:rFonts w:eastAsia="Times-NewRoman" w:cs="Arial"/>
                <w:sz w:val="20"/>
                <w:szCs w:val="20"/>
                <w:lang w:eastAsia="x-none"/>
              </w:rPr>
            </w:pPr>
            <w:r w:rsidRPr="00506AEF">
              <w:rPr>
                <w:rFonts w:eastAsia="Times-NewRoman"/>
                <w:sz w:val="20"/>
                <w:szCs w:val="20"/>
                <w:lang w:eastAsia="x-none"/>
              </w:rPr>
              <w:t>Pošumljavanje novih površina i biološka obnova šuma</w:t>
            </w:r>
          </w:p>
        </w:tc>
        <w:tc>
          <w:tcPr>
            <w:tcW w:w="2835" w:type="dxa"/>
            <w:shd w:val="clear" w:color="auto" w:fill="auto"/>
            <w:vAlign w:val="center"/>
          </w:tcPr>
          <w:p w14:paraId="119F4BA4" w14:textId="77777777" w:rsidR="00EF4966" w:rsidRPr="00913C2E" w:rsidRDefault="00EF4966" w:rsidP="00823A8B">
            <w:pPr>
              <w:spacing w:before="60" w:after="60" w:line="240" w:lineRule="auto"/>
              <w:jc w:val="left"/>
              <w:rPr>
                <w:rFonts w:eastAsia="Times-NewRoman"/>
                <w:sz w:val="20"/>
                <w:szCs w:val="20"/>
                <w:lang w:eastAsia="x-none"/>
              </w:rPr>
            </w:pPr>
            <w:r>
              <w:rPr>
                <w:rFonts w:eastAsia="Times-NewRoman"/>
                <w:sz w:val="20"/>
                <w:szCs w:val="20"/>
                <w:lang w:eastAsia="x-none"/>
              </w:rPr>
              <w:t>-</w:t>
            </w:r>
          </w:p>
        </w:tc>
      </w:tr>
      <w:tr w:rsidR="00EF4966" w:rsidRPr="00913C2E" w14:paraId="636B973B" w14:textId="77777777" w:rsidTr="009F70F3">
        <w:trPr>
          <w:jc w:val="center"/>
        </w:trPr>
        <w:tc>
          <w:tcPr>
            <w:tcW w:w="661" w:type="dxa"/>
            <w:shd w:val="clear" w:color="auto" w:fill="FFFFFF" w:themeFill="background1"/>
            <w:vAlign w:val="center"/>
          </w:tcPr>
          <w:p w14:paraId="65D825B7" w14:textId="77777777" w:rsidR="00EF4966" w:rsidRPr="00463367" w:rsidRDefault="00EF4966" w:rsidP="00823A8B">
            <w:pPr>
              <w:spacing w:before="60" w:after="60" w:line="240" w:lineRule="auto"/>
              <w:jc w:val="left"/>
              <w:rPr>
                <w:rFonts w:eastAsia="Times-NewRoman" w:cs="Arial"/>
                <w:sz w:val="20"/>
                <w:szCs w:val="20"/>
                <w:lang w:eastAsia="x-none"/>
              </w:rPr>
            </w:pPr>
            <w:r w:rsidRPr="001D1A44">
              <w:rPr>
                <w:rFonts w:eastAsia="Times-NewRoman"/>
                <w:sz w:val="20"/>
                <w:szCs w:val="20"/>
                <w:lang w:eastAsia="x-none"/>
              </w:rPr>
              <w:t>M25</w:t>
            </w:r>
          </w:p>
        </w:tc>
        <w:tc>
          <w:tcPr>
            <w:tcW w:w="5855" w:type="dxa"/>
            <w:shd w:val="clear" w:color="auto" w:fill="FFFFFF" w:themeFill="background1"/>
            <w:vAlign w:val="center"/>
          </w:tcPr>
          <w:p w14:paraId="302BDC4C" w14:textId="77777777" w:rsidR="00EF4966" w:rsidRPr="00463367" w:rsidRDefault="00EF4966" w:rsidP="00823A8B">
            <w:pPr>
              <w:spacing w:before="60" w:after="60" w:line="240" w:lineRule="auto"/>
              <w:jc w:val="left"/>
              <w:rPr>
                <w:rFonts w:eastAsia="Times-NewRoman" w:cs="Arial"/>
                <w:sz w:val="20"/>
                <w:szCs w:val="20"/>
                <w:lang w:eastAsia="x-none"/>
              </w:rPr>
            </w:pPr>
            <w:r w:rsidRPr="001D1A44">
              <w:rPr>
                <w:rFonts w:eastAsia="Times-NewRoman"/>
                <w:sz w:val="20"/>
                <w:szCs w:val="20"/>
                <w:lang w:eastAsia="x-none"/>
              </w:rPr>
              <w:t>Poticati regionalnu i međunarodnu suradnju Grada Osijeka s gradovima slične veličine na području EU i Jugoistočne Europe radi primjene dobre praske u ublažavanju i prilagodbi klimatskim promjenama koja se već primjenjuje na razini EU te također inicirati učešće u aktivnostima tematskih inicijativa (</w:t>
            </w:r>
            <w:r w:rsidRPr="001D1A44">
              <w:rPr>
                <w:rFonts w:eastAsia="Times-NewRoman"/>
                <w:i/>
                <w:iCs/>
                <w:sz w:val="20"/>
                <w:szCs w:val="20"/>
                <w:lang w:eastAsia="x-none"/>
              </w:rPr>
              <w:t>˝Covenant of Mayors for Climate and Energy</w:t>
            </w:r>
            <w:r w:rsidRPr="001D1A44">
              <w:rPr>
                <w:rFonts w:eastAsia="Times-NewRoman"/>
                <w:sz w:val="20"/>
                <w:szCs w:val="20"/>
                <w:lang w:eastAsia="x-none"/>
              </w:rPr>
              <w:t>˝)</w:t>
            </w:r>
          </w:p>
        </w:tc>
        <w:tc>
          <w:tcPr>
            <w:tcW w:w="2835" w:type="dxa"/>
            <w:shd w:val="clear" w:color="auto" w:fill="auto"/>
            <w:vAlign w:val="center"/>
          </w:tcPr>
          <w:p w14:paraId="1DAF26AE" w14:textId="77777777" w:rsidR="00EF4966" w:rsidRPr="00913C2E" w:rsidRDefault="00EF4966" w:rsidP="00823A8B">
            <w:pPr>
              <w:spacing w:before="60" w:after="60" w:line="240" w:lineRule="auto"/>
              <w:jc w:val="left"/>
              <w:rPr>
                <w:rFonts w:eastAsia="Times-NewRoman"/>
                <w:sz w:val="20"/>
                <w:szCs w:val="20"/>
                <w:lang w:eastAsia="x-none"/>
              </w:rPr>
            </w:pPr>
            <w:r>
              <w:rPr>
                <w:rFonts w:eastAsia="Times-NewRoman"/>
                <w:sz w:val="20"/>
                <w:szCs w:val="20"/>
                <w:lang w:eastAsia="x-none"/>
              </w:rPr>
              <w:t>10.000,00 kn</w:t>
            </w:r>
          </w:p>
        </w:tc>
      </w:tr>
      <w:tr w:rsidR="00EF4966" w:rsidRPr="00913C2E" w14:paraId="63581CEE" w14:textId="77777777" w:rsidTr="009F70F3">
        <w:trPr>
          <w:jc w:val="center"/>
        </w:trPr>
        <w:tc>
          <w:tcPr>
            <w:tcW w:w="661" w:type="dxa"/>
            <w:shd w:val="clear" w:color="auto" w:fill="FFFFFF" w:themeFill="background1"/>
            <w:vAlign w:val="center"/>
          </w:tcPr>
          <w:p w14:paraId="3195B137" w14:textId="77777777" w:rsidR="00EF4966" w:rsidRPr="00463367" w:rsidRDefault="00EF4966" w:rsidP="00823A8B">
            <w:pPr>
              <w:spacing w:before="60" w:after="60" w:line="240" w:lineRule="auto"/>
              <w:jc w:val="left"/>
              <w:rPr>
                <w:rFonts w:eastAsia="Times-NewRoman" w:cs="Arial"/>
                <w:sz w:val="20"/>
                <w:szCs w:val="20"/>
                <w:lang w:eastAsia="x-none"/>
              </w:rPr>
            </w:pPr>
            <w:r w:rsidRPr="001D1A44">
              <w:rPr>
                <w:rFonts w:eastAsia="Times-NewRoman"/>
                <w:sz w:val="20"/>
                <w:szCs w:val="20"/>
                <w:lang w:eastAsia="x-none"/>
              </w:rPr>
              <w:t>M26</w:t>
            </w:r>
          </w:p>
        </w:tc>
        <w:tc>
          <w:tcPr>
            <w:tcW w:w="5855" w:type="dxa"/>
            <w:shd w:val="clear" w:color="auto" w:fill="FFFFFF" w:themeFill="background1"/>
            <w:vAlign w:val="center"/>
          </w:tcPr>
          <w:p w14:paraId="56BC4B58" w14:textId="6B6C6B60" w:rsidR="00EF4966" w:rsidRPr="00463367" w:rsidRDefault="00EF4966" w:rsidP="00823A8B">
            <w:pPr>
              <w:spacing w:before="60" w:after="60" w:line="240" w:lineRule="auto"/>
              <w:jc w:val="left"/>
              <w:rPr>
                <w:rFonts w:eastAsia="Times-NewRoman" w:cs="Arial"/>
                <w:sz w:val="20"/>
                <w:szCs w:val="20"/>
                <w:lang w:eastAsia="x-none"/>
              </w:rPr>
            </w:pPr>
            <w:r w:rsidRPr="001D1A44">
              <w:rPr>
                <w:rFonts w:eastAsia="Times-NewRoman"/>
                <w:sz w:val="20"/>
                <w:szCs w:val="20"/>
                <w:lang w:eastAsia="x-none"/>
              </w:rPr>
              <w:t>Izraditi Akcijski plan prilagodbe na klimatske promjene Grada Osijeka</w:t>
            </w:r>
            <w:r w:rsidR="008963C9">
              <w:rPr>
                <w:rStyle w:val="FootnoteReference"/>
                <w:rFonts w:eastAsia="Times-NewRoman"/>
                <w:sz w:val="20"/>
                <w:szCs w:val="20"/>
                <w:lang w:eastAsia="x-none"/>
              </w:rPr>
              <w:footnoteReference w:id="11"/>
            </w:r>
          </w:p>
        </w:tc>
        <w:tc>
          <w:tcPr>
            <w:tcW w:w="2835" w:type="dxa"/>
            <w:shd w:val="clear" w:color="auto" w:fill="auto"/>
            <w:vAlign w:val="center"/>
          </w:tcPr>
          <w:p w14:paraId="10A349EF" w14:textId="07C2D1C6" w:rsidR="00EF4966" w:rsidRPr="00913C2E" w:rsidRDefault="009F70F3" w:rsidP="00823A8B">
            <w:pPr>
              <w:spacing w:before="60" w:after="60" w:line="240" w:lineRule="auto"/>
              <w:jc w:val="left"/>
              <w:rPr>
                <w:rFonts w:eastAsia="Times-NewRoman"/>
                <w:sz w:val="20"/>
                <w:szCs w:val="20"/>
                <w:lang w:eastAsia="x-none"/>
              </w:rPr>
            </w:pPr>
            <w:r>
              <w:rPr>
                <w:rFonts w:eastAsia="Times-NewRoman"/>
                <w:sz w:val="20"/>
                <w:szCs w:val="20"/>
                <w:lang w:eastAsia="x-none"/>
              </w:rPr>
              <w:t>35.000,00 kn</w:t>
            </w:r>
          </w:p>
        </w:tc>
      </w:tr>
      <w:tr w:rsidR="00EF4966" w:rsidRPr="00913C2E" w14:paraId="77AE4C3C" w14:textId="77777777" w:rsidTr="009F70F3">
        <w:trPr>
          <w:jc w:val="center"/>
        </w:trPr>
        <w:tc>
          <w:tcPr>
            <w:tcW w:w="661" w:type="dxa"/>
            <w:shd w:val="clear" w:color="auto" w:fill="FFFFFF" w:themeFill="background1"/>
            <w:vAlign w:val="center"/>
          </w:tcPr>
          <w:p w14:paraId="465ABEC3" w14:textId="77777777" w:rsidR="00EF4966" w:rsidRPr="00463367" w:rsidRDefault="00EF4966" w:rsidP="00823A8B">
            <w:pPr>
              <w:spacing w:before="60" w:after="60" w:line="240" w:lineRule="auto"/>
              <w:jc w:val="left"/>
              <w:rPr>
                <w:rFonts w:eastAsia="Times-NewRoman" w:cs="Arial"/>
                <w:sz w:val="20"/>
                <w:szCs w:val="20"/>
                <w:lang w:eastAsia="x-none"/>
              </w:rPr>
            </w:pPr>
            <w:r>
              <w:rPr>
                <w:rFonts w:eastAsia="Times-NewRoman" w:cs="Arial"/>
                <w:sz w:val="20"/>
                <w:szCs w:val="20"/>
                <w:lang w:eastAsia="x-none"/>
              </w:rPr>
              <w:t>M27</w:t>
            </w:r>
          </w:p>
        </w:tc>
        <w:tc>
          <w:tcPr>
            <w:tcW w:w="5855" w:type="dxa"/>
            <w:shd w:val="clear" w:color="auto" w:fill="FFFFFF" w:themeFill="background1"/>
            <w:vAlign w:val="center"/>
          </w:tcPr>
          <w:p w14:paraId="225512B0" w14:textId="77777777" w:rsidR="00EF4966" w:rsidRPr="00463367" w:rsidRDefault="00EF4966" w:rsidP="00823A8B">
            <w:pPr>
              <w:spacing w:before="60" w:after="60" w:line="240" w:lineRule="auto"/>
              <w:jc w:val="left"/>
              <w:rPr>
                <w:rFonts w:eastAsia="Times-NewRoman" w:cs="Arial"/>
                <w:sz w:val="20"/>
                <w:szCs w:val="20"/>
                <w:lang w:eastAsia="x-none"/>
              </w:rPr>
            </w:pPr>
            <w:r w:rsidRPr="007A2D84">
              <w:rPr>
                <w:rFonts w:eastAsia="Times-NewRoman" w:cs="Arial"/>
                <w:sz w:val="20"/>
                <w:szCs w:val="20"/>
                <w:lang w:eastAsia="x-none"/>
              </w:rPr>
              <w:t>Provoditi informiranje javnosti i svih relevantnih strana o značaju klimatskih promjena i aktivnostima koje Grad Osijek namjerava pokrenuti</w:t>
            </w:r>
          </w:p>
        </w:tc>
        <w:tc>
          <w:tcPr>
            <w:tcW w:w="2835" w:type="dxa"/>
            <w:shd w:val="clear" w:color="auto" w:fill="auto"/>
            <w:vAlign w:val="center"/>
          </w:tcPr>
          <w:p w14:paraId="34BAA73B" w14:textId="4C553A3B" w:rsidR="00EF4966" w:rsidRPr="00913C2E" w:rsidRDefault="009F70F3" w:rsidP="00823A8B">
            <w:pPr>
              <w:spacing w:before="60" w:after="60" w:line="240" w:lineRule="auto"/>
              <w:jc w:val="left"/>
              <w:rPr>
                <w:rFonts w:eastAsia="Times-NewRoman"/>
                <w:sz w:val="20"/>
                <w:szCs w:val="20"/>
                <w:lang w:eastAsia="x-none"/>
              </w:rPr>
            </w:pPr>
            <w:r>
              <w:rPr>
                <w:rFonts w:eastAsia="Times-NewRoman"/>
                <w:sz w:val="20"/>
                <w:szCs w:val="20"/>
                <w:lang w:eastAsia="x-none"/>
              </w:rPr>
              <w:t>Sukladno planovima</w:t>
            </w:r>
          </w:p>
        </w:tc>
      </w:tr>
      <w:tr w:rsidR="00EF4966" w:rsidRPr="00913C2E" w14:paraId="2E1CA4C1" w14:textId="77777777" w:rsidTr="009F70F3">
        <w:trPr>
          <w:jc w:val="center"/>
        </w:trPr>
        <w:tc>
          <w:tcPr>
            <w:tcW w:w="661" w:type="dxa"/>
            <w:shd w:val="clear" w:color="auto" w:fill="FFFFFF" w:themeFill="background1"/>
            <w:vAlign w:val="center"/>
          </w:tcPr>
          <w:p w14:paraId="74AF96C6" w14:textId="77777777" w:rsidR="00EF4966" w:rsidRPr="00463367" w:rsidRDefault="00EF4966" w:rsidP="00823A8B">
            <w:pPr>
              <w:spacing w:before="60" w:after="60" w:line="240" w:lineRule="auto"/>
              <w:jc w:val="left"/>
              <w:rPr>
                <w:rFonts w:eastAsia="Times-NewRoman" w:cs="Arial"/>
                <w:sz w:val="20"/>
                <w:szCs w:val="20"/>
                <w:lang w:eastAsia="x-none"/>
              </w:rPr>
            </w:pPr>
            <w:r>
              <w:rPr>
                <w:rFonts w:eastAsia="Times-NewRoman" w:cs="Arial"/>
                <w:sz w:val="20"/>
                <w:szCs w:val="20"/>
                <w:lang w:eastAsia="x-none"/>
              </w:rPr>
              <w:t>M28</w:t>
            </w:r>
          </w:p>
        </w:tc>
        <w:tc>
          <w:tcPr>
            <w:tcW w:w="5855" w:type="dxa"/>
            <w:shd w:val="clear" w:color="auto" w:fill="FFFFFF" w:themeFill="background1"/>
            <w:vAlign w:val="center"/>
          </w:tcPr>
          <w:p w14:paraId="0F38293C" w14:textId="77777777" w:rsidR="00EF4966" w:rsidRPr="00463367" w:rsidRDefault="00EF4966" w:rsidP="00823A8B">
            <w:pPr>
              <w:spacing w:before="60" w:after="60" w:line="240" w:lineRule="auto"/>
              <w:jc w:val="left"/>
              <w:rPr>
                <w:rFonts w:eastAsia="Times-NewRoman" w:cs="Arial"/>
                <w:sz w:val="20"/>
                <w:szCs w:val="20"/>
                <w:lang w:eastAsia="x-none"/>
              </w:rPr>
            </w:pPr>
            <w:r w:rsidRPr="007A2D84">
              <w:rPr>
                <w:rFonts w:eastAsia="Times-NewRoman" w:cs="Arial"/>
                <w:sz w:val="20"/>
                <w:szCs w:val="20"/>
                <w:lang w:eastAsia="x-none"/>
              </w:rPr>
              <w:t>Provoditi mjere predviđene Akcijskim planom energetski održivog razvitka Grada Osijeka za sektor zgradarstva</w:t>
            </w:r>
          </w:p>
        </w:tc>
        <w:tc>
          <w:tcPr>
            <w:tcW w:w="2835" w:type="dxa"/>
            <w:shd w:val="clear" w:color="auto" w:fill="auto"/>
            <w:vAlign w:val="center"/>
          </w:tcPr>
          <w:p w14:paraId="7892ADA6" w14:textId="77777777" w:rsidR="00EF4966" w:rsidRPr="00913C2E" w:rsidRDefault="00EF4966" w:rsidP="00823A8B">
            <w:pPr>
              <w:spacing w:before="60" w:after="60" w:line="240" w:lineRule="auto"/>
              <w:jc w:val="left"/>
              <w:rPr>
                <w:rFonts w:eastAsia="Times-NewRoman"/>
                <w:sz w:val="20"/>
                <w:szCs w:val="20"/>
                <w:lang w:eastAsia="x-none"/>
              </w:rPr>
            </w:pPr>
            <w:r>
              <w:rPr>
                <w:rFonts w:eastAsia="Times-NewRoman"/>
                <w:sz w:val="20"/>
                <w:szCs w:val="20"/>
                <w:lang w:eastAsia="x-none"/>
              </w:rPr>
              <w:t>Sukladno procjeni u SEAP-u</w:t>
            </w:r>
          </w:p>
        </w:tc>
      </w:tr>
      <w:tr w:rsidR="00EF4966" w:rsidRPr="00913C2E" w14:paraId="503AA706" w14:textId="77777777" w:rsidTr="009F70F3">
        <w:trPr>
          <w:jc w:val="center"/>
        </w:trPr>
        <w:tc>
          <w:tcPr>
            <w:tcW w:w="661" w:type="dxa"/>
            <w:shd w:val="clear" w:color="auto" w:fill="FFFFFF" w:themeFill="background1"/>
            <w:vAlign w:val="center"/>
          </w:tcPr>
          <w:p w14:paraId="1BE945E0" w14:textId="77777777" w:rsidR="00EF4966" w:rsidRPr="00463367" w:rsidRDefault="00EF4966" w:rsidP="00823A8B">
            <w:pPr>
              <w:spacing w:before="60" w:after="60" w:line="240" w:lineRule="auto"/>
              <w:jc w:val="left"/>
              <w:rPr>
                <w:rFonts w:eastAsia="Times-NewRoman" w:cs="Arial"/>
                <w:sz w:val="20"/>
                <w:szCs w:val="20"/>
                <w:lang w:eastAsia="x-none"/>
              </w:rPr>
            </w:pPr>
            <w:r>
              <w:rPr>
                <w:rFonts w:eastAsia="Times-NewRoman" w:cs="Arial"/>
                <w:sz w:val="20"/>
                <w:szCs w:val="20"/>
                <w:lang w:eastAsia="x-none"/>
              </w:rPr>
              <w:t>M29</w:t>
            </w:r>
          </w:p>
        </w:tc>
        <w:tc>
          <w:tcPr>
            <w:tcW w:w="5855" w:type="dxa"/>
            <w:shd w:val="clear" w:color="auto" w:fill="FFFFFF" w:themeFill="background1"/>
            <w:vAlign w:val="center"/>
          </w:tcPr>
          <w:p w14:paraId="5F2A59F8" w14:textId="77777777" w:rsidR="00EF4966" w:rsidRPr="00463367" w:rsidRDefault="00EF4966" w:rsidP="00823A8B">
            <w:pPr>
              <w:spacing w:before="60" w:after="60" w:line="240" w:lineRule="auto"/>
              <w:jc w:val="left"/>
              <w:rPr>
                <w:rFonts w:eastAsia="Times-NewRoman" w:cs="Arial"/>
                <w:sz w:val="20"/>
                <w:szCs w:val="20"/>
                <w:lang w:eastAsia="x-none"/>
              </w:rPr>
            </w:pPr>
            <w:r w:rsidRPr="00560ADC">
              <w:rPr>
                <w:rFonts w:eastAsia="Times-NewRoman" w:cs="Arial"/>
                <w:sz w:val="20"/>
                <w:szCs w:val="20"/>
                <w:lang w:eastAsia="x-none"/>
              </w:rPr>
              <w:t>Provoditi mjere predviđene Akcijskim planom energetski održivog razvitka Grada Osijeka za sektor javne rasvjete</w:t>
            </w:r>
          </w:p>
        </w:tc>
        <w:tc>
          <w:tcPr>
            <w:tcW w:w="2835" w:type="dxa"/>
            <w:shd w:val="clear" w:color="auto" w:fill="auto"/>
            <w:vAlign w:val="center"/>
          </w:tcPr>
          <w:p w14:paraId="76CA76C0" w14:textId="77777777" w:rsidR="00EF4966" w:rsidRPr="00913C2E" w:rsidRDefault="00EF4966" w:rsidP="00823A8B">
            <w:pPr>
              <w:spacing w:before="60" w:after="60" w:line="240" w:lineRule="auto"/>
              <w:jc w:val="left"/>
              <w:rPr>
                <w:rFonts w:eastAsia="Times-NewRoman"/>
                <w:sz w:val="20"/>
                <w:szCs w:val="20"/>
                <w:lang w:eastAsia="x-none"/>
              </w:rPr>
            </w:pPr>
            <w:r w:rsidRPr="00EF4966">
              <w:rPr>
                <w:rFonts w:eastAsia="Times-NewRoman"/>
                <w:sz w:val="20"/>
                <w:szCs w:val="20"/>
                <w:lang w:eastAsia="x-none"/>
              </w:rPr>
              <w:t>Sukladno procjeni u SEAP-u</w:t>
            </w:r>
          </w:p>
        </w:tc>
      </w:tr>
      <w:tr w:rsidR="00EF4966" w:rsidRPr="00913C2E" w14:paraId="207392C6" w14:textId="77777777" w:rsidTr="009F70F3">
        <w:trPr>
          <w:jc w:val="center"/>
        </w:trPr>
        <w:tc>
          <w:tcPr>
            <w:tcW w:w="661" w:type="dxa"/>
            <w:shd w:val="clear" w:color="auto" w:fill="FFFFFF" w:themeFill="background1"/>
            <w:vAlign w:val="center"/>
          </w:tcPr>
          <w:p w14:paraId="75267402" w14:textId="77777777" w:rsidR="00EF4966" w:rsidRPr="00463367" w:rsidRDefault="00EF4966" w:rsidP="00823A8B">
            <w:pPr>
              <w:spacing w:before="60" w:after="60" w:line="240" w:lineRule="auto"/>
              <w:jc w:val="left"/>
              <w:rPr>
                <w:rFonts w:eastAsia="Times-NewRoman" w:cs="Arial"/>
                <w:sz w:val="20"/>
                <w:szCs w:val="20"/>
                <w:lang w:eastAsia="x-none"/>
              </w:rPr>
            </w:pPr>
            <w:r>
              <w:rPr>
                <w:rFonts w:eastAsia="Times-NewRoman" w:cs="Arial"/>
                <w:sz w:val="20"/>
                <w:szCs w:val="20"/>
                <w:lang w:eastAsia="x-none"/>
              </w:rPr>
              <w:t>M30</w:t>
            </w:r>
          </w:p>
        </w:tc>
        <w:tc>
          <w:tcPr>
            <w:tcW w:w="5855" w:type="dxa"/>
            <w:shd w:val="clear" w:color="auto" w:fill="FFFFFF" w:themeFill="background1"/>
            <w:vAlign w:val="center"/>
          </w:tcPr>
          <w:p w14:paraId="5F3D60F8" w14:textId="77777777" w:rsidR="00EF4966" w:rsidRPr="00463367" w:rsidRDefault="00EF4966" w:rsidP="00823A8B">
            <w:pPr>
              <w:spacing w:before="60" w:after="60" w:line="240" w:lineRule="auto"/>
              <w:jc w:val="left"/>
              <w:rPr>
                <w:rFonts w:eastAsia="Times-NewRoman" w:cs="Arial"/>
                <w:sz w:val="20"/>
                <w:szCs w:val="20"/>
                <w:lang w:eastAsia="x-none"/>
              </w:rPr>
            </w:pPr>
            <w:r w:rsidRPr="00560ADC">
              <w:rPr>
                <w:rFonts w:eastAsia="Times-NewRoman" w:cs="Arial"/>
                <w:sz w:val="20"/>
                <w:szCs w:val="20"/>
                <w:lang w:eastAsia="x-none"/>
              </w:rPr>
              <w:t>Provoditi mjere predviđene Akcijskim planom energetski održivog razvitka Grada Osijeka za cestovni promet</w:t>
            </w:r>
          </w:p>
        </w:tc>
        <w:tc>
          <w:tcPr>
            <w:tcW w:w="2835" w:type="dxa"/>
            <w:shd w:val="clear" w:color="auto" w:fill="auto"/>
            <w:vAlign w:val="center"/>
          </w:tcPr>
          <w:p w14:paraId="50BDE7D4" w14:textId="77777777" w:rsidR="00EF4966" w:rsidRPr="00913C2E" w:rsidRDefault="00EF4966" w:rsidP="00823A8B">
            <w:pPr>
              <w:spacing w:before="60" w:after="60" w:line="240" w:lineRule="auto"/>
              <w:jc w:val="left"/>
              <w:rPr>
                <w:rFonts w:eastAsia="Times-NewRoman"/>
                <w:sz w:val="20"/>
                <w:szCs w:val="20"/>
                <w:lang w:eastAsia="x-none"/>
              </w:rPr>
            </w:pPr>
            <w:r w:rsidRPr="00EF4966">
              <w:rPr>
                <w:rFonts w:eastAsia="Times-NewRoman"/>
                <w:sz w:val="20"/>
                <w:szCs w:val="20"/>
                <w:lang w:eastAsia="x-none"/>
              </w:rPr>
              <w:t>Sukladno procjeni u SEAP-u</w:t>
            </w:r>
          </w:p>
        </w:tc>
      </w:tr>
      <w:tr w:rsidR="00EF4966" w:rsidRPr="00913C2E" w14:paraId="60C31467" w14:textId="77777777" w:rsidTr="009F70F3">
        <w:trPr>
          <w:jc w:val="center"/>
        </w:trPr>
        <w:tc>
          <w:tcPr>
            <w:tcW w:w="661" w:type="dxa"/>
            <w:shd w:val="clear" w:color="auto" w:fill="FFFFFF" w:themeFill="background1"/>
            <w:vAlign w:val="center"/>
          </w:tcPr>
          <w:p w14:paraId="0CD278D8" w14:textId="77777777" w:rsidR="00EF4966" w:rsidRPr="00463367" w:rsidRDefault="00EF4966" w:rsidP="00823A8B">
            <w:pPr>
              <w:spacing w:before="60" w:after="60" w:line="240" w:lineRule="auto"/>
              <w:jc w:val="left"/>
              <w:rPr>
                <w:rFonts w:eastAsia="Times-NewRoman" w:cs="Arial"/>
                <w:sz w:val="20"/>
                <w:szCs w:val="20"/>
                <w:lang w:eastAsia="x-none"/>
              </w:rPr>
            </w:pPr>
            <w:r>
              <w:rPr>
                <w:rFonts w:eastAsia="Times-NewRoman" w:cs="Arial"/>
                <w:sz w:val="20"/>
                <w:szCs w:val="20"/>
                <w:lang w:eastAsia="x-none"/>
              </w:rPr>
              <w:t>M31</w:t>
            </w:r>
          </w:p>
        </w:tc>
        <w:tc>
          <w:tcPr>
            <w:tcW w:w="5855" w:type="dxa"/>
            <w:shd w:val="clear" w:color="auto" w:fill="FFFFFF" w:themeFill="background1"/>
            <w:vAlign w:val="center"/>
          </w:tcPr>
          <w:p w14:paraId="0172B1D1" w14:textId="77777777" w:rsidR="00EF4966" w:rsidRPr="00463367" w:rsidRDefault="00EF4966" w:rsidP="00823A8B">
            <w:pPr>
              <w:spacing w:before="60" w:after="60" w:line="240" w:lineRule="auto"/>
              <w:jc w:val="left"/>
              <w:rPr>
                <w:rFonts w:eastAsia="Times-NewRoman" w:cs="Arial"/>
                <w:sz w:val="20"/>
                <w:szCs w:val="20"/>
                <w:lang w:eastAsia="x-none"/>
              </w:rPr>
            </w:pPr>
            <w:r w:rsidRPr="00560ADC">
              <w:rPr>
                <w:rFonts w:eastAsia="Times-NewRoman" w:cs="Arial"/>
                <w:sz w:val="20"/>
                <w:szCs w:val="20"/>
                <w:lang w:eastAsia="x-none"/>
              </w:rPr>
              <w:t>Ozelenjavati pojaseve uz prometnice</w:t>
            </w:r>
          </w:p>
        </w:tc>
        <w:tc>
          <w:tcPr>
            <w:tcW w:w="2835" w:type="dxa"/>
            <w:shd w:val="clear" w:color="auto" w:fill="auto"/>
            <w:vAlign w:val="center"/>
          </w:tcPr>
          <w:p w14:paraId="281C4D02" w14:textId="77777777" w:rsidR="00EF4966" w:rsidRPr="00913C2E" w:rsidRDefault="00EF4966" w:rsidP="00823A8B">
            <w:pPr>
              <w:spacing w:before="60" w:after="60" w:line="240" w:lineRule="auto"/>
              <w:jc w:val="left"/>
              <w:rPr>
                <w:rFonts w:eastAsia="Times-NewRoman"/>
                <w:sz w:val="20"/>
                <w:szCs w:val="20"/>
                <w:lang w:eastAsia="x-none"/>
              </w:rPr>
            </w:pPr>
            <w:r>
              <w:rPr>
                <w:rFonts w:eastAsia="Times-NewRoman"/>
                <w:sz w:val="20"/>
                <w:szCs w:val="20"/>
                <w:lang w:eastAsia="x-none"/>
              </w:rPr>
              <w:t>Ovisno o osiguranim redovnim sredstvima za održavanje zelenih površina</w:t>
            </w:r>
          </w:p>
        </w:tc>
      </w:tr>
    </w:tbl>
    <w:p w14:paraId="642E7E89" w14:textId="77777777" w:rsidR="00EF4966" w:rsidRPr="00EF4966" w:rsidRDefault="00EF4966" w:rsidP="00EF4966"/>
    <w:p w14:paraId="37C52BF5" w14:textId="42F0AC6F" w:rsidR="00C82D04" w:rsidRPr="00BB527D" w:rsidRDefault="00C82D04" w:rsidP="00C82D04">
      <w:pPr>
        <w:pStyle w:val="Heading1"/>
      </w:pPr>
      <w:bookmarkStart w:id="130" w:name="_Toc64286106"/>
      <w:bookmarkStart w:id="131" w:name="_Toc69279919"/>
      <w:bookmarkStart w:id="132" w:name="_Toc77746740"/>
      <w:r w:rsidRPr="00BB527D">
        <w:lastRenderedPageBreak/>
        <w:t>PRIJEDLOG IZMJENA I DOPUNA POSTOJEĆIH DOKUMENATA TE DRUGI PODACI OD ZNAČENJA ZA ZAŠTITU KVALITETE ZRAKA</w:t>
      </w:r>
      <w:bookmarkEnd w:id="130"/>
      <w:bookmarkEnd w:id="131"/>
      <w:bookmarkEnd w:id="132"/>
    </w:p>
    <w:p w14:paraId="5A6CA482" w14:textId="350E83FD" w:rsidR="008122BC" w:rsidRDefault="008122BC" w:rsidP="00BB527D">
      <w:pPr>
        <w:pStyle w:val="mojTekst"/>
      </w:pPr>
      <w:r>
        <w:t xml:space="preserve">Izrađeno Izvješće pokazalo je kako je glavnina mjera predviđenih </w:t>
      </w:r>
      <w:r w:rsidR="00BB527D">
        <w:t xml:space="preserve">Programom zaštite zraka, ozonskog sloja, ublažavanja klimatskih promjena i prilagodbe klimatskim promjenama za područje grada Osijeka za razdoblje od 2017.-2020. </w:t>
      </w:r>
      <w:r>
        <w:t>provođena u izvještajnom razdoblju (201</w:t>
      </w:r>
      <w:r w:rsidR="00BB527D">
        <w:t>7</w:t>
      </w:r>
      <w:r>
        <w:t xml:space="preserve">.-2020.). </w:t>
      </w:r>
    </w:p>
    <w:p w14:paraId="049FC66B" w14:textId="77777777" w:rsidR="00BB527D" w:rsidRDefault="00BB527D" w:rsidP="008122BC">
      <w:pPr>
        <w:pStyle w:val="mojTekst"/>
      </w:pPr>
      <w:r w:rsidRPr="00BB527D">
        <w:t xml:space="preserve">Gradsko vijeće Grada Osijeka na 19. sjednici održanoj 3. srpnja 2015., donijelo je Akcijski plan smanjenja onečišćenja česticama (PM10) za Grad Osijek za razdoblje od početka 2015. do kraja 2020. godine. </w:t>
      </w:r>
    </w:p>
    <w:p w14:paraId="14EFE9E5" w14:textId="38649F1D" w:rsidR="008122BC" w:rsidRDefault="00BB527D" w:rsidP="00BB527D">
      <w:pPr>
        <w:pStyle w:val="mojTekst"/>
      </w:pPr>
      <w:r>
        <w:t>U tijeku je izrada Akcijskog plan poboljšanja kvalitete zraka na području grada Osijeka za razdoblje 2021. - 2024</w:t>
      </w:r>
      <w:r w:rsidR="008122BC">
        <w:t>.</w:t>
      </w:r>
      <w:r w:rsidRPr="00BB527D">
        <w:t xml:space="preserve"> </w:t>
      </w:r>
      <w:r>
        <w:t>Akcijski plan za smanjenje onečišćenja izrađuje se u skladu s Pravilnikom o uzajamnoj razmjeni informacija i izvješćivanju o kvaliteti zraka i obvezama za provedbu Odluke Komisije 2011/850/EU ("Narodne novine", broj</w:t>
      </w:r>
      <w:r w:rsidR="00D818FE">
        <w:t xml:space="preserve">: </w:t>
      </w:r>
      <w:r>
        <w:t>3/16). Akcijski plan mora sadržavati sve podatke iz Priloga I Pravilnika.</w:t>
      </w:r>
    </w:p>
    <w:p w14:paraId="697454F5" w14:textId="027DB034" w:rsidR="00BB527D" w:rsidRDefault="008122BC" w:rsidP="008122BC">
      <w:pPr>
        <w:pStyle w:val="mojTekst"/>
      </w:pPr>
      <w:r>
        <w:t>U narednom razdoblju potrebno je sukladno Zakonu o zaštiti zraka („Narodne novine“ broj</w:t>
      </w:r>
      <w:r w:rsidR="00D818FE">
        <w:t>:</w:t>
      </w:r>
      <w:r>
        <w:t xml:space="preserve"> 127/19) izraditi Program zaštite zraka za četverogodišnje razdoblje te po njegovoj provedbi izraditi (četverogodišnje) izvješće.</w:t>
      </w:r>
      <w:r w:rsidR="00BB527D">
        <w:t xml:space="preserve"> </w:t>
      </w:r>
    </w:p>
    <w:p w14:paraId="1FB9E71B" w14:textId="748C715D" w:rsidR="008122BC" w:rsidRPr="008122BC" w:rsidRDefault="00BB527D" w:rsidP="008122BC">
      <w:pPr>
        <w:pStyle w:val="mojTekst"/>
      </w:pPr>
      <w:r w:rsidRPr="00BB527D">
        <w:t>Sukladno članku 19., stavku 1. Zakona o klimatskim promjenama i zaštiti ozonskog sloja („Narodne novine“</w:t>
      </w:r>
      <w:r w:rsidR="006B3303">
        <w:t>,</w:t>
      </w:r>
      <w:r w:rsidRPr="00BB527D">
        <w:t xml:space="preserve"> br</w:t>
      </w:r>
      <w:r w:rsidR="00D818FE">
        <w:t>oj:</w:t>
      </w:r>
      <w:r w:rsidRPr="00BB527D">
        <w:t xml:space="preserve"> 127/19), </w:t>
      </w:r>
      <w:r>
        <w:t>izradit će se i</w:t>
      </w:r>
      <w:r w:rsidRPr="00BB527D">
        <w:t xml:space="preserve"> Program ublažavanja klimatskih promjena, prilagodbe klimatskim promjenama i zaštite ozonskog sloja, koji je sastavni dio programa zaštite okoliša za područje velikoga grada, a sve sukladno članku 53. Zakona o zaštiti okoliša.</w:t>
      </w:r>
    </w:p>
    <w:p w14:paraId="670A57C8" w14:textId="33A27C1B" w:rsidR="00C82D04" w:rsidRDefault="00C82D04" w:rsidP="00C82D04">
      <w:pPr>
        <w:pStyle w:val="Heading1"/>
      </w:pPr>
      <w:bookmarkStart w:id="133" w:name="_Toc64286109"/>
      <w:bookmarkStart w:id="134" w:name="_Toc69279922"/>
      <w:bookmarkStart w:id="135" w:name="_Toc77746741"/>
      <w:r w:rsidRPr="00C82D04">
        <w:lastRenderedPageBreak/>
        <w:t>IZVORI PODATAKA</w:t>
      </w:r>
      <w:bookmarkEnd w:id="133"/>
      <w:bookmarkEnd w:id="134"/>
      <w:bookmarkEnd w:id="135"/>
    </w:p>
    <w:p w14:paraId="4968FE09" w14:textId="035E23A7" w:rsidR="00C82D04" w:rsidRDefault="00C82D04" w:rsidP="00C82D04">
      <w:pPr>
        <w:pStyle w:val="Heading2"/>
      </w:pPr>
      <w:bookmarkStart w:id="136" w:name="_Toc64286110"/>
      <w:bookmarkStart w:id="137" w:name="_Toc69279923"/>
      <w:bookmarkStart w:id="138" w:name="_Toc77746742"/>
      <w:r>
        <w:t>P</w:t>
      </w:r>
      <w:r w:rsidR="007C71C2">
        <w:rPr>
          <w:caps w:val="0"/>
        </w:rPr>
        <w:t>opis propisa</w:t>
      </w:r>
      <w:bookmarkEnd w:id="136"/>
      <w:bookmarkEnd w:id="137"/>
      <w:bookmarkEnd w:id="138"/>
    </w:p>
    <w:p w14:paraId="71C1B4B7" w14:textId="7055F3A0" w:rsidR="00C82D04" w:rsidRDefault="00C82D04" w:rsidP="00C82D04">
      <w:pPr>
        <w:pStyle w:val="mojTekst"/>
        <w:numPr>
          <w:ilvl w:val="0"/>
          <w:numId w:val="11"/>
        </w:numPr>
      </w:pPr>
      <w:r>
        <w:t>Zakon o zaštiti zraka („Narodne novine“</w:t>
      </w:r>
      <w:r w:rsidR="006B3303">
        <w:t>,</w:t>
      </w:r>
      <w:r>
        <w:t xml:space="preserve"> broj: 127/19)</w:t>
      </w:r>
    </w:p>
    <w:p w14:paraId="1D1C3743" w14:textId="77777777" w:rsidR="00C76FB2" w:rsidRDefault="00C76FB2" w:rsidP="00C76FB2">
      <w:pPr>
        <w:pStyle w:val="mojTekst"/>
        <w:numPr>
          <w:ilvl w:val="0"/>
          <w:numId w:val="11"/>
        </w:numPr>
      </w:pPr>
      <w:r>
        <w:t>Zakon o zaštiti zraka („Narodne novine“, broj: 130/11, 47/14, 61/17)</w:t>
      </w:r>
    </w:p>
    <w:p w14:paraId="2D478F9A" w14:textId="2C703591" w:rsidR="00C82D04" w:rsidRDefault="00C82D04" w:rsidP="00C82D04">
      <w:pPr>
        <w:pStyle w:val="mojTekst"/>
        <w:numPr>
          <w:ilvl w:val="0"/>
          <w:numId w:val="11"/>
        </w:numPr>
      </w:pPr>
      <w:r>
        <w:t>Zakon o klimatskim promjenama i zaštiti ozonskog sloja („Narodne novine“</w:t>
      </w:r>
      <w:r w:rsidR="006B3303">
        <w:t>,</w:t>
      </w:r>
      <w:r>
        <w:t xml:space="preserve"> broj: 127/19)</w:t>
      </w:r>
    </w:p>
    <w:p w14:paraId="0B1B468A" w14:textId="67C3B9A4" w:rsidR="00C82D04" w:rsidRDefault="00C82D04" w:rsidP="00C82D04">
      <w:pPr>
        <w:pStyle w:val="mojTekst"/>
        <w:numPr>
          <w:ilvl w:val="0"/>
          <w:numId w:val="11"/>
        </w:numPr>
      </w:pPr>
      <w:r>
        <w:t>Zakon o zaštiti okoliša („Narodne novine“</w:t>
      </w:r>
      <w:r w:rsidR="006B3303">
        <w:t>,</w:t>
      </w:r>
      <w:r>
        <w:t xml:space="preserve"> broj: 80/13, 153/13, 78/15, 12/18 i 118/18)</w:t>
      </w:r>
    </w:p>
    <w:p w14:paraId="5876BB20" w14:textId="5D5C0ED0" w:rsidR="00C82D04" w:rsidRDefault="00C82D04" w:rsidP="00C82D04">
      <w:pPr>
        <w:pStyle w:val="mojTekst"/>
        <w:numPr>
          <w:ilvl w:val="0"/>
          <w:numId w:val="11"/>
        </w:numPr>
      </w:pPr>
      <w:r>
        <w:t>Zakon o potvrđivanju Stockholmske konvencije o postojanim organskim onečišćujućim tvarima („Narodne novine“ - MU broj: 11/06)</w:t>
      </w:r>
    </w:p>
    <w:p w14:paraId="79F3AAD1" w14:textId="5AB5AABC" w:rsidR="00C82D04" w:rsidRDefault="00C82D04" w:rsidP="00C82D04">
      <w:pPr>
        <w:pStyle w:val="mojTekst"/>
        <w:numPr>
          <w:ilvl w:val="0"/>
          <w:numId w:val="11"/>
        </w:numPr>
      </w:pPr>
      <w:r>
        <w:t>Uredba o procjeni utjecaja zahvata na okoliš („Narodne novine“</w:t>
      </w:r>
      <w:r w:rsidR="006B3303">
        <w:t>,</w:t>
      </w:r>
      <w:r>
        <w:t xml:space="preserve"> broj: 61/14 i 03/17)</w:t>
      </w:r>
    </w:p>
    <w:p w14:paraId="1ECE5F6E" w14:textId="0663C631" w:rsidR="00C82D04" w:rsidRDefault="00C82D04" w:rsidP="00C82D04">
      <w:pPr>
        <w:pStyle w:val="mojTekst"/>
        <w:numPr>
          <w:ilvl w:val="0"/>
          <w:numId w:val="11"/>
        </w:numPr>
      </w:pPr>
      <w:r>
        <w:t>Uredba o određivanju zona i aglomeracija prema razinama onečišćenosti zraka na teritoriju Republike Hrvatske („Narodne novine“</w:t>
      </w:r>
      <w:r w:rsidR="006B3303">
        <w:t>,</w:t>
      </w:r>
      <w:r>
        <w:t xml:space="preserve"> broj: 01/14)</w:t>
      </w:r>
    </w:p>
    <w:p w14:paraId="2509E758" w14:textId="3CB6FBC0" w:rsidR="00C82D04" w:rsidRDefault="00C82D04" w:rsidP="00C82D04">
      <w:pPr>
        <w:pStyle w:val="mojTekst"/>
        <w:numPr>
          <w:ilvl w:val="0"/>
          <w:numId w:val="11"/>
        </w:numPr>
      </w:pPr>
      <w:r>
        <w:t>Uredba o razinama onečišćujućih tvari u zraku („Narodne novine“</w:t>
      </w:r>
      <w:r w:rsidR="006B3303">
        <w:t>,</w:t>
      </w:r>
      <w:r>
        <w:t xml:space="preserve"> broj: 77/20)</w:t>
      </w:r>
    </w:p>
    <w:p w14:paraId="4CEC39AB" w14:textId="52E4C632" w:rsidR="00C82D04" w:rsidRDefault="00C82D04" w:rsidP="00C82D04">
      <w:pPr>
        <w:pStyle w:val="mojTekst"/>
        <w:numPr>
          <w:ilvl w:val="0"/>
          <w:numId w:val="11"/>
        </w:numPr>
      </w:pPr>
      <w:r>
        <w:t>Uredba o tvarima koje oštećuju ozonski sloj i fluoriranim stakleničkim plinovima („Narodne novine“</w:t>
      </w:r>
      <w:r w:rsidR="006B3303">
        <w:t>,</w:t>
      </w:r>
      <w:r>
        <w:t xml:space="preserve"> broj: 90/14)</w:t>
      </w:r>
    </w:p>
    <w:p w14:paraId="5C9B3368" w14:textId="2D945703" w:rsidR="00C82D04" w:rsidRDefault="00C82D04" w:rsidP="00C82D04">
      <w:pPr>
        <w:pStyle w:val="mojTekst"/>
        <w:numPr>
          <w:ilvl w:val="0"/>
          <w:numId w:val="11"/>
        </w:numPr>
      </w:pPr>
      <w:r>
        <w:t>Pravilnik o registru onečišćavanja okoliša („Narodne novine“</w:t>
      </w:r>
      <w:r w:rsidR="006B3303">
        <w:t>,</w:t>
      </w:r>
      <w:r>
        <w:t xml:space="preserve"> broj: 87/15)</w:t>
      </w:r>
    </w:p>
    <w:p w14:paraId="199921D3" w14:textId="2EDAE8AE" w:rsidR="00C82D04" w:rsidRDefault="00C82D04" w:rsidP="00C82D04">
      <w:pPr>
        <w:pStyle w:val="mojTekst"/>
        <w:numPr>
          <w:ilvl w:val="0"/>
          <w:numId w:val="11"/>
        </w:numPr>
      </w:pPr>
      <w:r>
        <w:t>Pravilnik o uzajamnoj razmjeni informacija i izvješćivanju o kvaliteti zraka i obvezama za provedbu odluke komisije 2011/850/EU („Narodne novine“</w:t>
      </w:r>
      <w:r w:rsidR="006B3303">
        <w:t>,</w:t>
      </w:r>
      <w:r>
        <w:t xml:space="preserve"> broj: 03/16)</w:t>
      </w:r>
    </w:p>
    <w:p w14:paraId="00240483" w14:textId="1F1D25D8" w:rsidR="00C82D04" w:rsidRDefault="00C82D04" w:rsidP="00C82D04">
      <w:pPr>
        <w:pStyle w:val="mojTekst"/>
        <w:numPr>
          <w:ilvl w:val="0"/>
          <w:numId w:val="11"/>
        </w:numPr>
      </w:pPr>
      <w:r>
        <w:t>Pravilnik o gospodarenju otpadom („Narodne novine“</w:t>
      </w:r>
      <w:r w:rsidR="006B3303">
        <w:t>,</w:t>
      </w:r>
      <w:r>
        <w:t xml:space="preserve"> broj: 81/20)</w:t>
      </w:r>
    </w:p>
    <w:p w14:paraId="4BD5583F" w14:textId="0BB212D3" w:rsidR="00C82D04" w:rsidRDefault="007C71C2" w:rsidP="00C82D04">
      <w:pPr>
        <w:pStyle w:val="Heading2"/>
      </w:pPr>
      <w:bookmarkStart w:id="139" w:name="_Toc64286111"/>
      <w:bookmarkStart w:id="140" w:name="_Toc69279924"/>
      <w:bookmarkStart w:id="141" w:name="_Toc77746743"/>
      <w:r w:rsidRPr="00C82D04">
        <w:rPr>
          <w:caps w:val="0"/>
        </w:rPr>
        <w:t>Izvješća, planovi, programi</w:t>
      </w:r>
      <w:bookmarkEnd w:id="139"/>
      <w:bookmarkEnd w:id="140"/>
      <w:bookmarkEnd w:id="141"/>
      <w:r w:rsidRPr="00C82D04">
        <w:rPr>
          <w:caps w:val="0"/>
        </w:rPr>
        <w:t xml:space="preserve"> </w:t>
      </w:r>
    </w:p>
    <w:p w14:paraId="7BB033E5" w14:textId="1A73F846" w:rsidR="00D25149" w:rsidRDefault="00D25149" w:rsidP="00D25149">
      <w:pPr>
        <w:pStyle w:val="ListParagraph"/>
        <w:numPr>
          <w:ilvl w:val="0"/>
          <w:numId w:val="12"/>
        </w:numPr>
        <w:rPr>
          <w:rFonts w:eastAsia="Times New Roman" w:cs="Times New Roman"/>
          <w:lang w:eastAsia="hr-HR"/>
        </w:rPr>
      </w:pPr>
      <w:r w:rsidRPr="00D25149">
        <w:rPr>
          <w:rFonts w:eastAsia="Times New Roman" w:cs="Times New Roman"/>
          <w:lang w:eastAsia="hr-HR"/>
        </w:rPr>
        <w:t xml:space="preserve">Izvješće o praćenju kvalitete zraka na području Republike Hrvatske za 2018. godinu, Zagreb, listopad 2019., </w:t>
      </w:r>
      <w:hyperlink r:id="rId26" w:history="1">
        <w:r w:rsidRPr="009C605C">
          <w:rPr>
            <w:rStyle w:val="Hyperlink"/>
            <w:rFonts w:eastAsia="Times New Roman" w:cs="Times New Roman"/>
            <w:lang w:eastAsia="hr-HR"/>
          </w:rPr>
          <w:t>http://www.haop.hr/hr/godisnja-izvjesca-o-pracenju-kvalitete-zraka-na-podrucju-republike-hrvatske/godisnja-izvjesca-o</w:t>
        </w:r>
      </w:hyperlink>
      <w:r>
        <w:rPr>
          <w:rFonts w:eastAsia="Times New Roman" w:cs="Times New Roman"/>
          <w:lang w:eastAsia="hr-HR"/>
        </w:rPr>
        <w:t xml:space="preserve"> </w:t>
      </w:r>
    </w:p>
    <w:p w14:paraId="6E085EC8" w14:textId="77777777" w:rsidR="00D25149" w:rsidRDefault="00D25149" w:rsidP="00D25149">
      <w:pPr>
        <w:pStyle w:val="ListParagraph"/>
        <w:rPr>
          <w:rFonts w:eastAsia="Times New Roman" w:cs="Times New Roman"/>
          <w:lang w:eastAsia="hr-HR"/>
        </w:rPr>
      </w:pPr>
    </w:p>
    <w:p w14:paraId="7EDC2F7D" w14:textId="6BCDD16F" w:rsidR="00D25149" w:rsidRDefault="00D25149" w:rsidP="00D25149">
      <w:pPr>
        <w:pStyle w:val="ListParagraph"/>
        <w:numPr>
          <w:ilvl w:val="0"/>
          <w:numId w:val="12"/>
        </w:numPr>
        <w:rPr>
          <w:rFonts w:eastAsia="Times New Roman" w:cs="Times New Roman"/>
          <w:lang w:eastAsia="hr-HR"/>
        </w:rPr>
      </w:pPr>
      <w:r w:rsidRPr="00D25149">
        <w:rPr>
          <w:rFonts w:eastAsia="Times New Roman" w:cs="Times New Roman"/>
          <w:lang w:eastAsia="hr-HR"/>
        </w:rPr>
        <w:t xml:space="preserve">Izvješće o praćenju kvalitete zraka na području Republike Hrvatske za 2017. godinu, Hrvatska agencija za okoliš i prirodu, Zagreb, studeni 2018. </w:t>
      </w:r>
      <w:hyperlink r:id="rId27" w:history="1">
        <w:r w:rsidR="00C76FB2" w:rsidRPr="00EE38B3">
          <w:rPr>
            <w:rStyle w:val="Hyperlink"/>
            <w:rFonts w:eastAsia="Times New Roman" w:cs="Times New Roman"/>
            <w:lang w:eastAsia="hr-HR"/>
          </w:rPr>
          <w:t>http://www.haop.hr/hr/godisnja-izvjesca-o-pracenju-kvalitete-zraka-na-podrucju-republike-hrvatske/godisnja-izvjesca-o</w:t>
        </w:r>
      </w:hyperlink>
      <w:r>
        <w:rPr>
          <w:rFonts w:eastAsia="Times New Roman" w:cs="Times New Roman"/>
          <w:lang w:eastAsia="hr-HR"/>
        </w:rPr>
        <w:t xml:space="preserve"> </w:t>
      </w:r>
    </w:p>
    <w:p w14:paraId="0E197502" w14:textId="77777777" w:rsidR="00D25149" w:rsidRDefault="00D25149" w:rsidP="00D25149">
      <w:pPr>
        <w:pStyle w:val="ListParagraph"/>
        <w:rPr>
          <w:rFonts w:eastAsia="Times New Roman" w:cs="Times New Roman"/>
          <w:lang w:eastAsia="hr-HR"/>
        </w:rPr>
      </w:pPr>
    </w:p>
    <w:p w14:paraId="34FAEF6F" w14:textId="1D6CF14D" w:rsidR="00D25149" w:rsidRPr="00D25149" w:rsidRDefault="00D25149" w:rsidP="00D25149">
      <w:pPr>
        <w:pStyle w:val="ListParagraph"/>
        <w:numPr>
          <w:ilvl w:val="0"/>
          <w:numId w:val="12"/>
        </w:numPr>
        <w:rPr>
          <w:rFonts w:eastAsia="Times New Roman" w:cs="Times New Roman"/>
          <w:lang w:eastAsia="hr-HR"/>
        </w:rPr>
      </w:pPr>
      <w:r w:rsidRPr="00D25149">
        <w:rPr>
          <w:rFonts w:eastAsia="Times New Roman" w:cs="Times New Roman"/>
          <w:lang w:eastAsia="hr-HR"/>
        </w:rPr>
        <w:t xml:space="preserve">Godišnje izvješće o praćenju kvalitete zraka na području republike hrvatske za 2016. godinu, Hrvatska agencija za okoliš i prirodu, Zagreb, studeni 2017., </w:t>
      </w:r>
      <w:hyperlink r:id="rId28" w:history="1">
        <w:r w:rsidRPr="009C605C">
          <w:rPr>
            <w:rStyle w:val="Hyperlink"/>
            <w:rFonts w:eastAsia="Times New Roman" w:cs="Times New Roman"/>
            <w:lang w:eastAsia="hr-HR"/>
          </w:rPr>
          <w:t>http://www.haop.hr/hr/godisnja-izvjesca-o-pracenju-kvalitete-zraka-na-podrucju-republike-hrvatske/godisnja-izvjesca-o</w:t>
        </w:r>
      </w:hyperlink>
      <w:r>
        <w:rPr>
          <w:rFonts w:eastAsia="Times New Roman" w:cs="Times New Roman"/>
          <w:lang w:eastAsia="hr-HR"/>
        </w:rPr>
        <w:t xml:space="preserve"> </w:t>
      </w:r>
    </w:p>
    <w:p w14:paraId="2F952315" w14:textId="77777777" w:rsidR="00D25149" w:rsidRPr="00D25149" w:rsidRDefault="00D25149" w:rsidP="00D25149">
      <w:pPr>
        <w:pStyle w:val="ListParagraph"/>
        <w:rPr>
          <w:rFonts w:eastAsia="Times New Roman" w:cs="Times New Roman"/>
          <w:lang w:eastAsia="hr-HR"/>
        </w:rPr>
      </w:pPr>
    </w:p>
    <w:p w14:paraId="548AAFAD" w14:textId="69652C9A" w:rsidR="00C82D04" w:rsidRDefault="007C71C2" w:rsidP="00C82D04">
      <w:pPr>
        <w:pStyle w:val="Heading2"/>
        <w:rPr>
          <w:caps w:val="0"/>
        </w:rPr>
      </w:pPr>
      <w:bookmarkStart w:id="142" w:name="_Toc64286112"/>
      <w:bookmarkStart w:id="143" w:name="_Toc69279925"/>
      <w:bookmarkStart w:id="144" w:name="_Toc77746744"/>
      <w:r>
        <w:rPr>
          <w:caps w:val="0"/>
        </w:rPr>
        <w:lastRenderedPageBreak/>
        <w:t>Internetske stranice</w:t>
      </w:r>
      <w:bookmarkEnd w:id="142"/>
      <w:bookmarkEnd w:id="143"/>
      <w:bookmarkEnd w:id="144"/>
    </w:p>
    <w:p w14:paraId="19E109EC" w14:textId="271DA90E" w:rsidR="006C1C7D" w:rsidRDefault="006C1C7D" w:rsidP="00FE60C6">
      <w:pPr>
        <w:pStyle w:val="mojTekst"/>
        <w:numPr>
          <w:ilvl w:val="0"/>
          <w:numId w:val="20"/>
        </w:numPr>
      </w:pPr>
      <w:r>
        <w:t xml:space="preserve">Javni preglednik ROO; </w:t>
      </w:r>
      <w:hyperlink r:id="rId29" w:history="1">
        <w:r w:rsidR="006401EF" w:rsidRPr="00EE38B3">
          <w:rPr>
            <w:rStyle w:val="Hyperlink"/>
          </w:rPr>
          <w:t>http://roo.azo.hr/rpt.html#</w:t>
        </w:r>
      </w:hyperlink>
      <w:r w:rsidR="006401EF">
        <w:t xml:space="preserve"> </w:t>
      </w:r>
      <w:r>
        <w:t xml:space="preserve"> </w:t>
      </w:r>
    </w:p>
    <w:p w14:paraId="4A70B70F" w14:textId="25400669" w:rsidR="006C1C7D" w:rsidRDefault="006C1C7D" w:rsidP="00FE60C6">
      <w:pPr>
        <w:pStyle w:val="mojTekst"/>
        <w:numPr>
          <w:ilvl w:val="0"/>
          <w:numId w:val="20"/>
        </w:numPr>
      </w:pPr>
      <w:r>
        <w:t xml:space="preserve">Climate change has both positive and negative implications on rail transport, syke, Aalto University, YTK, Finnish Met. Institute; Dostupno na: </w:t>
      </w:r>
      <w:hyperlink r:id="rId30" w:history="1">
        <w:r w:rsidRPr="009C605C">
          <w:rPr>
            <w:rStyle w:val="Hyperlink"/>
          </w:rPr>
          <w:t>https://ilmasto-opas.fi/en/ilmastonmuutos/vaikutukset/-/artikkeli/ae2068f4-7cd3-49bd-8f6f-1e1c83eb35e2/raideliikenne.html</w:t>
        </w:r>
      </w:hyperlink>
    </w:p>
    <w:p w14:paraId="12B00858" w14:textId="1B6D37AE" w:rsidR="006C1C7D" w:rsidRDefault="006C1C7D" w:rsidP="00FE60C6">
      <w:pPr>
        <w:pStyle w:val="mojTekst"/>
        <w:numPr>
          <w:ilvl w:val="0"/>
          <w:numId w:val="20"/>
        </w:numPr>
      </w:pPr>
      <w:r>
        <w:t xml:space="preserve">Klima i klimatske promjene, Državni hidrometeorološki zavod; Dostupno na: </w:t>
      </w:r>
      <w:hyperlink r:id="rId31" w:history="1">
        <w:r w:rsidRPr="009C605C">
          <w:rPr>
            <w:rStyle w:val="Hyperlink"/>
          </w:rPr>
          <w:t>http://klima.hr/klima.php?id=klimatske_promjene</w:t>
        </w:r>
      </w:hyperlink>
      <w:r>
        <w:t xml:space="preserve">  </w:t>
      </w:r>
    </w:p>
    <w:p w14:paraId="4E33C254" w14:textId="3C417FA6" w:rsidR="006C1C7D" w:rsidRDefault="006C1C7D" w:rsidP="00FE60C6">
      <w:pPr>
        <w:pStyle w:val="mojTekst"/>
        <w:numPr>
          <w:ilvl w:val="0"/>
          <w:numId w:val="20"/>
        </w:numPr>
      </w:pPr>
      <w:r>
        <w:t xml:space="preserve">Kvaliteta zraka u Republici Hrvatskoj na poveznici: </w:t>
      </w:r>
      <w:hyperlink r:id="rId32" w:history="1">
        <w:r w:rsidRPr="009C605C">
          <w:rPr>
            <w:rStyle w:val="Hyperlink"/>
          </w:rPr>
          <w:t>http://iszz.azo.hr/iskzl/godizvrpt.htm?pid=0&amp;t=5B</w:t>
        </w:r>
      </w:hyperlink>
      <w:r>
        <w:t xml:space="preserve">  </w:t>
      </w:r>
    </w:p>
    <w:p w14:paraId="79BCE662" w14:textId="18D73D41" w:rsidR="006C1C7D" w:rsidRPr="006C1C7D" w:rsidRDefault="006C1C7D" w:rsidP="00FE60C6">
      <w:pPr>
        <w:pStyle w:val="mojTekst"/>
        <w:numPr>
          <w:ilvl w:val="0"/>
          <w:numId w:val="20"/>
        </w:numPr>
      </w:pPr>
      <w:r>
        <w:t xml:space="preserve">Informacijski sustav zaštite okoliša (ISZO): </w:t>
      </w:r>
      <w:hyperlink r:id="rId33" w:history="1">
        <w:r w:rsidRPr="009C605C">
          <w:rPr>
            <w:rStyle w:val="Hyperlink"/>
          </w:rPr>
          <w:t>http://www.haop.hr/hr/informacijski-sustavi</w:t>
        </w:r>
      </w:hyperlink>
      <w:r>
        <w:t xml:space="preserve"> </w:t>
      </w:r>
    </w:p>
    <w:p w14:paraId="20CAA604" w14:textId="06CA3D4C" w:rsidR="00426953" w:rsidRDefault="00426953" w:rsidP="00BB527D">
      <w:pPr>
        <w:pStyle w:val="mojTekst"/>
      </w:pPr>
    </w:p>
    <w:p w14:paraId="179E5345" w14:textId="14C7DFF1" w:rsidR="00156FF0" w:rsidRDefault="00156FF0" w:rsidP="00BB527D">
      <w:pPr>
        <w:pStyle w:val="mojTekst"/>
      </w:pPr>
    </w:p>
    <w:p w14:paraId="3307E264" w14:textId="77777777" w:rsidR="00156FF0" w:rsidRDefault="00156FF0" w:rsidP="00156FF0">
      <w:pPr>
        <w:pStyle w:val="Heading1"/>
      </w:pPr>
      <w:bookmarkStart w:id="145" w:name="_Toc64286107"/>
      <w:bookmarkStart w:id="146" w:name="_Toc69279920"/>
      <w:bookmarkStart w:id="147" w:name="_Toc77746745"/>
      <w:r w:rsidRPr="00C82D04">
        <w:lastRenderedPageBreak/>
        <w:t>PRILOZI</w:t>
      </w:r>
      <w:bookmarkEnd w:id="145"/>
      <w:bookmarkEnd w:id="146"/>
      <w:bookmarkEnd w:id="147"/>
      <w:r w:rsidRPr="00C82D04">
        <w:t xml:space="preserve"> </w:t>
      </w:r>
    </w:p>
    <w:p w14:paraId="5084F7E3" w14:textId="77777777" w:rsidR="00156FF0" w:rsidRDefault="00156FF0" w:rsidP="00156FF0">
      <w:pPr>
        <w:pStyle w:val="pPrilog"/>
      </w:pPr>
      <w:bookmarkStart w:id="148" w:name="_Toc59525045"/>
      <w:bookmarkStart w:id="149" w:name="_Toc64286108"/>
      <w:bookmarkStart w:id="150" w:name="_Toc69279921"/>
      <w:bookmarkStart w:id="151" w:name="_Toc77746746"/>
      <w:r w:rsidRPr="00B82DE3">
        <w:t>PRILOG I:</w:t>
      </w:r>
      <w:r w:rsidRPr="00B82DE3">
        <w:tab/>
        <w:t>RJEŠENJE MINISTARSTVA ZAŠTITE OKOLIŠA I ENERGETIKE ZA OBAVLJANJE STRUČNIH POSLOVA ZAŠTITE OKOLIŠA</w:t>
      </w:r>
      <w:bookmarkEnd w:id="148"/>
      <w:bookmarkEnd w:id="149"/>
      <w:bookmarkEnd w:id="150"/>
      <w:bookmarkEnd w:id="151"/>
    </w:p>
    <w:p w14:paraId="18269CFA" w14:textId="77777777" w:rsidR="00156FF0" w:rsidRDefault="00156FF0" w:rsidP="00156FF0">
      <w:pPr>
        <w:pStyle w:val="mojTekst"/>
        <w:jc w:val="center"/>
        <w:rPr>
          <w:rFonts w:eastAsia="Times-NewRoman"/>
        </w:rPr>
      </w:pPr>
      <w:r w:rsidRPr="00345DCA">
        <w:rPr>
          <w:noProof/>
        </w:rPr>
        <w:drawing>
          <wp:inline distT="0" distB="0" distL="0" distR="0" wp14:anchorId="37B9DF89" wp14:editId="70C164E8">
            <wp:extent cx="4952281" cy="7707641"/>
            <wp:effectExtent l="0" t="0" r="127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4959010" cy="7718114"/>
                    </a:xfrm>
                    <a:prstGeom prst="rect">
                      <a:avLst/>
                    </a:prstGeom>
                    <a:noFill/>
                    <a:ln>
                      <a:noFill/>
                    </a:ln>
                  </pic:spPr>
                </pic:pic>
              </a:graphicData>
            </a:graphic>
          </wp:inline>
        </w:drawing>
      </w:r>
    </w:p>
    <w:p w14:paraId="1C60F0AC" w14:textId="77777777" w:rsidR="00156FF0" w:rsidRDefault="00156FF0" w:rsidP="00156FF0">
      <w:pPr>
        <w:pStyle w:val="mojTekst"/>
        <w:jc w:val="center"/>
        <w:rPr>
          <w:rFonts w:eastAsia="Times-NewRoman"/>
        </w:rPr>
      </w:pPr>
      <w:r w:rsidRPr="00345DCA">
        <w:rPr>
          <w:noProof/>
        </w:rPr>
        <w:lastRenderedPageBreak/>
        <w:drawing>
          <wp:inline distT="0" distB="0" distL="0" distR="0" wp14:anchorId="464905D4" wp14:editId="7A715F11">
            <wp:extent cx="5211331" cy="7957197"/>
            <wp:effectExtent l="0" t="0" r="889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5215980" cy="7964296"/>
                    </a:xfrm>
                    <a:prstGeom prst="rect">
                      <a:avLst/>
                    </a:prstGeom>
                    <a:noFill/>
                    <a:ln>
                      <a:noFill/>
                    </a:ln>
                  </pic:spPr>
                </pic:pic>
              </a:graphicData>
            </a:graphic>
          </wp:inline>
        </w:drawing>
      </w:r>
    </w:p>
    <w:p w14:paraId="4DFDC5C2" w14:textId="77777777" w:rsidR="00156FF0" w:rsidRDefault="00156FF0" w:rsidP="00156FF0">
      <w:pPr>
        <w:pStyle w:val="mojTekst"/>
        <w:jc w:val="center"/>
        <w:rPr>
          <w:rFonts w:eastAsia="Times-NewRoman"/>
        </w:rPr>
      </w:pPr>
      <w:r w:rsidRPr="00345DCA">
        <w:rPr>
          <w:noProof/>
        </w:rPr>
        <w:lastRenderedPageBreak/>
        <w:drawing>
          <wp:inline distT="0" distB="0" distL="0" distR="0" wp14:anchorId="6A591332" wp14:editId="76426776">
            <wp:extent cx="5284877" cy="808684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5293007" cy="8099281"/>
                    </a:xfrm>
                    <a:prstGeom prst="rect">
                      <a:avLst/>
                    </a:prstGeom>
                    <a:noFill/>
                    <a:ln>
                      <a:noFill/>
                    </a:ln>
                  </pic:spPr>
                </pic:pic>
              </a:graphicData>
            </a:graphic>
          </wp:inline>
        </w:drawing>
      </w:r>
    </w:p>
    <w:p w14:paraId="1B988410" w14:textId="77777777" w:rsidR="00156FF0" w:rsidRDefault="00156FF0" w:rsidP="00156FF0">
      <w:pPr>
        <w:pStyle w:val="mojTekst"/>
        <w:jc w:val="center"/>
        <w:rPr>
          <w:rFonts w:eastAsia="Times-NewRoman"/>
        </w:rPr>
      </w:pPr>
      <w:r w:rsidRPr="00FC4CD4">
        <w:rPr>
          <w:noProof/>
        </w:rPr>
        <w:lastRenderedPageBreak/>
        <w:drawing>
          <wp:inline distT="0" distB="0" distL="0" distR="0" wp14:anchorId="6C881532" wp14:editId="3BA21EC4">
            <wp:extent cx="5555993" cy="8035757"/>
            <wp:effectExtent l="0" t="0" r="6985"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5562416" cy="8045047"/>
                    </a:xfrm>
                    <a:prstGeom prst="rect">
                      <a:avLst/>
                    </a:prstGeom>
                    <a:noFill/>
                    <a:ln>
                      <a:noFill/>
                    </a:ln>
                  </pic:spPr>
                </pic:pic>
              </a:graphicData>
            </a:graphic>
          </wp:inline>
        </w:drawing>
      </w:r>
    </w:p>
    <w:p w14:paraId="450F1275" w14:textId="77777777" w:rsidR="00156FF0" w:rsidRDefault="00156FF0" w:rsidP="00156FF0">
      <w:pPr>
        <w:pStyle w:val="mojTekst"/>
        <w:jc w:val="center"/>
        <w:rPr>
          <w:rFonts w:eastAsia="Times-NewRoman"/>
        </w:rPr>
      </w:pPr>
      <w:r w:rsidRPr="00FC4CD4">
        <w:rPr>
          <w:noProof/>
        </w:rPr>
        <w:lastRenderedPageBreak/>
        <w:drawing>
          <wp:inline distT="0" distB="0" distL="0" distR="0" wp14:anchorId="55832BEE" wp14:editId="2439246D">
            <wp:extent cx="5654283" cy="8127232"/>
            <wp:effectExtent l="0" t="0" r="381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5656027" cy="8129739"/>
                    </a:xfrm>
                    <a:prstGeom prst="rect">
                      <a:avLst/>
                    </a:prstGeom>
                    <a:noFill/>
                    <a:ln>
                      <a:noFill/>
                    </a:ln>
                  </pic:spPr>
                </pic:pic>
              </a:graphicData>
            </a:graphic>
          </wp:inline>
        </w:drawing>
      </w:r>
    </w:p>
    <w:p w14:paraId="6E43F8A1" w14:textId="77777777" w:rsidR="00156FF0" w:rsidRDefault="00156FF0" w:rsidP="00156FF0">
      <w:pPr>
        <w:pStyle w:val="mojTekst"/>
        <w:jc w:val="center"/>
        <w:rPr>
          <w:rFonts w:eastAsia="Times-NewRoman"/>
        </w:rPr>
      </w:pPr>
      <w:r w:rsidRPr="00FC4CD4">
        <w:rPr>
          <w:noProof/>
        </w:rPr>
        <w:lastRenderedPageBreak/>
        <w:drawing>
          <wp:inline distT="0" distB="0" distL="0" distR="0" wp14:anchorId="3F3730B4" wp14:editId="435451B1">
            <wp:extent cx="5477169" cy="7988902"/>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5479563" cy="7992394"/>
                    </a:xfrm>
                    <a:prstGeom prst="rect">
                      <a:avLst/>
                    </a:prstGeom>
                    <a:noFill/>
                    <a:ln>
                      <a:noFill/>
                    </a:ln>
                  </pic:spPr>
                </pic:pic>
              </a:graphicData>
            </a:graphic>
          </wp:inline>
        </w:drawing>
      </w:r>
    </w:p>
    <w:p w14:paraId="40A6286E" w14:textId="77777777" w:rsidR="00156FF0" w:rsidRDefault="00156FF0" w:rsidP="00156FF0">
      <w:pPr>
        <w:pStyle w:val="mojTekst"/>
        <w:jc w:val="center"/>
        <w:rPr>
          <w:rFonts w:eastAsia="Times-NewRoman"/>
        </w:rPr>
      </w:pPr>
      <w:r w:rsidRPr="00FC4CD4">
        <w:rPr>
          <w:noProof/>
        </w:rPr>
        <w:lastRenderedPageBreak/>
        <w:drawing>
          <wp:inline distT="0" distB="0" distL="0" distR="0" wp14:anchorId="14CEC726" wp14:editId="5BBABA18">
            <wp:extent cx="5341282" cy="7954579"/>
            <wp:effectExtent l="0" t="0" r="0" b="889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5343608" cy="7958043"/>
                    </a:xfrm>
                    <a:prstGeom prst="rect">
                      <a:avLst/>
                    </a:prstGeom>
                    <a:noFill/>
                    <a:ln>
                      <a:noFill/>
                    </a:ln>
                  </pic:spPr>
                </pic:pic>
              </a:graphicData>
            </a:graphic>
          </wp:inline>
        </w:drawing>
      </w:r>
    </w:p>
    <w:p w14:paraId="4169EC30" w14:textId="77777777" w:rsidR="00156FF0" w:rsidRDefault="00156FF0" w:rsidP="00156FF0">
      <w:pPr>
        <w:pStyle w:val="mojTekst"/>
        <w:jc w:val="center"/>
        <w:rPr>
          <w:rFonts w:eastAsia="Times-NewRoman"/>
        </w:rPr>
      </w:pPr>
      <w:r w:rsidRPr="00FC4CD4">
        <w:rPr>
          <w:noProof/>
        </w:rPr>
        <w:lastRenderedPageBreak/>
        <w:drawing>
          <wp:inline distT="0" distB="0" distL="0" distR="0" wp14:anchorId="25821AE3" wp14:editId="0B4E4D16">
            <wp:extent cx="5437156" cy="7822666"/>
            <wp:effectExtent l="0" t="0" r="0" b="698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5439785" cy="7826449"/>
                    </a:xfrm>
                    <a:prstGeom prst="rect">
                      <a:avLst/>
                    </a:prstGeom>
                    <a:noFill/>
                    <a:ln>
                      <a:noFill/>
                    </a:ln>
                  </pic:spPr>
                </pic:pic>
              </a:graphicData>
            </a:graphic>
          </wp:inline>
        </w:drawing>
      </w:r>
    </w:p>
    <w:p w14:paraId="1796BA51" w14:textId="77777777" w:rsidR="00156FF0" w:rsidRDefault="00156FF0" w:rsidP="00156FF0">
      <w:pPr>
        <w:pStyle w:val="mojTekst"/>
        <w:jc w:val="center"/>
        <w:rPr>
          <w:rFonts w:eastAsia="Times-NewRoman"/>
        </w:rPr>
      </w:pPr>
      <w:r w:rsidRPr="00FC4CD4">
        <w:rPr>
          <w:noProof/>
        </w:rPr>
        <w:lastRenderedPageBreak/>
        <w:drawing>
          <wp:inline distT="0" distB="0" distL="0" distR="0" wp14:anchorId="55EFF791" wp14:editId="71F966D1">
            <wp:extent cx="5453950" cy="7846094"/>
            <wp:effectExtent l="0" t="0" r="0" b="254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5456884" cy="7850315"/>
                    </a:xfrm>
                    <a:prstGeom prst="rect">
                      <a:avLst/>
                    </a:prstGeom>
                    <a:noFill/>
                    <a:ln>
                      <a:noFill/>
                    </a:ln>
                  </pic:spPr>
                </pic:pic>
              </a:graphicData>
            </a:graphic>
          </wp:inline>
        </w:drawing>
      </w:r>
    </w:p>
    <w:p w14:paraId="0C7676D7" w14:textId="77777777" w:rsidR="00156FF0" w:rsidRPr="00BF7698" w:rsidRDefault="00156FF0" w:rsidP="00156FF0">
      <w:pPr>
        <w:pStyle w:val="mojTekst"/>
      </w:pPr>
    </w:p>
    <w:p w14:paraId="52E6D91F" w14:textId="77777777" w:rsidR="00156FF0" w:rsidRPr="00BB527D" w:rsidRDefault="00156FF0" w:rsidP="00156FF0">
      <w:pPr>
        <w:pStyle w:val="mojTekst"/>
      </w:pPr>
    </w:p>
    <w:sectPr w:rsidR="00156FF0" w:rsidRPr="00BB527D" w:rsidSect="000345B3">
      <w:pgSz w:w="11906" w:h="16838" w:code="9"/>
      <w:pgMar w:top="1588" w:right="851" w:bottom="1361" w:left="851" w:header="624" w:footer="624" w:gutter="851"/>
      <w:pgNumType w:start="5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3F668" w14:textId="77777777" w:rsidR="007D5FB5" w:rsidRDefault="007D5FB5">
      <w:pPr>
        <w:spacing w:after="0"/>
      </w:pPr>
      <w:r>
        <w:separator/>
      </w:r>
    </w:p>
  </w:endnote>
  <w:endnote w:type="continuationSeparator" w:id="0">
    <w:p w14:paraId="515CA20E" w14:textId="77777777" w:rsidR="007D5FB5" w:rsidRDefault="007D5FB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Regular">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Korinna BT">
    <w:altName w:val="Cambria Math"/>
    <w:charset w:val="00"/>
    <w:family w:val="roman"/>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6C9F2" w14:textId="1151EB70" w:rsidR="00E37BEF" w:rsidRDefault="00E37BEF" w:rsidP="001B1E3C">
    <w:pPr>
      <w:pStyle w:val="Footer"/>
      <w:jc w:val="left"/>
    </w:pPr>
    <w:r>
      <w:t>I-03-0789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5725892"/>
      <w:docPartObj>
        <w:docPartGallery w:val="Page Numbers (Bottom of Page)"/>
        <w:docPartUnique/>
      </w:docPartObj>
    </w:sdtPr>
    <w:sdtEndPr/>
    <w:sdtContent>
      <w:p w14:paraId="3FD67FB6" w14:textId="781D5768" w:rsidR="00E37BEF" w:rsidRDefault="00E37BEF" w:rsidP="007C71C2">
        <w:pPr>
          <w:pStyle w:val="Footer"/>
          <w:jc w:val="left"/>
        </w:pPr>
        <w:r>
          <w:t>I-03-0789</w:t>
        </w:r>
        <w:r>
          <w:tab/>
        </w:r>
        <w:r>
          <w:tab/>
        </w: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37072" w14:textId="77777777" w:rsidR="007D5FB5" w:rsidRDefault="007D5FB5">
      <w:pPr>
        <w:spacing w:after="0"/>
      </w:pPr>
      <w:r>
        <w:separator/>
      </w:r>
    </w:p>
  </w:footnote>
  <w:footnote w:type="continuationSeparator" w:id="0">
    <w:p w14:paraId="5181E179" w14:textId="77777777" w:rsidR="007D5FB5" w:rsidRDefault="007D5FB5">
      <w:pPr>
        <w:spacing w:after="0"/>
      </w:pPr>
      <w:r>
        <w:continuationSeparator/>
      </w:r>
    </w:p>
  </w:footnote>
  <w:footnote w:id="1">
    <w:p w14:paraId="1B70B10E" w14:textId="3A329C0C" w:rsidR="00E37BEF" w:rsidRPr="006A5174" w:rsidRDefault="00E37BEF">
      <w:pPr>
        <w:pStyle w:val="FootnoteText"/>
        <w:rPr>
          <w:lang w:val="en-GB"/>
        </w:rPr>
      </w:pPr>
      <w:r>
        <w:rPr>
          <w:rStyle w:val="FootnoteReference"/>
        </w:rPr>
        <w:footnoteRef/>
      </w:r>
      <w:r>
        <w:t xml:space="preserve"> </w:t>
      </w:r>
      <w:r w:rsidRPr="006A5174">
        <w:t>Nakon donošenja Programa slijedile su izmjene i dopune Zakona o zaštiti zraka u 2017. i 2018. godini, („Narodne novine“ broj 61/17 i 18/18).</w:t>
      </w:r>
    </w:p>
  </w:footnote>
  <w:footnote w:id="2">
    <w:p w14:paraId="6CC6F774" w14:textId="77777777" w:rsidR="00E37BEF" w:rsidRDefault="00E37BEF" w:rsidP="005200B1">
      <w:pPr>
        <w:pStyle w:val="FootnoteText"/>
      </w:pPr>
      <w:r>
        <w:rPr>
          <w:rStyle w:val="FootnoteReference"/>
        </w:rPr>
        <w:footnoteRef/>
      </w:r>
      <w:r>
        <w:t xml:space="preserve"> Akcijski plan smanjenja onečišćenja česticama (PM</w:t>
      </w:r>
      <w:r w:rsidRPr="00023E4B">
        <w:rPr>
          <w:vertAlign w:val="subscript"/>
        </w:rPr>
        <w:t>10</w:t>
      </w:r>
      <w:r>
        <w:t>) za Grad Osijek.</w:t>
      </w:r>
    </w:p>
  </w:footnote>
  <w:footnote w:id="3">
    <w:p w14:paraId="280FFB67" w14:textId="77777777" w:rsidR="00E37BEF" w:rsidRDefault="00E37BEF" w:rsidP="005200B1">
      <w:pPr>
        <w:pStyle w:val="FootnoteText"/>
      </w:pPr>
      <w:r>
        <w:rPr>
          <w:rStyle w:val="FootnoteReference"/>
        </w:rPr>
        <w:footnoteRef/>
      </w:r>
      <w:r>
        <w:t xml:space="preserve"> Izvješće o provedbi Akcijskog plana smanjenja onečišćenja česticama (PM</w:t>
      </w:r>
      <w:r w:rsidRPr="0049604D">
        <w:rPr>
          <w:vertAlign w:val="subscript"/>
        </w:rPr>
        <w:t>10</w:t>
      </w:r>
      <w:r>
        <w:t>) za Grad Osijek za 2018.</w:t>
      </w:r>
    </w:p>
  </w:footnote>
  <w:footnote w:id="4">
    <w:p w14:paraId="0FCFD8F2" w14:textId="77777777" w:rsidR="00E37BEF" w:rsidRPr="00111A6D" w:rsidRDefault="00E37BEF" w:rsidP="005200B1">
      <w:pPr>
        <w:pStyle w:val="FootnoteText"/>
        <w:rPr>
          <w:rFonts w:cs="Arial"/>
          <w:szCs w:val="18"/>
        </w:rPr>
      </w:pPr>
      <w:r w:rsidRPr="00111A6D">
        <w:rPr>
          <w:rStyle w:val="FootnoteReference"/>
          <w:rFonts w:cs="Arial"/>
          <w:szCs w:val="18"/>
        </w:rPr>
        <w:footnoteRef/>
      </w:r>
      <w:r w:rsidRPr="00111A6D">
        <w:rPr>
          <w:rFonts w:cs="Arial"/>
          <w:szCs w:val="18"/>
        </w:rPr>
        <w:t xml:space="preserve"> Podaci za zadnju izvještajnu godinu mogu biti nepotpuni te se mogu značajno razlikovati ovisno o datumu povlačenja podataka. Razlog tome je ciklus dostave i verifikacije podataka u bazi ROO koji započinje 1. siječnja tekuće godine za proteklu kalendarsku godinu, prijavom obveznika. Nakon prijave, slijedi provjera kvalitete dostavljenih podataka od strane nadležnih tijela u suradnji s nadležnom inspekcijom.</w:t>
      </w:r>
    </w:p>
  </w:footnote>
  <w:footnote w:id="5">
    <w:p w14:paraId="0A4DC783" w14:textId="63CFA1AF" w:rsidR="00E37BEF" w:rsidRDefault="00E37BEF" w:rsidP="008612D4">
      <w:pPr>
        <w:pStyle w:val="FootnoteText"/>
      </w:pPr>
      <w:r>
        <w:rPr>
          <w:rStyle w:val="FootnoteReference"/>
        </w:rPr>
        <w:footnoteRef/>
      </w:r>
      <w:r>
        <w:t xml:space="preserve"> Program zaštite zraka, ozonskog sloja, ublažavanja klimatskih promjena i prilagodbe klimatskim promjenama za područje grada Osijeka za razdoblje 2017.-2020.(Službeni </w:t>
      </w:r>
      <w:r w:rsidRPr="008612D4">
        <w:t>glasnik Grada Osijeka br. 10 od 21. rujna 2017.</w:t>
      </w:r>
      <w:r>
        <w:t>)</w:t>
      </w:r>
    </w:p>
  </w:footnote>
  <w:footnote w:id="6">
    <w:p w14:paraId="697BB9AE" w14:textId="3FE8BBC1" w:rsidR="00E37BEF" w:rsidRPr="00C11A3C" w:rsidRDefault="00E37BEF">
      <w:pPr>
        <w:pStyle w:val="FootnoteText"/>
        <w:rPr>
          <w:lang w:val="en-GB"/>
        </w:rPr>
      </w:pPr>
      <w:r>
        <w:rPr>
          <w:rStyle w:val="FootnoteReference"/>
        </w:rPr>
        <w:footnoteRef/>
      </w:r>
      <w:r>
        <w:t xml:space="preserve"> </w:t>
      </w:r>
      <w:r w:rsidRPr="00C11A3C">
        <w:t>Pročišćeni tekst Odredbi za provedbu Prostornog plana uređenja Grada Osijeka koji obuhvaća odredbe Odluka o donošenju Prostornog plana uređenja Grada Osijeka donesen je 30.svibnja 2019.</w:t>
      </w:r>
    </w:p>
  </w:footnote>
  <w:footnote w:id="7">
    <w:p w14:paraId="593DE2DA" w14:textId="2548CDBA" w:rsidR="00E37BEF" w:rsidRPr="00C64EFA" w:rsidRDefault="00E37BEF" w:rsidP="00C64EFA">
      <w:pPr>
        <w:pStyle w:val="FootnoteText"/>
      </w:pPr>
      <w:r>
        <w:rPr>
          <w:rStyle w:val="FootnoteReference"/>
        </w:rPr>
        <w:footnoteRef/>
      </w:r>
      <w:r>
        <w:t xml:space="preserve"> Dana 21. veljače 2018. godine zaprimljeno je Mišljenje Ministarstva zaštite okoliša i energetike o provedenom postupku strateške procjene Masterplana prometnog razvoja Grada Osijeka i Osječko-baranjske županije da je postupak strateške procjene utjecaja na okoliš Masterplana proveden sukladno Zakonu o zaštiti okoliša, Uredbi o strateškoj procjeni utjecaja plana i programa na okoliš, Pravilniku o povjerenstvu za stratešku procjenu i Uredbi o informiranju i sudjelovanju javnosti i zainteresirane javnosti u pitanjima zaštite okoliša.</w:t>
      </w:r>
    </w:p>
  </w:footnote>
  <w:footnote w:id="8">
    <w:p w14:paraId="27DE9B23" w14:textId="4ABC35DC" w:rsidR="00E37BEF" w:rsidRPr="00D95FC8" w:rsidRDefault="00E37BEF">
      <w:pPr>
        <w:pStyle w:val="FootnoteText"/>
        <w:rPr>
          <w:lang w:val="en-GB"/>
        </w:rPr>
      </w:pPr>
      <w:r>
        <w:rPr>
          <w:rStyle w:val="FootnoteReference"/>
        </w:rPr>
        <w:footnoteRef/>
      </w:r>
      <w:r>
        <w:t xml:space="preserve"> </w:t>
      </w:r>
      <w:r w:rsidRPr="00D95FC8">
        <w:t>Godišnje izvješće o kvaliteti opskrbe plinom za 2018. godinu</w:t>
      </w:r>
      <w:r>
        <w:t xml:space="preserve">, HEP Plin, Osijek, ožujak 2019. i </w:t>
      </w:r>
      <w:r w:rsidRPr="00D95FC8">
        <w:t>Godišnje izvješće o kvaliteti opskrbe plinom za 201</w:t>
      </w:r>
      <w:r>
        <w:t>0</w:t>
      </w:r>
      <w:r w:rsidRPr="00D95FC8">
        <w:t>. godinu</w:t>
      </w:r>
      <w:r>
        <w:t>,</w:t>
      </w:r>
      <w:r w:rsidRPr="00D95FC8">
        <w:t xml:space="preserve"> HEP Plin, Osijek, ožujak 20</w:t>
      </w:r>
      <w:r>
        <w:t>20</w:t>
      </w:r>
      <w:r w:rsidRPr="00D95FC8">
        <w:t>.</w:t>
      </w:r>
    </w:p>
  </w:footnote>
  <w:footnote w:id="9">
    <w:p w14:paraId="79909A0F" w14:textId="30E2C1B2" w:rsidR="00E37BEF" w:rsidRDefault="00E37BEF" w:rsidP="00E448E7">
      <w:pPr>
        <w:pStyle w:val="FootnoteText"/>
      </w:pPr>
      <w:r>
        <w:rPr>
          <w:rStyle w:val="FootnoteReference"/>
        </w:rPr>
        <w:footnoteRef/>
      </w:r>
      <w:r>
        <w:t xml:space="preserve"> Program izobrazno-informativnih aktivnosti o održivom gospodarenju otpadom izdalo je Ministarstvo zaštite okoliša i energetike u prosincu 2017. godine te je isti dostupan putem linka: </w:t>
      </w:r>
    </w:p>
    <w:p w14:paraId="73EF64ED" w14:textId="4224E30D" w:rsidR="00E37BEF" w:rsidRPr="00241301" w:rsidRDefault="007D5FB5" w:rsidP="00241301">
      <w:pPr>
        <w:pStyle w:val="FootnoteText"/>
        <w:rPr>
          <w:lang w:val="en-GB"/>
        </w:rPr>
      </w:pPr>
      <w:hyperlink r:id="rId1" w:history="1">
        <w:r w:rsidR="00E37BEF" w:rsidRPr="0025744F">
          <w:rPr>
            <w:rStyle w:val="Hyperlink"/>
          </w:rPr>
          <w:t>https://mingor.gov.hr/UserDocsImages/UPRAVA-ZA-PROCJENU-UTJECAJA-NA-OKOLIS-ODRZIVO-GOSPODARENJE-OTPADOM/Program%20izobrazno-informativne%20aktivnosti%20o%20odr%C5%BEivom%20gospodarenju%20otpadom.pdf</w:t>
        </w:r>
      </w:hyperlink>
    </w:p>
  </w:footnote>
  <w:footnote w:id="10">
    <w:p w14:paraId="73EDC185" w14:textId="75BDBE2E" w:rsidR="00E37BEF" w:rsidRPr="009A52EA" w:rsidRDefault="00E37BEF">
      <w:pPr>
        <w:pStyle w:val="FootnoteText"/>
        <w:rPr>
          <w:lang w:val="en-GB"/>
        </w:rPr>
      </w:pPr>
      <w:r>
        <w:rPr>
          <w:rStyle w:val="FootnoteReference"/>
        </w:rPr>
        <w:footnoteRef/>
      </w:r>
      <w:r>
        <w:t xml:space="preserve"> </w:t>
      </w:r>
      <w:r w:rsidRPr="009A52EA">
        <w:t xml:space="preserve">Masterplan prometnog razvoja Grada Osijeka i Osječko-baranjske županije </w:t>
      </w:r>
      <w:r>
        <w:t xml:space="preserve">donesen je na </w:t>
      </w:r>
      <w:r w:rsidRPr="009A52EA">
        <w:t>Skupštin</w:t>
      </w:r>
      <w:r>
        <w:t>i</w:t>
      </w:r>
      <w:r w:rsidRPr="009A52EA">
        <w:t xml:space="preserve"> Osječko</w:t>
      </w:r>
      <w:r>
        <w:t>-</w:t>
      </w:r>
      <w:r w:rsidRPr="009A52EA">
        <w:t>baranjske županije na 12. sjednici 5. srpnja 2018. godine</w:t>
      </w:r>
    </w:p>
  </w:footnote>
  <w:footnote w:id="11">
    <w:p w14:paraId="3960236F" w14:textId="7DF26380" w:rsidR="008963C9" w:rsidRPr="008963C9" w:rsidRDefault="008963C9">
      <w:pPr>
        <w:pStyle w:val="FootnoteText"/>
        <w:rPr>
          <w:lang w:val="en-GB"/>
        </w:rPr>
      </w:pPr>
      <w:r>
        <w:rPr>
          <w:rStyle w:val="FootnoteReference"/>
        </w:rPr>
        <w:footnoteRef/>
      </w:r>
      <w:r>
        <w:t xml:space="preserve"> </w:t>
      </w:r>
      <w:r w:rsidRPr="008963C9">
        <w:t xml:space="preserve">S obzirom na dinamiku izrade podloga za prilagodbu klimatskim promjenama na području RH i promjenu zakonodavnog okvira odnosno donošenjem Zakona o klimatskim promjenama i zaštiti ozonskog sloja („Narodne novine“, broj: 127/19) ova mjera </w:t>
      </w:r>
      <w:r>
        <w:t>je</w:t>
      </w:r>
      <w:r w:rsidRPr="008963C9">
        <w:t xml:space="preserve"> realizira</w:t>
      </w:r>
      <w:r>
        <w:t>na</w:t>
      </w:r>
      <w:r w:rsidRPr="008963C9">
        <w:t xml:space="preserve"> kroz Program ublažavanja klimatskih promjena, prilagodbe klimatskim promjenama i zaštite ozonskog sloja Grada Osijeka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FC710" w14:textId="7FD3C161" w:rsidR="00E37BEF" w:rsidRPr="008276F6" w:rsidRDefault="00E37BEF" w:rsidP="008276F6">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5C21F" w14:textId="77777777" w:rsidR="00E37BEF" w:rsidRDefault="00E37BEF">
    <w:pPr>
      <w:pStyle w:val="Header"/>
    </w:pPr>
    <w:r w:rsidRPr="00175240">
      <w:t xml:space="preserve">Izvješće o provedbi programa zaštite zraka, ozonskog sloja, ublažavanja klimatskih promjena </w:t>
    </w:r>
  </w:p>
  <w:p w14:paraId="4854FF52" w14:textId="20AEE1FC" w:rsidR="00E37BEF" w:rsidRDefault="00E37BEF">
    <w:pPr>
      <w:pStyle w:val="Header"/>
    </w:pPr>
    <w:r w:rsidRPr="00175240">
      <w:t xml:space="preserve">i prilagodbe klimatskim promjenama za područje grada </w:t>
    </w:r>
    <w:r>
      <w:t>O</w:t>
    </w:r>
    <w:r w:rsidRPr="00175240">
      <w:t>sijeka za razdoblje 2017.-2020.</w:t>
    </w:r>
    <w:r>
      <w:tab/>
      <w:t>EKONERG d.o.o.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236FD"/>
    <w:multiLevelType w:val="hybridMultilevel"/>
    <w:tmpl w:val="1ABC25AA"/>
    <w:lvl w:ilvl="0" w:tplc="F8F8CFF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D842ED"/>
    <w:multiLevelType w:val="hybridMultilevel"/>
    <w:tmpl w:val="5B5A10C0"/>
    <w:lvl w:ilvl="0" w:tplc="B320891E">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C842865"/>
    <w:multiLevelType w:val="hybridMultilevel"/>
    <w:tmpl w:val="A474A592"/>
    <w:lvl w:ilvl="0" w:tplc="9E62B30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2A9D063C"/>
    <w:multiLevelType w:val="hybridMultilevel"/>
    <w:tmpl w:val="CD90A53A"/>
    <w:lvl w:ilvl="0" w:tplc="9E62B30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31C341C6"/>
    <w:multiLevelType w:val="hybridMultilevel"/>
    <w:tmpl w:val="29FADD0C"/>
    <w:lvl w:ilvl="0" w:tplc="9E62B30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38DA414F"/>
    <w:multiLevelType w:val="hybridMultilevel"/>
    <w:tmpl w:val="6E064D28"/>
    <w:lvl w:ilvl="0" w:tplc="E4A2A718">
      <w:start w:val="1"/>
      <w:numFmt w:val="bullet"/>
      <w:pStyle w:val="mojNabroj-4"/>
      <w:lvlText w:val=""/>
      <w:lvlJc w:val="left"/>
      <w:pPr>
        <w:ind w:left="1400" w:hanging="360"/>
      </w:pPr>
      <w:rPr>
        <w:rFonts w:ascii="Symbol" w:hAnsi="Symbol" w:hint="default"/>
      </w:rPr>
    </w:lvl>
    <w:lvl w:ilvl="1" w:tplc="CA0E0FD8" w:tentative="1">
      <w:start w:val="1"/>
      <w:numFmt w:val="bullet"/>
      <w:lvlText w:val="o"/>
      <w:lvlJc w:val="left"/>
      <w:pPr>
        <w:ind w:left="2120" w:hanging="360"/>
      </w:pPr>
      <w:rPr>
        <w:rFonts w:ascii="Courier New" w:hAnsi="Courier New" w:cs="Courier New" w:hint="default"/>
      </w:rPr>
    </w:lvl>
    <w:lvl w:ilvl="2" w:tplc="1BA4B59A" w:tentative="1">
      <w:start w:val="1"/>
      <w:numFmt w:val="bullet"/>
      <w:lvlText w:val=""/>
      <w:lvlJc w:val="left"/>
      <w:pPr>
        <w:ind w:left="2840" w:hanging="360"/>
      </w:pPr>
      <w:rPr>
        <w:rFonts w:ascii="Wingdings" w:hAnsi="Wingdings" w:hint="default"/>
      </w:rPr>
    </w:lvl>
    <w:lvl w:ilvl="3" w:tplc="74EE3BE4" w:tentative="1">
      <w:start w:val="1"/>
      <w:numFmt w:val="bullet"/>
      <w:lvlText w:val=""/>
      <w:lvlJc w:val="left"/>
      <w:pPr>
        <w:ind w:left="3560" w:hanging="360"/>
      </w:pPr>
      <w:rPr>
        <w:rFonts w:ascii="Symbol" w:hAnsi="Symbol" w:hint="default"/>
      </w:rPr>
    </w:lvl>
    <w:lvl w:ilvl="4" w:tplc="2C44A8C0" w:tentative="1">
      <w:start w:val="1"/>
      <w:numFmt w:val="bullet"/>
      <w:lvlText w:val="o"/>
      <w:lvlJc w:val="left"/>
      <w:pPr>
        <w:ind w:left="4280" w:hanging="360"/>
      </w:pPr>
      <w:rPr>
        <w:rFonts w:ascii="Courier New" w:hAnsi="Courier New" w:cs="Courier New" w:hint="default"/>
      </w:rPr>
    </w:lvl>
    <w:lvl w:ilvl="5" w:tplc="76FAC934" w:tentative="1">
      <w:start w:val="1"/>
      <w:numFmt w:val="bullet"/>
      <w:lvlText w:val=""/>
      <w:lvlJc w:val="left"/>
      <w:pPr>
        <w:ind w:left="5000" w:hanging="360"/>
      </w:pPr>
      <w:rPr>
        <w:rFonts w:ascii="Wingdings" w:hAnsi="Wingdings" w:hint="default"/>
      </w:rPr>
    </w:lvl>
    <w:lvl w:ilvl="6" w:tplc="88000BB2" w:tentative="1">
      <w:start w:val="1"/>
      <w:numFmt w:val="bullet"/>
      <w:lvlText w:val=""/>
      <w:lvlJc w:val="left"/>
      <w:pPr>
        <w:ind w:left="5720" w:hanging="360"/>
      </w:pPr>
      <w:rPr>
        <w:rFonts w:ascii="Symbol" w:hAnsi="Symbol" w:hint="default"/>
      </w:rPr>
    </w:lvl>
    <w:lvl w:ilvl="7" w:tplc="FD5443F6" w:tentative="1">
      <w:start w:val="1"/>
      <w:numFmt w:val="bullet"/>
      <w:lvlText w:val="o"/>
      <w:lvlJc w:val="left"/>
      <w:pPr>
        <w:ind w:left="6440" w:hanging="360"/>
      </w:pPr>
      <w:rPr>
        <w:rFonts w:ascii="Courier New" w:hAnsi="Courier New" w:cs="Courier New" w:hint="default"/>
      </w:rPr>
    </w:lvl>
    <w:lvl w:ilvl="8" w:tplc="8542CB02" w:tentative="1">
      <w:start w:val="1"/>
      <w:numFmt w:val="bullet"/>
      <w:lvlText w:val=""/>
      <w:lvlJc w:val="left"/>
      <w:pPr>
        <w:ind w:left="7160" w:hanging="360"/>
      </w:pPr>
      <w:rPr>
        <w:rFonts w:ascii="Wingdings" w:hAnsi="Wingdings" w:hint="default"/>
      </w:rPr>
    </w:lvl>
  </w:abstractNum>
  <w:abstractNum w:abstractNumId="6" w15:restartNumberingAfterBreak="0">
    <w:nsid w:val="39B471F4"/>
    <w:multiLevelType w:val="hybridMultilevel"/>
    <w:tmpl w:val="F0661F04"/>
    <w:lvl w:ilvl="0" w:tplc="9E62B30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39C4668F"/>
    <w:multiLevelType w:val="hybridMultilevel"/>
    <w:tmpl w:val="B26C484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3BB66AE8"/>
    <w:multiLevelType w:val="multilevel"/>
    <w:tmpl w:val="223836FA"/>
    <w:lvl w:ilvl="0">
      <w:start w:val="1"/>
      <w:numFmt w:val="decimal"/>
      <w:pStyle w:val="Naslov"/>
      <w:lvlText w:val="%1."/>
      <w:lvlJc w:val="left"/>
      <w:pPr>
        <w:tabs>
          <w:tab w:val="num" w:pos="720"/>
        </w:tabs>
        <w:ind w:left="360" w:hanging="360"/>
      </w:pPr>
      <w:rPr>
        <w:rFonts w:ascii="Wingdings-Regular" w:hAnsi="Wingdings-Regular" w:hint="default"/>
        <w:b/>
        <w:i w:val="0"/>
        <w:sz w:val="28"/>
        <w:szCs w:val="28"/>
      </w:rPr>
    </w:lvl>
    <w:lvl w:ilvl="1">
      <w:start w:val="1"/>
      <w:numFmt w:val="decimal"/>
      <w:lvlText w:val="%1.%2."/>
      <w:lvlJc w:val="left"/>
      <w:pPr>
        <w:tabs>
          <w:tab w:val="num" w:pos="1440"/>
        </w:tabs>
        <w:ind w:left="792" w:hanging="432"/>
      </w:pPr>
      <w:rPr>
        <w:rFonts w:ascii="Wingdings-Regular" w:hAnsi="Wingdings-Regular" w:hint="default"/>
        <w:b/>
        <w:i w:val="0"/>
        <w:sz w:val="24"/>
        <w:szCs w:val="24"/>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9" w15:restartNumberingAfterBreak="0">
    <w:nsid w:val="3D9E0F94"/>
    <w:multiLevelType w:val="hybridMultilevel"/>
    <w:tmpl w:val="968E30A6"/>
    <w:lvl w:ilvl="0" w:tplc="F8F8CFFA">
      <w:start w:val="1"/>
      <w:numFmt w:val="bullet"/>
      <w:lvlText w:val="-"/>
      <w:lvlJc w:val="left"/>
      <w:pPr>
        <w:ind w:left="720" w:hanging="360"/>
      </w:pPr>
      <w:rPr>
        <w:rFonts w:ascii="Arial"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43097465"/>
    <w:multiLevelType w:val="hybridMultilevel"/>
    <w:tmpl w:val="AAE8F3AA"/>
    <w:lvl w:ilvl="0" w:tplc="658E6D7C">
      <w:start w:val="2018"/>
      <w:numFmt w:val="bullet"/>
      <w:lvlText w:val="-"/>
      <w:lvlJc w:val="left"/>
      <w:pPr>
        <w:ind w:left="720" w:hanging="360"/>
      </w:pPr>
      <w:rPr>
        <w:rFonts w:ascii="Arial" w:eastAsia="Times-New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9E5E18"/>
    <w:multiLevelType w:val="hybridMultilevel"/>
    <w:tmpl w:val="28361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A90B82"/>
    <w:multiLevelType w:val="hybridMultilevel"/>
    <w:tmpl w:val="786401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507B50E8"/>
    <w:multiLevelType w:val="hybridMultilevel"/>
    <w:tmpl w:val="33384806"/>
    <w:lvl w:ilvl="0" w:tplc="9E62B30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517E09E8"/>
    <w:multiLevelType w:val="multilevel"/>
    <w:tmpl w:val="C28C191C"/>
    <w:styleLink w:val="StyleStyleBulletedSymbolsymbolLeft189cmHanging063cm31"/>
    <w:lvl w:ilvl="0">
      <w:start w:val="1"/>
      <w:numFmt w:val="upperLetter"/>
      <w:lvlText w:val="%1."/>
      <w:lvlJc w:val="left"/>
      <w:pPr>
        <w:ind w:left="360" w:hanging="360"/>
      </w:pPr>
    </w:lvl>
    <w:lvl w:ilvl="1">
      <w:start w:val="1"/>
      <w:numFmt w:val="decimal"/>
      <w:lvlText w:val="%1.%2."/>
      <w:lvlJc w:val="left"/>
      <w:pPr>
        <w:ind w:left="720" w:hanging="692"/>
      </w:pPr>
    </w:lvl>
    <w:lvl w:ilvl="2">
      <w:start w:val="1"/>
      <w:numFmt w:val="decimal"/>
      <w:lvlText w:val="%1.%2.%3."/>
      <w:lvlJc w:val="left"/>
      <w:pPr>
        <w:ind w:left="1080" w:hanging="1052"/>
      </w:pPr>
    </w:lvl>
    <w:lvl w:ilvl="3">
      <w:start w:val="1"/>
      <w:numFmt w:val="decimal"/>
      <w:lvlText w:val="%1.%2.%3.%4."/>
      <w:lvlJc w:val="left"/>
      <w:pPr>
        <w:ind w:left="992" w:hanging="964"/>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FF74BE9"/>
    <w:multiLevelType w:val="hybridMultilevel"/>
    <w:tmpl w:val="CA801172"/>
    <w:lvl w:ilvl="0" w:tplc="C6FC2606">
      <w:start w:val="1"/>
      <w:numFmt w:val="decimal"/>
      <w:pStyle w:val="mojNabroj-5"/>
      <w:lvlText w:val="%1)"/>
      <w:lvlJc w:val="left"/>
      <w:pPr>
        <w:tabs>
          <w:tab w:val="num" w:pos="680"/>
        </w:tabs>
        <w:ind w:left="680" w:hanging="396"/>
      </w:pPr>
      <w:rPr>
        <w:rFonts w:hint="default"/>
      </w:rPr>
    </w:lvl>
    <w:lvl w:ilvl="1" w:tplc="01B025A2" w:tentative="1">
      <w:start w:val="1"/>
      <w:numFmt w:val="lowerLetter"/>
      <w:lvlText w:val="%2."/>
      <w:lvlJc w:val="left"/>
      <w:pPr>
        <w:tabs>
          <w:tab w:val="num" w:pos="2121"/>
        </w:tabs>
        <w:ind w:left="2121" w:hanging="360"/>
      </w:pPr>
    </w:lvl>
    <w:lvl w:ilvl="2" w:tplc="027E004C">
      <w:start w:val="1"/>
      <w:numFmt w:val="lowerRoman"/>
      <w:lvlText w:val="%3."/>
      <w:lvlJc w:val="right"/>
      <w:pPr>
        <w:tabs>
          <w:tab w:val="num" w:pos="2841"/>
        </w:tabs>
        <w:ind w:left="2841" w:hanging="180"/>
      </w:pPr>
    </w:lvl>
    <w:lvl w:ilvl="3" w:tplc="C77E9ECE" w:tentative="1">
      <w:start w:val="1"/>
      <w:numFmt w:val="decimal"/>
      <w:lvlText w:val="%4."/>
      <w:lvlJc w:val="left"/>
      <w:pPr>
        <w:tabs>
          <w:tab w:val="num" w:pos="3561"/>
        </w:tabs>
        <w:ind w:left="3561" w:hanging="360"/>
      </w:pPr>
    </w:lvl>
    <w:lvl w:ilvl="4" w:tplc="E772B1E0" w:tentative="1">
      <w:start w:val="1"/>
      <w:numFmt w:val="lowerLetter"/>
      <w:lvlText w:val="%5."/>
      <w:lvlJc w:val="left"/>
      <w:pPr>
        <w:tabs>
          <w:tab w:val="num" w:pos="4281"/>
        </w:tabs>
        <w:ind w:left="4281" w:hanging="360"/>
      </w:pPr>
    </w:lvl>
    <w:lvl w:ilvl="5" w:tplc="56BE45D6" w:tentative="1">
      <w:start w:val="1"/>
      <w:numFmt w:val="lowerRoman"/>
      <w:lvlText w:val="%6."/>
      <w:lvlJc w:val="right"/>
      <w:pPr>
        <w:tabs>
          <w:tab w:val="num" w:pos="5001"/>
        </w:tabs>
        <w:ind w:left="5001" w:hanging="180"/>
      </w:pPr>
    </w:lvl>
    <w:lvl w:ilvl="6" w:tplc="90744CBE" w:tentative="1">
      <w:start w:val="1"/>
      <w:numFmt w:val="decimal"/>
      <w:lvlText w:val="%7."/>
      <w:lvlJc w:val="left"/>
      <w:pPr>
        <w:tabs>
          <w:tab w:val="num" w:pos="5721"/>
        </w:tabs>
        <w:ind w:left="5721" w:hanging="360"/>
      </w:pPr>
    </w:lvl>
    <w:lvl w:ilvl="7" w:tplc="6EFAEDE8" w:tentative="1">
      <w:start w:val="1"/>
      <w:numFmt w:val="lowerLetter"/>
      <w:lvlText w:val="%8."/>
      <w:lvlJc w:val="left"/>
      <w:pPr>
        <w:tabs>
          <w:tab w:val="num" w:pos="6441"/>
        </w:tabs>
        <w:ind w:left="6441" w:hanging="360"/>
      </w:pPr>
    </w:lvl>
    <w:lvl w:ilvl="8" w:tplc="A008F9D6" w:tentative="1">
      <w:start w:val="1"/>
      <w:numFmt w:val="lowerRoman"/>
      <w:lvlText w:val="%9."/>
      <w:lvlJc w:val="right"/>
      <w:pPr>
        <w:tabs>
          <w:tab w:val="num" w:pos="7161"/>
        </w:tabs>
        <w:ind w:left="7161" w:hanging="180"/>
      </w:pPr>
    </w:lvl>
  </w:abstractNum>
  <w:abstractNum w:abstractNumId="16" w15:restartNumberingAfterBreak="0">
    <w:nsid w:val="67421938"/>
    <w:multiLevelType w:val="hybridMultilevel"/>
    <w:tmpl w:val="F1527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EF7276"/>
    <w:multiLevelType w:val="hybridMultilevel"/>
    <w:tmpl w:val="DF403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CF7DE5"/>
    <w:multiLevelType w:val="hybridMultilevel"/>
    <w:tmpl w:val="ED542F30"/>
    <w:lvl w:ilvl="0" w:tplc="E722CB20">
      <w:numFmt w:val="bullet"/>
      <w:pStyle w:val="StilIspred1ptIza3pt"/>
      <w:lvlText w:val="-"/>
      <w:lvlJc w:val="left"/>
      <w:pPr>
        <w:tabs>
          <w:tab w:val="num" w:pos="284"/>
        </w:tabs>
        <w:ind w:left="284" w:hanging="284"/>
      </w:pPr>
      <w:rPr>
        <w:rFonts w:ascii="Arial" w:eastAsia="Times New Roman" w:hAnsi="Arial" w:hint="default"/>
      </w:rPr>
    </w:lvl>
    <w:lvl w:ilvl="1" w:tplc="29620BEC">
      <w:start w:val="1"/>
      <w:numFmt w:val="bullet"/>
      <w:lvlText w:val="o"/>
      <w:lvlJc w:val="left"/>
      <w:pPr>
        <w:tabs>
          <w:tab w:val="num" w:pos="1440"/>
        </w:tabs>
        <w:ind w:left="1440" w:hanging="360"/>
      </w:pPr>
      <w:rPr>
        <w:rFonts w:ascii="Courier New" w:hAnsi="Courier New" w:cs="Courier New" w:hint="default"/>
      </w:rPr>
    </w:lvl>
    <w:lvl w:ilvl="2" w:tplc="C97C3B84" w:tentative="1">
      <w:start w:val="1"/>
      <w:numFmt w:val="bullet"/>
      <w:lvlText w:val=""/>
      <w:lvlJc w:val="left"/>
      <w:pPr>
        <w:tabs>
          <w:tab w:val="num" w:pos="2160"/>
        </w:tabs>
        <w:ind w:left="2160" w:hanging="360"/>
      </w:pPr>
      <w:rPr>
        <w:rFonts w:ascii="Wingdings" w:hAnsi="Wingdings" w:hint="default"/>
      </w:rPr>
    </w:lvl>
    <w:lvl w:ilvl="3" w:tplc="9BDE430A">
      <w:start w:val="1"/>
      <w:numFmt w:val="bullet"/>
      <w:lvlText w:val=""/>
      <w:lvlJc w:val="left"/>
      <w:pPr>
        <w:tabs>
          <w:tab w:val="num" w:pos="2880"/>
        </w:tabs>
        <w:ind w:left="2880" w:hanging="360"/>
      </w:pPr>
      <w:rPr>
        <w:rFonts w:ascii="Symbol" w:hAnsi="Symbol" w:hint="default"/>
      </w:rPr>
    </w:lvl>
    <w:lvl w:ilvl="4" w:tplc="6A5CAC0C">
      <w:start w:val="1"/>
      <w:numFmt w:val="bullet"/>
      <w:lvlText w:val="o"/>
      <w:lvlJc w:val="left"/>
      <w:pPr>
        <w:tabs>
          <w:tab w:val="num" w:pos="3600"/>
        </w:tabs>
        <w:ind w:left="3600" w:hanging="360"/>
      </w:pPr>
      <w:rPr>
        <w:rFonts w:ascii="Courier New" w:hAnsi="Courier New" w:cs="Courier New" w:hint="default"/>
      </w:rPr>
    </w:lvl>
    <w:lvl w:ilvl="5" w:tplc="F78AF91C" w:tentative="1">
      <w:start w:val="1"/>
      <w:numFmt w:val="bullet"/>
      <w:lvlText w:val=""/>
      <w:lvlJc w:val="left"/>
      <w:pPr>
        <w:tabs>
          <w:tab w:val="num" w:pos="4320"/>
        </w:tabs>
        <w:ind w:left="4320" w:hanging="360"/>
      </w:pPr>
      <w:rPr>
        <w:rFonts w:ascii="Wingdings" w:hAnsi="Wingdings" w:hint="default"/>
      </w:rPr>
    </w:lvl>
    <w:lvl w:ilvl="6" w:tplc="32DC7B8A" w:tentative="1">
      <w:start w:val="1"/>
      <w:numFmt w:val="bullet"/>
      <w:lvlText w:val=""/>
      <w:lvlJc w:val="left"/>
      <w:pPr>
        <w:tabs>
          <w:tab w:val="num" w:pos="5040"/>
        </w:tabs>
        <w:ind w:left="5040" w:hanging="360"/>
      </w:pPr>
      <w:rPr>
        <w:rFonts w:ascii="Symbol" w:hAnsi="Symbol" w:hint="default"/>
      </w:rPr>
    </w:lvl>
    <w:lvl w:ilvl="7" w:tplc="E2AA3932" w:tentative="1">
      <w:start w:val="1"/>
      <w:numFmt w:val="bullet"/>
      <w:lvlText w:val="o"/>
      <w:lvlJc w:val="left"/>
      <w:pPr>
        <w:tabs>
          <w:tab w:val="num" w:pos="5760"/>
        </w:tabs>
        <w:ind w:left="5760" w:hanging="360"/>
      </w:pPr>
      <w:rPr>
        <w:rFonts w:ascii="Courier New" w:hAnsi="Courier New" w:cs="Courier New" w:hint="default"/>
      </w:rPr>
    </w:lvl>
    <w:lvl w:ilvl="8" w:tplc="929AB5C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1A75DFE"/>
    <w:multiLevelType w:val="hybridMultilevel"/>
    <w:tmpl w:val="F30A5F4E"/>
    <w:lvl w:ilvl="0" w:tplc="83B66134">
      <w:start w:val="1"/>
      <w:numFmt w:val="bullet"/>
      <w:pStyle w:val="UvlakaBulit1"/>
      <w:lvlText w:val=""/>
      <w:lvlJc w:val="left"/>
      <w:pPr>
        <w:ind w:left="720" w:hanging="360"/>
      </w:pPr>
      <w:rPr>
        <w:rFonts w:ascii="Wingdings" w:hAnsi="Wingdings" w:hint="default"/>
      </w:rPr>
    </w:lvl>
    <w:lvl w:ilvl="1" w:tplc="89481E2A">
      <w:numFmt w:val="bullet"/>
      <w:lvlText w:val="-"/>
      <w:lvlJc w:val="left"/>
      <w:pPr>
        <w:ind w:left="1440" w:hanging="360"/>
      </w:pPr>
      <w:rPr>
        <w:rFonts w:ascii="Arial" w:eastAsia="Times New Roman" w:hAnsi="Arial" w:cs="Arial" w:hint="default"/>
      </w:rPr>
    </w:lvl>
    <w:lvl w:ilvl="2" w:tplc="89922088" w:tentative="1">
      <w:start w:val="1"/>
      <w:numFmt w:val="bullet"/>
      <w:lvlText w:val=""/>
      <w:lvlJc w:val="left"/>
      <w:pPr>
        <w:ind w:left="2160" w:hanging="360"/>
      </w:pPr>
      <w:rPr>
        <w:rFonts w:ascii="Wingdings" w:hAnsi="Wingdings" w:hint="default"/>
      </w:rPr>
    </w:lvl>
    <w:lvl w:ilvl="3" w:tplc="7FAECC4C" w:tentative="1">
      <w:start w:val="1"/>
      <w:numFmt w:val="bullet"/>
      <w:lvlText w:val=""/>
      <w:lvlJc w:val="left"/>
      <w:pPr>
        <w:ind w:left="2880" w:hanging="360"/>
      </w:pPr>
      <w:rPr>
        <w:rFonts w:ascii="Symbol" w:hAnsi="Symbol" w:hint="default"/>
      </w:rPr>
    </w:lvl>
    <w:lvl w:ilvl="4" w:tplc="25A0E5A2" w:tentative="1">
      <w:start w:val="1"/>
      <w:numFmt w:val="bullet"/>
      <w:lvlText w:val="o"/>
      <w:lvlJc w:val="left"/>
      <w:pPr>
        <w:ind w:left="3600" w:hanging="360"/>
      </w:pPr>
      <w:rPr>
        <w:rFonts w:ascii="Courier New" w:hAnsi="Courier New" w:cs="Courier New" w:hint="default"/>
      </w:rPr>
    </w:lvl>
    <w:lvl w:ilvl="5" w:tplc="2FAEA960" w:tentative="1">
      <w:start w:val="1"/>
      <w:numFmt w:val="bullet"/>
      <w:lvlText w:val=""/>
      <w:lvlJc w:val="left"/>
      <w:pPr>
        <w:ind w:left="4320" w:hanging="360"/>
      </w:pPr>
      <w:rPr>
        <w:rFonts w:ascii="Wingdings" w:hAnsi="Wingdings" w:hint="default"/>
      </w:rPr>
    </w:lvl>
    <w:lvl w:ilvl="6" w:tplc="48F411E8" w:tentative="1">
      <w:start w:val="1"/>
      <w:numFmt w:val="bullet"/>
      <w:lvlText w:val=""/>
      <w:lvlJc w:val="left"/>
      <w:pPr>
        <w:ind w:left="5040" w:hanging="360"/>
      </w:pPr>
      <w:rPr>
        <w:rFonts w:ascii="Symbol" w:hAnsi="Symbol" w:hint="default"/>
      </w:rPr>
    </w:lvl>
    <w:lvl w:ilvl="7" w:tplc="6644C100" w:tentative="1">
      <w:start w:val="1"/>
      <w:numFmt w:val="bullet"/>
      <w:lvlText w:val="o"/>
      <w:lvlJc w:val="left"/>
      <w:pPr>
        <w:ind w:left="5760" w:hanging="360"/>
      </w:pPr>
      <w:rPr>
        <w:rFonts w:ascii="Courier New" w:hAnsi="Courier New" w:cs="Courier New" w:hint="default"/>
      </w:rPr>
    </w:lvl>
    <w:lvl w:ilvl="8" w:tplc="C53411A0" w:tentative="1">
      <w:start w:val="1"/>
      <w:numFmt w:val="bullet"/>
      <w:lvlText w:val=""/>
      <w:lvlJc w:val="left"/>
      <w:pPr>
        <w:ind w:left="6480" w:hanging="360"/>
      </w:pPr>
      <w:rPr>
        <w:rFonts w:ascii="Wingdings" w:hAnsi="Wingdings" w:hint="default"/>
      </w:rPr>
    </w:lvl>
  </w:abstractNum>
  <w:abstractNum w:abstractNumId="20" w15:restartNumberingAfterBreak="0">
    <w:nsid w:val="736C34C1"/>
    <w:multiLevelType w:val="hybridMultilevel"/>
    <w:tmpl w:val="F8322770"/>
    <w:lvl w:ilvl="0" w:tplc="8B6C4FE4">
      <w:start w:val="1"/>
      <w:numFmt w:val="bullet"/>
      <w:pStyle w:val="MojNabroj"/>
      <w:lvlText w:val=""/>
      <w:lvlJc w:val="left"/>
      <w:pPr>
        <w:tabs>
          <w:tab w:val="num" w:pos="360"/>
        </w:tabs>
        <w:ind w:left="360" w:hanging="303"/>
      </w:pPr>
      <w:rPr>
        <w:rFonts w:ascii="Wingdings" w:hAnsi="Wingdings" w:hint="default"/>
      </w:rPr>
    </w:lvl>
    <w:lvl w:ilvl="1" w:tplc="F224DAC4"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DF15D0B"/>
    <w:multiLevelType w:val="multilevel"/>
    <w:tmpl w:val="9864AC98"/>
    <w:lvl w:ilvl="0">
      <w:start w:val="1"/>
      <w:numFmt w:val="decimal"/>
      <w:pStyle w:val="Heading1"/>
      <w:lvlText w:val="%1."/>
      <w:lvlJc w:val="left"/>
      <w:pPr>
        <w:tabs>
          <w:tab w:val="num" w:pos="567"/>
        </w:tabs>
        <w:ind w:left="567" w:hanging="567"/>
      </w:pPr>
      <w:rPr>
        <w:rFonts w:hint="default"/>
        <w:b/>
        <w:i w:val="0"/>
        <w:sz w:val="28"/>
        <w:szCs w:val="28"/>
      </w:rPr>
    </w:lvl>
    <w:lvl w:ilvl="1">
      <w:start w:val="1"/>
      <w:numFmt w:val="decimal"/>
      <w:pStyle w:val="Heading2"/>
      <w:lvlText w:val="%1.%2."/>
      <w:lvlJc w:val="left"/>
      <w:pPr>
        <w:tabs>
          <w:tab w:val="num" w:pos="1135"/>
        </w:tabs>
        <w:ind w:left="1135" w:hanging="709"/>
      </w:pPr>
      <w:rPr>
        <w:rFonts w:hint="default"/>
      </w:rPr>
    </w:lvl>
    <w:lvl w:ilvl="2">
      <w:start w:val="1"/>
      <w:numFmt w:val="decimal"/>
      <w:pStyle w:val="Heading3"/>
      <w:lvlText w:val="%1.%2.%3."/>
      <w:lvlJc w:val="left"/>
      <w:pPr>
        <w:tabs>
          <w:tab w:val="num" w:pos="1419"/>
        </w:tabs>
        <w:ind w:left="1419" w:hanging="851"/>
      </w:pPr>
      <w:rPr>
        <w:rFonts w:hint="default"/>
      </w:rPr>
    </w:lvl>
    <w:lvl w:ilvl="3">
      <w:start w:val="1"/>
      <w:numFmt w:val="decimal"/>
      <w:pStyle w:val="Heading4"/>
      <w:lvlText w:val="%1.%2.%3.%4."/>
      <w:lvlJc w:val="left"/>
      <w:pPr>
        <w:tabs>
          <w:tab w:val="num" w:pos="992"/>
        </w:tabs>
        <w:ind w:left="992" w:hanging="992"/>
      </w:pPr>
      <w:rPr>
        <w:rFonts w:hint="default"/>
      </w:rPr>
    </w:lvl>
    <w:lvl w:ilvl="4">
      <w:start w:val="1"/>
      <w:numFmt w:val="lowerLetter"/>
      <w:lvlRestart w:val="1"/>
      <w:pStyle w:val="Heading5"/>
      <w:lvlText w:val="%5."/>
      <w:lvlJc w:val="left"/>
      <w:pPr>
        <w:tabs>
          <w:tab w:val="num" w:pos="567"/>
        </w:tabs>
        <w:ind w:left="567" w:hanging="567"/>
      </w:pPr>
      <w:rPr>
        <w:rFonts w:hint="default"/>
      </w:rPr>
    </w:lvl>
    <w:lvl w:ilvl="5">
      <w:start w:val="1"/>
      <w:numFmt w:val="decimal"/>
      <w:lvlText w:val="%1-%6"/>
      <w:lvlJc w:val="left"/>
      <w:pPr>
        <w:tabs>
          <w:tab w:val="num" w:pos="0"/>
        </w:tabs>
        <w:ind w:left="0" w:firstLine="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7E0D02F0"/>
    <w:multiLevelType w:val="multilevel"/>
    <w:tmpl w:val="22CAEE88"/>
    <w:lvl w:ilvl="0">
      <w:start w:val="1"/>
      <w:numFmt w:val="decimal"/>
      <w:pStyle w:val="1Heading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1"/>
  </w:num>
  <w:num w:numId="2">
    <w:abstractNumId w:val="15"/>
  </w:num>
  <w:num w:numId="3">
    <w:abstractNumId w:val="5"/>
  </w:num>
  <w:num w:numId="4">
    <w:abstractNumId w:val="19"/>
  </w:num>
  <w:num w:numId="5">
    <w:abstractNumId w:val="18"/>
  </w:num>
  <w:num w:numId="6">
    <w:abstractNumId w:val="20"/>
  </w:num>
  <w:num w:numId="7">
    <w:abstractNumId w:val="8"/>
  </w:num>
  <w:num w:numId="8">
    <w:abstractNumId w:val="14"/>
  </w:num>
  <w:num w:numId="9">
    <w:abstractNumId w:val="10"/>
  </w:num>
  <w:num w:numId="10">
    <w:abstractNumId w:val="6"/>
  </w:num>
  <w:num w:numId="11">
    <w:abstractNumId w:val="13"/>
  </w:num>
  <w:num w:numId="12">
    <w:abstractNumId w:val="4"/>
  </w:num>
  <w:num w:numId="13">
    <w:abstractNumId w:val="12"/>
  </w:num>
  <w:num w:numId="14">
    <w:abstractNumId w:val="1"/>
  </w:num>
  <w:num w:numId="15">
    <w:abstractNumId w:val="7"/>
  </w:num>
  <w:num w:numId="16">
    <w:abstractNumId w:val="9"/>
  </w:num>
  <w:num w:numId="17">
    <w:abstractNumId w:val="0"/>
  </w:num>
  <w:num w:numId="18">
    <w:abstractNumId w:val="2"/>
  </w:num>
  <w:num w:numId="19">
    <w:abstractNumId w:val="22"/>
  </w:num>
  <w:num w:numId="20">
    <w:abstractNumId w:val="3"/>
  </w:num>
  <w:num w:numId="21">
    <w:abstractNumId w:val="11"/>
  </w:num>
  <w:num w:numId="22">
    <w:abstractNumId w:val="16"/>
  </w:num>
  <w:num w:numId="23">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832"/>
    <w:rsid w:val="0000047D"/>
    <w:rsid w:val="00001787"/>
    <w:rsid w:val="00001D5C"/>
    <w:rsid w:val="000021E4"/>
    <w:rsid w:val="00003A76"/>
    <w:rsid w:val="00003F20"/>
    <w:rsid w:val="00005CDD"/>
    <w:rsid w:val="00005ED6"/>
    <w:rsid w:val="00006C7F"/>
    <w:rsid w:val="00006E63"/>
    <w:rsid w:val="00007374"/>
    <w:rsid w:val="00010FDF"/>
    <w:rsid w:val="00011F2E"/>
    <w:rsid w:val="00012890"/>
    <w:rsid w:val="00014B7D"/>
    <w:rsid w:val="00015260"/>
    <w:rsid w:val="0001616B"/>
    <w:rsid w:val="00016C10"/>
    <w:rsid w:val="000202CE"/>
    <w:rsid w:val="00020484"/>
    <w:rsid w:val="000207B8"/>
    <w:rsid w:val="000225F0"/>
    <w:rsid w:val="00022DFB"/>
    <w:rsid w:val="000234F3"/>
    <w:rsid w:val="00023646"/>
    <w:rsid w:val="00024175"/>
    <w:rsid w:val="00025C3F"/>
    <w:rsid w:val="0002609A"/>
    <w:rsid w:val="0002623E"/>
    <w:rsid w:val="000267FB"/>
    <w:rsid w:val="00027265"/>
    <w:rsid w:val="00030653"/>
    <w:rsid w:val="0003260C"/>
    <w:rsid w:val="00032929"/>
    <w:rsid w:val="0003354E"/>
    <w:rsid w:val="00033880"/>
    <w:rsid w:val="00033B8C"/>
    <w:rsid w:val="000345B3"/>
    <w:rsid w:val="00034BD2"/>
    <w:rsid w:val="00035EC5"/>
    <w:rsid w:val="00036310"/>
    <w:rsid w:val="00036B96"/>
    <w:rsid w:val="00037CFE"/>
    <w:rsid w:val="000408A6"/>
    <w:rsid w:val="0004095D"/>
    <w:rsid w:val="00040AE1"/>
    <w:rsid w:val="000414E9"/>
    <w:rsid w:val="0004156B"/>
    <w:rsid w:val="00041F6F"/>
    <w:rsid w:val="000422E9"/>
    <w:rsid w:val="00043961"/>
    <w:rsid w:val="00045406"/>
    <w:rsid w:val="0004756D"/>
    <w:rsid w:val="000476B6"/>
    <w:rsid w:val="000514FD"/>
    <w:rsid w:val="00051C11"/>
    <w:rsid w:val="00051DA8"/>
    <w:rsid w:val="00051F43"/>
    <w:rsid w:val="00052024"/>
    <w:rsid w:val="00052D6C"/>
    <w:rsid w:val="00054080"/>
    <w:rsid w:val="00054AF1"/>
    <w:rsid w:val="0005520D"/>
    <w:rsid w:val="0005628A"/>
    <w:rsid w:val="000578D7"/>
    <w:rsid w:val="00061510"/>
    <w:rsid w:val="000622B1"/>
    <w:rsid w:val="00062D9B"/>
    <w:rsid w:val="00065446"/>
    <w:rsid w:val="00066788"/>
    <w:rsid w:val="000669D5"/>
    <w:rsid w:val="00067EC0"/>
    <w:rsid w:val="0007211C"/>
    <w:rsid w:val="00072D8B"/>
    <w:rsid w:val="0007301C"/>
    <w:rsid w:val="000730DC"/>
    <w:rsid w:val="0007310D"/>
    <w:rsid w:val="0007338D"/>
    <w:rsid w:val="000734E2"/>
    <w:rsid w:val="000751B0"/>
    <w:rsid w:val="00076D21"/>
    <w:rsid w:val="0007705A"/>
    <w:rsid w:val="000772E0"/>
    <w:rsid w:val="00077B8B"/>
    <w:rsid w:val="00080DA7"/>
    <w:rsid w:val="0008165A"/>
    <w:rsid w:val="00081990"/>
    <w:rsid w:val="00082E00"/>
    <w:rsid w:val="00082E14"/>
    <w:rsid w:val="0008320D"/>
    <w:rsid w:val="00083665"/>
    <w:rsid w:val="000837F0"/>
    <w:rsid w:val="00083FB4"/>
    <w:rsid w:val="0008479E"/>
    <w:rsid w:val="00084A58"/>
    <w:rsid w:val="00085A5B"/>
    <w:rsid w:val="000861FB"/>
    <w:rsid w:val="00086368"/>
    <w:rsid w:val="00087A39"/>
    <w:rsid w:val="00087A98"/>
    <w:rsid w:val="0009171B"/>
    <w:rsid w:val="00091988"/>
    <w:rsid w:val="000926ED"/>
    <w:rsid w:val="0009319C"/>
    <w:rsid w:val="00093854"/>
    <w:rsid w:val="000940EA"/>
    <w:rsid w:val="00094567"/>
    <w:rsid w:val="000946D1"/>
    <w:rsid w:val="000948CC"/>
    <w:rsid w:val="0009552C"/>
    <w:rsid w:val="00095ABF"/>
    <w:rsid w:val="00095C76"/>
    <w:rsid w:val="00095EE8"/>
    <w:rsid w:val="00096895"/>
    <w:rsid w:val="00097020"/>
    <w:rsid w:val="000971A7"/>
    <w:rsid w:val="00097B2B"/>
    <w:rsid w:val="000A02CC"/>
    <w:rsid w:val="000A0BA4"/>
    <w:rsid w:val="000A1850"/>
    <w:rsid w:val="000A4B91"/>
    <w:rsid w:val="000A4FA2"/>
    <w:rsid w:val="000A5A8A"/>
    <w:rsid w:val="000A6F44"/>
    <w:rsid w:val="000A74AE"/>
    <w:rsid w:val="000B0CC2"/>
    <w:rsid w:val="000B1060"/>
    <w:rsid w:val="000B1077"/>
    <w:rsid w:val="000B12D6"/>
    <w:rsid w:val="000B12F4"/>
    <w:rsid w:val="000B24BC"/>
    <w:rsid w:val="000B4EEC"/>
    <w:rsid w:val="000B4FD5"/>
    <w:rsid w:val="000B5E31"/>
    <w:rsid w:val="000B5F66"/>
    <w:rsid w:val="000B6F9B"/>
    <w:rsid w:val="000C0DDC"/>
    <w:rsid w:val="000C1CAD"/>
    <w:rsid w:val="000C1E52"/>
    <w:rsid w:val="000C43FE"/>
    <w:rsid w:val="000C44BF"/>
    <w:rsid w:val="000C51BC"/>
    <w:rsid w:val="000C542E"/>
    <w:rsid w:val="000C5709"/>
    <w:rsid w:val="000C7D22"/>
    <w:rsid w:val="000D079F"/>
    <w:rsid w:val="000D1037"/>
    <w:rsid w:val="000D1547"/>
    <w:rsid w:val="000D1B6A"/>
    <w:rsid w:val="000D21DC"/>
    <w:rsid w:val="000D2518"/>
    <w:rsid w:val="000D26B9"/>
    <w:rsid w:val="000D2807"/>
    <w:rsid w:val="000D34B1"/>
    <w:rsid w:val="000D34F3"/>
    <w:rsid w:val="000D350B"/>
    <w:rsid w:val="000D3851"/>
    <w:rsid w:val="000D3D65"/>
    <w:rsid w:val="000D431C"/>
    <w:rsid w:val="000D5189"/>
    <w:rsid w:val="000D5328"/>
    <w:rsid w:val="000D6DEA"/>
    <w:rsid w:val="000D746E"/>
    <w:rsid w:val="000E0125"/>
    <w:rsid w:val="000E1184"/>
    <w:rsid w:val="000E1A35"/>
    <w:rsid w:val="000E3509"/>
    <w:rsid w:val="000E38EB"/>
    <w:rsid w:val="000E44A9"/>
    <w:rsid w:val="000E4614"/>
    <w:rsid w:val="000E760A"/>
    <w:rsid w:val="000E7B71"/>
    <w:rsid w:val="000F06F0"/>
    <w:rsid w:val="000F25E8"/>
    <w:rsid w:val="000F7320"/>
    <w:rsid w:val="001014EC"/>
    <w:rsid w:val="00101CBD"/>
    <w:rsid w:val="00101D69"/>
    <w:rsid w:val="0010242C"/>
    <w:rsid w:val="00103D78"/>
    <w:rsid w:val="001043E5"/>
    <w:rsid w:val="00104963"/>
    <w:rsid w:val="00106C8A"/>
    <w:rsid w:val="0011036D"/>
    <w:rsid w:val="001103FE"/>
    <w:rsid w:val="001108F4"/>
    <w:rsid w:val="00110FA5"/>
    <w:rsid w:val="00111580"/>
    <w:rsid w:val="00111BA9"/>
    <w:rsid w:val="00113109"/>
    <w:rsid w:val="00113A56"/>
    <w:rsid w:val="00114058"/>
    <w:rsid w:val="00114137"/>
    <w:rsid w:val="00114794"/>
    <w:rsid w:val="001158D4"/>
    <w:rsid w:val="00115E83"/>
    <w:rsid w:val="00116608"/>
    <w:rsid w:val="00116620"/>
    <w:rsid w:val="00116A5A"/>
    <w:rsid w:val="00117541"/>
    <w:rsid w:val="00121324"/>
    <w:rsid w:val="00121567"/>
    <w:rsid w:val="00122A69"/>
    <w:rsid w:val="00122ABA"/>
    <w:rsid w:val="00123219"/>
    <w:rsid w:val="00123D6A"/>
    <w:rsid w:val="001242B3"/>
    <w:rsid w:val="00124972"/>
    <w:rsid w:val="00125358"/>
    <w:rsid w:val="00125A3B"/>
    <w:rsid w:val="001260A9"/>
    <w:rsid w:val="001262F3"/>
    <w:rsid w:val="00126372"/>
    <w:rsid w:val="001266B1"/>
    <w:rsid w:val="00126861"/>
    <w:rsid w:val="00126B54"/>
    <w:rsid w:val="001300BE"/>
    <w:rsid w:val="001311CE"/>
    <w:rsid w:val="00131953"/>
    <w:rsid w:val="00132D30"/>
    <w:rsid w:val="00135A8B"/>
    <w:rsid w:val="00135ADB"/>
    <w:rsid w:val="001370BE"/>
    <w:rsid w:val="001370C0"/>
    <w:rsid w:val="00140180"/>
    <w:rsid w:val="00140544"/>
    <w:rsid w:val="00141111"/>
    <w:rsid w:val="00141E14"/>
    <w:rsid w:val="00142520"/>
    <w:rsid w:val="00142964"/>
    <w:rsid w:val="00143CD6"/>
    <w:rsid w:val="001447AA"/>
    <w:rsid w:val="00145B45"/>
    <w:rsid w:val="00146305"/>
    <w:rsid w:val="00147F55"/>
    <w:rsid w:val="0015174E"/>
    <w:rsid w:val="00151A71"/>
    <w:rsid w:val="001520B4"/>
    <w:rsid w:val="00152145"/>
    <w:rsid w:val="001535AB"/>
    <w:rsid w:val="00156025"/>
    <w:rsid w:val="001561FB"/>
    <w:rsid w:val="00156FF0"/>
    <w:rsid w:val="00157105"/>
    <w:rsid w:val="00157805"/>
    <w:rsid w:val="0016032A"/>
    <w:rsid w:val="00160511"/>
    <w:rsid w:val="0016148E"/>
    <w:rsid w:val="001614A8"/>
    <w:rsid w:val="0016326F"/>
    <w:rsid w:val="001632D7"/>
    <w:rsid w:val="00164056"/>
    <w:rsid w:val="00164246"/>
    <w:rsid w:val="00164520"/>
    <w:rsid w:val="001647F1"/>
    <w:rsid w:val="00165EC5"/>
    <w:rsid w:val="00167CA5"/>
    <w:rsid w:val="001703B4"/>
    <w:rsid w:val="001714BA"/>
    <w:rsid w:val="001724EF"/>
    <w:rsid w:val="0017266E"/>
    <w:rsid w:val="00172A61"/>
    <w:rsid w:val="00174048"/>
    <w:rsid w:val="00174362"/>
    <w:rsid w:val="00174F66"/>
    <w:rsid w:val="00175240"/>
    <w:rsid w:val="0017560D"/>
    <w:rsid w:val="001764CA"/>
    <w:rsid w:val="001769CD"/>
    <w:rsid w:val="00176A03"/>
    <w:rsid w:val="00176A8D"/>
    <w:rsid w:val="00177B1B"/>
    <w:rsid w:val="00177B74"/>
    <w:rsid w:val="00180886"/>
    <w:rsid w:val="00181BF7"/>
    <w:rsid w:val="00181C56"/>
    <w:rsid w:val="00181CDD"/>
    <w:rsid w:val="00181DC9"/>
    <w:rsid w:val="00183132"/>
    <w:rsid w:val="00183D25"/>
    <w:rsid w:val="0018403F"/>
    <w:rsid w:val="00184B56"/>
    <w:rsid w:val="00185BC1"/>
    <w:rsid w:val="001863F0"/>
    <w:rsid w:val="00187099"/>
    <w:rsid w:val="00187FD3"/>
    <w:rsid w:val="00190CB0"/>
    <w:rsid w:val="00191036"/>
    <w:rsid w:val="00192EC6"/>
    <w:rsid w:val="00193B5B"/>
    <w:rsid w:val="00193C23"/>
    <w:rsid w:val="0019472E"/>
    <w:rsid w:val="001949F8"/>
    <w:rsid w:val="00195393"/>
    <w:rsid w:val="001965B6"/>
    <w:rsid w:val="00197C73"/>
    <w:rsid w:val="00197E72"/>
    <w:rsid w:val="001A016C"/>
    <w:rsid w:val="001A0844"/>
    <w:rsid w:val="001A40BF"/>
    <w:rsid w:val="001A4896"/>
    <w:rsid w:val="001A4ECB"/>
    <w:rsid w:val="001A5AC9"/>
    <w:rsid w:val="001A5C7F"/>
    <w:rsid w:val="001A64A0"/>
    <w:rsid w:val="001A6622"/>
    <w:rsid w:val="001A6C51"/>
    <w:rsid w:val="001A6D59"/>
    <w:rsid w:val="001A75FA"/>
    <w:rsid w:val="001A7891"/>
    <w:rsid w:val="001A78F8"/>
    <w:rsid w:val="001B0422"/>
    <w:rsid w:val="001B1E3C"/>
    <w:rsid w:val="001B255B"/>
    <w:rsid w:val="001B305C"/>
    <w:rsid w:val="001B3E75"/>
    <w:rsid w:val="001B43FB"/>
    <w:rsid w:val="001B5667"/>
    <w:rsid w:val="001B6353"/>
    <w:rsid w:val="001C0399"/>
    <w:rsid w:val="001C07C4"/>
    <w:rsid w:val="001C1127"/>
    <w:rsid w:val="001C1154"/>
    <w:rsid w:val="001C12F0"/>
    <w:rsid w:val="001C1E02"/>
    <w:rsid w:val="001C3165"/>
    <w:rsid w:val="001C65CB"/>
    <w:rsid w:val="001C7487"/>
    <w:rsid w:val="001D01B2"/>
    <w:rsid w:val="001D0235"/>
    <w:rsid w:val="001D0FD5"/>
    <w:rsid w:val="001D1A44"/>
    <w:rsid w:val="001D1E66"/>
    <w:rsid w:val="001D2C22"/>
    <w:rsid w:val="001D36CC"/>
    <w:rsid w:val="001D3892"/>
    <w:rsid w:val="001D3B93"/>
    <w:rsid w:val="001D481A"/>
    <w:rsid w:val="001D6781"/>
    <w:rsid w:val="001D6C66"/>
    <w:rsid w:val="001D6CFB"/>
    <w:rsid w:val="001D6E0C"/>
    <w:rsid w:val="001D7AF7"/>
    <w:rsid w:val="001E0412"/>
    <w:rsid w:val="001E08C8"/>
    <w:rsid w:val="001E1276"/>
    <w:rsid w:val="001E1536"/>
    <w:rsid w:val="001E70AB"/>
    <w:rsid w:val="001E71AE"/>
    <w:rsid w:val="001E7EE5"/>
    <w:rsid w:val="001F08CD"/>
    <w:rsid w:val="001F0FDC"/>
    <w:rsid w:val="001F11B5"/>
    <w:rsid w:val="001F1A58"/>
    <w:rsid w:val="001F273F"/>
    <w:rsid w:val="001F2F6B"/>
    <w:rsid w:val="001F3421"/>
    <w:rsid w:val="001F3579"/>
    <w:rsid w:val="001F38EA"/>
    <w:rsid w:val="001F3925"/>
    <w:rsid w:val="001F454D"/>
    <w:rsid w:val="001F5300"/>
    <w:rsid w:val="001F55BC"/>
    <w:rsid w:val="001F6512"/>
    <w:rsid w:val="001F758F"/>
    <w:rsid w:val="001F7A2B"/>
    <w:rsid w:val="001F7A53"/>
    <w:rsid w:val="0020049E"/>
    <w:rsid w:val="00201117"/>
    <w:rsid w:val="00201AC6"/>
    <w:rsid w:val="00201D17"/>
    <w:rsid w:val="00201D68"/>
    <w:rsid w:val="00202038"/>
    <w:rsid w:val="0020229B"/>
    <w:rsid w:val="00202A77"/>
    <w:rsid w:val="0020323D"/>
    <w:rsid w:val="00204E14"/>
    <w:rsid w:val="002053BC"/>
    <w:rsid w:val="00205B95"/>
    <w:rsid w:val="00205D51"/>
    <w:rsid w:val="0020624D"/>
    <w:rsid w:val="0020703A"/>
    <w:rsid w:val="0020797E"/>
    <w:rsid w:val="002079D2"/>
    <w:rsid w:val="00210EC0"/>
    <w:rsid w:val="002114EE"/>
    <w:rsid w:val="0021388C"/>
    <w:rsid w:val="00214369"/>
    <w:rsid w:val="00214644"/>
    <w:rsid w:val="00216BDF"/>
    <w:rsid w:val="00216FCC"/>
    <w:rsid w:val="00220A7B"/>
    <w:rsid w:val="00221289"/>
    <w:rsid w:val="00222060"/>
    <w:rsid w:val="0022210E"/>
    <w:rsid w:val="0022290F"/>
    <w:rsid w:val="00222DA1"/>
    <w:rsid w:val="0022673D"/>
    <w:rsid w:val="00227621"/>
    <w:rsid w:val="00227D7A"/>
    <w:rsid w:val="00230678"/>
    <w:rsid w:val="00231374"/>
    <w:rsid w:val="0023189F"/>
    <w:rsid w:val="002337B0"/>
    <w:rsid w:val="00233862"/>
    <w:rsid w:val="00233A6C"/>
    <w:rsid w:val="00233E4A"/>
    <w:rsid w:val="00233F7B"/>
    <w:rsid w:val="00233FAB"/>
    <w:rsid w:val="002341F2"/>
    <w:rsid w:val="00235CE3"/>
    <w:rsid w:val="00237616"/>
    <w:rsid w:val="00237FE7"/>
    <w:rsid w:val="00241301"/>
    <w:rsid w:val="00241528"/>
    <w:rsid w:val="00241795"/>
    <w:rsid w:val="00241A98"/>
    <w:rsid w:val="002435F8"/>
    <w:rsid w:val="00243E5A"/>
    <w:rsid w:val="00244403"/>
    <w:rsid w:val="002457AC"/>
    <w:rsid w:val="002459EE"/>
    <w:rsid w:val="002459F6"/>
    <w:rsid w:val="002461F9"/>
    <w:rsid w:val="00246327"/>
    <w:rsid w:val="002473F1"/>
    <w:rsid w:val="002476D3"/>
    <w:rsid w:val="002479F5"/>
    <w:rsid w:val="00250273"/>
    <w:rsid w:val="0025051F"/>
    <w:rsid w:val="00252AFD"/>
    <w:rsid w:val="002532A3"/>
    <w:rsid w:val="002541A5"/>
    <w:rsid w:val="00254C7B"/>
    <w:rsid w:val="00254FEF"/>
    <w:rsid w:val="00255A62"/>
    <w:rsid w:val="00255DD1"/>
    <w:rsid w:val="0025721E"/>
    <w:rsid w:val="002572F1"/>
    <w:rsid w:val="002604D0"/>
    <w:rsid w:val="00260DA7"/>
    <w:rsid w:val="00260FDA"/>
    <w:rsid w:val="0026227E"/>
    <w:rsid w:val="0026317B"/>
    <w:rsid w:val="002641FC"/>
    <w:rsid w:val="00264457"/>
    <w:rsid w:val="00264F68"/>
    <w:rsid w:val="00265DCA"/>
    <w:rsid w:val="00270728"/>
    <w:rsid w:val="00270C0D"/>
    <w:rsid w:val="00271319"/>
    <w:rsid w:val="0027139F"/>
    <w:rsid w:val="0027152D"/>
    <w:rsid w:val="00272509"/>
    <w:rsid w:val="002734FF"/>
    <w:rsid w:val="00273743"/>
    <w:rsid w:val="00273B4B"/>
    <w:rsid w:val="002747AF"/>
    <w:rsid w:val="00276BF2"/>
    <w:rsid w:val="00276E52"/>
    <w:rsid w:val="0027746D"/>
    <w:rsid w:val="002779D3"/>
    <w:rsid w:val="00280897"/>
    <w:rsid w:val="00280A34"/>
    <w:rsid w:val="00282589"/>
    <w:rsid w:val="002828A7"/>
    <w:rsid w:val="00282B43"/>
    <w:rsid w:val="00283A70"/>
    <w:rsid w:val="00283C65"/>
    <w:rsid w:val="002846B6"/>
    <w:rsid w:val="00286377"/>
    <w:rsid w:val="00286598"/>
    <w:rsid w:val="00286628"/>
    <w:rsid w:val="0028702B"/>
    <w:rsid w:val="0029006C"/>
    <w:rsid w:val="002905E5"/>
    <w:rsid w:val="002919B4"/>
    <w:rsid w:val="00291FF1"/>
    <w:rsid w:val="00292165"/>
    <w:rsid w:val="00293175"/>
    <w:rsid w:val="00293CEE"/>
    <w:rsid w:val="00294087"/>
    <w:rsid w:val="002A03A5"/>
    <w:rsid w:val="002A057B"/>
    <w:rsid w:val="002A06E6"/>
    <w:rsid w:val="002A1756"/>
    <w:rsid w:val="002A1852"/>
    <w:rsid w:val="002A2A18"/>
    <w:rsid w:val="002A4786"/>
    <w:rsid w:val="002A4AF9"/>
    <w:rsid w:val="002A5CA5"/>
    <w:rsid w:val="002A5FD7"/>
    <w:rsid w:val="002A6DCE"/>
    <w:rsid w:val="002A7582"/>
    <w:rsid w:val="002B1157"/>
    <w:rsid w:val="002B15DF"/>
    <w:rsid w:val="002B18CD"/>
    <w:rsid w:val="002B2B3B"/>
    <w:rsid w:val="002B38AF"/>
    <w:rsid w:val="002B4093"/>
    <w:rsid w:val="002B4154"/>
    <w:rsid w:val="002B457D"/>
    <w:rsid w:val="002B4B31"/>
    <w:rsid w:val="002C037C"/>
    <w:rsid w:val="002C0B15"/>
    <w:rsid w:val="002C0C6E"/>
    <w:rsid w:val="002C10CC"/>
    <w:rsid w:val="002C1E0E"/>
    <w:rsid w:val="002C31FA"/>
    <w:rsid w:val="002C38E3"/>
    <w:rsid w:val="002C3953"/>
    <w:rsid w:val="002C3C3E"/>
    <w:rsid w:val="002C4EFD"/>
    <w:rsid w:val="002C50CF"/>
    <w:rsid w:val="002C51AD"/>
    <w:rsid w:val="002C653B"/>
    <w:rsid w:val="002C6BB6"/>
    <w:rsid w:val="002C6C81"/>
    <w:rsid w:val="002C7264"/>
    <w:rsid w:val="002D0CC1"/>
    <w:rsid w:val="002D196D"/>
    <w:rsid w:val="002D26DE"/>
    <w:rsid w:val="002D3461"/>
    <w:rsid w:val="002D3E54"/>
    <w:rsid w:val="002D441A"/>
    <w:rsid w:val="002D48AA"/>
    <w:rsid w:val="002D4E1A"/>
    <w:rsid w:val="002D61A7"/>
    <w:rsid w:val="002D6939"/>
    <w:rsid w:val="002D6B87"/>
    <w:rsid w:val="002D7EA4"/>
    <w:rsid w:val="002E0BD4"/>
    <w:rsid w:val="002E1306"/>
    <w:rsid w:val="002E17F7"/>
    <w:rsid w:val="002E20B0"/>
    <w:rsid w:val="002E2AC7"/>
    <w:rsid w:val="002E3EB5"/>
    <w:rsid w:val="002E56A0"/>
    <w:rsid w:val="002E602A"/>
    <w:rsid w:val="002E76D5"/>
    <w:rsid w:val="002E7790"/>
    <w:rsid w:val="002F0ABD"/>
    <w:rsid w:val="002F0B4D"/>
    <w:rsid w:val="002F0E06"/>
    <w:rsid w:val="002F1B4D"/>
    <w:rsid w:val="002F2E32"/>
    <w:rsid w:val="002F320E"/>
    <w:rsid w:val="002F3504"/>
    <w:rsid w:val="002F3607"/>
    <w:rsid w:val="002F3E50"/>
    <w:rsid w:val="002F4E34"/>
    <w:rsid w:val="002F57CE"/>
    <w:rsid w:val="002F6399"/>
    <w:rsid w:val="002F6EB7"/>
    <w:rsid w:val="002F724F"/>
    <w:rsid w:val="00300583"/>
    <w:rsid w:val="003007B2"/>
    <w:rsid w:val="00302315"/>
    <w:rsid w:val="00302AC8"/>
    <w:rsid w:val="00303977"/>
    <w:rsid w:val="003057B7"/>
    <w:rsid w:val="00306EC8"/>
    <w:rsid w:val="00307807"/>
    <w:rsid w:val="00310046"/>
    <w:rsid w:val="00311334"/>
    <w:rsid w:val="003116EC"/>
    <w:rsid w:val="0031178C"/>
    <w:rsid w:val="00311C0C"/>
    <w:rsid w:val="00312D7D"/>
    <w:rsid w:val="00313A0A"/>
    <w:rsid w:val="00315150"/>
    <w:rsid w:val="00316FAD"/>
    <w:rsid w:val="003172A8"/>
    <w:rsid w:val="00317306"/>
    <w:rsid w:val="0031746E"/>
    <w:rsid w:val="00317F3A"/>
    <w:rsid w:val="003210E5"/>
    <w:rsid w:val="003225A2"/>
    <w:rsid w:val="00322A53"/>
    <w:rsid w:val="00324FB8"/>
    <w:rsid w:val="00325154"/>
    <w:rsid w:val="003257E3"/>
    <w:rsid w:val="0032693F"/>
    <w:rsid w:val="00326C02"/>
    <w:rsid w:val="00327599"/>
    <w:rsid w:val="00330477"/>
    <w:rsid w:val="003305AD"/>
    <w:rsid w:val="003309E6"/>
    <w:rsid w:val="00331406"/>
    <w:rsid w:val="00331788"/>
    <w:rsid w:val="003322D0"/>
    <w:rsid w:val="00333006"/>
    <w:rsid w:val="003351E4"/>
    <w:rsid w:val="003360AB"/>
    <w:rsid w:val="00336891"/>
    <w:rsid w:val="00337ABF"/>
    <w:rsid w:val="00337F4B"/>
    <w:rsid w:val="003412AF"/>
    <w:rsid w:val="00343F1C"/>
    <w:rsid w:val="00344601"/>
    <w:rsid w:val="003455D9"/>
    <w:rsid w:val="00347E6F"/>
    <w:rsid w:val="00350BA3"/>
    <w:rsid w:val="00350C4F"/>
    <w:rsid w:val="003514E9"/>
    <w:rsid w:val="00351ED9"/>
    <w:rsid w:val="00352581"/>
    <w:rsid w:val="00352B63"/>
    <w:rsid w:val="00352FFB"/>
    <w:rsid w:val="003556DE"/>
    <w:rsid w:val="0035588D"/>
    <w:rsid w:val="003568DE"/>
    <w:rsid w:val="00357B04"/>
    <w:rsid w:val="003602DF"/>
    <w:rsid w:val="0036090E"/>
    <w:rsid w:val="00360A00"/>
    <w:rsid w:val="0036174F"/>
    <w:rsid w:val="00362533"/>
    <w:rsid w:val="0036275E"/>
    <w:rsid w:val="00362B10"/>
    <w:rsid w:val="00362CEE"/>
    <w:rsid w:val="00363E8B"/>
    <w:rsid w:val="0036600C"/>
    <w:rsid w:val="0036646D"/>
    <w:rsid w:val="00366D10"/>
    <w:rsid w:val="00366DC1"/>
    <w:rsid w:val="0037204A"/>
    <w:rsid w:val="0037267D"/>
    <w:rsid w:val="003736C8"/>
    <w:rsid w:val="00375319"/>
    <w:rsid w:val="00375DCF"/>
    <w:rsid w:val="00377A3F"/>
    <w:rsid w:val="00380600"/>
    <w:rsid w:val="0038374D"/>
    <w:rsid w:val="003854B3"/>
    <w:rsid w:val="003863FE"/>
    <w:rsid w:val="0038762B"/>
    <w:rsid w:val="0039031E"/>
    <w:rsid w:val="00390365"/>
    <w:rsid w:val="00391376"/>
    <w:rsid w:val="00392EE1"/>
    <w:rsid w:val="0039303E"/>
    <w:rsid w:val="003940A5"/>
    <w:rsid w:val="0039410F"/>
    <w:rsid w:val="00394C2E"/>
    <w:rsid w:val="00395638"/>
    <w:rsid w:val="003960CF"/>
    <w:rsid w:val="003962C6"/>
    <w:rsid w:val="003A01DB"/>
    <w:rsid w:val="003A07E3"/>
    <w:rsid w:val="003A1DDA"/>
    <w:rsid w:val="003A3281"/>
    <w:rsid w:val="003A5069"/>
    <w:rsid w:val="003A55E0"/>
    <w:rsid w:val="003B0331"/>
    <w:rsid w:val="003B0C43"/>
    <w:rsid w:val="003B18A5"/>
    <w:rsid w:val="003B331F"/>
    <w:rsid w:val="003B5AD9"/>
    <w:rsid w:val="003B6551"/>
    <w:rsid w:val="003B6960"/>
    <w:rsid w:val="003B7257"/>
    <w:rsid w:val="003B78DA"/>
    <w:rsid w:val="003B7D59"/>
    <w:rsid w:val="003B7D79"/>
    <w:rsid w:val="003C15F1"/>
    <w:rsid w:val="003C30BE"/>
    <w:rsid w:val="003C39CF"/>
    <w:rsid w:val="003C40AC"/>
    <w:rsid w:val="003C5235"/>
    <w:rsid w:val="003C5CC3"/>
    <w:rsid w:val="003C6315"/>
    <w:rsid w:val="003C6A5E"/>
    <w:rsid w:val="003D0463"/>
    <w:rsid w:val="003D12BC"/>
    <w:rsid w:val="003D1653"/>
    <w:rsid w:val="003D208D"/>
    <w:rsid w:val="003D228D"/>
    <w:rsid w:val="003D2E88"/>
    <w:rsid w:val="003D34AD"/>
    <w:rsid w:val="003D34F9"/>
    <w:rsid w:val="003D3760"/>
    <w:rsid w:val="003D4344"/>
    <w:rsid w:val="003D4C0B"/>
    <w:rsid w:val="003D687E"/>
    <w:rsid w:val="003D73A1"/>
    <w:rsid w:val="003D748F"/>
    <w:rsid w:val="003E039C"/>
    <w:rsid w:val="003E2451"/>
    <w:rsid w:val="003E3BCF"/>
    <w:rsid w:val="003E58D6"/>
    <w:rsid w:val="003E69D2"/>
    <w:rsid w:val="003E706A"/>
    <w:rsid w:val="003F0E48"/>
    <w:rsid w:val="003F1B72"/>
    <w:rsid w:val="003F43BD"/>
    <w:rsid w:val="003F4FB8"/>
    <w:rsid w:val="003F5150"/>
    <w:rsid w:val="003F7BAD"/>
    <w:rsid w:val="00400849"/>
    <w:rsid w:val="00400C2E"/>
    <w:rsid w:val="004029CF"/>
    <w:rsid w:val="00402C48"/>
    <w:rsid w:val="004038B8"/>
    <w:rsid w:val="0040481F"/>
    <w:rsid w:val="0040591F"/>
    <w:rsid w:val="004059EA"/>
    <w:rsid w:val="00405F48"/>
    <w:rsid w:val="00406485"/>
    <w:rsid w:val="004101ED"/>
    <w:rsid w:val="00411521"/>
    <w:rsid w:val="00411599"/>
    <w:rsid w:val="00411A2C"/>
    <w:rsid w:val="00412B90"/>
    <w:rsid w:val="00412BF3"/>
    <w:rsid w:val="00412E1A"/>
    <w:rsid w:val="00412F1F"/>
    <w:rsid w:val="004138B7"/>
    <w:rsid w:val="00414501"/>
    <w:rsid w:val="0041452D"/>
    <w:rsid w:val="0041545B"/>
    <w:rsid w:val="004157A0"/>
    <w:rsid w:val="00416317"/>
    <w:rsid w:val="00417E23"/>
    <w:rsid w:val="004204FE"/>
    <w:rsid w:val="00420BAC"/>
    <w:rsid w:val="00420C52"/>
    <w:rsid w:val="004210A3"/>
    <w:rsid w:val="00422484"/>
    <w:rsid w:val="0042373E"/>
    <w:rsid w:val="00423917"/>
    <w:rsid w:val="00424636"/>
    <w:rsid w:val="004252D6"/>
    <w:rsid w:val="00426953"/>
    <w:rsid w:val="00426E53"/>
    <w:rsid w:val="00430662"/>
    <w:rsid w:val="0043088E"/>
    <w:rsid w:val="00430B5A"/>
    <w:rsid w:val="004316BA"/>
    <w:rsid w:val="00431A63"/>
    <w:rsid w:val="0043277C"/>
    <w:rsid w:val="004327EF"/>
    <w:rsid w:val="0043370C"/>
    <w:rsid w:val="00434E24"/>
    <w:rsid w:val="004353A0"/>
    <w:rsid w:val="00435BA0"/>
    <w:rsid w:val="00435CE2"/>
    <w:rsid w:val="004364EE"/>
    <w:rsid w:val="0044028F"/>
    <w:rsid w:val="00443909"/>
    <w:rsid w:val="00444898"/>
    <w:rsid w:val="00445B74"/>
    <w:rsid w:val="00446322"/>
    <w:rsid w:val="004467B8"/>
    <w:rsid w:val="004501B1"/>
    <w:rsid w:val="00450838"/>
    <w:rsid w:val="004509B1"/>
    <w:rsid w:val="00451DA4"/>
    <w:rsid w:val="00452049"/>
    <w:rsid w:val="0045234C"/>
    <w:rsid w:val="0045293F"/>
    <w:rsid w:val="00452941"/>
    <w:rsid w:val="00453630"/>
    <w:rsid w:val="00454B39"/>
    <w:rsid w:val="00454EE3"/>
    <w:rsid w:val="004552DF"/>
    <w:rsid w:val="004552EA"/>
    <w:rsid w:val="00455626"/>
    <w:rsid w:val="00456C4B"/>
    <w:rsid w:val="004579F9"/>
    <w:rsid w:val="0046068B"/>
    <w:rsid w:val="004606FA"/>
    <w:rsid w:val="00460A1F"/>
    <w:rsid w:val="00460BD8"/>
    <w:rsid w:val="00460D2A"/>
    <w:rsid w:val="00461611"/>
    <w:rsid w:val="00462FE9"/>
    <w:rsid w:val="004632EF"/>
    <w:rsid w:val="00463367"/>
    <w:rsid w:val="004635D2"/>
    <w:rsid w:val="004636F9"/>
    <w:rsid w:val="00463F71"/>
    <w:rsid w:val="00463F85"/>
    <w:rsid w:val="00466435"/>
    <w:rsid w:val="00467CF1"/>
    <w:rsid w:val="00467DD6"/>
    <w:rsid w:val="004704B7"/>
    <w:rsid w:val="00470EE2"/>
    <w:rsid w:val="00471971"/>
    <w:rsid w:val="00471C1E"/>
    <w:rsid w:val="00472430"/>
    <w:rsid w:val="004727E6"/>
    <w:rsid w:val="004732FE"/>
    <w:rsid w:val="00474301"/>
    <w:rsid w:val="004743FB"/>
    <w:rsid w:val="0047493E"/>
    <w:rsid w:val="00475532"/>
    <w:rsid w:val="0047573B"/>
    <w:rsid w:val="00476E60"/>
    <w:rsid w:val="00477BDD"/>
    <w:rsid w:val="00480D0D"/>
    <w:rsid w:val="004826A1"/>
    <w:rsid w:val="004834F9"/>
    <w:rsid w:val="00483E14"/>
    <w:rsid w:val="0048407B"/>
    <w:rsid w:val="00484588"/>
    <w:rsid w:val="00484741"/>
    <w:rsid w:val="00484AF2"/>
    <w:rsid w:val="004854B9"/>
    <w:rsid w:val="00486DCB"/>
    <w:rsid w:val="00486EA2"/>
    <w:rsid w:val="00487E4B"/>
    <w:rsid w:val="00490720"/>
    <w:rsid w:val="00491EEF"/>
    <w:rsid w:val="00492074"/>
    <w:rsid w:val="00492406"/>
    <w:rsid w:val="00492B78"/>
    <w:rsid w:val="00492DF6"/>
    <w:rsid w:val="00493787"/>
    <w:rsid w:val="00493A22"/>
    <w:rsid w:val="00493E53"/>
    <w:rsid w:val="00494590"/>
    <w:rsid w:val="00495578"/>
    <w:rsid w:val="00496118"/>
    <w:rsid w:val="004962E9"/>
    <w:rsid w:val="00496BFF"/>
    <w:rsid w:val="004973C4"/>
    <w:rsid w:val="00497DF8"/>
    <w:rsid w:val="004A15C3"/>
    <w:rsid w:val="004A36B4"/>
    <w:rsid w:val="004A3A61"/>
    <w:rsid w:val="004A4ECC"/>
    <w:rsid w:val="004A51C7"/>
    <w:rsid w:val="004A574E"/>
    <w:rsid w:val="004A60D9"/>
    <w:rsid w:val="004A63BF"/>
    <w:rsid w:val="004A6711"/>
    <w:rsid w:val="004B11E1"/>
    <w:rsid w:val="004B1554"/>
    <w:rsid w:val="004B51BA"/>
    <w:rsid w:val="004B59E1"/>
    <w:rsid w:val="004B6E52"/>
    <w:rsid w:val="004B70B1"/>
    <w:rsid w:val="004C0759"/>
    <w:rsid w:val="004C0814"/>
    <w:rsid w:val="004C1234"/>
    <w:rsid w:val="004C3C67"/>
    <w:rsid w:val="004C4730"/>
    <w:rsid w:val="004C5BF4"/>
    <w:rsid w:val="004C5CF8"/>
    <w:rsid w:val="004C624B"/>
    <w:rsid w:val="004C6BFF"/>
    <w:rsid w:val="004C76E4"/>
    <w:rsid w:val="004C7E13"/>
    <w:rsid w:val="004D073F"/>
    <w:rsid w:val="004D34B7"/>
    <w:rsid w:val="004D5043"/>
    <w:rsid w:val="004D5145"/>
    <w:rsid w:val="004D547A"/>
    <w:rsid w:val="004D7B59"/>
    <w:rsid w:val="004E02E2"/>
    <w:rsid w:val="004E0B50"/>
    <w:rsid w:val="004E0E37"/>
    <w:rsid w:val="004E1FA8"/>
    <w:rsid w:val="004E2982"/>
    <w:rsid w:val="004E4470"/>
    <w:rsid w:val="004E4A13"/>
    <w:rsid w:val="004E4D28"/>
    <w:rsid w:val="004E50D7"/>
    <w:rsid w:val="004E6A5E"/>
    <w:rsid w:val="004F0ABD"/>
    <w:rsid w:val="004F10E5"/>
    <w:rsid w:val="004F298C"/>
    <w:rsid w:val="004F2B4E"/>
    <w:rsid w:val="004F2BAB"/>
    <w:rsid w:val="004F2F06"/>
    <w:rsid w:val="004F3109"/>
    <w:rsid w:val="004F3B1B"/>
    <w:rsid w:val="004F3F62"/>
    <w:rsid w:val="004F418A"/>
    <w:rsid w:val="004F41AF"/>
    <w:rsid w:val="004F51B0"/>
    <w:rsid w:val="004F7379"/>
    <w:rsid w:val="004F76BF"/>
    <w:rsid w:val="004F77CA"/>
    <w:rsid w:val="005000DC"/>
    <w:rsid w:val="005001D0"/>
    <w:rsid w:val="005014FE"/>
    <w:rsid w:val="0050155F"/>
    <w:rsid w:val="00501E13"/>
    <w:rsid w:val="00502A5E"/>
    <w:rsid w:val="00502E63"/>
    <w:rsid w:val="005032D0"/>
    <w:rsid w:val="00503984"/>
    <w:rsid w:val="00503C30"/>
    <w:rsid w:val="00504337"/>
    <w:rsid w:val="00504BFE"/>
    <w:rsid w:val="0050584A"/>
    <w:rsid w:val="005063EF"/>
    <w:rsid w:val="00506AEF"/>
    <w:rsid w:val="00507620"/>
    <w:rsid w:val="00510B46"/>
    <w:rsid w:val="005114DB"/>
    <w:rsid w:val="00511BDC"/>
    <w:rsid w:val="0051415B"/>
    <w:rsid w:val="00514BAD"/>
    <w:rsid w:val="00514D3D"/>
    <w:rsid w:val="00515F2B"/>
    <w:rsid w:val="00516CBE"/>
    <w:rsid w:val="0051741E"/>
    <w:rsid w:val="0051748F"/>
    <w:rsid w:val="005200B1"/>
    <w:rsid w:val="0052050D"/>
    <w:rsid w:val="00522831"/>
    <w:rsid w:val="0052605B"/>
    <w:rsid w:val="00527EF4"/>
    <w:rsid w:val="00530B14"/>
    <w:rsid w:val="00530B3D"/>
    <w:rsid w:val="005312EA"/>
    <w:rsid w:val="00531E27"/>
    <w:rsid w:val="005328F6"/>
    <w:rsid w:val="00532F4B"/>
    <w:rsid w:val="00533409"/>
    <w:rsid w:val="00533724"/>
    <w:rsid w:val="00534123"/>
    <w:rsid w:val="005351E3"/>
    <w:rsid w:val="005357B4"/>
    <w:rsid w:val="00535DB9"/>
    <w:rsid w:val="00535E71"/>
    <w:rsid w:val="00536460"/>
    <w:rsid w:val="00536ABC"/>
    <w:rsid w:val="00537313"/>
    <w:rsid w:val="005414B6"/>
    <w:rsid w:val="00541E2A"/>
    <w:rsid w:val="0054472D"/>
    <w:rsid w:val="005454BF"/>
    <w:rsid w:val="00550D74"/>
    <w:rsid w:val="00551BBF"/>
    <w:rsid w:val="00551C2E"/>
    <w:rsid w:val="00552A07"/>
    <w:rsid w:val="00552B9D"/>
    <w:rsid w:val="00552D57"/>
    <w:rsid w:val="005535FA"/>
    <w:rsid w:val="00553FB8"/>
    <w:rsid w:val="00555871"/>
    <w:rsid w:val="0055622A"/>
    <w:rsid w:val="00557B13"/>
    <w:rsid w:val="00560300"/>
    <w:rsid w:val="0056034D"/>
    <w:rsid w:val="00560ADC"/>
    <w:rsid w:val="00560C72"/>
    <w:rsid w:val="0056212C"/>
    <w:rsid w:val="0056216C"/>
    <w:rsid w:val="00562EA7"/>
    <w:rsid w:val="00562FD1"/>
    <w:rsid w:val="00563381"/>
    <w:rsid w:val="00563487"/>
    <w:rsid w:val="00563C4E"/>
    <w:rsid w:val="00564D58"/>
    <w:rsid w:val="005671D3"/>
    <w:rsid w:val="00567858"/>
    <w:rsid w:val="00570221"/>
    <w:rsid w:val="0057061F"/>
    <w:rsid w:val="0057199D"/>
    <w:rsid w:val="0057237A"/>
    <w:rsid w:val="00573125"/>
    <w:rsid w:val="005743E7"/>
    <w:rsid w:val="00575FDF"/>
    <w:rsid w:val="0057617A"/>
    <w:rsid w:val="00576E32"/>
    <w:rsid w:val="00576E70"/>
    <w:rsid w:val="00576E88"/>
    <w:rsid w:val="00577138"/>
    <w:rsid w:val="00580D78"/>
    <w:rsid w:val="0058102F"/>
    <w:rsid w:val="00582040"/>
    <w:rsid w:val="00582287"/>
    <w:rsid w:val="00584146"/>
    <w:rsid w:val="00584A57"/>
    <w:rsid w:val="0058531E"/>
    <w:rsid w:val="00586C1E"/>
    <w:rsid w:val="0059003E"/>
    <w:rsid w:val="0059046E"/>
    <w:rsid w:val="00590795"/>
    <w:rsid w:val="0059079F"/>
    <w:rsid w:val="00591122"/>
    <w:rsid w:val="00591811"/>
    <w:rsid w:val="005927FB"/>
    <w:rsid w:val="005938DF"/>
    <w:rsid w:val="00594095"/>
    <w:rsid w:val="00594464"/>
    <w:rsid w:val="0059488D"/>
    <w:rsid w:val="00594A46"/>
    <w:rsid w:val="00595AB1"/>
    <w:rsid w:val="00595B00"/>
    <w:rsid w:val="00596BBC"/>
    <w:rsid w:val="00596D9B"/>
    <w:rsid w:val="0059711B"/>
    <w:rsid w:val="00597316"/>
    <w:rsid w:val="00597774"/>
    <w:rsid w:val="005A0EC5"/>
    <w:rsid w:val="005A11EF"/>
    <w:rsid w:val="005A3437"/>
    <w:rsid w:val="005A4029"/>
    <w:rsid w:val="005A494D"/>
    <w:rsid w:val="005A4AB9"/>
    <w:rsid w:val="005A4CE6"/>
    <w:rsid w:val="005A516B"/>
    <w:rsid w:val="005B1A63"/>
    <w:rsid w:val="005B312C"/>
    <w:rsid w:val="005B47F0"/>
    <w:rsid w:val="005B5121"/>
    <w:rsid w:val="005B584B"/>
    <w:rsid w:val="005B639C"/>
    <w:rsid w:val="005C070F"/>
    <w:rsid w:val="005C0E60"/>
    <w:rsid w:val="005C1ACD"/>
    <w:rsid w:val="005C22BE"/>
    <w:rsid w:val="005C2337"/>
    <w:rsid w:val="005C24F4"/>
    <w:rsid w:val="005C3809"/>
    <w:rsid w:val="005C4021"/>
    <w:rsid w:val="005C4072"/>
    <w:rsid w:val="005C5929"/>
    <w:rsid w:val="005C7120"/>
    <w:rsid w:val="005D0566"/>
    <w:rsid w:val="005D0D53"/>
    <w:rsid w:val="005D1770"/>
    <w:rsid w:val="005D30B9"/>
    <w:rsid w:val="005D3553"/>
    <w:rsid w:val="005D3BDB"/>
    <w:rsid w:val="005D400E"/>
    <w:rsid w:val="005D40F6"/>
    <w:rsid w:val="005D414D"/>
    <w:rsid w:val="005D53AE"/>
    <w:rsid w:val="005D576A"/>
    <w:rsid w:val="005D5981"/>
    <w:rsid w:val="005D7A96"/>
    <w:rsid w:val="005D7F18"/>
    <w:rsid w:val="005E041A"/>
    <w:rsid w:val="005E041F"/>
    <w:rsid w:val="005E0542"/>
    <w:rsid w:val="005E1992"/>
    <w:rsid w:val="005E2BFF"/>
    <w:rsid w:val="005E2C2E"/>
    <w:rsid w:val="005E3110"/>
    <w:rsid w:val="005E363A"/>
    <w:rsid w:val="005E3827"/>
    <w:rsid w:val="005E4582"/>
    <w:rsid w:val="005E618D"/>
    <w:rsid w:val="005E708F"/>
    <w:rsid w:val="005E7D6B"/>
    <w:rsid w:val="005F099F"/>
    <w:rsid w:val="005F0B20"/>
    <w:rsid w:val="005F0C03"/>
    <w:rsid w:val="005F1511"/>
    <w:rsid w:val="005F3ABF"/>
    <w:rsid w:val="005F422A"/>
    <w:rsid w:val="005F43D4"/>
    <w:rsid w:val="005F454A"/>
    <w:rsid w:val="005F4C04"/>
    <w:rsid w:val="005F5120"/>
    <w:rsid w:val="005F54F5"/>
    <w:rsid w:val="005F707C"/>
    <w:rsid w:val="005F7333"/>
    <w:rsid w:val="00600AEB"/>
    <w:rsid w:val="00600D92"/>
    <w:rsid w:val="00603BA0"/>
    <w:rsid w:val="006046DB"/>
    <w:rsid w:val="00604B9D"/>
    <w:rsid w:val="00610026"/>
    <w:rsid w:val="006105AF"/>
    <w:rsid w:val="00610BB4"/>
    <w:rsid w:val="00611A13"/>
    <w:rsid w:val="00612496"/>
    <w:rsid w:val="00612673"/>
    <w:rsid w:val="0061326F"/>
    <w:rsid w:val="00613E65"/>
    <w:rsid w:val="00614059"/>
    <w:rsid w:val="00614A3E"/>
    <w:rsid w:val="00614C9C"/>
    <w:rsid w:val="00615590"/>
    <w:rsid w:val="00615B02"/>
    <w:rsid w:val="006162BC"/>
    <w:rsid w:val="00616C69"/>
    <w:rsid w:val="00617B9D"/>
    <w:rsid w:val="006210F1"/>
    <w:rsid w:val="006217FC"/>
    <w:rsid w:val="00623BCF"/>
    <w:rsid w:val="00624241"/>
    <w:rsid w:val="00624D18"/>
    <w:rsid w:val="006257F1"/>
    <w:rsid w:val="006267F5"/>
    <w:rsid w:val="0062711D"/>
    <w:rsid w:val="006316AB"/>
    <w:rsid w:val="00632313"/>
    <w:rsid w:val="00633F47"/>
    <w:rsid w:val="00634564"/>
    <w:rsid w:val="00635361"/>
    <w:rsid w:val="00635E8B"/>
    <w:rsid w:val="0063604D"/>
    <w:rsid w:val="00636B4D"/>
    <w:rsid w:val="006372D3"/>
    <w:rsid w:val="006375A1"/>
    <w:rsid w:val="006401EF"/>
    <w:rsid w:val="006405AA"/>
    <w:rsid w:val="00640849"/>
    <w:rsid w:val="00640906"/>
    <w:rsid w:val="006411BA"/>
    <w:rsid w:val="0064222E"/>
    <w:rsid w:val="00642727"/>
    <w:rsid w:val="00643751"/>
    <w:rsid w:val="00644288"/>
    <w:rsid w:val="00645629"/>
    <w:rsid w:val="00645EC1"/>
    <w:rsid w:val="00645F8E"/>
    <w:rsid w:val="0064670C"/>
    <w:rsid w:val="006467B8"/>
    <w:rsid w:val="006472A6"/>
    <w:rsid w:val="006478D3"/>
    <w:rsid w:val="006509BB"/>
    <w:rsid w:val="00650D0A"/>
    <w:rsid w:val="00652A2F"/>
    <w:rsid w:val="00654040"/>
    <w:rsid w:val="0065495E"/>
    <w:rsid w:val="00654E09"/>
    <w:rsid w:val="00655C89"/>
    <w:rsid w:val="00655F1E"/>
    <w:rsid w:val="00656B8D"/>
    <w:rsid w:val="006575FE"/>
    <w:rsid w:val="00657A95"/>
    <w:rsid w:val="00660038"/>
    <w:rsid w:val="006604B2"/>
    <w:rsid w:val="006609A8"/>
    <w:rsid w:val="00660C8A"/>
    <w:rsid w:val="006618E3"/>
    <w:rsid w:val="006622E8"/>
    <w:rsid w:val="00662E34"/>
    <w:rsid w:val="00663950"/>
    <w:rsid w:val="0066407E"/>
    <w:rsid w:val="00664489"/>
    <w:rsid w:val="0066455A"/>
    <w:rsid w:val="00665B85"/>
    <w:rsid w:val="00665CEB"/>
    <w:rsid w:val="00665F52"/>
    <w:rsid w:val="00666446"/>
    <w:rsid w:val="006665FD"/>
    <w:rsid w:val="00666B84"/>
    <w:rsid w:val="00666CD1"/>
    <w:rsid w:val="0066713F"/>
    <w:rsid w:val="0067005D"/>
    <w:rsid w:val="00670B7C"/>
    <w:rsid w:val="006714E7"/>
    <w:rsid w:val="006718B6"/>
    <w:rsid w:val="00671BFB"/>
    <w:rsid w:val="006721E3"/>
    <w:rsid w:val="006726F0"/>
    <w:rsid w:val="00673EB0"/>
    <w:rsid w:val="0067428E"/>
    <w:rsid w:val="00675D85"/>
    <w:rsid w:val="00676304"/>
    <w:rsid w:val="0067636D"/>
    <w:rsid w:val="00676B6F"/>
    <w:rsid w:val="006773D7"/>
    <w:rsid w:val="006801EB"/>
    <w:rsid w:val="006803A5"/>
    <w:rsid w:val="00681672"/>
    <w:rsid w:val="006816F0"/>
    <w:rsid w:val="006831C2"/>
    <w:rsid w:val="00683858"/>
    <w:rsid w:val="0068544C"/>
    <w:rsid w:val="00686114"/>
    <w:rsid w:val="00687420"/>
    <w:rsid w:val="006875CC"/>
    <w:rsid w:val="006912A8"/>
    <w:rsid w:val="006923E7"/>
    <w:rsid w:val="00693A05"/>
    <w:rsid w:val="006942A7"/>
    <w:rsid w:val="0069481D"/>
    <w:rsid w:val="006967E7"/>
    <w:rsid w:val="00696B61"/>
    <w:rsid w:val="00697549"/>
    <w:rsid w:val="0069772B"/>
    <w:rsid w:val="006A0527"/>
    <w:rsid w:val="006A0EA4"/>
    <w:rsid w:val="006A1604"/>
    <w:rsid w:val="006A26B2"/>
    <w:rsid w:val="006A26F1"/>
    <w:rsid w:val="006A2DA8"/>
    <w:rsid w:val="006A3133"/>
    <w:rsid w:val="006A3DC1"/>
    <w:rsid w:val="006A3E30"/>
    <w:rsid w:val="006A5174"/>
    <w:rsid w:val="006A58C1"/>
    <w:rsid w:val="006A5ABD"/>
    <w:rsid w:val="006A66C1"/>
    <w:rsid w:val="006A6DDD"/>
    <w:rsid w:val="006A7A80"/>
    <w:rsid w:val="006B0A5A"/>
    <w:rsid w:val="006B0CD2"/>
    <w:rsid w:val="006B0E49"/>
    <w:rsid w:val="006B20CA"/>
    <w:rsid w:val="006B21FD"/>
    <w:rsid w:val="006B2D5F"/>
    <w:rsid w:val="006B3303"/>
    <w:rsid w:val="006B35E3"/>
    <w:rsid w:val="006B37FB"/>
    <w:rsid w:val="006B40F6"/>
    <w:rsid w:val="006B4158"/>
    <w:rsid w:val="006B5377"/>
    <w:rsid w:val="006B557B"/>
    <w:rsid w:val="006B5933"/>
    <w:rsid w:val="006B5EFD"/>
    <w:rsid w:val="006B6357"/>
    <w:rsid w:val="006B6F02"/>
    <w:rsid w:val="006C04FB"/>
    <w:rsid w:val="006C194B"/>
    <w:rsid w:val="006C1C7D"/>
    <w:rsid w:val="006C418D"/>
    <w:rsid w:val="006C540D"/>
    <w:rsid w:val="006C5511"/>
    <w:rsid w:val="006C59C5"/>
    <w:rsid w:val="006C5BBB"/>
    <w:rsid w:val="006C5D2E"/>
    <w:rsid w:val="006C7EF7"/>
    <w:rsid w:val="006D0798"/>
    <w:rsid w:val="006D0C87"/>
    <w:rsid w:val="006D0F1C"/>
    <w:rsid w:val="006D1171"/>
    <w:rsid w:val="006D1C54"/>
    <w:rsid w:val="006D244F"/>
    <w:rsid w:val="006D2790"/>
    <w:rsid w:val="006D2805"/>
    <w:rsid w:val="006D3700"/>
    <w:rsid w:val="006D384C"/>
    <w:rsid w:val="006D3ED1"/>
    <w:rsid w:val="006D439A"/>
    <w:rsid w:val="006D4C89"/>
    <w:rsid w:val="006D51C0"/>
    <w:rsid w:val="006D6189"/>
    <w:rsid w:val="006E02E0"/>
    <w:rsid w:val="006E10B4"/>
    <w:rsid w:val="006E2ECE"/>
    <w:rsid w:val="006E3309"/>
    <w:rsid w:val="006E3BDD"/>
    <w:rsid w:val="006E42D7"/>
    <w:rsid w:val="006F2C88"/>
    <w:rsid w:val="006F30E2"/>
    <w:rsid w:val="006F3B7E"/>
    <w:rsid w:val="006F5325"/>
    <w:rsid w:val="006F6552"/>
    <w:rsid w:val="006F6B76"/>
    <w:rsid w:val="006F6EBE"/>
    <w:rsid w:val="0070010C"/>
    <w:rsid w:val="00700AE5"/>
    <w:rsid w:val="00700D85"/>
    <w:rsid w:val="00700F43"/>
    <w:rsid w:val="00702458"/>
    <w:rsid w:val="00702E29"/>
    <w:rsid w:val="007034AA"/>
    <w:rsid w:val="00706F3C"/>
    <w:rsid w:val="00707DDC"/>
    <w:rsid w:val="0071036D"/>
    <w:rsid w:val="007103A8"/>
    <w:rsid w:val="00710A65"/>
    <w:rsid w:val="00711560"/>
    <w:rsid w:val="00711C98"/>
    <w:rsid w:val="0071390E"/>
    <w:rsid w:val="00714E29"/>
    <w:rsid w:val="00714EEC"/>
    <w:rsid w:val="00715E01"/>
    <w:rsid w:val="007169CC"/>
    <w:rsid w:val="00716B00"/>
    <w:rsid w:val="00716F4B"/>
    <w:rsid w:val="00721910"/>
    <w:rsid w:val="00721924"/>
    <w:rsid w:val="00721FD1"/>
    <w:rsid w:val="007273BA"/>
    <w:rsid w:val="007307DA"/>
    <w:rsid w:val="00731294"/>
    <w:rsid w:val="007318B2"/>
    <w:rsid w:val="00733286"/>
    <w:rsid w:val="00733512"/>
    <w:rsid w:val="00733AB5"/>
    <w:rsid w:val="00734DB1"/>
    <w:rsid w:val="007357EF"/>
    <w:rsid w:val="00735C0D"/>
    <w:rsid w:val="00735FD5"/>
    <w:rsid w:val="0073627A"/>
    <w:rsid w:val="0073669B"/>
    <w:rsid w:val="007376E9"/>
    <w:rsid w:val="00740578"/>
    <w:rsid w:val="00740599"/>
    <w:rsid w:val="00740F60"/>
    <w:rsid w:val="00741ABF"/>
    <w:rsid w:val="00742479"/>
    <w:rsid w:val="00742CF4"/>
    <w:rsid w:val="007455C4"/>
    <w:rsid w:val="00745D5B"/>
    <w:rsid w:val="00746073"/>
    <w:rsid w:val="00747185"/>
    <w:rsid w:val="00747300"/>
    <w:rsid w:val="0074756F"/>
    <w:rsid w:val="0075000C"/>
    <w:rsid w:val="007510EC"/>
    <w:rsid w:val="007513D7"/>
    <w:rsid w:val="00751D23"/>
    <w:rsid w:val="00751DD2"/>
    <w:rsid w:val="007531FF"/>
    <w:rsid w:val="00753775"/>
    <w:rsid w:val="00753953"/>
    <w:rsid w:val="007544F1"/>
    <w:rsid w:val="0075451D"/>
    <w:rsid w:val="00755090"/>
    <w:rsid w:val="00755DA6"/>
    <w:rsid w:val="00755FDB"/>
    <w:rsid w:val="0075767E"/>
    <w:rsid w:val="00761F66"/>
    <w:rsid w:val="007626EF"/>
    <w:rsid w:val="00763A09"/>
    <w:rsid w:val="00764857"/>
    <w:rsid w:val="007651F5"/>
    <w:rsid w:val="00765501"/>
    <w:rsid w:val="007665AC"/>
    <w:rsid w:val="00766857"/>
    <w:rsid w:val="007673D1"/>
    <w:rsid w:val="0077050E"/>
    <w:rsid w:val="00770F6B"/>
    <w:rsid w:val="00771372"/>
    <w:rsid w:val="00771AC0"/>
    <w:rsid w:val="007720A4"/>
    <w:rsid w:val="00772FED"/>
    <w:rsid w:val="00774177"/>
    <w:rsid w:val="00774845"/>
    <w:rsid w:val="007750B7"/>
    <w:rsid w:val="00776998"/>
    <w:rsid w:val="007769C2"/>
    <w:rsid w:val="00777917"/>
    <w:rsid w:val="007811E9"/>
    <w:rsid w:val="007816BF"/>
    <w:rsid w:val="0078205F"/>
    <w:rsid w:val="007826DC"/>
    <w:rsid w:val="00782708"/>
    <w:rsid w:val="00782EE0"/>
    <w:rsid w:val="0078323B"/>
    <w:rsid w:val="00783FE8"/>
    <w:rsid w:val="00785D84"/>
    <w:rsid w:val="00785DD8"/>
    <w:rsid w:val="00785EB3"/>
    <w:rsid w:val="007864A9"/>
    <w:rsid w:val="00787F91"/>
    <w:rsid w:val="0079079F"/>
    <w:rsid w:val="007909BD"/>
    <w:rsid w:val="00793854"/>
    <w:rsid w:val="007946B7"/>
    <w:rsid w:val="00794D59"/>
    <w:rsid w:val="0079565E"/>
    <w:rsid w:val="007963FE"/>
    <w:rsid w:val="00796E37"/>
    <w:rsid w:val="00797EFA"/>
    <w:rsid w:val="007A014E"/>
    <w:rsid w:val="007A048A"/>
    <w:rsid w:val="007A0827"/>
    <w:rsid w:val="007A0A89"/>
    <w:rsid w:val="007A0F54"/>
    <w:rsid w:val="007A12C9"/>
    <w:rsid w:val="007A16C4"/>
    <w:rsid w:val="007A1E31"/>
    <w:rsid w:val="007A2614"/>
    <w:rsid w:val="007A2B52"/>
    <w:rsid w:val="007A2B6C"/>
    <w:rsid w:val="007A2D84"/>
    <w:rsid w:val="007A2FEB"/>
    <w:rsid w:val="007A4432"/>
    <w:rsid w:val="007A4579"/>
    <w:rsid w:val="007A4648"/>
    <w:rsid w:val="007A528F"/>
    <w:rsid w:val="007A55A0"/>
    <w:rsid w:val="007A6277"/>
    <w:rsid w:val="007A63AA"/>
    <w:rsid w:val="007A6C31"/>
    <w:rsid w:val="007A7191"/>
    <w:rsid w:val="007A786C"/>
    <w:rsid w:val="007A79AB"/>
    <w:rsid w:val="007B0A23"/>
    <w:rsid w:val="007B0AC8"/>
    <w:rsid w:val="007B1519"/>
    <w:rsid w:val="007B1F18"/>
    <w:rsid w:val="007B2715"/>
    <w:rsid w:val="007B4E2A"/>
    <w:rsid w:val="007B67CA"/>
    <w:rsid w:val="007C027E"/>
    <w:rsid w:val="007C0F83"/>
    <w:rsid w:val="007C210C"/>
    <w:rsid w:val="007C2A70"/>
    <w:rsid w:val="007C401F"/>
    <w:rsid w:val="007C4600"/>
    <w:rsid w:val="007C538F"/>
    <w:rsid w:val="007C5A43"/>
    <w:rsid w:val="007C5F66"/>
    <w:rsid w:val="007C7042"/>
    <w:rsid w:val="007C7078"/>
    <w:rsid w:val="007C71C2"/>
    <w:rsid w:val="007D03EE"/>
    <w:rsid w:val="007D05F3"/>
    <w:rsid w:val="007D2B51"/>
    <w:rsid w:val="007D33FD"/>
    <w:rsid w:val="007D363C"/>
    <w:rsid w:val="007D4678"/>
    <w:rsid w:val="007D4F55"/>
    <w:rsid w:val="007D5FB5"/>
    <w:rsid w:val="007D76D8"/>
    <w:rsid w:val="007E0EFB"/>
    <w:rsid w:val="007E10BC"/>
    <w:rsid w:val="007E146E"/>
    <w:rsid w:val="007E3A5E"/>
    <w:rsid w:val="007E5F5E"/>
    <w:rsid w:val="007E6538"/>
    <w:rsid w:val="007E6988"/>
    <w:rsid w:val="007E7E10"/>
    <w:rsid w:val="007E7F41"/>
    <w:rsid w:val="007F0D70"/>
    <w:rsid w:val="007F2103"/>
    <w:rsid w:val="007F3800"/>
    <w:rsid w:val="007F44B1"/>
    <w:rsid w:val="007F6D9F"/>
    <w:rsid w:val="007F7640"/>
    <w:rsid w:val="007F7CD6"/>
    <w:rsid w:val="00801B07"/>
    <w:rsid w:val="00801CC4"/>
    <w:rsid w:val="00802A0D"/>
    <w:rsid w:val="008030FC"/>
    <w:rsid w:val="008032C2"/>
    <w:rsid w:val="00803EA6"/>
    <w:rsid w:val="00803F0E"/>
    <w:rsid w:val="00804C30"/>
    <w:rsid w:val="00804EA2"/>
    <w:rsid w:val="0080575C"/>
    <w:rsid w:val="00806B79"/>
    <w:rsid w:val="0081018F"/>
    <w:rsid w:val="0081023C"/>
    <w:rsid w:val="008110BE"/>
    <w:rsid w:val="008122BC"/>
    <w:rsid w:val="00813D35"/>
    <w:rsid w:val="008157A2"/>
    <w:rsid w:val="008160E8"/>
    <w:rsid w:val="00817F74"/>
    <w:rsid w:val="008208B7"/>
    <w:rsid w:val="00820BA5"/>
    <w:rsid w:val="008210FB"/>
    <w:rsid w:val="00821829"/>
    <w:rsid w:val="008218E2"/>
    <w:rsid w:val="008223A6"/>
    <w:rsid w:val="00823E03"/>
    <w:rsid w:val="0082421B"/>
    <w:rsid w:val="008276F6"/>
    <w:rsid w:val="00827B66"/>
    <w:rsid w:val="008314F8"/>
    <w:rsid w:val="0083515C"/>
    <w:rsid w:val="008352B2"/>
    <w:rsid w:val="00835A10"/>
    <w:rsid w:val="008403FB"/>
    <w:rsid w:val="0084109C"/>
    <w:rsid w:val="008419DD"/>
    <w:rsid w:val="00841A07"/>
    <w:rsid w:val="00841B63"/>
    <w:rsid w:val="00842E72"/>
    <w:rsid w:val="0084355E"/>
    <w:rsid w:val="00843936"/>
    <w:rsid w:val="0084409D"/>
    <w:rsid w:val="0084486B"/>
    <w:rsid w:val="00844F7E"/>
    <w:rsid w:val="00844FF6"/>
    <w:rsid w:val="0084660A"/>
    <w:rsid w:val="0084677C"/>
    <w:rsid w:val="00847E15"/>
    <w:rsid w:val="00851A80"/>
    <w:rsid w:val="00852538"/>
    <w:rsid w:val="0085342F"/>
    <w:rsid w:val="008544B4"/>
    <w:rsid w:val="008545B3"/>
    <w:rsid w:val="008548D7"/>
    <w:rsid w:val="00854BBC"/>
    <w:rsid w:val="00856080"/>
    <w:rsid w:val="0085725F"/>
    <w:rsid w:val="00857A9F"/>
    <w:rsid w:val="008612D4"/>
    <w:rsid w:val="0086138F"/>
    <w:rsid w:val="008616DB"/>
    <w:rsid w:val="00861B2C"/>
    <w:rsid w:val="008629E9"/>
    <w:rsid w:val="00863895"/>
    <w:rsid w:val="00863EE8"/>
    <w:rsid w:val="0086472B"/>
    <w:rsid w:val="008653B7"/>
    <w:rsid w:val="008654EE"/>
    <w:rsid w:val="008665A3"/>
    <w:rsid w:val="00867FF1"/>
    <w:rsid w:val="0087095A"/>
    <w:rsid w:val="00870F2D"/>
    <w:rsid w:val="0087103E"/>
    <w:rsid w:val="00871487"/>
    <w:rsid w:val="00871E16"/>
    <w:rsid w:val="00872561"/>
    <w:rsid w:val="00873C26"/>
    <w:rsid w:val="00873F0A"/>
    <w:rsid w:val="00875223"/>
    <w:rsid w:val="00875304"/>
    <w:rsid w:val="008754A7"/>
    <w:rsid w:val="0087568B"/>
    <w:rsid w:val="00877A90"/>
    <w:rsid w:val="00880206"/>
    <w:rsid w:val="0088059A"/>
    <w:rsid w:val="008811EF"/>
    <w:rsid w:val="0088287C"/>
    <w:rsid w:val="00884038"/>
    <w:rsid w:val="00884679"/>
    <w:rsid w:val="0088491B"/>
    <w:rsid w:val="00885476"/>
    <w:rsid w:val="00885895"/>
    <w:rsid w:val="008859D3"/>
    <w:rsid w:val="00885CB8"/>
    <w:rsid w:val="00887DF0"/>
    <w:rsid w:val="00895E2F"/>
    <w:rsid w:val="0089620A"/>
    <w:rsid w:val="008962F0"/>
    <w:rsid w:val="008963C9"/>
    <w:rsid w:val="008969ED"/>
    <w:rsid w:val="008A1BA5"/>
    <w:rsid w:val="008A253F"/>
    <w:rsid w:val="008A3461"/>
    <w:rsid w:val="008A3464"/>
    <w:rsid w:val="008A50BD"/>
    <w:rsid w:val="008A50C3"/>
    <w:rsid w:val="008A5894"/>
    <w:rsid w:val="008A5897"/>
    <w:rsid w:val="008A5D66"/>
    <w:rsid w:val="008A69E1"/>
    <w:rsid w:val="008A6F67"/>
    <w:rsid w:val="008B0950"/>
    <w:rsid w:val="008B1A10"/>
    <w:rsid w:val="008B1D98"/>
    <w:rsid w:val="008B3BD5"/>
    <w:rsid w:val="008B4578"/>
    <w:rsid w:val="008B4E08"/>
    <w:rsid w:val="008B54C0"/>
    <w:rsid w:val="008B5500"/>
    <w:rsid w:val="008B5FBB"/>
    <w:rsid w:val="008B6389"/>
    <w:rsid w:val="008B7AC5"/>
    <w:rsid w:val="008C0066"/>
    <w:rsid w:val="008C0703"/>
    <w:rsid w:val="008C1295"/>
    <w:rsid w:val="008C19D5"/>
    <w:rsid w:val="008C1E72"/>
    <w:rsid w:val="008C61C0"/>
    <w:rsid w:val="008C7E39"/>
    <w:rsid w:val="008D0435"/>
    <w:rsid w:val="008D2213"/>
    <w:rsid w:val="008D224C"/>
    <w:rsid w:val="008D3765"/>
    <w:rsid w:val="008D515E"/>
    <w:rsid w:val="008E147A"/>
    <w:rsid w:val="008E2FDE"/>
    <w:rsid w:val="008E2FF3"/>
    <w:rsid w:val="008E3D5B"/>
    <w:rsid w:val="008E4419"/>
    <w:rsid w:val="008E45EC"/>
    <w:rsid w:val="008E4E94"/>
    <w:rsid w:val="008E5240"/>
    <w:rsid w:val="008E5858"/>
    <w:rsid w:val="008E5EA0"/>
    <w:rsid w:val="008E68F7"/>
    <w:rsid w:val="008E6C7D"/>
    <w:rsid w:val="008F0014"/>
    <w:rsid w:val="008F041F"/>
    <w:rsid w:val="008F092A"/>
    <w:rsid w:val="008F0FD2"/>
    <w:rsid w:val="008F38D4"/>
    <w:rsid w:val="008F402F"/>
    <w:rsid w:val="008F493B"/>
    <w:rsid w:val="008F5E3E"/>
    <w:rsid w:val="008F69AE"/>
    <w:rsid w:val="008F6CD2"/>
    <w:rsid w:val="00900DD4"/>
    <w:rsid w:val="009027B9"/>
    <w:rsid w:val="00902CD4"/>
    <w:rsid w:val="00902EDA"/>
    <w:rsid w:val="00903482"/>
    <w:rsid w:val="00903CE8"/>
    <w:rsid w:val="009051AF"/>
    <w:rsid w:val="00905BB9"/>
    <w:rsid w:val="00905D02"/>
    <w:rsid w:val="009061FA"/>
    <w:rsid w:val="0090623D"/>
    <w:rsid w:val="0090661E"/>
    <w:rsid w:val="00906955"/>
    <w:rsid w:val="00907EF8"/>
    <w:rsid w:val="0091013D"/>
    <w:rsid w:val="00910920"/>
    <w:rsid w:val="00910999"/>
    <w:rsid w:val="0091234E"/>
    <w:rsid w:val="00913015"/>
    <w:rsid w:val="00913C2E"/>
    <w:rsid w:val="00915E88"/>
    <w:rsid w:val="00917319"/>
    <w:rsid w:val="009205E4"/>
    <w:rsid w:val="009208F7"/>
    <w:rsid w:val="00920ADA"/>
    <w:rsid w:val="00921056"/>
    <w:rsid w:val="009216FD"/>
    <w:rsid w:val="0092326F"/>
    <w:rsid w:val="00923692"/>
    <w:rsid w:val="00923916"/>
    <w:rsid w:val="00926E57"/>
    <w:rsid w:val="009270AB"/>
    <w:rsid w:val="00927173"/>
    <w:rsid w:val="00927F8A"/>
    <w:rsid w:val="00931136"/>
    <w:rsid w:val="009324E5"/>
    <w:rsid w:val="009326EE"/>
    <w:rsid w:val="00932ED4"/>
    <w:rsid w:val="009336F4"/>
    <w:rsid w:val="00933716"/>
    <w:rsid w:val="00934EDF"/>
    <w:rsid w:val="009350F7"/>
    <w:rsid w:val="00935982"/>
    <w:rsid w:val="00935A2D"/>
    <w:rsid w:val="00935E29"/>
    <w:rsid w:val="00936710"/>
    <w:rsid w:val="00936A0F"/>
    <w:rsid w:val="00937A2F"/>
    <w:rsid w:val="009400FD"/>
    <w:rsid w:val="00940960"/>
    <w:rsid w:val="00940F3D"/>
    <w:rsid w:val="0094160B"/>
    <w:rsid w:val="00943685"/>
    <w:rsid w:val="00944886"/>
    <w:rsid w:val="00944A30"/>
    <w:rsid w:val="009466C7"/>
    <w:rsid w:val="00946EED"/>
    <w:rsid w:val="00947B1D"/>
    <w:rsid w:val="00952246"/>
    <w:rsid w:val="009554FA"/>
    <w:rsid w:val="00956666"/>
    <w:rsid w:val="00956EA1"/>
    <w:rsid w:val="00957067"/>
    <w:rsid w:val="009613AA"/>
    <w:rsid w:val="00961CE6"/>
    <w:rsid w:val="009631D6"/>
    <w:rsid w:val="009638BA"/>
    <w:rsid w:val="00963B05"/>
    <w:rsid w:val="009640FA"/>
    <w:rsid w:val="00965121"/>
    <w:rsid w:val="0096541D"/>
    <w:rsid w:val="009658BB"/>
    <w:rsid w:val="00965CEA"/>
    <w:rsid w:val="00970608"/>
    <w:rsid w:val="00970897"/>
    <w:rsid w:val="00971D5D"/>
    <w:rsid w:val="00972BC8"/>
    <w:rsid w:val="00973157"/>
    <w:rsid w:val="00974697"/>
    <w:rsid w:val="00974F19"/>
    <w:rsid w:val="009756AE"/>
    <w:rsid w:val="00975729"/>
    <w:rsid w:val="00975E4F"/>
    <w:rsid w:val="009772CD"/>
    <w:rsid w:val="0097754B"/>
    <w:rsid w:val="009817AD"/>
    <w:rsid w:val="00982AB2"/>
    <w:rsid w:val="009831EC"/>
    <w:rsid w:val="009833AF"/>
    <w:rsid w:val="009840EE"/>
    <w:rsid w:val="00984BA9"/>
    <w:rsid w:val="00984BAD"/>
    <w:rsid w:val="00984FF6"/>
    <w:rsid w:val="0098513D"/>
    <w:rsid w:val="00985BD4"/>
    <w:rsid w:val="00986E09"/>
    <w:rsid w:val="00986EBE"/>
    <w:rsid w:val="00987FB4"/>
    <w:rsid w:val="00990C4D"/>
    <w:rsid w:val="00991264"/>
    <w:rsid w:val="009929A7"/>
    <w:rsid w:val="009943E5"/>
    <w:rsid w:val="00995674"/>
    <w:rsid w:val="00995769"/>
    <w:rsid w:val="009957DD"/>
    <w:rsid w:val="00995A55"/>
    <w:rsid w:val="00995B78"/>
    <w:rsid w:val="009961B1"/>
    <w:rsid w:val="00997290"/>
    <w:rsid w:val="0099733F"/>
    <w:rsid w:val="00997E84"/>
    <w:rsid w:val="009A054B"/>
    <w:rsid w:val="009A1752"/>
    <w:rsid w:val="009A195A"/>
    <w:rsid w:val="009A1CED"/>
    <w:rsid w:val="009A1EFA"/>
    <w:rsid w:val="009A22E4"/>
    <w:rsid w:val="009A3921"/>
    <w:rsid w:val="009A3996"/>
    <w:rsid w:val="009A3DA2"/>
    <w:rsid w:val="009A4824"/>
    <w:rsid w:val="009A4B70"/>
    <w:rsid w:val="009A4D22"/>
    <w:rsid w:val="009A52EA"/>
    <w:rsid w:val="009A5C34"/>
    <w:rsid w:val="009A654A"/>
    <w:rsid w:val="009A660C"/>
    <w:rsid w:val="009A6C20"/>
    <w:rsid w:val="009A704B"/>
    <w:rsid w:val="009A71D2"/>
    <w:rsid w:val="009B0C1B"/>
    <w:rsid w:val="009B0CF4"/>
    <w:rsid w:val="009B2B6D"/>
    <w:rsid w:val="009B40E8"/>
    <w:rsid w:val="009B446B"/>
    <w:rsid w:val="009B454B"/>
    <w:rsid w:val="009B5648"/>
    <w:rsid w:val="009B5689"/>
    <w:rsid w:val="009B59B2"/>
    <w:rsid w:val="009B6151"/>
    <w:rsid w:val="009B6533"/>
    <w:rsid w:val="009B659C"/>
    <w:rsid w:val="009B676D"/>
    <w:rsid w:val="009B6EFE"/>
    <w:rsid w:val="009B7156"/>
    <w:rsid w:val="009C1FA2"/>
    <w:rsid w:val="009C2EBF"/>
    <w:rsid w:val="009C4D2D"/>
    <w:rsid w:val="009C4EC4"/>
    <w:rsid w:val="009C68E2"/>
    <w:rsid w:val="009C7BB0"/>
    <w:rsid w:val="009C7F40"/>
    <w:rsid w:val="009D01D4"/>
    <w:rsid w:val="009D0814"/>
    <w:rsid w:val="009D317A"/>
    <w:rsid w:val="009D4533"/>
    <w:rsid w:val="009D49DE"/>
    <w:rsid w:val="009D539C"/>
    <w:rsid w:val="009D6874"/>
    <w:rsid w:val="009E116D"/>
    <w:rsid w:val="009E17B5"/>
    <w:rsid w:val="009E23E3"/>
    <w:rsid w:val="009E27B8"/>
    <w:rsid w:val="009E2AE2"/>
    <w:rsid w:val="009E2D65"/>
    <w:rsid w:val="009E37AD"/>
    <w:rsid w:val="009E37D4"/>
    <w:rsid w:val="009E3BBE"/>
    <w:rsid w:val="009E49B1"/>
    <w:rsid w:val="009E5A73"/>
    <w:rsid w:val="009E5E88"/>
    <w:rsid w:val="009E692E"/>
    <w:rsid w:val="009E705A"/>
    <w:rsid w:val="009E75A1"/>
    <w:rsid w:val="009F0304"/>
    <w:rsid w:val="009F31FA"/>
    <w:rsid w:val="009F3488"/>
    <w:rsid w:val="009F4096"/>
    <w:rsid w:val="009F46A8"/>
    <w:rsid w:val="009F4786"/>
    <w:rsid w:val="009F70F3"/>
    <w:rsid w:val="009F736C"/>
    <w:rsid w:val="009F7CB1"/>
    <w:rsid w:val="00A00395"/>
    <w:rsid w:val="00A0044D"/>
    <w:rsid w:val="00A00D1C"/>
    <w:rsid w:val="00A0200E"/>
    <w:rsid w:val="00A03CDA"/>
    <w:rsid w:val="00A0449E"/>
    <w:rsid w:val="00A04719"/>
    <w:rsid w:val="00A04AD0"/>
    <w:rsid w:val="00A10657"/>
    <w:rsid w:val="00A110DE"/>
    <w:rsid w:val="00A120A0"/>
    <w:rsid w:val="00A12E0D"/>
    <w:rsid w:val="00A12F18"/>
    <w:rsid w:val="00A13529"/>
    <w:rsid w:val="00A13640"/>
    <w:rsid w:val="00A15107"/>
    <w:rsid w:val="00A1541D"/>
    <w:rsid w:val="00A15AE8"/>
    <w:rsid w:val="00A166AD"/>
    <w:rsid w:val="00A1685F"/>
    <w:rsid w:val="00A173BF"/>
    <w:rsid w:val="00A175B6"/>
    <w:rsid w:val="00A17614"/>
    <w:rsid w:val="00A17C00"/>
    <w:rsid w:val="00A17ED7"/>
    <w:rsid w:val="00A20B64"/>
    <w:rsid w:val="00A20D5E"/>
    <w:rsid w:val="00A2112C"/>
    <w:rsid w:val="00A212E7"/>
    <w:rsid w:val="00A2134D"/>
    <w:rsid w:val="00A21E3A"/>
    <w:rsid w:val="00A22B6A"/>
    <w:rsid w:val="00A23837"/>
    <w:rsid w:val="00A23C38"/>
    <w:rsid w:val="00A23F9C"/>
    <w:rsid w:val="00A242B1"/>
    <w:rsid w:val="00A245F2"/>
    <w:rsid w:val="00A24F7B"/>
    <w:rsid w:val="00A25666"/>
    <w:rsid w:val="00A25C8D"/>
    <w:rsid w:val="00A25FBA"/>
    <w:rsid w:val="00A26292"/>
    <w:rsid w:val="00A26EAD"/>
    <w:rsid w:val="00A26ECF"/>
    <w:rsid w:val="00A26F73"/>
    <w:rsid w:val="00A30A7D"/>
    <w:rsid w:val="00A318D8"/>
    <w:rsid w:val="00A31C70"/>
    <w:rsid w:val="00A32060"/>
    <w:rsid w:val="00A327A5"/>
    <w:rsid w:val="00A346AB"/>
    <w:rsid w:val="00A346B8"/>
    <w:rsid w:val="00A3484F"/>
    <w:rsid w:val="00A357AF"/>
    <w:rsid w:val="00A35A09"/>
    <w:rsid w:val="00A3635F"/>
    <w:rsid w:val="00A3748D"/>
    <w:rsid w:val="00A37901"/>
    <w:rsid w:val="00A37AE1"/>
    <w:rsid w:val="00A37D48"/>
    <w:rsid w:val="00A37FDF"/>
    <w:rsid w:val="00A402F0"/>
    <w:rsid w:val="00A40790"/>
    <w:rsid w:val="00A40DD2"/>
    <w:rsid w:val="00A4177A"/>
    <w:rsid w:val="00A417B3"/>
    <w:rsid w:val="00A425B8"/>
    <w:rsid w:val="00A42D91"/>
    <w:rsid w:val="00A43CD5"/>
    <w:rsid w:val="00A451A2"/>
    <w:rsid w:val="00A4609B"/>
    <w:rsid w:val="00A53F16"/>
    <w:rsid w:val="00A5503D"/>
    <w:rsid w:val="00A551A0"/>
    <w:rsid w:val="00A554BE"/>
    <w:rsid w:val="00A5559A"/>
    <w:rsid w:val="00A555C1"/>
    <w:rsid w:val="00A5669B"/>
    <w:rsid w:val="00A57376"/>
    <w:rsid w:val="00A60816"/>
    <w:rsid w:val="00A61373"/>
    <w:rsid w:val="00A619AB"/>
    <w:rsid w:val="00A61AB1"/>
    <w:rsid w:val="00A62C09"/>
    <w:rsid w:val="00A62CA0"/>
    <w:rsid w:val="00A6366D"/>
    <w:rsid w:val="00A63AA1"/>
    <w:rsid w:val="00A64343"/>
    <w:rsid w:val="00A64DB9"/>
    <w:rsid w:val="00A6539F"/>
    <w:rsid w:val="00A65C71"/>
    <w:rsid w:val="00A66CCF"/>
    <w:rsid w:val="00A70249"/>
    <w:rsid w:val="00A725CB"/>
    <w:rsid w:val="00A733A0"/>
    <w:rsid w:val="00A73606"/>
    <w:rsid w:val="00A74241"/>
    <w:rsid w:val="00A74E15"/>
    <w:rsid w:val="00A74F85"/>
    <w:rsid w:val="00A761BE"/>
    <w:rsid w:val="00A8086A"/>
    <w:rsid w:val="00A80FF4"/>
    <w:rsid w:val="00A82D32"/>
    <w:rsid w:val="00A83AAF"/>
    <w:rsid w:val="00A862CE"/>
    <w:rsid w:val="00A877AC"/>
    <w:rsid w:val="00A87CEE"/>
    <w:rsid w:val="00A90742"/>
    <w:rsid w:val="00A90A63"/>
    <w:rsid w:val="00A92CA1"/>
    <w:rsid w:val="00A93293"/>
    <w:rsid w:val="00A93CB4"/>
    <w:rsid w:val="00A9410C"/>
    <w:rsid w:val="00A948E2"/>
    <w:rsid w:val="00A94DC8"/>
    <w:rsid w:val="00A9739E"/>
    <w:rsid w:val="00AA04CC"/>
    <w:rsid w:val="00AA0D9C"/>
    <w:rsid w:val="00AA11D6"/>
    <w:rsid w:val="00AA1449"/>
    <w:rsid w:val="00AA3130"/>
    <w:rsid w:val="00AA3502"/>
    <w:rsid w:val="00AA492C"/>
    <w:rsid w:val="00AA4B6B"/>
    <w:rsid w:val="00AA4EA9"/>
    <w:rsid w:val="00AA644E"/>
    <w:rsid w:val="00AA7534"/>
    <w:rsid w:val="00AA7ECD"/>
    <w:rsid w:val="00AB0298"/>
    <w:rsid w:val="00AB26F2"/>
    <w:rsid w:val="00AB3634"/>
    <w:rsid w:val="00AB3DAE"/>
    <w:rsid w:val="00AB413B"/>
    <w:rsid w:val="00AB483A"/>
    <w:rsid w:val="00AB6C3F"/>
    <w:rsid w:val="00AB6F25"/>
    <w:rsid w:val="00AB7CF3"/>
    <w:rsid w:val="00AC0041"/>
    <w:rsid w:val="00AC033C"/>
    <w:rsid w:val="00AC1904"/>
    <w:rsid w:val="00AC2834"/>
    <w:rsid w:val="00AC36BC"/>
    <w:rsid w:val="00AC3E9E"/>
    <w:rsid w:val="00AC4396"/>
    <w:rsid w:val="00AC44AB"/>
    <w:rsid w:val="00AC4BDA"/>
    <w:rsid w:val="00AC4CDC"/>
    <w:rsid w:val="00AC4D95"/>
    <w:rsid w:val="00AC58FE"/>
    <w:rsid w:val="00AC6FC6"/>
    <w:rsid w:val="00AC7056"/>
    <w:rsid w:val="00AC7149"/>
    <w:rsid w:val="00AC7514"/>
    <w:rsid w:val="00AC7E2B"/>
    <w:rsid w:val="00AC7FC1"/>
    <w:rsid w:val="00AD07A6"/>
    <w:rsid w:val="00AD1950"/>
    <w:rsid w:val="00AD1BA4"/>
    <w:rsid w:val="00AD2E4D"/>
    <w:rsid w:val="00AD2EE6"/>
    <w:rsid w:val="00AD2FF0"/>
    <w:rsid w:val="00AD3C08"/>
    <w:rsid w:val="00AD4246"/>
    <w:rsid w:val="00AD49E9"/>
    <w:rsid w:val="00AD4ED5"/>
    <w:rsid w:val="00AE0D6A"/>
    <w:rsid w:val="00AE10FD"/>
    <w:rsid w:val="00AE1409"/>
    <w:rsid w:val="00AE2870"/>
    <w:rsid w:val="00AE2CE0"/>
    <w:rsid w:val="00AE4CE6"/>
    <w:rsid w:val="00AE4E92"/>
    <w:rsid w:val="00AE4F2F"/>
    <w:rsid w:val="00AE5172"/>
    <w:rsid w:val="00AE741E"/>
    <w:rsid w:val="00AE7936"/>
    <w:rsid w:val="00AF2281"/>
    <w:rsid w:val="00AF2E20"/>
    <w:rsid w:val="00AF74CE"/>
    <w:rsid w:val="00AF77A8"/>
    <w:rsid w:val="00B00B9B"/>
    <w:rsid w:val="00B00E05"/>
    <w:rsid w:val="00B00E70"/>
    <w:rsid w:val="00B017BA"/>
    <w:rsid w:val="00B04307"/>
    <w:rsid w:val="00B04D44"/>
    <w:rsid w:val="00B053C6"/>
    <w:rsid w:val="00B056B2"/>
    <w:rsid w:val="00B06412"/>
    <w:rsid w:val="00B070A5"/>
    <w:rsid w:val="00B10AC7"/>
    <w:rsid w:val="00B128D1"/>
    <w:rsid w:val="00B12EC7"/>
    <w:rsid w:val="00B142B1"/>
    <w:rsid w:val="00B146CA"/>
    <w:rsid w:val="00B14E8B"/>
    <w:rsid w:val="00B16693"/>
    <w:rsid w:val="00B16F1E"/>
    <w:rsid w:val="00B16F52"/>
    <w:rsid w:val="00B21D1D"/>
    <w:rsid w:val="00B22435"/>
    <w:rsid w:val="00B22611"/>
    <w:rsid w:val="00B22973"/>
    <w:rsid w:val="00B22D39"/>
    <w:rsid w:val="00B24987"/>
    <w:rsid w:val="00B2572F"/>
    <w:rsid w:val="00B260AD"/>
    <w:rsid w:val="00B27459"/>
    <w:rsid w:val="00B275AA"/>
    <w:rsid w:val="00B32A8C"/>
    <w:rsid w:val="00B32F25"/>
    <w:rsid w:val="00B3358C"/>
    <w:rsid w:val="00B33B84"/>
    <w:rsid w:val="00B33EE5"/>
    <w:rsid w:val="00B355E7"/>
    <w:rsid w:val="00B3651F"/>
    <w:rsid w:val="00B36544"/>
    <w:rsid w:val="00B37157"/>
    <w:rsid w:val="00B37625"/>
    <w:rsid w:val="00B3763A"/>
    <w:rsid w:val="00B37CAA"/>
    <w:rsid w:val="00B40826"/>
    <w:rsid w:val="00B40D8B"/>
    <w:rsid w:val="00B41210"/>
    <w:rsid w:val="00B43429"/>
    <w:rsid w:val="00B43892"/>
    <w:rsid w:val="00B43CBE"/>
    <w:rsid w:val="00B44BA5"/>
    <w:rsid w:val="00B457AE"/>
    <w:rsid w:val="00B45D64"/>
    <w:rsid w:val="00B45D9D"/>
    <w:rsid w:val="00B4650C"/>
    <w:rsid w:val="00B46B61"/>
    <w:rsid w:val="00B5016B"/>
    <w:rsid w:val="00B501AE"/>
    <w:rsid w:val="00B526B8"/>
    <w:rsid w:val="00B53E77"/>
    <w:rsid w:val="00B541B2"/>
    <w:rsid w:val="00B54808"/>
    <w:rsid w:val="00B54BA1"/>
    <w:rsid w:val="00B54F61"/>
    <w:rsid w:val="00B5511E"/>
    <w:rsid w:val="00B55171"/>
    <w:rsid w:val="00B56E92"/>
    <w:rsid w:val="00B577E8"/>
    <w:rsid w:val="00B57BA9"/>
    <w:rsid w:val="00B6042B"/>
    <w:rsid w:val="00B62123"/>
    <w:rsid w:val="00B62285"/>
    <w:rsid w:val="00B623EB"/>
    <w:rsid w:val="00B62AA1"/>
    <w:rsid w:val="00B6399B"/>
    <w:rsid w:val="00B64D6F"/>
    <w:rsid w:val="00B650CD"/>
    <w:rsid w:val="00B6692E"/>
    <w:rsid w:val="00B66B6A"/>
    <w:rsid w:val="00B67C04"/>
    <w:rsid w:val="00B71872"/>
    <w:rsid w:val="00B71A5D"/>
    <w:rsid w:val="00B73D4A"/>
    <w:rsid w:val="00B74DE8"/>
    <w:rsid w:val="00B77989"/>
    <w:rsid w:val="00B8042C"/>
    <w:rsid w:val="00B804F8"/>
    <w:rsid w:val="00B8085C"/>
    <w:rsid w:val="00B80866"/>
    <w:rsid w:val="00B80A91"/>
    <w:rsid w:val="00B80C5A"/>
    <w:rsid w:val="00B81271"/>
    <w:rsid w:val="00B81DC0"/>
    <w:rsid w:val="00B82898"/>
    <w:rsid w:val="00B835FE"/>
    <w:rsid w:val="00B8370F"/>
    <w:rsid w:val="00B847D6"/>
    <w:rsid w:val="00B85031"/>
    <w:rsid w:val="00B86069"/>
    <w:rsid w:val="00B86070"/>
    <w:rsid w:val="00B860F9"/>
    <w:rsid w:val="00B86156"/>
    <w:rsid w:val="00B874FA"/>
    <w:rsid w:val="00B90D96"/>
    <w:rsid w:val="00B90E38"/>
    <w:rsid w:val="00B91B0B"/>
    <w:rsid w:val="00B9562B"/>
    <w:rsid w:val="00B97079"/>
    <w:rsid w:val="00B97ACE"/>
    <w:rsid w:val="00BA1907"/>
    <w:rsid w:val="00BA3376"/>
    <w:rsid w:val="00BA44F6"/>
    <w:rsid w:val="00BA473C"/>
    <w:rsid w:val="00BA48AD"/>
    <w:rsid w:val="00BA4E87"/>
    <w:rsid w:val="00BA51DB"/>
    <w:rsid w:val="00BA52F5"/>
    <w:rsid w:val="00BA5354"/>
    <w:rsid w:val="00BA6DCF"/>
    <w:rsid w:val="00BA6F6C"/>
    <w:rsid w:val="00BA6F7F"/>
    <w:rsid w:val="00BB1851"/>
    <w:rsid w:val="00BB1AE3"/>
    <w:rsid w:val="00BB38F8"/>
    <w:rsid w:val="00BB421C"/>
    <w:rsid w:val="00BB43BB"/>
    <w:rsid w:val="00BB527D"/>
    <w:rsid w:val="00BB6534"/>
    <w:rsid w:val="00BB6548"/>
    <w:rsid w:val="00BB654D"/>
    <w:rsid w:val="00BB6C90"/>
    <w:rsid w:val="00BB7261"/>
    <w:rsid w:val="00BC04E1"/>
    <w:rsid w:val="00BC42F9"/>
    <w:rsid w:val="00BC43DC"/>
    <w:rsid w:val="00BC4767"/>
    <w:rsid w:val="00BC49A4"/>
    <w:rsid w:val="00BC49EC"/>
    <w:rsid w:val="00BC4E59"/>
    <w:rsid w:val="00BC73B8"/>
    <w:rsid w:val="00BC743F"/>
    <w:rsid w:val="00BD0142"/>
    <w:rsid w:val="00BD17A9"/>
    <w:rsid w:val="00BD19B0"/>
    <w:rsid w:val="00BD1F42"/>
    <w:rsid w:val="00BD36E4"/>
    <w:rsid w:val="00BD39BF"/>
    <w:rsid w:val="00BD40E7"/>
    <w:rsid w:val="00BD5250"/>
    <w:rsid w:val="00BD68F5"/>
    <w:rsid w:val="00BD71C5"/>
    <w:rsid w:val="00BD7267"/>
    <w:rsid w:val="00BE0033"/>
    <w:rsid w:val="00BE1399"/>
    <w:rsid w:val="00BE168A"/>
    <w:rsid w:val="00BE1F3E"/>
    <w:rsid w:val="00BE3367"/>
    <w:rsid w:val="00BE3563"/>
    <w:rsid w:val="00BE36E0"/>
    <w:rsid w:val="00BE38DD"/>
    <w:rsid w:val="00BE3B26"/>
    <w:rsid w:val="00BE4BF4"/>
    <w:rsid w:val="00BE5210"/>
    <w:rsid w:val="00BE6042"/>
    <w:rsid w:val="00BE62E2"/>
    <w:rsid w:val="00BE660C"/>
    <w:rsid w:val="00BE6697"/>
    <w:rsid w:val="00BE6CBD"/>
    <w:rsid w:val="00BE7042"/>
    <w:rsid w:val="00BE723A"/>
    <w:rsid w:val="00BE75AF"/>
    <w:rsid w:val="00BE7BDA"/>
    <w:rsid w:val="00BE7DD0"/>
    <w:rsid w:val="00BF0196"/>
    <w:rsid w:val="00BF0AB1"/>
    <w:rsid w:val="00BF0DAC"/>
    <w:rsid w:val="00BF12C5"/>
    <w:rsid w:val="00BF12D3"/>
    <w:rsid w:val="00BF20BC"/>
    <w:rsid w:val="00BF3370"/>
    <w:rsid w:val="00BF3A99"/>
    <w:rsid w:val="00BF4CD2"/>
    <w:rsid w:val="00BF6607"/>
    <w:rsid w:val="00BF6764"/>
    <w:rsid w:val="00BF6DFD"/>
    <w:rsid w:val="00BF7698"/>
    <w:rsid w:val="00C00212"/>
    <w:rsid w:val="00C002C6"/>
    <w:rsid w:val="00C0083B"/>
    <w:rsid w:val="00C008C7"/>
    <w:rsid w:val="00C013E0"/>
    <w:rsid w:val="00C01417"/>
    <w:rsid w:val="00C027A8"/>
    <w:rsid w:val="00C03BFF"/>
    <w:rsid w:val="00C0511D"/>
    <w:rsid w:val="00C05F43"/>
    <w:rsid w:val="00C07820"/>
    <w:rsid w:val="00C07A33"/>
    <w:rsid w:val="00C10302"/>
    <w:rsid w:val="00C10493"/>
    <w:rsid w:val="00C11A3C"/>
    <w:rsid w:val="00C11D0D"/>
    <w:rsid w:val="00C13971"/>
    <w:rsid w:val="00C13CF5"/>
    <w:rsid w:val="00C14ADD"/>
    <w:rsid w:val="00C1549F"/>
    <w:rsid w:val="00C156EA"/>
    <w:rsid w:val="00C168A0"/>
    <w:rsid w:val="00C1732C"/>
    <w:rsid w:val="00C17411"/>
    <w:rsid w:val="00C176CF"/>
    <w:rsid w:val="00C201D5"/>
    <w:rsid w:val="00C2075B"/>
    <w:rsid w:val="00C20CA0"/>
    <w:rsid w:val="00C22EB3"/>
    <w:rsid w:val="00C23363"/>
    <w:rsid w:val="00C235DE"/>
    <w:rsid w:val="00C23658"/>
    <w:rsid w:val="00C2445A"/>
    <w:rsid w:val="00C24A8F"/>
    <w:rsid w:val="00C25314"/>
    <w:rsid w:val="00C26B54"/>
    <w:rsid w:val="00C2701D"/>
    <w:rsid w:val="00C27C82"/>
    <w:rsid w:val="00C27F4B"/>
    <w:rsid w:val="00C30063"/>
    <w:rsid w:val="00C300B8"/>
    <w:rsid w:val="00C30F00"/>
    <w:rsid w:val="00C31212"/>
    <w:rsid w:val="00C31543"/>
    <w:rsid w:val="00C316D1"/>
    <w:rsid w:val="00C31863"/>
    <w:rsid w:val="00C3221D"/>
    <w:rsid w:val="00C32832"/>
    <w:rsid w:val="00C32BE2"/>
    <w:rsid w:val="00C32C56"/>
    <w:rsid w:val="00C33247"/>
    <w:rsid w:val="00C33886"/>
    <w:rsid w:val="00C33D05"/>
    <w:rsid w:val="00C35046"/>
    <w:rsid w:val="00C35D53"/>
    <w:rsid w:val="00C35E4A"/>
    <w:rsid w:val="00C35ECB"/>
    <w:rsid w:val="00C35F24"/>
    <w:rsid w:val="00C378E5"/>
    <w:rsid w:val="00C40098"/>
    <w:rsid w:val="00C41CCF"/>
    <w:rsid w:val="00C42833"/>
    <w:rsid w:val="00C42AEA"/>
    <w:rsid w:val="00C43840"/>
    <w:rsid w:val="00C438DB"/>
    <w:rsid w:val="00C43AA2"/>
    <w:rsid w:val="00C4473F"/>
    <w:rsid w:val="00C4660C"/>
    <w:rsid w:val="00C4794B"/>
    <w:rsid w:val="00C47D8C"/>
    <w:rsid w:val="00C47FFB"/>
    <w:rsid w:val="00C5033A"/>
    <w:rsid w:val="00C511C0"/>
    <w:rsid w:val="00C513A3"/>
    <w:rsid w:val="00C51A56"/>
    <w:rsid w:val="00C51FE5"/>
    <w:rsid w:val="00C52131"/>
    <w:rsid w:val="00C5268A"/>
    <w:rsid w:val="00C52E84"/>
    <w:rsid w:val="00C52E9E"/>
    <w:rsid w:val="00C546FB"/>
    <w:rsid w:val="00C54FEA"/>
    <w:rsid w:val="00C57782"/>
    <w:rsid w:val="00C57B71"/>
    <w:rsid w:val="00C602DD"/>
    <w:rsid w:val="00C60813"/>
    <w:rsid w:val="00C60C0E"/>
    <w:rsid w:val="00C615A2"/>
    <w:rsid w:val="00C61E30"/>
    <w:rsid w:val="00C62A24"/>
    <w:rsid w:val="00C63688"/>
    <w:rsid w:val="00C63732"/>
    <w:rsid w:val="00C63D03"/>
    <w:rsid w:val="00C640C2"/>
    <w:rsid w:val="00C64896"/>
    <w:rsid w:val="00C64EFA"/>
    <w:rsid w:val="00C653C8"/>
    <w:rsid w:val="00C6541E"/>
    <w:rsid w:val="00C65F8B"/>
    <w:rsid w:val="00C66C44"/>
    <w:rsid w:val="00C705F5"/>
    <w:rsid w:val="00C70B2B"/>
    <w:rsid w:val="00C71084"/>
    <w:rsid w:val="00C719FA"/>
    <w:rsid w:val="00C72351"/>
    <w:rsid w:val="00C72727"/>
    <w:rsid w:val="00C7272F"/>
    <w:rsid w:val="00C7325D"/>
    <w:rsid w:val="00C73A73"/>
    <w:rsid w:val="00C73CBB"/>
    <w:rsid w:val="00C748B2"/>
    <w:rsid w:val="00C75089"/>
    <w:rsid w:val="00C7643B"/>
    <w:rsid w:val="00C7673C"/>
    <w:rsid w:val="00C76881"/>
    <w:rsid w:val="00C76B54"/>
    <w:rsid w:val="00C76CFB"/>
    <w:rsid w:val="00C76E0E"/>
    <w:rsid w:val="00C76FB2"/>
    <w:rsid w:val="00C80D68"/>
    <w:rsid w:val="00C81E1A"/>
    <w:rsid w:val="00C82318"/>
    <w:rsid w:val="00C825EA"/>
    <w:rsid w:val="00C82D04"/>
    <w:rsid w:val="00C83C3A"/>
    <w:rsid w:val="00C8471B"/>
    <w:rsid w:val="00C914C9"/>
    <w:rsid w:val="00C917D4"/>
    <w:rsid w:val="00C92850"/>
    <w:rsid w:val="00C939C6"/>
    <w:rsid w:val="00C93C52"/>
    <w:rsid w:val="00C93FED"/>
    <w:rsid w:val="00C9498C"/>
    <w:rsid w:val="00C951D3"/>
    <w:rsid w:val="00C95E7F"/>
    <w:rsid w:val="00C97241"/>
    <w:rsid w:val="00C97834"/>
    <w:rsid w:val="00CA00D8"/>
    <w:rsid w:val="00CA0272"/>
    <w:rsid w:val="00CA02A2"/>
    <w:rsid w:val="00CA0337"/>
    <w:rsid w:val="00CA039A"/>
    <w:rsid w:val="00CA19C7"/>
    <w:rsid w:val="00CA21CC"/>
    <w:rsid w:val="00CA42D2"/>
    <w:rsid w:val="00CA43B9"/>
    <w:rsid w:val="00CA5EC2"/>
    <w:rsid w:val="00CA6157"/>
    <w:rsid w:val="00CA709E"/>
    <w:rsid w:val="00CA7686"/>
    <w:rsid w:val="00CA78F2"/>
    <w:rsid w:val="00CA79CB"/>
    <w:rsid w:val="00CB1559"/>
    <w:rsid w:val="00CB1803"/>
    <w:rsid w:val="00CB1919"/>
    <w:rsid w:val="00CB1930"/>
    <w:rsid w:val="00CB21D7"/>
    <w:rsid w:val="00CB3010"/>
    <w:rsid w:val="00CB3A4F"/>
    <w:rsid w:val="00CB3C3F"/>
    <w:rsid w:val="00CB48CE"/>
    <w:rsid w:val="00CB5247"/>
    <w:rsid w:val="00CB60BD"/>
    <w:rsid w:val="00CB6867"/>
    <w:rsid w:val="00CC075A"/>
    <w:rsid w:val="00CC1301"/>
    <w:rsid w:val="00CC2963"/>
    <w:rsid w:val="00CC3B22"/>
    <w:rsid w:val="00CC3CD8"/>
    <w:rsid w:val="00CC4219"/>
    <w:rsid w:val="00CC425B"/>
    <w:rsid w:val="00CC4A80"/>
    <w:rsid w:val="00CC521B"/>
    <w:rsid w:val="00CC58B5"/>
    <w:rsid w:val="00CC5BE3"/>
    <w:rsid w:val="00CC6993"/>
    <w:rsid w:val="00CD01D1"/>
    <w:rsid w:val="00CD0608"/>
    <w:rsid w:val="00CD0EE8"/>
    <w:rsid w:val="00CD1966"/>
    <w:rsid w:val="00CD241D"/>
    <w:rsid w:val="00CD4454"/>
    <w:rsid w:val="00CD4D16"/>
    <w:rsid w:val="00CD5AFE"/>
    <w:rsid w:val="00CD6A08"/>
    <w:rsid w:val="00CD70BD"/>
    <w:rsid w:val="00CD7951"/>
    <w:rsid w:val="00CD7988"/>
    <w:rsid w:val="00CE01CB"/>
    <w:rsid w:val="00CE1432"/>
    <w:rsid w:val="00CE259E"/>
    <w:rsid w:val="00CE27B2"/>
    <w:rsid w:val="00CE282B"/>
    <w:rsid w:val="00CE2C52"/>
    <w:rsid w:val="00CE2FB0"/>
    <w:rsid w:val="00CE3494"/>
    <w:rsid w:val="00CE3741"/>
    <w:rsid w:val="00CE3FFB"/>
    <w:rsid w:val="00CE460E"/>
    <w:rsid w:val="00CE49E5"/>
    <w:rsid w:val="00CE6662"/>
    <w:rsid w:val="00CE6980"/>
    <w:rsid w:val="00CE75C4"/>
    <w:rsid w:val="00CF0811"/>
    <w:rsid w:val="00CF14EC"/>
    <w:rsid w:val="00CF18C9"/>
    <w:rsid w:val="00CF1FEA"/>
    <w:rsid w:val="00CF2023"/>
    <w:rsid w:val="00CF397E"/>
    <w:rsid w:val="00CF3E68"/>
    <w:rsid w:val="00CF3F44"/>
    <w:rsid w:val="00CF442E"/>
    <w:rsid w:val="00CF45A5"/>
    <w:rsid w:val="00CF4673"/>
    <w:rsid w:val="00CF48C5"/>
    <w:rsid w:val="00CF5171"/>
    <w:rsid w:val="00CF564E"/>
    <w:rsid w:val="00CF5D92"/>
    <w:rsid w:val="00CF5D9E"/>
    <w:rsid w:val="00CF5E90"/>
    <w:rsid w:val="00CF7383"/>
    <w:rsid w:val="00CF78A7"/>
    <w:rsid w:val="00CF7DFE"/>
    <w:rsid w:val="00D00CB7"/>
    <w:rsid w:val="00D012ED"/>
    <w:rsid w:val="00D02191"/>
    <w:rsid w:val="00D0334D"/>
    <w:rsid w:val="00D03674"/>
    <w:rsid w:val="00D03843"/>
    <w:rsid w:val="00D042C6"/>
    <w:rsid w:val="00D043AC"/>
    <w:rsid w:val="00D05319"/>
    <w:rsid w:val="00D05F9F"/>
    <w:rsid w:val="00D067A7"/>
    <w:rsid w:val="00D078D7"/>
    <w:rsid w:val="00D11A5F"/>
    <w:rsid w:val="00D11CC9"/>
    <w:rsid w:val="00D14118"/>
    <w:rsid w:val="00D1474D"/>
    <w:rsid w:val="00D14A12"/>
    <w:rsid w:val="00D15904"/>
    <w:rsid w:val="00D16CDC"/>
    <w:rsid w:val="00D2045E"/>
    <w:rsid w:val="00D20A0B"/>
    <w:rsid w:val="00D22A17"/>
    <w:rsid w:val="00D22FC4"/>
    <w:rsid w:val="00D230BB"/>
    <w:rsid w:val="00D230FC"/>
    <w:rsid w:val="00D235A2"/>
    <w:rsid w:val="00D23B4C"/>
    <w:rsid w:val="00D23C38"/>
    <w:rsid w:val="00D2429D"/>
    <w:rsid w:val="00D24561"/>
    <w:rsid w:val="00D25149"/>
    <w:rsid w:val="00D25F23"/>
    <w:rsid w:val="00D26B3E"/>
    <w:rsid w:val="00D272ED"/>
    <w:rsid w:val="00D27730"/>
    <w:rsid w:val="00D27EDD"/>
    <w:rsid w:val="00D32A16"/>
    <w:rsid w:val="00D3335C"/>
    <w:rsid w:val="00D34B66"/>
    <w:rsid w:val="00D34FD2"/>
    <w:rsid w:val="00D37172"/>
    <w:rsid w:val="00D373C6"/>
    <w:rsid w:val="00D42DD9"/>
    <w:rsid w:val="00D42FF3"/>
    <w:rsid w:val="00D43E82"/>
    <w:rsid w:val="00D4429B"/>
    <w:rsid w:val="00D45123"/>
    <w:rsid w:val="00D45333"/>
    <w:rsid w:val="00D4573C"/>
    <w:rsid w:val="00D46720"/>
    <w:rsid w:val="00D46B4F"/>
    <w:rsid w:val="00D47BD6"/>
    <w:rsid w:val="00D500A9"/>
    <w:rsid w:val="00D50C92"/>
    <w:rsid w:val="00D5275F"/>
    <w:rsid w:val="00D52D86"/>
    <w:rsid w:val="00D53B76"/>
    <w:rsid w:val="00D53F71"/>
    <w:rsid w:val="00D54ECA"/>
    <w:rsid w:val="00D55106"/>
    <w:rsid w:val="00D55655"/>
    <w:rsid w:val="00D55F9C"/>
    <w:rsid w:val="00D56065"/>
    <w:rsid w:val="00D56AF0"/>
    <w:rsid w:val="00D57436"/>
    <w:rsid w:val="00D57696"/>
    <w:rsid w:val="00D57F24"/>
    <w:rsid w:val="00D57F31"/>
    <w:rsid w:val="00D60BA2"/>
    <w:rsid w:val="00D615EF"/>
    <w:rsid w:val="00D6169A"/>
    <w:rsid w:val="00D619A0"/>
    <w:rsid w:val="00D61A1D"/>
    <w:rsid w:val="00D633BF"/>
    <w:rsid w:val="00D637D9"/>
    <w:rsid w:val="00D6430F"/>
    <w:rsid w:val="00D649D2"/>
    <w:rsid w:val="00D64ECE"/>
    <w:rsid w:val="00D652DA"/>
    <w:rsid w:val="00D65983"/>
    <w:rsid w:val="00D6647A"/>
    <w:rsid w:val="00D664D3"/>
    <w:rsid w:val="00D707E7"/>
    <w:rsid w:val="00D70DFF"/>
    <w:rsid w:val="00D71BBD"/>
    <w:rsid w:val="00D7208B"/>
    <w:rsid w:val="00D7209D"/>
    <w:rsid w:val="00D72142"/>
    <w:rsid w:val="00D7268E"/>
    <w:rsid w:val="00D733D6"/>
    <w:rsid w:val="00D734EC"/>
    <w:rsid w:val="00D7488C"/>
    <w:rsid w:val="00D75C4C"/>
    <w:rsid w:val="00D76EA3"/>
    <w:rsid w:val="00D81558"/>
    <w:rsid w:val="00D818FE"/>
    <w:rsid w:val="00D85C12"/>
    <w:rsid w:val="00D874C1"/>
    <w:rsid w:val="00D87995"/>
    <w:rsid w:val="00D87C18"/>
    <w:rsid w:val="00D902E2"/>
    <w:rsid w:val="00D9101F"/>
    <w:rsid w:val="00D9167E"/>
    <w:rsid w:val="00D92BFA"/>
    <w:rsid w:val="00D93494"/>
    <w:rsid w:val="00D94AC5"/>
    <w:rsid w:val="00D95E42"/>
    <w:rsid w:val="00D95FC8"/>
    <w:rsid w:val="00D97723"/>
    <w:rsid w:val="00DA23C9"/>
    <w:rsid w:val="00DA277B"/>
    <w:rsid w:val="00DA3BBD"/>
    <w:rsid w:val="00DA3FAE"/>
    <w:rsid w:val="00DA4C62"/>
    <w:rsid w:val="00DA7678"/>
    <w:rsid w:val="00DA7970"/>
    <w:rsid w:val="00DA7C31"/>
    <w:rsid w:val="00DB080D"/>
    <w:rsid w:val="00DB0AC3"/>
    <w:rsid w:val="00DB0CAF"/>
    <w:rsid w:val="00DB1151"/>
    <w:rsid w:val="00DB1C45"/>
    <w:rsid w:val="00DB2003"/>
    <w:rsid w:val="00DB250F"/>
    <w:rsid w:val="00DB2AA4"/>
    <w:rsid w:val="00DB317B"/>
    <w:rsid w:val="00DB478A"/>
    <w:rsid w:val="00DB5238"/>
    <w:rsid w:val="00DB551D"/>
    <w:rsid w:val="00DB6B6C"/>
    <w:rsid w:val="00DB6CD7"/>
    <w:rsid w:val="00DB78D6"/>
    <w:rsid w:val="00DC043A"/>
    <w:rsid w:val="00DC0852"/>
    <w:rsid w:val="00DC1833"/>
    <w:rsid w:val="00DC1BA5"/>
    <w:rsid w:val="00DC2BC3"/>
    <w:rsid w:val="00DC2E7C"/>
    <w:rsid w:val="00DC3136"/>
    <w:rsid w:val="00DC4E64"/>
    <w:rsid w:val="00DC564F"/>
    <w:rsid w:val="00DC6725"/>
    <w:rsid w:val="00DC7094"/>
    <w:rsid w:val="00DC71F5"/>
    <w:rsid w:val="00DD0D89"/>
    <w:rsid w:val="00DD13BF"/>
    <w:rsid w:val="00DD2AB0"/>
    <w:rsid w:val="00DD2C54"/>
    <w:rsid w:val="00DD4377"/>
    <w:rsid w:val="00DD4964"/>
    <w:rsid w:val="00DD51E5"/>
    <w:rsid w:val="00DD598E"/>
    <w:rsid w:val="00DD63D2"/>
    <w:rsid w:val="00DD6C09"/>
    <w:rsid w:val="00DD7131"/>
    <w:rsid w:val="00DD7166"/>
    <w:rsid w:val="00DD777D"/>
    <w:rsid w:val="00DD7858"/>
    <w:rsid w:val="00DD7C45"/>
    <w:rsid w:val="00DE0462"/>
    <w:rsid w:val="00DE1B81"/>
    <w:rsid w:val="00DE2B73"/>
    <w:rsid w:val="00DE2C40"/>
    <w:rsid w:val="00DE31CB"/>
    <w:rsid w:val="00DE365D"/>
    <w:rsid w:val="00DE3E44"/>
    <w:rsid w:val="00DE4523"/>
    <w:rsid w:val="00DE660E"/>
    <w:rsid w:val="00DE687F"/>
    <w:rsid w:val="00DE7533"/>
    <w:rsid w:val="00DE7584"/>
    <w:rsid w:val="00DF12E8"/>
    <w:rsid w:val="00DF1B8E"/>
    <w:rsid w:val="00DF2583"/>
    <w:rsid w:val="00DF2973"/>
    <w:rsid w:val="00DF2E5D"/>
    <w:rsid w:val="00DF30A7"/>
    <w:rsid w:val="00DF362C"/>
    <w:rsid w:val="00DF3F75"/>
    <w:rsid w:val="00E004C9"/>
    <w:rsid w:val="00E00933"/>
    <w:rsid w:val="00E00A00"/>
    <w:rsid w:val="00E00AF5"/>
    <w:rsid w:val="00E0260F"/>
    <w:rsid w:val="00E02A1B"/>
    <w:rsid w:val="00E05193"/>
    <w:rsid w:val="00E05C06"/>
    <w:rsid w:val="00E05E21"/>
    <w:rsid w:val="00E05F9C"/>
    <w:rsid w:val="00E07F36"/>
    <w:rsid w:val="00E109C6"/>
    <w:rsid w:val="00E1127D"/>
    <w:rsid w:val="00E1294F"/>
    <w:rsid w:val="00E12A77"/>
    <w:rsid w:val="00E13669"/>
    <w:rsid w:val="00E14264"/>
    <w:rsid w:val="00E14ACD"/>
    <w:rsid w:val="00E15A69"/>
    <w:rsid w:val="00E178F0"/>
    <w:rsid w:val="00E17EB1"/>
    <w:rsid w:val="00E21483"/>
    <w:rsid w:val="00E2164A"/>
    <w:rsid w:val="00E228F6"/>
    <w:rsid w:val="00E22EF1"/>
    <w:rsid w:val="00E2365C"/>
    <w:rsid w:val="00E240B8"/>
    <w:rsid w:val="00E2412D"/>
    <w:rsid w:val="00E247BF"/>
    <w:rsid w:val="00E256E6"/>
    <w:rsid w:val="00E271C5"/>
    <w:rsid w:val="00E27EBC"/>
    <w:rsid w:val="00E3011C"/>
    <w:rsid w:val="00E321D0"/>
    <w:rsid w:val="00E3289D"/>
    <w:rsid w:val="00E330F0"/>
    <w:rsid w:val="00E33497"/>
    <w:rsid w:val="00E339B7"/>
    <w:rsid w:val="00E34039"/>
    <w:rsid w:val="00E35693"/>
    <w:rsid w:val="00E37473"/>
    <w:rsid w:val="00E37633"/>
    <w:rsid w:val="00E37930"/>
    <w:rsid w:val="00E37BEF"/>
    <w:rsid w:val="00E40753"/>
    <w:rsid w:val="00E40832"/>
    <w:rsid w:val="00E41188"/>
    <w:rsid w:val="00E41574"/>
    <w:rsid w:val="00E41BED"/>
    <w:rsid w:val="00E41D68"/>
    <w:rsid w:val="00E420CC"/>
    <w:rsid w:val="00E43697"/>
    <w:rsid w:val="00E43BC7"/>
    <w:rsid w:val="00E43FAB"/>
    <w:rsid w:val="00E4400D"/>
    <w:rsid w:val="00E440DB"/>
    <w:rsid w:val="00E4451E"/>
    <w:rsid w:val="00E44544"/>
    <w:rsid w:val="00E44593"/>
    <w:rsid w:val="00E44718"/>
    <w:rsid w:val="00E4475D"/>
    <w:rsid w:val="00E44887"/>
    <w:rsid w:val="00E448E7"/>
    <w:rsid w:val="00E4501F"/>
    <w:rsid w:val="00E46347"/>
    <w:rsid w:val="00E4770A"/>
    <w:rsid w:val="00E47DBF"/>
    <w:rsid w:val="00E50370"/>
    <w:rsid w:val="00E51ECA"/>
    <w:rsid w:val="00E51FDA"/>
    <w:rsid w:val="00E523B1"/>
    <w:rsid w:val="00E5278A"/>
    <w:rsid w:val="00E544C6"/>
    <w:rsid w:val="00E56B57"/>
    <w:rsid w:val="00E56E51"/>
    <w:rsid w:val="00E62577"/>
    <w:rsid w:val="00E6346E"/>
    <w:rsid w:val="00E63C0D"/>
    <w:rsid w:val="00E641B5"/>
    <w:rsid w:val="00E64CBF"/>
    <w:rsid w:val="00E65B5F"/>
    <w:rsid w:val="00E6609B"/>
    <w:rsid w:val="00E66EE8"/>
    <w:rsid w:val="00E71CD2"/>
    <w:rsid w:val="00E728F1"/>
    <w:rsid w:val="00E72C1E"/>
    <w:rsid w:val="00E73B97"/>
    <w:rsid w:val="00E7418B"/>
    <w:rsid w:val="00E74852"/>
    <w:rsid w:val="00E74A6F"/>
    <w:rsid w:val="00E75B24"/>
    <w:rsid w:val="00E75D66"/>
    <w:rsid w:val="00E770E9"/>
    <w:rsid w:val="00E778D9"/>
    <w:rsid w:val="00E80446"/>
    <w:rsid w:val="00E808CF"/>
    <w:rsid w:val="00E817EC"/>
    <w:rsid w:val="00E81AE0"/>
    <w:rsid w:val="00E82307"/>
    <w:rsid w:val="00E823F8"/>
    <w:rsid w:val="00E83303"/>
    <w:rsid w:val="00E84733"/>
    <w:rsid w:val="00E84903"/>
    <w:rsid w:val="00E86364"/>
    <w:rsid w:val="00E8658C"/>
    <w:rsid w:val="00E8737B"/>
    <w:rsid w:val="00E9022D"/>
    <w:rsid w:val="00E90EAF"/>
    <w:rsid w:val="00E910A1"/>
    <w:rsid w:val="00E92A23"/>
    <w:rsid w:val="00E92CF9"/>
    <w:rsid w:val="00E93DAB"/>
    <w:rsid w:val="00E9504A"/>
    <w:rsid w:val="00E95311"/>
    <w:rsid w:val="00E95680"/>
    <w:rsid w:val="00E959E8"/>
    <w:rsid w:val="00E96E8E"/>
    <w:rsid w:val="00E96E97"/>
    <w:rsid w:val="00E97C09"/>
    <w:rsid w:val="00EA231F"/>
    <w:rsid w:val="00EA25A2"/>
    <w:rsid w:val="00EA2AC4"/>
    <w:rsid w:val="00EA2D5D"/>
    <w:rsid w:val="00EA2DA9"/>
    <w:rsid w:val="00EA2EAC"/>
    <w:rsid w:val="00EA3D91"/>
    <w:rsid w:val="00EA4283"/>
    <w:rsid w:val="00EA523F"/>
    <w:rsid w:val="00EA5739"/>
    <w:rsid w:val="00EA651E"/>
    <w:rsid w:val="00EA6CEB"/>
    <w:rsid w:val="00EB0764"/>
    <w:rsid w:val="00EB1928"/>
    <w:rsid w:val="00EB1E3B"/>
    <w:rsid w:val="00EB28CF"/>
    <w:rsid w:val="00EB2A5C"/>
    <w:rsid w:val="00EB2B47"/>
    <w:rsid w:val="00EB354D"/>
    <w:rsid w:val="00EB405B"/>
    <w:rsid w:val="00EB423C"/>
    <w:rsid w:val="00EB4CC1"/>
    <w:rsid w:val="00EB4CEC"/>
    <w:rsid w:val="00EB5F7E"/>
    <w:rsid w:val="00EB6A41"/>
    <w:rsid w:val="00EB7373"/>
    <w:rsid w:val="00EB76E0"/>
    <w:rsid w:val="00EC0CE8"/>
    <w:rsid w:val="00EC0FAF"/>
    <w:rsid w:val="00EC1254"/>
    <w:rsid w:val="00EC1EFD"/>
    <w:rsid w:val="00EC448D"/>
    <w:rsid w:val="00EC541F"/>
    <w:rsid w:val="00EC5AC3"/>
    <w:rsid w:val="00EC6F66"/>
    <w:rsid w:val="00EC705D"/>
    <w:rsid w:val="00EC757A"/>
    <w:rsid w:val="00EC7600"/>
    <w:rsid w:val="00ED0F69"/>
    <w:rsid w:val="00ED0FB0"/>
    <w:rsid w:val="00ED10FE"/>
    <w:rsid w:val="00ED11BC"/>
    <w:rsid w:val="00ED206D"/>
    <w:rsid w:val="00ED26F5"/>
    <w:rsid w:val="00ED3228"/>
    <w:rsid w:val="00ED3981"/>
    <w:rsid w:val="00ED4BDF"/>
    <w:rsid w:val="00ED4F73"/>
    <w:rsid w:val="00ED5EFA"/>
    <w:rsid w:val="00ED601E"/>
    <w:rsid w:val="00ED627B"/>
    <w:rsid w:val="00ED6D2B"/>
    <w:rsid w:val="00EE1295"/>
    <w:rsid w:val="00EE1411"/>
    <w:rsid w:val="00EE212E"/>
    <w:rsid w:val="00EE22D8"/>
    <w:rsid w:val="00EE35C0"/>
    <w:rsid w:val="00EE4780"/>
    <w:rsid w:val="00EE48A2"/>
    <w:rsid w:val="00EE4C41"/>
    <w:rsid w:val="00EE4F4F"/>
    <w:rsid w:val="00EE52B4"/>
    <w:rsid w:val="00EE5C8A"/>
    <w:rsid w:val="00EE71E0"/>
    <w:rsid w:val="00EF0B22"/>
    <w:rsid w:val="00EF0B5F"/>
    <w:rsid w:val="00EF0F29"/>
    <w:rsid w:val="00EF142B"/>
    <w:rsid w:val="00EF38D7"/>
    <w:rsid w:val="00EF4966"/>
    <w:rsid w:val="00EF751C"/>
    <w:rsid w:val="00F00AA9"/>
    <w:rsid w:val="00F00B56"/>
    <w:rsid w:val="00F01487"/>
    <w:rsid w:val="00F01521"/>
    <w:rsid w:val="00F023CA"/>
    <w:rsid w:val="00F048AE"/>
    <w:rsid w:val="00F0560F"/>
    <w:rsid w:val="00F05992"/>
    <w:rsid w:val="00F060CA"/>
    <w:rsid w:val="00F06E1E"/>
    <w:rsid w:val="00F103F7"/>
    <w:rsid w:val="00F118D2"/>
    <w:rsid w:val="00F11FEA"/>
    <w:rsid w:val="00F137A9"/>
    <w:rsid w:val="00F146A0"/>
    <w:rsid w:val="00F14AE9"/>
    <w:rsid w:val="00F150D2"/>
    <w:rsid w:val="00F179DE"/>
    <w:rsid w:val="00F200E1"/>
    <w:rsid w:val="00F2074E"/>
    <w:rsid w:val="00F20877"/>
    <w:rsid w:val="00F20EDD"/>
    <w:rsid w:val="00F2194D"/>
    <w:rsid w:val="00F21D6D"/>
    <w:rsid w:val="00F220AB"/>
    <w:rsid w:val="00F22377"/>
    <w:rsid w:val="00F24858"/>
    <w:rsid w:val="00F25763"/>
    <w:rsid w:val="00F26048"/>
    <w:rsid w:val="00F2658B"/>
    <w:rsid w:val="00F275EF"/>
    <w:rsid w:val="00F3209C"/>
    <w:rsid w:val="00F32507"/>
    <w:rsid w:val="00F325E1"/>
    <w:rsid w:val="00F3289B"/>
    <w:rsid w:val="00F32B7D"/>
    <w:rsid w:val="00F33248"/>
    <w:rsid w:val="00F350EA"/>
    <w:rsid w:val="00F35274"/>
    <w:rsid w:val="00F35EFE"/>
    <w:rsid w:val="00F37AA8"/>
    <w:rsid w:val="00F413A2"/>
    <w:rsid w:val="00F424CF"/>
    <w:rsid w:val="00F42E8D"/>
    <w:rsid w:val="00F44C57"/>
    <w:rsid w:val="00F44F80"/>
    <w:rsid w:val="00F45B72"/>
    <w:rsid w:val="00F45E91"/>
    <w:rsid w:val="00F46A09"/>
    <w:rsid w:val="00F47E26"/>
    <w:rsid w:val="00F47F54"/>
    <w:rsid w:val="00F501BD"/>
    <w:rsid w:val="00F50785"/>
    <w:rsid w:val="00F50E8B"/>
    <w:rsid w:val="00F510E8"/>
    <w:rsid w:val="00F51939"/>
    <w:rsid w:val="00F52A43"/>
    <w:rsid w:val="00F53A35"/>
    <w:rsid w:val="00F5520C"/>
    <w:rsid w:val="00F57901"/>
    <w:rsid w:val="00F60DAB"/>
    <w:rsid w:val="00F6156F"/>
    <w:rsid w:val="00F61879"/>
    <w:rsid w:val="00F6232C"/>
    <w:rsid w:val="00F656AB"/>
    <w:rsid w:val="00F666A7"/>
    <w:rsid w:val="00F668A1"/>
    <w:rsid w:val="00F67CBC"/>
    <w:rsid w:val="00F700D0"/>
    <w:rsid w:val="00F719EA"/>
    <w:rsid w:val="00F71F97"/>
    <w:rsid w:val="00F738C4"/>
    <w:rsid w:val="00F73B7B"/>
    <w:rsid w:val="00F73DC9"/>
    <w:rsid w:val="00F74388"/>
    <w:rsid w:val="00F74540"/>
    <w:rsid w:val="00F753EA"/>
    <w:rsid w:val="00F77B5C"/>
    <w:rsid w:val="00F8118B"/>
    <w:rsid w:val="00F81BE8"/>
    <w:rsid w:val="00F8461C"/>
    <w:rsid w:val="00F855B5"/>
    <w:rsid w:val="00F859CC"/>
    <w:rsid w:val="00F860F8"/>
    <w:rsid w:val="00F86393"/>
    <w:rsid w:val="00F87E98"/>
    <w:rsid w:val="00F908E3"/>
    <w:rsid w:val="00F9143E"/>
    <w:rsid w:val="00F9399B"/>
    <w:rsid w:val="00F9526C"/>
    <w:rsid w:val="00F97A35"/>
    <w:rsid w:val="00F97D7C"/>
    <w:rsid w:val="00FA0A92"/>
    <w:rsid w:val="00FA101F"/>
    <w:rsid w:val="00FA234F"/>
    <w:rsid w:val="00FA3AFD"/>
    <w:rsid w:val="00FA3C8C"/>
    <w:rsid w:val="00FA43D8"/>
    <w:rsid w:val="00FA458C"/>
    <w:rsid w:val="00FA48AE"/>
    <w:rsid w:val="00FA4F18"/>
    <w:rsid w:val="00FA5D5B"/>
    <w:rsid w:val="00FA7308"/>
    <w:rsid w:val="00FA75F8"/>
    <w:rsid w:val="00FB011D"/>
    <w:rsid w:val="00FB0ADD"/>
    <w:rsid w:val="00FB1E77"/>
    <w:rsid w:val="00FB2612"/>
    <w:rsid w:val="00FB2866"/>
    <w:rsid w:val="00FB2DBC"/>
    <w:rsid w:val="00FB2EA5"/>
    <w:rsid w:val="00FB6B06"/>
    <w:rsid w:val="00FB7C9B"/>
    <w:rsid w:val="00FC0147"/>
    <w:rsid w:val="00FC0C67"/>
    <w:rsid w:val="00FC324E"/>
    <w:rsid w:val="00FC396F"/>
    <w:rsid w:val="00FC410E"/>
    <w:rsid w:val="00FC6797"/>
    <w:rsid w:val="00FC7FAC"/>
    <w:rsid w:val="00FD186C"/>
    <w:rsid w:val="00FD2118"/>
    <w:rsid w:val="00FD250F"/>
    <w:rsid w:val="00FD359E"/>
    <w:rsid w:val="00FD388C"/>
    <w:rsid w:val="00FD3B16"/>
    <w:rsid w:val="00FD522F"/>
    <w:rsid w:val="00FD6296"/>
    <w:rsid w:val="00FD6E52"/>
    <w:rsid w:val="00FD6F7A"/>
    <w:rsid w:val="00FD76F5"/>
    <w:rsid w:val="00FD7F11"/>
    <w:rsid w:val="00FD7F4A"/>
    <w:rsid w:val="00FE0427"/>
    <w:rsid w:val="00FE1400"/>
    <w:rsid w:val="00FE19A2"/>
    <w:rsid w:val="00FE1B7F"/>
    <w:rsid w:val="00FE1E50"/>
    <w:rsid w:val="00FE25DC"/>
    <w:rsid w:val="00FE2B20"/>
    <w:rsid w:val="00FE3BFF"/>
    <w:rsid w:val="00FE40E5"/>
    <w:rsid w:val="00FE430A"/>
    <w:rsid w:val="00FE594B"/>
    <w:rsid w:val="00FE5B5F"/>
    <w:rsid w:val="00FE60C6"/>
    <w:rsid w:val="00FF03A8"/>
    <w:rsid w:val="00FF11B8"/>
    <w:rsid w:val="00FF1ABE"/>
    <w:rsid w:val="00FF3044"/>
    <w:rsid w:val="00FF365C"/>
    <w:rsid w:val="00FF3C4F"/>
    <w:rsid w:val="00FF454B"/>
    <w:rsid w:val="00FF5E2C"/>
    <w:rsid w:val="00FF607F"/>
    <w:rsid w:val="00FF688F"/>
    <w:rsid w:val="00FF6EBE"/>
    <w:rsid w:val="00FF7F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9747FD7"/>
  <w15:docId w15:val="{E1BE2A98-DABF-4731-AB3E-7AA79C5C2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6AB"/>
    <w:pPr>
      <w:spacing w:before="240" w:after="120" w:line="276" w:lineRule="auto"/>
      <w:jc w:val="both"/>
    </w:pPr>
    <w:rPr>
      <w:rFonts w:ascii="Arial" w:eastAsia="Calibri" w:hAnsi="Arial"/>
      <w:sz w:val="22"/>
      <w:szCs w:val="22"/>
      <w:lang w:eastAsia="en-US"/>
    </w:rPr>
  </w:style>
  <w:style w:type="paragraph" w:styleId="Heading1">
    <w:name w:val="heading 1"/>
    <w:aliases w:val="EPZ_P_1,DZN 1,H1,IEE_P_1,IEE_T_1,Naslov 1.,EPZ_T_1"/>
    <w:next w:val="mojTekst"/>
    <w:link w:val="Heading1Char"/>
    <w:uiPriority w:val="9"/>
    <w:qFormat/>
    <w:rsid w:val="00D55655"/>
    <w:pPr>
      <w:pageBreakBefore/>
      <w:numPr>
        <w:numId w:val="1"/>
      </w:numPr>
      <w:spacing w:before="360" w:after="360"/>
      <w:outlineLvl w:val="0"/>
    </w:pPr>
    <w:rPr>
      <w:rFonts w:ascii="Arial" w:hAnsi="Arial" w:cs="Arial"/>
      <w:b/>
      <w:bCs/>
      <w:caps/>
      <w:kern w:val="32"/>
      <w:sz w:val="28"/>
      <w:szCs w:val="28"/>
    </w:rPr>
  </w:style>
  <w:style w:type="paragraph" w:styleId="Heading2">
    <w:name w:val="heading 2"/>
    <w:aliases w:val="IEE_P_2,IEE_T_2,Podnaslov 1.1.,EPZ_P_2,EPZ_T_2"/>
    <w:next w:val="mojTekst"/>
    <w:link w:val="Heading2Char"/>
    <w:qFormat/>
    <w:rsid w:val="00DD2C54"/>
    <w:pPr>
      <w:keepNext/>
      <w:numPr>
        <w:ilvl w:val="1"/>
        <w:numId w:val="1"/>
      </w:numPr>
      <w:spacing w:before="360" w:after="240"/>
      <w:outlineLvl w:val="1"/>
    </w:pPr>
    <w:rPr>
      <w:rFonts w:ascii="Arial" w:hAnsi="Arial" w:cs="Arial"/>
      <w:b/>
      <w:bCs/>
      <w:iCs/>
      <w:caps/>
      <w:sz w:val="24"/>
      <w:szCs w:val="22"/>
    </w:rPr>
  </w:style>
  <w:style w:type="paragraph" w:styleId="Heading3">
    <w:name w:val="heading 3"/>
    <w:aliases w:val="IEE_P_3,IEE_T_3,IEE_T_3 Char,Podnaslov 1.1.1.,EPZ_P_3,EPZ_T_3,EPZ_T_3 Char"/>
    <w:next w:val="mojTekst"/>
    <w:link w:val="Heading3Char"/>
    <w:uiPriority w:val="9"/>
    <w:qFormat/>
    <w:rsid w:val="00454EE3"/>
    <w:pPr>
      <w:keepNext/>
      <w:numPr>
        <w:ilvl w:val="2"/>
        <w:numId w:val="1"/>
      </w:numPr>
      <w:spacing w:before="360" w:after="180"/>
      <w:jc w:val="both"/>
      <w:outlineLvl w:val="2"/>
    </w:pPr>
    <w:rPr>
      <w:rFonts w:ascii="Arial" w:hAnsi="Arial" w:cs="Arial"/>
      <w:bCs/>
      <w:caps/>
      <w:sz w:val="22"/>
      <w:szCs w:val="22"/>
    </w:rPr>
  </w:style>
  <w:style w:type="paragraph" w:styleId="Heading4">
    <w:name w:val="heading 4"/>
    <w:next w:val="mojTekst"/>
    <w:link w:val="Heading4Char"/>
    <w:qFormat/>
    <w:rsid w:val="00454EE3"/>
    <w:pPr>
      <w:keepNext/>
      <w:numPr>
        <w:ilvl w:val="3"/>
        <w:numId w:val="1"/>
      </w:numPr>
      <w:spacing w:before="300" w:after="120"/>
      <w:jc w:val="both"/>
      <w:outlineLvl w:val="3"/>
    </w:pPr>
    <w:rPr>
      <w:rFonts w:ascii="Arial" w:hAnsi="Arial"/>
      <w:bCs/>
      <w:sz w:val="22"/>
      <w:szCs w:val="28"/>
    </w:rPr>
  </w:style>
  <w:style w:type="paragraph" w:styleId="Heading5">
    <w:name w:val="heading 5"/>
    <w:next w:val="mojTekst"/>
    <w:qFormat/>
    <w:rsid w:val="00454EE3"/>
    <w:pPr>
      <w:keepNext/>
      <w:numPr>
        <w:ilvl w:val="4"/>
        <w:numId w:val="1"/>
      </w:numPr>
      <w:spacing w:before="240" w:after="120"/>
      <w:jc w:val="both"/>
      <w:outlineLvl w:val="4"/>
    </w:pPr>
    <w:rPr>
      <w:rFonts w:ascii="Arial" w:hAnsi="Arial"/>
      <w:bCs/>
      <w:i/>
      <w:iCs/>
      <w:sz w:val="22"/>
      <w:szCs w:val="22"/>
      <w:u w:val="single"/>
      <w:lang w:eastAsia="en-US"/>
    </w:rPr>
  </w:style>
  <w:style w:type="paragraph" w:styleId="Heading6">
    <w:name w:val="heading 6"/>
    <w:basedOn w:val="Normal"/>
    <w:next w:val="Normal"/>
    <w:link w:val="Heading6Char"/>
    <w:uiPriority w:val="9"/>
    <w:semiHidden/>
    <w:unhideWhenUsed/>
    <w:qFormat/>
    <w:rsid w:val="00C42833"/>
    <w:pPr>
      <w:spacing w:before="60" w:after="60"/>
      <w:ind w:left="1152" w:hanging="1152"/>
      <w:outlineLvl w:val="5"/>
    </w:pPr>
    <w:rPr>
      <w:rFonts w:asciiTheme="minorHAnsi" w:eastAsiaTheme="minorEastAsia" w:hAnsiTheme="minorHAnsi" w:cstheme="minorBidi"/>
      <w:b/>
      <w:bCs/>
      <w:lang w:eastAsia="hr-HR"/>
    </w:rPr>
  </w:style>
  <w:style w:type="paragraph" w:styleId="Heading7">
    <w:name w:val="heading 7"/>
    <w:basedOn w:val="Normal"/>
    <w:next w:val="Normal"/>
    <w:link w:val="Heading7Char"/>
    <w:uiPriority w:val="9"/>
    <w:semiHidden/>
    <w:unhideWhenUsed/>
    <w:qFormat/>
    <w:rsid w:val="00C42833"/>
    <w:pPr>
      <w:spacing w:before="60" w:after="60"/>
      <w:ind w:left="1296" w:hanging="1296"/>
      <w:outlineLvl w:val="6"/>
    </w:pPr>
    <w:rPr>
      <w:rFonts w:asciiTheme="minorHAnsi" w:eastAsiaTheme="minorEastAsia" w:hAnsiTheme="minorHAnsi" w:cstheme="minorBidi"/>
      <w:sz w:val="24"/>
      <w:szCs w:val="24"/>
      <w:lang w:eastAsia="hr-HR"/>
    </w:rPr>
  </w:style>
  <w:style w:type="paragraph" w:styleId="Heading8">
    <w:name w:val="heading 8"/>
    <w:basedOn w:val="Normal"/>
    <w:next w:val="Normal"/>
    <w:link w:val="Heading8Char"/>
    <w:uiPriority w:val="9"/>
    <w:semiHidden/>
    <w:unhideWhenUsed/>
    <w:qFormat/>
    <w:rsid w:val="00C42833"/>
    <w:pPr>
      <w:spacing w:before="60" w:after="60"/>
      <w:ind w:left="1440" w:hanging="1440"/>
      <w:outlineLvl w:val="7"/>
    </w:pPr>
    <w:rPr>
      <w:rFonts w:asciiTheme="minorHAnsi" w:eastAsiaTheme="minorEastAsia" w:hAnsiTheme="minorHAnsi" w:cstheme="minorBidi"/>
      <w:i/>
      <w:iCs/>
      <w:sz w:val="24"/>
      <w:szCs w:val="24"/>
      <w:lang w:eastAsia="hr-HR"/>
    </w:rPr>
  </w:style>
  <w:style w:type="paragraph" w:styleId="Heading9">
    <w:name w:val="heading 9"/>
    <w:basedOn w:val="Normal"/>
    <w:next w:val="Normal"/>
    <w:link w:val="Heading9Char"/>
    <w:uiPriority w:val="9"/>
    <w:semiHidden/>
    <w:unhideWhenUsed/>
    <w:qFormat/>
    <w:rsid w:val="00C42833"/>
    <w:pPr>
      <w:spacing w:before="60" w:after="60"/>
      <w:ind w:left="1584" w:hanging="1584"/>
      <w:outlineLvl w:val="8"/>
    </w:pPr>
    <w:rPr>
      <w:rFonts w:asciiTheme="majorHAnsi" w:eastAsiaTheme="majorEastAsia" w:hAnsiTheme="majorHAnsi" w:cstheme="majorBidi"/>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ojTekst">
    <w:name w:val="mojTekst"/>
    <w:link w:val="mojTekstChar"/>
    <w:qFormat/>
    <w:rsid w:val="00454EE3"/>
    <w:pPr>
      <w:spacing w:before="240" w:after="120"/>
      <w:jc w:val="both"/>
    </w:pPr>
    <w:rPr>
      <w:rFonts w:ascii="Arial" w:hAnsi="Arial"/>
      <w:sz w:val="22"/>
      <w:szCs w:val="22"/>
    </w:rPr>
  </w:style>
  <w:style w:type="character" w:customStyle="1" w:styleId="mojTekstChar">
    <w:name w:val="mojTekst Char"/>
    <w:link w:val="mojTekst"/>
    <w:rsid w:val="00EB423C"/>
    <w:rPr>
      <w:rFonts w:ascii="Arial" w:hAnsi="Arial"/>
      <w:sz w:val="22"/>
      <w:szCs w:val="22"/>
      <w:lang w:val="hr-HR" w:eastAsia="hr-HR" w:bidi="ar-SA"/>
    </w:rPr>
  </w:style>
  <w:style w:type="character" w:customStyle="1" w:styleId="Heading3Char">
    <w:name w:val="Heading 3 Char"/>
    <w:aliases w:val="IEE_P_3 Char,IEE_T_3 Char1,IEE_T_3 Char Char,Podnaslov 1.1.1. Char,EPZ_P_3 Char,EPZ_T_3 Char1,EPZ_T_3 Char Char"/>
    <w:link w:val="Heading3"/>
    <w:uiPriority w:val="9"/>
    <w:rsid w:val="00187099"/>
    <w:rPr>
      <w:rFonts w:ascii="Arial" w:hAnsi="Arial" w:cs="Arial"/>
      <w:bCs/>
      <w:caps/>
      <w:sz w:val="22"/>
      <w:szCs w:val="22"/>
    </w:rPr>
  </w:style>
  <w:style w:type="paragraph" w:styleId="TOC3">
    <w:name w:val="toc 3"/>
    <w:uiPriority w:val="39"/>
    <w:rsid w:val="00E4501F"/>
    <w:pPr>
      <w:tabs>
        <w:tab w:val="right" w:leader="dot" w:pos="9343"/>
      </w:tabs>
      <w:spacing w:before="60"/>
      <w:ind w:left="851" w:hanging="709"/>
    </w:pPr>
    <w:rPr>
      <w:rFonts w:ascii="Arial" w:hAnsi="Arial"/>
      <w:noProof/>
    </w:rPr>
  </w:style>
  <w:style w:type="paragraph" w:styleId="TOC2">
    <w:name w:val="toc 2"/>
    <w:uiPriority w:val="39"/>
    <w:rsid w:val="00E4501F"/>
    <w:pPr>
      <w:tabs>
        <w:tab w:val="right" w:leader="dot" w:pos="9343"/>
      </w:tabs>
      <w:spacing w:before="120"/>
      <w:ind w:left="709" w:hanging="709"/>
    </w:pPr>
    <w:rPr>
      <w:rFonts w:ascii="Arial" w:hAnsi="Arial"/>
      <w:b/>
      <w:bCs/>
      <w:noProof/>
    </w:rPr>
  </w:style>
  <w:style w:type="paragraph" w:customStyle="1" w:styleId="mojNaslov-1">
    <w:name w:val="mojNaslov-1"/>
    <w:rsid w:val="00635361"/>
    <w:pPr>
      <w:keepNext/>
      <w:pageBreakBefore/>
      <w:tabs>
        <w:tab w:val="num" w:pos="567"/>
      </w:tabs>
      <w:spacing w:before="480" w:after="240"/>
      <w:ind w:left="567" w:hanging="567"/>
      <w:jc w:val="both"/>
      <w:outlineLvl w:val="0"/>
    </w:pPr>
    <w:rPr>
      <w:rFonts w:ascii="Arial" w:hAnsi="Arial"/>
      <w:b/>
      <w:caps/>
      <w:sz w:val="28"/>
      <w:szCs w:val="28"/>
    </w:rPr>
  </w:style>
  <w:style w:type="paragraph" w:styleId="Header">
    <w:name w:val="header"/>
    <w:aliases w:val="EPZ_P_Header"/>
    <w:link w:val="HeaderChar"/>
    <w:uiPriority w:val="99"/>
    <w:rsid w:val="00454EE3"/>
    <w:pPr>
      <w:pBdr>
        <w:bottom w:val="single" w:sz="4" w:space="1" w:color="auto"/>
      </w:pBdr>
      <w:tabs>
        <w:tab w:val="center" w:pos="4680"/>
        <w:tab w:val="right" w:pos="9356"/>
      </w:tabs>
      <w:jc w:val="both"/>
    </w:pPr>
    <w:rPr>
      <w:rFonts w:ascii="Arial" w:hAnsi="Arial"/>
      <w:sz w:val="16"/>
      <w:szCs w:val="24"/>
    </w:rPr>
  </w:style>
  <w:style w:type="paragraph" w:styleId="Footer">
    <w:name w:val="footer"/>
    <w:link w:val="FooterChar"/>
    <w:uiPriority w:val="99"/>
    <w:rsid w:val="00454EE3"/>
    <w:pPr>
      <w:pBdr>
        <w:top w:val="single" w:sz="4" w:space="1" w:color="auto"/>
      </w:pBdr>
      <w:tabs>
        <w:tab w:val="center" w:pos="4680"/>
        <w:tab w:val="right" w:pos="9356"/>
      </w:tabs>
      <w:jc w:val="both"/>
    </w:pPr>
    <w:rPr>
      <w:rFonts w:ascii="Arial" w:hAnsi="Arial"/>
      <w:sz w:val="18"/>
      <w:szCs w:val="18"/>
    </w:rPr>
  </w:style>
  <w:style w:type="paragraph" w:customStyle="1" w:styleId="mojNaslov-2">
    <w:name w:val="mojNaslov-2"/>
    <w:rsid w:val="00635361"/>
    <w:pPr>
      <w:keepNext/>
      <w:tabs>
        <w:tab w:val="num" w:pos="709"/>
      </w:tabs>
      <w:spacing w:before="360" w:after="240"/>
      <w:ind w:left="709" w:hanging="709"/>
      <w:jc w:val="both"/>
      <w:outlineLvl w:val="1"/>
    </w:pPr>
    <w:rPr>
      <w:rFonts w:ascii="Arial" w:hAnsi="Arial"/>
      <w:b/>
      <w:caps/>
      <w:sz w:val="24"/>
      <w:szCs w:val="24"/>
    </w:rPr>
  </w:style>
  <w:style w:type="paragraph" w:customStyle="1" w:styleId="mojNaslov-3">
    <w:name w:val="mojNaslov-3"/>
    <w:rsid w:val="00635361"/>
    <w:pPr>
      <w:keepNext/>
      <w:tabs>
        <w:tab w:val="num" w:pos="851"/>
      </w:tabs>
      <w:spacing w:before="240" w:after="180"/>
      <w:ind w:left="851" w:hanging="851"/>
      <w:jc w:val="both"/>
      <w:outlineLvl w:val="2"/>
    </w:pPr>
    <w:rPr>
      <w:rFonts w:ascii="Arial" w:hAnsi="Arial"/>
      <w:caps/>
      <w:sz w:val="22"/>
      <w:szCs w:val="22"/>
    </w:rPr>
  </w:style>
  <w:style w:type="paragraph" w:customStyle="1" w:styleId="mojNaslov-4">
    <w:name w:val="mojNaslov-4"/>
    <w:rsid w:val="00635361"/>
    <w:pPr>
      <w:keepNext/>
      <w:tabs>
        <w:tab w:val="num" w:pos="992"/>
      </w:tabs>
      <w:spacing w:before="240" w:after="120"/>
      <w:ind w:left="992" w:hanging="992"/>
      <w:jc w:val="both"/>
      <w:outlineLvl w:val="3"/>
    </w:pPr>
    <w:rPr>
      <w:rFonts w:ascii="Arial" w:hAnsi="Arial"/>
      <w:sz w:val="22"/>
      <w:szCs w:val="22"/>
    </w:rPr>
  </w:style>
  <w:style w:type="character" w:styleId="PageNumber">
    <w:name w:val="page number"/>
    <w:basedOn w:val="DefaultParagraphFont"/>
    <w:rsid w:val="00454EE3"/>
  </w:style>
  <w:style w:type="paragraph" w:customStyle="1" w:styleId="mojNaslov-5">
    <w:name w:val="mojNaslov-5"/>
    <w:rsid w:val="00454EE3"/>
    <w:pPr>
      <w:keepNext/>
      <w:spacing w:before="240" w:after="120"/>
      <w:jc w:val="both"/>
      <w:outlineLvl w:val="4"/>
    </w:pPr>
    <w:rPr>
      <w:rFonts w:ascii="Arial" w:hAnsi="Arial"/>
      <w:sz w:val="22"/>
      <w:szCs w:val="22"/>
      <w:u w:val="single"/>
    </w:rPr>
  </w:style>
  <w:style w:type="paragraph" w:customStyle="1" w:styleId="mojNazivTablice">
    <w:name w:val="mojNazivTablice"/>
    <w:rsid w:val="005E7D6B"/>
    <w:pPr>
      <w:keepNext/>
      <w:tabs>
        <w:tab w:val="left" w:pos="1418"/>
      </w:tabs>
      <w:spacing w:before="240" w:after="60"/>
      <w:ind w:left="1418" w:hanging="1418"/>
    </w:pPr>
    <w:rPr>
      <w:rFonts w:ascii="Arial" w:hAnsi="Arial"/>
      <w:i/>
      <w:sz w:val="22"/>
      <w:szCs w:val="22"/>
    </w:rPr>
  </w:style>
  <w:style w:type="paragraph" w:customStyle="1" w:styleId="mojTablicniTekst-1">
    <w:name w:val="mojTablicniTekst-1"/>
    <w:rsid w:val="007864A9"/>
    <w:pPr>
      <w:keepNext/>
      <w:keepLines/>
      <w:tabs>
        <w:tab w:val="left" w:pos="142"/>
        <w:tab w:val="left" w:pos="284"/>
      </w:tabs>
      <w:spacing w:before="20" w:after="20"/>
      <w:jc w:val="center"/>
    </w:pPr>
    <w:rPr>
      <w:rFonts w:ascii="Arial" w:hAnsi="Arial"/>
    </w:rPr>
  </w:style>
  <w:style w:type="paragraph" w:styleId="FootnoteText">
    <w:name w:val="footnote text"/>
    <w:aliases w:val="Footnote,Footnote Char Char,Footnote Text1,fn,- OP,Fußnote,Podrozdział,Fußnotentextf,Footnote Text Char Char,single space,footnote text,FOOTNOTES,stile 1,Footnote1,Footnote2,Footnote3,Footnote4,Footnote5,Footnote6,Footnote7,Footnote8,ft"/>
    <w:link w:val="FootnoteTextChar"/>
    <w:uiPriority w:val="99"/>
    <w:qFormat/>
    <w:rsid w:val="00454EE3"/>
    <w:pPr>
      <w:ind w:left="284" w:hanging="284"/>
      <w:jc w:val="both"/>
    </w:pPr>
    <w:rPr>
      <w:rFonts w:ascii="Arial" w:hAnsi="Arial"/>
      <w:sz w:val="18"/>
    </w:rPr>
  </w:style>
  <w:style w:type="paragraph" w:customStyle="1" w:styleId="mojNabrojLiteratura">
    <w:name w:val="mojNabrojLiteratura"/>
    <w:rsid w:val="00454EE3"/>
    <w:pPr>
      <w:tabs>
        <w:tab w:val="left" w:pos="1134"/>
      </w:tabs>
      <w:spacing w:before="240" w:after="120"/>
      <w:ind w:left="1134" w:hanging="1134"/>
      <w:jc w:val="both"/>
    </w:pPr>
    <w:rPr>
      <w:rFonts w:ascii="Arial" w:hAnsi="Arial"/>
      <w:sz w:val="22"/>
      <w:szCs w:val="22"/>
    </w:rPr>
  </w:style>
  <w:style w:type="paragraph" w:customStyle="1" w:styleId="mojNazivSlike">
    <w:name w:val="mojNazivSlike"/>
    <w:rsid w:val="00635361"/>
    <w:pPr>
      <w:spacing w:before="80" w:after="240"/>
      <w:jc w:val="center"/>
    </w:pPr>
    <w:rPr>
      <w:rFonts w:ascii="Arial" w:hAnsi="Arial"/>
      <w:i/>
      <w:sz w:val="22"/>
      <w:szCs w:val="22"/>
    </w:rPr>
  </w:style>
  <w:style w:type="paragraph" w:customStyle="1" w:styleId="mojaJednadzba">
    <w:name w:val="mojaJednadzba"/>
    <w:rsid w:val="00454EE3"/>
    <w:pPr>
      <w:tabs>
        <w:tab w:val="center" w:pos="4678"/>
        <w:tab w:val="right" w:pos="9356"/>
      </w:tabs>
      <w:spacing w:before="240" w:after="240"/>
      <w:jc w:val="both"/>
    </w:pPr>
    <w:rPr>
      <w:rFonts w:ascii="Arial" w:hAnsi="Arial"/>
      <w:i/>
      <w:sz w:val="22"/>
      <w:szCs w:val="22"/>
    </w:rPr>
  </w:style>
  <w:style w:type="paragraph" w:customStyle="1" w:styleId="mojNabroj-1">
    <w:name w:val="mojNabroj-1"/>
    <w:rsid w:val="00454EE3"/>
    <w:pPr>
      <w:tabs>
        <w:tab w:val="num" w:pos="851"/>
      </w:tabs>
      <w:spacing w:before="40" w:after="80"/>
      <w:ind w:left="851" w:hanging="284"/>
      <w:jc w:val="both"/>
    </w:pPr>
    <w:rPr>
      <w:rFonts w:ascii="Arial" w:hAnsi="Arial"/>
      <w:sz w:val="22"/>
      <w:szCs w:val="22"/>
    </w:rPr>
  </w:style>
  <w:style w:type="paragraph" w:customStyle="1" w:styleId="mojOpisJednadbe">
    <w:name w:val="mojOpisJednadžbe"/>
    <w:rsid w:val="00910999"/>
    <w:pPr>
      <w:tabs>
        <w:tab w:val="left" w:pos="1134"/>
      </w:tabs>
      <w:spacing w:before="40" w:after="120"/>
      <w:ind w:left="1276" w:hanging="1276"/>
      <w:jc w:val="both"/>
    </w:pPr>
    <w:rPr>
      <w:rFonts w:ascii="Arial" w:hAnsi="Arial"/>
      <w:i/>
      <w:sz w:val="22"/>
      <w:szCs w:val="22"/>
    </w:rPr>
  </w:style>
  <w:style w:type="paragraph" w:styleId="TOC1">
    <w:name w:val="toc 1"/>
    <w:uiPriority w:val="39"/>
    <w:rsid w:val="00C615A2"/>
    <w:pPr>
      <w:tabs>
        <w:tab w:val="right" w:leader="dot" w:pos="9356"/>
      </w:tabs>
      <w:spacing w:before="240"/>
      <w:ind w:left="425" w:right="422" w:hanging="425"/>
    </w:pPr>
    <w:rPr>
      <w:rFonts w:ascii="Arial" w:hAnsi="Arial" w:cs="Arial"/>
      <w:b/>
      <w:bCs/>
      <w:caps/>
      <w:noProof/>
      <w:sz w:val="24"/>
      <w:szCs w:val="24"/>
    </w:rPr>
  </w:style>
  <w:style w:type="character" w:customStyle="1" w:styleId="Style1">
    <w:name w:val="Style1"/>
    <w:rsid w:val="00454EE3"/>
    <w:rPr>
      <w:b/>
      <w:i/>
      <w:u w:val="words"/>
    </w:rPr>
  </w:style>
  <w:style w:type="character" w:customStyle="1" w:styleId="mojBoldItalicUnderlineTekst">
    <w:name w:val="mojBoldItalicUnderlineTekst"/>
    <w:rsid w:val="00454EE3"/>
    <w:rPr>
      <w:b/>
      <w:i/>
      <w:u w:val="words"/>
    </w:rPr>
  </w:style>
  <w:style w:type="paragraph" w:customStyle="1" w:styleId="NaslovDokumenta">
    <w:name w:val="NaslovDokumenta"/>
    <w:rsid w:val="00454EE3"/>
    <w:pPr>
      <w:spacing w:before="120" w:after="240"/>
      <w:ind w:left="1134" w:right="1134"/>
      <w:jc w:val="center"/>
    </w:pPr>
    <w:rPr>
      <w:rFonts w:ascii="Arial" w:hAnsi="Arial"/>
      <w:b/>
      <w:caps/>
      <w:sz w:val="28"/>
      <w:szCs w:val="28"/>
    </w:rPr>
  </w:style>
  <w:style w:type="table" w:styleId="TableGrid">
    <w:name w:val="Table Grid"/>
    <w:basedOn w:val="TableNormal"/>
    <w:uiPriority w:val="59"/>
    <w:rsid w:val="00454EE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jTekstSredina">
    <w:name w:val="mojTekstSredina"/>
    <w:rsid w:val="00454EE3"/>
    <w:pPr>
      <w:spacing w:before="80" w:after="40"/>
      <w:jc w:val="center"/>
    </w:pPr>
    <w:rPr>
      <w:rFonts w:ascii="Arial" w:hAnsi="Arial"/>
      <w:sz w:val="22"/>
      <w:szCs w:val="22"/>
    </w:rPr>
  </w:style>
  <w:style w:type="paragraph" w:customStyle="1" w:styleId="mojNabroj-2">
    <w:name w:val="mojNabroj-2"/>
    <w:rsid w:val="00454EE3"/>
    <w:pPr>
      <w:tabs>
        <w:tab w:val="num" w:pos="284"/>
        <w:tab w:val="right" w:pos="9356"/>
      </w:tabs>
      <w:spacing w:before="120" w:after="240"/>
      <w:ind w:left="284" w:hanging="284"/>
      <w:jc w:val="both"/>
    </w:pPr>
    <w:rPr>
      <w:rFonts w:ascii="Arial" w:hAnsi="Arial"/>
      <w:sz w:val="22"/>
      <w:szCs w:val="22"/>
    </w:rPr>
  </w:style>
  <w:style w:type="character" w:customStyle="1" w:styleId="mojLiter">
    <w:name w:val="mojLiter"/>
    <w:basedOn w:val="DefaultParagraphFont"/>
    <w:rsid w:val="00454EE3"/>
  </w:style>
  <w:style w:type="paragraph" w:customStyle="1" w:styleId="mojBrojLiteratura">
    <w:name w:val="mojBrojLiteratura"/>
    <w:rsid w:val="00454EE3"/>
    <w:pPr>
      <w:spacing w:before="40" w:after="80"/>
      <w:jc w:val="both"/>
    </w:pPr>
    <w:rPr>
      <w:rFonts w:ascii="Arial" w:hAnsi="Arial"/>
      <w:sz w:val="22"/>
      <w:szCs w:val="24"/>
    </w:rPr>
  </w:style>
  <w:style w:type="paragraph" w:customStyle="1" w:styleId="mojPrilogNaslov">
    <w:name w:val="mojPrilogNaslov"/>
    <w:rsid w:val="00454EE3"/>
    <w:pPr>
      <w:spacing w:before="120" w:after="240"/>
      <w:jc w:val="center"/>
      <w:outlineLvl w:val="0"/>
    </w:pPr>
    <w:rPr>
      <w:rFonts w:ascii="Arial" w:hAnsi="Arial"/>
      <w:b/>
      <w:caps/>
      <w:sz w:val="40"/>
      <w:szCs w:val="28"/>
    </w:rPr>
  </w:style>
  <w:style w:type="paragraph" w:customStyle="1" w:styleId="mojPrilog">
    <w:name w:val="mojPrilog"/>
    <w:rsid w:val="00454EE3"/>
    <w:pPr>
      <w:tabs>
        <w:tab w:val="num" w:pos="1134"/>
      </w:tabs>
      <w:spacing w:before="60" w:after="120"/>
      <w:ind w:left="1134" w:hanging="1134"/>
      <w:jc w:val="both"/>
      <w:outlineLvl w:val="1"/>
    </w:pPr>
    <w:rPr>
      <w:rFonts w:ascii="Arial" w:hAnsi="Arial"/>
      <w:b/>
      <w:sz w:val="22"/>
      <w:szCs w:val="22"/>
    </w:rPr>
  </w:style>
  <w:style w:type="paragraph" w:customStyle="1" w:styleId="mojSadrzaj">
    <w:name w:val="mojSadrzaj"/>
    <w:rsid w:val="00454EE3"/>
    <w:pPr>
      <w:spacing w:before="60" w:after="120"/>
      <w:jc w:val="both"/>
    </w:pPr>
    <w:rPr>
      <w:rFonts w:ascii="Arial" w:hAnsi="Arial"/>
      <w:b/>
      <w:sz w:val="32"/>
      <w:szCs w:val="22"/>
    </w:rPr>
  </w:style>
  <w:style w:type="paragraph" w:customStyle="1" w:styleId="mojNazivDokumenta">
    <w:name w:val="mojNazivDokumenta"/>
    <w:rsid w:val="00454EE3"/>
    <w:pPr>
      <w:spacing w:before="240" w:after="120"/>
      <w:ind w:left="1134" w:right="1134"/>
      <w:jc w:val="center"/>
    </w:pPr>
    <w:rPr>
      <w:rFonts w:ascii="Arial" w:hAnsi="Arial"/>
      <w:b/>
      <w:caps/>
      <w:sz w:val="28"/>
      <w:szCs w:val="28"/>
    </w:rPr>
  </w:style>
  <w:style w:type="paragraph" w:customStyle="1" w:styleId="mojNabroj-3">
    <w:name w:val="mojNabroj-3"/>
    <w:rsid w:val="00454EE3"/>
    <w:pPr>
      <w:tabs>
        <w:tab w:val="num" w:pos="397"/>
      </w:tabs>
      <w:spacing w:before="120" w:after="60"/>
      <w:ind w:left="397" w:hanging="397"/>
      <w:jc w:val="both"/>
    </w:pPr>
    <w:rPr>
      <w:rFonts w:ascii="Arial" w:hAnsi="Arial"/>
      <w:sz w:val="22"/>
      <w:szCs w:val="22"/>
    </w:rPr>
  </w:style>
  <w:style w:type="paragraph" w:customStyle="1" w:styleId="mojaPoslovnaKartica">
    <w:name w:val="mojaPoslovnaKartica"/>
    <w:rsid w:val="00454EE3"/>
    <w:pPr>
      <w:spacing w:before="20" w:after="20"/>
      <w:jc w:val="both"/>
    </w:pPr>
    <w:rPr>
      <w:rFonts w:ascii="Arial" w:hAnsi="Arial"/>
      <w:sz w:val="22"/>
      <w:szCs w:val="24"/>
    </w:rPr>
  </w:style>
  <w:style w:type="paragraph" w:styleId="DocumentMap">
    <w:name w:val="Document Map"/>
    <w:rsid w:val="00454EE3"/>
    <w:pPr>
      <w:shd w:val="clear" w:color="auto" w:fill="000080"/>
    </w:pPr>
    <w:rPr>
      <w:rFonts w:ascii="Arial" w:hAnsi="Arial" w:cs="Tahoma"/>
      <w:sz w:val="18"/>
      <w:szCs w:val="18"/>
    </w:rPr>
  </w:style>
  <w:style w:type="paragraph" w:customStyle="1" w:styleId="mojKomentar">
    <w:name w:val="mojKomentar"/>
    <w:rsid w:val="00454EE3"/>
    <w:pPr>
      <w:spacing w:before="80" w:after="40"/>
      <w:jc w:val="both"/>
    </w:pPr>
    <w:rPr>
      <w:rFonts w:ascii="Arial" w:hAnsi="Arial"/>
      <w:b/>
      <w:color w:val="FF0000"/>
      <w:sz w:val="22"/>
      <w:szCs w:val="22"/>
    </w:rPr>
  </w:style>
  <w:style w:type="paragraph" w:customStyle="1" w:styleId="mojaSlikaCentralno">
    <w:name w:val="mojaSlikaCentralno"/>
    <w:rsid w:val="00454EE3"/>
    <w:pPr>
      <w:keepNext/>
      <w:spacing w:before="360" w:after="240"/>
      <w:jc w:val="center"/>
    </w:pPr>
    <w:rPr>
      <w:rFonts w:ascii="Arial" w:hAnsi="Arial"/>
      <w:i/>
      <w:sz w:val="22"/>
      <w:szCs w:val="22"/>
    </w:rPr>
  </w:style>
  <w:style w:type="paragraph" w:customStyle="1" w:styleId="Naslovnica1">
    <w:name w:val="Naslovnica1"/>
    <w:rsid w:val="00EB5F7E"/>
    <w:pPr>
      <w:jc w:val="right"/>
    </w:pPr>
    <w:rPr>
      <w:rFonts w:ascii="Arial" w:hAnsi="Arial"/>
      <w:b/>
      <w:caps/>
      <w:sz w:val="32"/>
      <w:szCs w:val="40"/>
    </w:rPr>
  </w:style>
  <w:style w:type="paragraph" w:customStyle="1" w:styleId="Naslovnica2">
    <w:name w:val="Naslovnica2"/>
    <w:rsid w:val="00454EE3"/>
    <w:pPr>
      <w:jc w:val="right"/>
    </w:pPr>
    <w:rPr>
      <w:rFonts w:ascii="Arial" w:hAnsi="Arial"/>
      <w:b/>
      <w:sz w:val="28"/>
      <w:szCs w:val="22"/>
    </w:rPr>
  </w:style>
  <w:style w:type="paragraph" w:customStyle="1" w:styleId="NaslovnicaSlika1">
    <w:name w:val="NaslovnicaSlika1"/>
    <w:rsid w:val="00454EE3"/>
    <w:pPr>
      <w:ind w:left="-1616"/>
    </w:pPr>
    <w:rPr>
      <w:rFonts w:ascii="Arial" w:hAnsi="Arial"/>
      <w:sz w:val="22"/>
      <w:szCs w:val="24"/>
    </w:rPr>
  </w:style>
  <w:style w:type="paragraph" w:customStyle="1" w:styleId="Naslovnica3">
    <w:name w:val="Naslovnica3"/>
    <w:uiPriority w:val="99"/>
    <w:rsid w:val="00454EE3"/>
    <w:pPr>
      <w:tabs>
        <w:tab w:val="left" w:pos="2268"/>
      </w:tabs>
    </w:pPr>
    <w:rPr>
      <w:rFonts w:ascii="Arial" w:hAnsi="Arial"/>
      <w:sz w:val="24"/>
      <w:szCs w:val="24"/>
    </w:rPr>
  </w:style>
  <w:style w:type="paragraph" w:customStyle="1" w:styleId="Naslovnica4">
    <w:name w:val="Naslovnica4"/>
    <w:rsid w:val="00454EE3"/>
    <w:pPr>
      <w:pBdr>
        <w:bottom w:val="single" w:sz="4" w:space="1" w:color="auto"/>
      </w:pBdr>
      <w:spacing w:before="300"/>
      <w:jc w:val="right"/>
    </w:pPr>
    <w:rPr>
      <w:rFonts w:ascii="Arial" w:hAnsi="Arial"/>
      <w:b/>
      <w:sz w:val="24"/>
      <w:szCs w:val="24"/>
    </w:rPr>
  </w:style>
  <w:style w:type="paragraph" w:customStyle="1" w:styleId="Naslovnica5">
    <w:name w:val="Naslovnica5"/>
    <w:rsid w:val="00EB5F7E"/>
    <w:pPr>
      <w:jc w:val="center"/>
    </w:pPr>
    <w:rPr>
      <w:rFonts w:ascii="Arial" w:hAnsi="Arial"/>
      <w:b/>
      <w:sz w:val="32"/>
      <w:szCs w:val="24"/>
    </w:rPr>
  </w:style>
  <w:style w:type="paragraph" w:customStyle="1" w:styleId="Naslovnica6">
    <w:name w:val="Naslovnica6"/>
    <w:rsid w:val="00454EE3"/>
    <w:pPr>
      <w:jc w:val="center"/>
    </w:pPr>
    <w:rPr>
      <w:rFonts w:ascii="Arial" w:hAnsi="Arial"/>
      <w:b/>
      <w:sz w:val="28"/>
      <w:szCs w:val="24"/>
    </w:rPr>
  </w:style>
  <w:style w:type="paragraph" w:customStyle="1" w:styleId="Naslovnica7">
    <w:name w:val="Naslovnica7"/>
    <w:rsid w:val="00454EE3"/>
    <w:pPr>
      <w:tabs>
        <w:tab w:val="left" w:pos="5103"/>
      </w:tabs>
    </w:pPr>
    <w:rPr>
      <w:rFonts w:ascii="Arial" w:hAnsi="Arial"/>
      <w:sz w:val="24"/>
      <w:szCs w:val="24"/>
    </w:rPr>
  </w:style>
  <w:style w:type="paragraph" w:customStyle="1" w:styleId="Naslovnica8">
    <w:name w:val="Naslovnica8"/>
    <w:rsid w:val="00454EE3"/>
    <w:pPr>
      <w:jc w:val="center"/>
    </w:pPr>
    <w:rPr>
      <w:rFonts w:ascii="Arial" w:hAnsi="Arial"/>
      <w:sz w:val="24"/>
      <w:szCs w:val="24"/>
    </w:rPr>
  </w:style>
  <w:style w:type="paragraph" w:customStyle="1" w:styleId="Naslovnica4a">
    <w:name w:val="Naslovnica4a"/>
    <w:rsid w:val="00454EE3"/>
    <w:pPr>
      <w:jc w:val="right"/>
    </w:pPr>
    <w:rPr>
      <w:rFonts w:ascii="Arial" w:hAnsi="Arial"/>
      <w:b/>
      <w:szCs w:val="24"/>
    </w:rPr>
  </w:style>
  <w:style w:type="paragraph" w:customStyle="1" w:styleId="mojaTablica">
    <w:name w:val="mojaTablica"/>
    <w:next w:val="mojTekst"/>
    <w:rsid w:val="00454EE3"/>
    <w:pPr>
      <w:spacing w:before="80" w:after="240"/>
      <w:jc w:val="both"/>
    </w:pPr>
    <w:rPr>
      <w:rFonts w:ascii="Arial" w:hAnsi="Arial"/>
      <w:sz w:val="22"/>
      <w:szCs w:val="22"/>
    </w:rPr>
  </w:style>
  <w:style w:type="paragraph" w:customStyle="1" w:styleId="Naslovnica2a">
    <w:name w:val="Naslovnica2a"/>
    <w:link w:val="Naslovnica2aChar"/>
    <w:rsid w:val="00454EE3"/>
    <w:pPr>
      <w:jc w:val="right"/>
    </w:pPr>
    <w:rPr>
      <w:rFonts w:ascii="Arial" w:hAnsi="Arial"/>
      <w:sz w:val="28"/>
      <w:szCs w:val="22"/>
    </w:rPr>
  </w:style>
  <w:style w:type="character" w:customStyle="1" w:styleId="Naslovnica2aChar">
    <w:name w:val="Naslovnica2a Char"/>
    <w:link w:val="Naslovnica2a"/>
    <w:rsid w:val="00454EE3"/>
    <w:rPr>
      <w:rFonts w:ascii="Arial" w:hAnsi="Arial"/>
      <w:sz w:val="28"/>
      <w:szCs w:val="22"/>
      <w:lang w:val="hr-HR" w:eastAsia="hr-HR" w:bidi="ar-SA"/>
    </w:rPr>
  </w:style>
  <w:style w:type="paragraph" w:customStyle="1" w:styleId="Naslovnica6a">
    <w:name w:val="Naslovnica6a"/>
    <w:rsid w:val="00454EE3"/>
    <w:pPr>
      <w:jc w:val="center"/>
    </w:pPr>
    <w:rPr>
      <w:rFonts w:ascii="Arial" w:hAnsi="Arial"/>
      <w:sz w:val="28"/>
      <w:szCs w:val="24"/>
    </w:rPr>
  </w:style>
  <w:style w:type="paragraph" w:customStyle="1" w:styleId="mojPopis">
    <w:name w:val="mojPopis"/>
    <w:rsid w:val="00454EE3"/>
    <w:pPr>
      <w:spacing w:after="284"/>
      <w:jc w:val="center"/>
      <w:outlineLvl w:val="0"/>
    </w:pPr>
    <w:rPr>
      <w:rFonts w:ascii="Arial" w:hAnsi="Arial"/>
      <w:b/>
      <w:caps/>
      <w:sz w:val="28"/>
      <w:szCs w:val="28"/>
    </w:rPr>
  </w:style>
  <w:style w:type="paragraph" w:styleId="TOC4">
    <w:name w:val="toc 4"/>
    <w:uiPriority w:val="39"/>
    <w:rsid w:val="00B77989"/>
    <w:pPr>
      <w:tabs>
        <w:tab w:val="left" w:pos="1418"/>
        <w:tab w:val="right" w:leader="dot" w:pos="9343"/>
      </w:tabs>
      <w:spacing w:before="60" w:after="60"/>
      <w:ind w:left="1418" w:hanging="964"/>
    </w:pPr>
    <w:rPr>
      <w:rFonts w:ascii="Arial" w:hAnsi="Arial"/>
      <w:noProof/>
      <w:sz w:val="18"/>
    </w:rPr>
  </w:style>
  <w:style w:type="paragraph" w:styleId="TOC5">
    <w:name w:val="toc 5"/>
    <w:uiPriority w:val="39"/>
    <w:rsid w:val="00454EE3"/>
    <w:pPr>
      <w:ind w:left="660"/>
    </w:pPr>
    <w:rPr>
      <w:rFonts w:ascii="Arial" w:hAnsi="Arial"/>
    </w:rPr>
  </w:style>
  <w:style w:type="paragraph" w:styleId="TOC6">
    <w:name w:val="toc 6"/>
    <w:uiPriority w:val="39"/>
    <w:rsid w:val="00454EE3"/>
    <w:pPr>
      <w:ind w:left="880"/>
    </w:pPr>
    <w:rPr>
      <w:rFonts w:ascii="Arial" w:hAnsi="Arial"/>
    </w:rPr>
  </w:style>
  <w:style w:type="paragraph" w:styleId="TOC7">
    <w:name w:val="toc 7"/>
    <w:uiPriority w:val="39"/>
    <w:rsid w:val="00454EE3"/>
    <w:pPr>
      <w:ind w:left="1100"/>
    </w:pPr>
    <w:rPr>
      <w:rFonts w:ascii="Arial" w:hAnsi="Arial"/>
    </w:rPr>
  </w:style>
  <w:style w:type="paragraph" w:styleId="TOC8">
    <w:name w:val="toc 8"/>
    <w:uiPriority w:val="39"/>
    <w:rsid w:val="00454EE3"/>
    <w:pPr>
      <w:ind w:left="1320"/>
    </w:pPr>
  </w:style>
  <w:style w:type="paragraph" w:styleId="TOC9">
    <w:name w:val="toc 9"/>
    <w:uiPriority w:val="39"/>
    <w:rsid w:val="00454EE3"/>
    <w:pPr>
      <w:ind w:left="1540"/>
    </w:pPr>
  </w:style>
  <w:style w:type="paragraph" w:customStyle="1" w:styleId="mojNaslovLijevo">
    <w:name w:val="mojNaslovLijevo"/>
    <w:rsid w:val="00454EE3"/>
    <w:pPr>
      <w:spacing w:before="40" w:after="80"/>
    </w:pPr>
    <w:rPr>
      <w:rFonts w:ascii="Arial" w:hAnsi="Arial"/>
      <w:b/>
      <w:sz w:val="22"/>
      <w:szCs w:val="22"/>
    </w:rPr>
  </w:style>
  <w:style w:type="paragraph" w:customStyle="1" w:styleId="mojPrilogNazivTablice">
    <w:name w:val="mojPrilogNazivTablice"/>
    <w:next w:val="mojTekst"/>
    <w:rsid w:val="00454EE3"/>
    <w:pPr>
      <w:spacing w:before="240" w:after="60"/>
      <w:ind w:left="1134" w:hanging="1134"/>
      <w:jc w:val="both"/>
    </w:pPr>
    <w:rPr>
      <w:rFonts w:ascii="Arial" w:hAnsi="Arial"/>
      <w:i/>
      <w:sz w:val="22"/>
      <w:szCs w:val="22"/>
    </w:rPr>
  </w:style>
  <w:style w:type="paragraph" w:customStyle="1" w:styleId="mojPrilogNazivSlike">
    <w:name w:val="mojPrilogNazivSlike"/>
    <w:next w:val="mojTekst"/>
    <w:rsid w:val="00454EE3"/>
    <w:pPr>
      <w:spacing w:before="80" w:after="240"/>
      <w:jc w:val="center"/>
    </w:pPr>
    <w:rPr>
      <w:rFonts w:ascii="Arial" w:hAnsi="Arial"/>
      <w:i/>
      <w:sz w:val="22"/>
      <w:szCs w:val="22"/>
    </w:rPr>
  </w:style>
  <w:style w:type="paragraph" w:customStyle="1" w:styleId="mojNastNazivaTablice">
    <w:name w:val="mojNastNazivaTablice"/>
    <w:next w:val="mojaTablica"/>
    <w:rsid w:val="00454EE3"/>
    <w:pPr>
      <w:keepNext/>
      <w:tabs>
        <w:tab w:val="left" w:pos="1134"/>
      </w:tabs>
      <w:spacing w:before="240" w:after="60"/>
      <w:ind w:left="1134" w:hanging="1134"/>
      <w:jc w:val="both"/>
    </w:pPr>
    <w:rPr>
      <w:rFonts w:ascii="Arial" w:hAnsi="Arial"/>
      <w:i/>
      <w:sz w:val="22"/>
      <w:szCs w:val="22"/>
    </w:rPr>
  </w:style>
  <w:style w:type="paragraph" w:customStyle="1" w:styleId="mojTekstPodebljani">
    <w:name w:val="mojTekstPodebljani"/>
    <w:link w:val="mojTekstPodebljaniChar"/>
    <w:rsid w:val="00454EE3"/>
    <w:pPr>
      <w:spacing w:before="240" w:after="120"/>
      <w:jc w:val="both"/>
    </w:pPr>
    <w:rPr>
      <w:rFonts w:ascii="Arial" w:hAnsi="Arial"/>
      <w:b/>
      <w:sz w:val="22"/>
      <w:szCs w:val="22"/>
    </w:rPr>
  </w:style>
  <w:style w:type="character" w:customStyle="1" w:styleId="mojTekstPodebljaniChar">
    <w:name w:val="mojTekstPodebljani Char"/>
    <w:link w:val="mojTekstPodebljani"/>
    <w:rsid w:val="00454EE3"/>
    <w:rPr>
      <w:rFonts w:ascii="Arial" w:hAnsi="Arial"/>
      <w:b/>
      <w:sz w:val="22"/>
      <w:szCs w:val="22"/>
      <w:lang w:val="hr-HR" w:eastAsia="hr-HR" w:bidi="ar-SA"/>
    </w:rPr>
  </w:style>
  <w:style w:type="paragraph" w:customStyle="1" w:styleId="mojTekstUKurzivu">
    <w:name w:val="mojTekstUKurzivu"/>
    <w:link w:val="mojTekstUKurzivuChar"/>
    <w:rsid w:val="00454EE3"/>
    <w:pPr>
      <w:spacing w:before="240" w:after="120"/>
      <w:jc w:val="both"/>
    </w:pPr>
    <w:rPr>
      <w:rFonts w:ascii="Arial" w:hAnsi="Arial"/>
      <w:i/>
      <w:sz w:val="22"/>
      <w:szCs w:val="22"/>
    </w:rPr>
  </w:style>
  <w:style w:type="character" w:customStyle="1" w:styleId="mojTekstUKurzivuChar">
    <w:name w:val="mojTekstUKurzivu Char"/>
    <w:link w:val="mojTekstUKurzivu"/>
    <w:rsid w:val="00454EE3"/>
    <w:rPr>
      <w:rFonts w:ascii="Arial" w:hAnsi="Arial"/>
      <w:i/>
      <w:sz w:val="22"/>
      <w:szCs w:val="22"/>
      <w:lang w:val="hr-HR" w:eastAsia="hr-HR" w:bidi="ar-SA"/>
    </w:rPr>
  </w:style>
  <w:style w:type="paragraph" w:customStyle="1" w:styleId="mojNabroj-4">
    <w:name w:val="mojNabroj-4"/>
    <w:link w:val="mojNabroj-4Char"/>
    <w:rsid w:val="00642727"/>
    <w:pPr>
      <w:numPr>
        <w:numId w:val="3"/>
      </w:numPr>
      <w:tabs>
        <w:tab w:val="left" w:pos="964"/>
      </w:tabs>
      <w:spacing w:before="20" w:after="60"/>
      <w:ind w:left="964" w:hanging="284"/>
      <w:jc w:val="both"/>
    </w:pPr>
    <w:rPr>
      <w:rFonts w:ascii="Arial" w:hAnsi="Arial"/>
      <w:sz w:val="22"/>
      <w:szCs w:val="22"/>
    </w:rPr>
  </w:style>
  <w:style w:type="character" w:customStyle="1" w:styleId="mojNabroj-4Char">
    <w:name w:val="mojNabroj-4 Char"/>
    <w:link w:val="mojNabroj-4"/>
    <w:rsid w:val="00642727"/>
    <w:rPr>
      <w:rFonts w:ascii="Arial" w:hAnsi="Arial"/>
      <w:sz w:val="22"/>
      <w:szCs w:val="22"/>
    </w:rPr>
  </w:style>
  <w:style w:type="paragraph" w:customStyle="1" w:styleId="pNazivTablice">
    <w:name w:val="p_NazivTablice"/>
    <w:rsid w:val="00454EE3"/>
    <w:pPr>
      <w:spacing w:before="240" w:after="60"/>
      <w:ind w:left="1134" w:hanging="1134"/>
      <w:jc w:val="both"/>
    </w:pPr>
    <w:rPr>
      <w:rFonts w:ascii="Arial" w:hAnsi="Arial"/>
      <w:i/>
      <w:sz w:val="22"/>
      <w:szCs w:val="22"/>
    </w:rPr>
  </w:style>
  <w:style w:type="paragraph" w:styleId="BalloonText">
    <w:name w:val="Balloon Text"/>
    <w:basedOn w:val="Normal"/>
    <w:semiHidden/>
    <w:rsid w:val="00454EE3"/>
    <w:rPr>
      <w:rFonts w:ascii="Tahoma" w:hAnsi="Tahoma" w:cs="Tahoma"/>
      <w:sz w:val="16"/>
      <w:szCs w:val="16"/>
    </w:rPr>
  </w:style>
  <w:style w:type="paragraph" w:styleId="Caption">
    <w:name w:val="caption"/>
    <w:aliases w:val="Caption-Slike,Slika Char Char Char Char Char Char Char,Char Char Char Char,Branko,Descripción,Descripción1,Figure,Caption Tablica,DE TABLICA,Map Char,Map Char Char,Map Char Char Char Char Char,Map Char Char Char,Map,Caption Char Char Car Car"/>
    <w:basedOn w:val="Normal"/>
    <w:next w:val="Normal"/>
    <w:link w:val="CaptionChar"/>
    <w:uiPriority w:val="35"/>
    <w:qFormat/>
    <w:rsid w:val="00315150"/>
    <w:pPr>
      <w:spacing w:before="120"/>
    </w:pPr>
    <w:rPr>
      <w:bCs/>
      <w:sz w:val="20"/>
      <w:szCs w:val="20"/>
    </w:rPr>
  </w:style>
  <w:style w:type="character" w:styleId="CommentReference">
    <w:name w:val="annotation reference"/>
    <w:semiHidden/>
    <w:rsid w:val="00454EE3"/>
    <w:rPr>
      <w:sz w:val="16"/>
      <w:szCs w:val="16"/>
    </w:rPr>
  </w:style>
  <w:style w:type="paragraph" w:styleId="CommentText">
    <w:name w:val="annotation text"/>
    <w:basedOn w:val="Normal"/>
    <w:link w:val="CommentTextChar"/>
    <w:semiHidden/>
    <w:rsid w:val="00454EE3"/>
    <w:rPr>
      <w:sz w:val="20"/>
      <w:szCs w:val="20"/>
    </w:rPr>
  </w:style>
  <w:style w:type="paragraph" w:styleId="CommentSubject">
    <w:name w:val="annotation subject"/>
    <w:basedOn w:val="CommentText"/>
    <w:next w:val="CommentText"/>
    <w:semiHidden/>
    <w:rsid w:val="00454EE3"/>
    <w:rPr>
      <w:b/>
      <w:bCs/>
    </w:rPr>
  </w:style>
  <w:style w:type="character" w:styleId="FootnoteReference">
    <w:name w:val="footnote reference"/>
    <w:aliases w:val="number,SUPERS,Footnote Reference Superscript,stylish,Footnote symbol,16 Point,Superscript 6 Point,-E Fußnotenzeichen,Footnote reference number,note TESI,ftref,-E Fußnotenzeichen1,-E Fußnotenzeichen2,-E Fußnotenzeichen3,Fussnota"/>
    <w:uiPriority w:val="99"/>
    <w:qFormat/>
    <w:rsid w:val="00454EE3"/>
    <w:rPr>
      <w:vertAlign w:val="superscript"/>
    </w:rPr>
  </w:style>
  <w:style w:type="paragraph" w:customStyle="1" w:styleId="HeadingNazivSlike">
    <w:name w:val="HeadingNazivSlike"/>
    <w:next w:val="mojTekst"/>
    <w:rsid w:val="00A35A09"/>
    <w:pPr>
      <w:tabs>
        <w:tab w:val="left" w:pos="851"/>
      </w:tabs>
      <w:spacing w:before="80" w:after="240"/>
      <w:ind w:left="851" w:hanging="851"/>
      <w:jc w:val="center"/>
    </w:pPr>
    <w:rPr>
      <w:rFonts w:ascii="Arial" w:hAnsi="Arial"/>
      <w:i/>
      <w:sz w:val="22"/>
      <w:szCs w:val="22"/>
    </w:rPr>
  </w:style>
  <w:style w:type="paragraph" w:customStyle="1" w:styleId="HeadingNazivTablice">
    <w:name w:val="HeadingNazivTablice"/>
    <w:basedOn w:val="mojNazivTablice"/>
    <w:next w:val="mojaTablica"/>
    <w:rsid w:val="001043E5"/>
    <w:pPr>
      <w:tabs>
        <w:tab w:val="clear" w:pos="1418"/>
        <w:tab w:val="left" w:pos="1134"/>
      </w:tabs>
      <w:ind w:left="1148" w:hanging="1148"/>
    </w:pPr>
  </w:style>
  <w:style w:type="character" w:styleId="Hyperlink">
    <w:name w:val="Hyperlink"/>
    <w:uiPriority w:val="99"/>
    <w:rsid w:val="00454EE3"/>
    <w:rPr>
      <w:color w:val="0000FF"/>
      <w:u w:val="single"/>
    </w:rPr>
  </w:style>
  <w:style w:type="paragraph" w:customStyle="1" w:styleId="pNazivSlike">
    <w:name w:val="p_NazivSlike"/>
    <w:rsid w:val="00454EE3"/>
    <w:pPr>
      <w:spacing w:before="80" w:after="240"/>
      <w:jc w:val="center"/>
    </w:pPr>
    <w:rPr>
      <w:rFonts w:ascii="Arial" w:hAnsi="Arial"/>
      <w:i/>
      <w:sz w:val="22"/>
      <w:szCs w:val="22"/>
    </w:rPr>
  </w:style>
  <w:style w:type="paragraph" w:customStyle="1" w:styleId="mojaShema">
    <w:name w:val="mojaShema"/>
    <w:rsid w:val="00454EE3"/>
    <w:pPr>
      <w:jc w:val="center"/>
    </w:pPr>
    <w:rPr>
      <w:rFonts w:ascii="Arial" w:hAnsi="Arial"/>
      <w:sz w:val="18"/>
      <w:szCs w:val="22"/>
    </w:rPr>
  </w:style>
  <w:style w:type="paragraph" w:customStyle="1" w:styleId="mojaTablicnaNapomena">
    <w:name w:val="mojaTablicnaNapomena"/>
    <w:next w:val="mojTekst"/>
    <w:rsid w:val="00454EE3"/>
    <w:pPr>
      <w:spacing w:before="60" w:after="20"/>
      <w:ind w:left="511" w:hanging="227"/>
    </w:pPr>
    <w:rPr>
      <w:rFonts w:ascii="Arial" w:hAnsi="Arial"/>
      <w:sz w:val="16"/>
      <w:szCs w:val="22"/>
    </w:rPr>
  </w:style>
  <w:style w:type="paragraph" w:customStyle="1" w:styleId="pPrilog">
    <w:name w:val="p_Prilog"/>
    <w:rsid w:val="00CA19C7"/>
    <w:pPr>
      <w:tabs>
        <w:tab w:val="left" w:pos="1134"/>
      </w:tabs>
      <w:spacing w:before="60" w:after="120"/>
      <w:ind w:left="1134" w:hanging="1134"/>
      <w:jc w:val="both"/>
      <w:outlineLvl w:val="1"/>
    </w:pPr>
    <w:rPr>
      <w:rFonts w:ascii="Arial" w:hAnsi="Arial"/>
      <w:b/>
      <w:sz w:val="22"/>
      <w:szCs w:val="22"/>
    </w:rPr>
  </w:style>
  <w:style w:type="character" w:customStyle="1" w:styleId="mojKurziv">
    <w:name w:val="mojKurziv"/>
    <w:rsid w:val="00454EE3"/>
    <w:rPr>
      <w:i/>
    </w:rPr>
  </w:style>
  <w:style w:type="character" w:customStyle="1" w:styleId="mojPodebljani">
    <w:name w:val="mojPodebljani"/>
    <w:rsid w:val="00454EE3"/>
    <w:rPr>
      <w:b/>
    </w:rPr>
  </w:style>
  <w:style w:type="paragraph" w:customStyle="1" w:styleId="mojPojam">
    <w:name w:val="mojPojam"/>
    <w:rsid w:val="00454EE3"/>
    <w:pPr>
      <w:tabs>
        <w:tab w:val="left" w:pos="3969"/>
      </w:tabs>
      <w:spacing w:before="120" w:after="180"/>
      <w:ind w:left="4111" w:hanging="4111"/>
      <w:jc w:val="both"/>
    </w:pPr>
    <w:rPr>
      <w:rFonts w:ascii="Arial" w:hAnsi="Arial"/>
      <w:sz w:val="22"/>
      <w:szCs w:val="22"/>
    </w:rPr>
  </w:style>
  <w:style w:type="paragraph" w:customStyle="1" w:styleId="Nazivtablice">
    <w:name w:val="Naziv_tablice"/>
    <w:basedOn w:val="Normal"/>
    <w:rsid w:val="00454EE3"/>
    <w:pPr>
      <w:spacing w:before="180" w:after="180"/>
    </w:pPr>
    <w:rPr>
      <w:i/>
      <w:snapToGrid w:val="0"/>
      <w:szCs w:val="20"/>
    </w:rPr>
  </w:style>
  <w:style w:type="paragraph" w:customStyle="1" w:styleId="StylemojTablicniTekst-1Black">
    <w:name w:val="Style mojTablicniTekst-1 + Black"/>
    <w:basedOn w:val="mojTablicniTekst-1"/>
    <w:rsid w:val="00454EE3"/>
    <w:rPr>
      <w:color w:val="000000"/>
    </w:rPr>
  </w:style>
  <w:style w:type="character" w:styleId="FollowedHyperlink">
    <w:name w:val="FollowedHyperlink"/>
    <w:rsid w:val="00B6399B"/>
    <w:rPr>
      <w:color w:val="800080"/>
      <w:u w:val="single"/>
    </w:rPr>
  </w:style>
  <w:style w:type="paragraph" w:customStyle="1" w:styleId="mojNabroj-5">
    <w:name w:val="mojNabroj-5"/>
    <w:rsid w:val="0082421B"/>
    <w:pPr>
      <w:numPr>
        <w:numId w:val="2"/>
      </w:numPr>
      <w:spacing w:before="120" w:after="60"/>
      <w:jc w:val="both"/>
    </w:pPr>
    <w:rPr>
      <w:rFonts w:ascii="Arial" w:hAnsi="Arial"/>
      <w:sz w:val="22"/>
      <w:szCs w:val="22"/>
    </w:rPr>
  </w:style>
  <w:style w:type="paragraph" w:customStyle="1" w:styleId="Odlomakpopisa">
    <w:name w:val="Odlomak popisa"/>
    <w:basedOn w:val="Normal"/>
    <w:uiPriority w:val="34"/>
    <w:qFormat/>
    <w:rsid w:val="00633F47"/>
    <w:pPr>
      <w:ind w:left="720"/>
      <w:contextualSpacing/>
    </w:pPr>
    <w:rPr>
      <w:rFonts w:ascii="Calibri" w:hAnsi="Calibri"/>
    </w:rPr>
  </w:style>
  <w:style w:type="character" w:customStyle="1" w:styleId="Formule-CambriaMathItalic">
    <w:name w:val="Formule - Cambria Math Italic"/>
    <w:basedOn w:val="DefaultParagraphFont"/>
    <w:rsid w:val="007E7F41"/>
    <w:rPr>
      <w:rFonts w:ascii="Cambria Math" w:hAnsi="Cambria Math"/>
      <w:i/>
      <w:iCs/>
    </w:rPr>
  </w:style>
  <w:style w:type="table" w:customStyle="1" w:styleId="TableGrid1">
    <w:name w:val="Table Grid1"/>
    <w:basedOn w:val="TableNormal"/>
    <w:next w:val="TableGrid"/>
    <w:uiPriority w:val="59"/>
    <w:rsid w:val="007864A9"/>
    <w:pPr>
      <w:jc w:val="both"/>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liRazmak">
    <w:name w:val="MaliRazmak"/>
    <w:basedOn w:val="mojTekst"/>
    <w:link w:val="MaliRazmakChar"/>
    <w:qFormat/>
    <w:rsid w:val="004038B8"/>
    <w:pPr>
      <w:spacing w:before="0" w:after="0"/>
    </w:pPr>
    <w:rPr>
      <w:sz w:val="16"/>
    </w:rPr>
  </w:style>
  <w:style w:type="character" w:customStyle="1" w:styleId="MaliRazmakChar">
    <w:name w:val="MaliRazmak Char"/>
    <w:basedOn w:val="mojTekstChar"/>
    <w:link w:val="MaliRazmak"/>
    <w:rsid w:val="004038B8"/>
    <w:rPr>
      <w:rFonts w:ascii="Arial" w:hAnsi="Arial"/>
      <w:sz w:val="16"/>
      <w:szCs w:val="22"/>
      <w:lang w:val="hr-HR" w:eastAsia="hr-HR" w:bidi="ar-SA"/>
    </w:rPr>
  </w:style>
  <w:style w:type="paragraph" w:customStyle="1" w:styleId="UvlakaBulit1">
    <w:name w:val="UvlakaBulit_1"/>
    <w:basedOn w:val="Normal"/>
    <w:link w:val="UvlakaBulit1Char"/>
    <w:qFormat/>
    <w:rsid w:val="00A93293"/>
    <w:pPr>
      <w:numPr>
        <w:numId w:val="4"/>
      </w:numPr>
      <w:spacing w:after="0"/>
      <w:ind w:left="714" w:hanging="357"/>
    </w:pPr>
    <w:rPr>
      <w:rFonts w:eastAsia="Times New Roman"/>
      <w:szCs w:val="24"/>
      <w:lang w:eastAsia="hr-HR"/>
    </w:rPr>
  </w:style>
  <w:style w:type="character" w:customStyle="1" w:styleId="UvlakaBulit1Char">
    <w:name w:val="UvlakaBulit_1 Char"/>
    <w:basedOn w:val="DefaultParagraphFont"/>
    <w:link w:val="UvlakaBulit1"/>
    <w:rsid w:val="00A93293"/>
    <w:rPr>
      <w:rFonts w:ascii="Arial" w:hAnsi="Arial"/>
      <w:sz w:val="22"/>
      <w:szCs w:val="24"/>
    </w:rPr>
  </w:style>
  <w:style w:type="character" w:customStyle="1" w:styleId="Heading6Char">
    <w:name w:val="Heading 6 Char"/>
    <w:basedOn w:val="DefaultParagraphFont"/>
    <w:link w:val="Heading6"/>
    <w:uiPriority w:val="9"/>
    <w:semiHidden/>
    <w:rsid w:val="00C42833"/>
    <w:rPr>
      <w:rFonts w:asciiTheme="minorHAnsi" w:eastAsiaTheme="minorEastAsia" w:hAnsiTheme="minorHAnsi" w:cstheme="minorBidi"/>
      <w:b/>
      <w:bCs/>
      <w:sz w:val="22"/>
      <w:szCs w:val="22"/>
    </w:rPr>
  </w:style>
  <w:style w:type="character" w:customStyle="1" w:styleId="Heading7Char">
    <w:name w:val="Heading 7 Char"/>
    <w:basedOn w:val="DefaultParagraphFont"/>
    <w:link w:val="Heading7"/>
    <w:uiPriority w:val="9"/>
    <w:semiHidden/>
    <w:rsid w:val="00C42833"/>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C42833"/>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C42833"/>
    <w:rPr>
      <w:rFonts w:asciiTheme="majorHAnsi" w:eastAsiaTheme="majorEastAsia" w:hAnsiTheme="majorHAnsi" w:cstheme="majorBidi"/>
      <w:sz w:val="22"/>
      <w:szCs w:val="22"/>
    </w:rPr>
  </w:style>
  <w:style w:type="paragraph" w:customStyle="1" w:styleId="Oznakaslike">
    <w:name w:val="Oznaka slike"/>
    <w:basedOn w:val="Normal"/>
    <w:qFormat/>
    <w:rsid w:val="00C42833"/>
    <w:pPr>
      <w:spacing w:before="60" w:after="240"/>
      <w:jc w:val="center"/>
    </w:pPr>
    <w:rPr>
      <w:rFonts w:eastAsia="Times New Roman"/>
      <w:i/>
      <w:szCs w:val="24"/>
      <w:lang w:eastAsia="hr-HR"/>
    </w:rPr>
  </w:style>
  <w:style w:type="paragraph" w:customStyle="1" w:styleId="Uvlaka1">
    <w:name w:val="Uvlaka_1"/>
    <w:basedOn w:val="Normal"/>
    <w:link w:val="Uvlaka1Char"/>
    <w:qFormat/>
    <w:rsid w:val="00B82898"/>
    <w:pPr>
      <w:spacing w:before="20" w:after="60"/>
      <w:ind w:left="568" w:hanging="284"/>
    </w:pPr>
    <w:rPr>
      <w:rFonts w:eastAsia="Times New Roman"/>
      <w:szCs w:val="24"/>
      <w:lang w:eastAsia="hr-HR"/>
    </w:rPr>
  </w:style>
  <w:style w:type="character" w:customStyle="1" w:styleId="Uvlaka1Char">
    <w:name w:val="Uvlaka_1 Char"/>
    <w:basedOn w:val="DefaultParagraphFont"/>
    <w:link w:val="Uvlaka1"/>
    <w:rsid w:val="00B82898"/>
    <w:rPr>
      <w:rFonts w:ascii="Arial" w:hAnsi="Arial"/>
      <w:sz w:val="22"/>
      <w:szCs w:val="24"/>
    </w:rPr>
  </w:style>
  <w:style w:type="paragraph" w:customStyle="1" w:styleId="StilIspred1ptIza3pt">
    <w:name w:val="Stil Ispred:  1 pt Iza:  3 pt"/>
    <w:basedOn w:val="Normal"/>
    <w:rsid w:val="00B82898"/>
    <w:pPr>
      <w:numPr>
        <w:numId w:val="5"/>
      </w:numPr>
      <w:spacing w:before="60" w:after="240"/>
    </w:pPr>
    <w:rPr>
      <w:rFonts w:eastAsia="Times New Roman"/>
    </w:rPr>
  </w:style>
  <w:style w:type="paragraph" w:customStyle="1" w:styleId="Razmak">
    <w:name w:val="Razmak"/>
    <w:basedOn w:val="Normal"/>
    <w:rsid w:val="00B82898"/>
    <w:pPr>
      <w:spacing w:after="0"/>
    </w:pPr>
    <w:rPr>
      <w:rFonts w:eastAsia="Times New Roman"/>
      <w:sz w:val="16"/>
      <w:szCs w:val="16"/>
    </w:rPr>
  </w:style>
  <w:style w:type="paragraph" w:customStyle="1" w:styleId="Uvucenodrugarazina">
    <w:name w:val="Uvuceno_druga_razina"/>
    <w:basedOn w:val="StilIspred1ptIza3pt"/>
    <w:link w:val="UvucenodrugarazinaChar"/>
    <w:qFormat/>
    <w:rsid w:val="00B82898"/>
    <w:pPr>
      <w:spacing w:before="20" w:after="60"/>
      <w:ind w:left="851"/>
    </w:pPr>
  </w:style>
  <w:style w:type="character" w:customStyle="1" w:styleId="UvucenodrugarazinaChar">
    <w:name w:val="Uvuceno_druga_razina Char"/>
    <w:basedOn w:val="DefaultParagraphFont"/>
    <w:link w:val="Uvucenodrugarazina"/>
    <w:rsid w:val="00B82898"/>
    <w:rPr>
      <w:rFonts w:ascii="Arial" w:hAnsi="Arial"/>
      <w:sz w:val="22"/>
      <w:szCs w:val="22"/>
      <w:lang w:eastAsia="en-US"/>
    </w:rPr>
  </w:style>
  <w:style w:type="paragraph" w:customStyle="1" w:styleId="TabTekst">
    <w:name w:val="TabTekst"/>
    <w:basedOn w:val="Normal"/>
    <w:link w:val="TabTekstChar"/>
    <w:qFormat/>
    <w:rsid w:val="00A9739E"/>
    <w:pPr>
      <w:spacing w:before="20" w:after="20"/>
    </w:pPr>
    <w:rPr>
      <w:rFonts w:eastAsia="Times New Roman"/>
      <w:szCs w:val="20"/>
      <w:lang w:eastAsia="hr-HR"/>
    </w:rPr>
  </w:style>
  <w:style w:type="character" w:customStyle="1" w:styleId="TabTekstChar">
    <w:name w:val="TabTekst Char"/>
    <w:basedOn w:val="DefaultParagraphFont"/>
    <w:link w:val="TabTekst"/>
    <w:rsid w:val="00A9739E"/>
    <w:rPr>
      <w:rFonts w:ascii="Arial" w:hAnsi="Arial"/>
      <w:sz w:val="22"/>
    </w:rPr>
  </w:style>
  <w:style w:type="paragraph" w:customStyle="1" w:styleId="Naslovtablice">
    <w:name w:val="Naslov tablice"/>
    <w:basedOn w:val="Normal"/>
    <w:rsid w:val="00A9739E"/>
    <w:pPr>
      <w:tabs>
        <w:tab w:val="left" w:pos="1134"/>
      </w:tabs>
      <w:spacing w:before="60"/>
      <w:ind w:left="1134" w:hanging="1134"/>
    </w:pPr>
    <w:rPr>
      <w:rFonts w:eastAsia="Times New Roman"/>
      <w:i/>
      <w:szCs w:val="20"/>
    </w:rPr>
  </w:style>
  <w:style w:type="paragraph" w:customStyle="1" w:styleId="StyleTabTekst10pt">
    <w:name w:val="Style TabTekst + 10 pt"/>
    <w:basedOn w:val="TabTekst"/>
    <w:rsid w:val="00A9739E"/>
    <w:rPr>
      <w:sz w:val="20"/>
    </w:rPr>
  </w:style>
  <w:style w:type="paragraph" w:customStyle="1" w:styleId="MojaTablica0">
    <w:name w:val="MojaTablica"/>
    <w:basedOn w:val="Normal"/>
    <w:rsid w:val="007D33FD"/>
    <w:rPr>
      <w:rFonts w:eastAsia="Times New Roman" w:cs="Arial"/>
      <w:i/>
      <w:lang w:eastAsia="hr-HR"/>
    </w:rPr>
  </w:style>
  <w:style w:type="paragraph" w:customStyle="1" w:styleId="MojNabroj">
    <w:name w:val="MojNabroj"/>
    <w:basedOn w:val="Normal"/>
    <w:rsid w:val="007D33FD"/>
    <w:pPr>
      <w:numPr>
        <w:numId w:val="6"/>
      </w:numPr>
      <w:spacing w:after="0"/>
      <w:ind w:left="358" w:hanging="301"/>
    </w:pPr>
    <w:rPr>
      <w:rFonts w:eastAsia="Times New Roman" w:cs="Arial"/>
      <w:lang w:eastAsia="hr-HR"/>
    </w:rPr>
  </w:style>
  <w:style w:type="paragraph" w:customStyle="1" w:styleId="Tablicnitekst">
    <w:name w:val="Tablicni tekst"/>
    <w:basedOn w:val="Normal"/>
    <w:rsid w:val="007D33FD"/>
    <w:pPr>
      <w:tabs>
        <w:tab w:val="left" w:pos="113"/>
        <w:tab w:val="left" w:pos="227"/>
      </w:tabs>
      <w:spacing w:after="0"/>
      <w:jc w:val="center"/>
    </w:pPr>
    <w:rPr>
      <w:rFonts w:eastAsia="Times New Roman"/>
      <w:sz w:val="18"/>
      <w:szCs w:val="24"/>
      <w:lang w:eastAsia="hr-HR"/>
    </w:rPr>
  </w:style>
  <w:style w:type="paragraph" w:customStyle="1" w:styleId="gdjeje">
    <w:name w:val="gdje_je"/>
    <w:basedOn w:val="Normal"/>
    <w:link w:val="gdjejeChar"/>
    <w:qFormat/>
    <w:rsid w:val="00231374"/>
    <w:pPr>
      <w:tabs>
        <w:tab w:val="center" w:pos="851"/>
        <w:tab w:val="left" w:pos="1276"/>
      </w:tabs>
      <w:spacing w:before="60" w:after="60"/>
      <w:ind w:left="1276" w:hanging="1276"/>
    </w:pPr>
    <w:rPr>
      <w:rFonts w:ascii="Cambria Math" w:eastAsia="Times New Roman" w:hAnsi="Cambria Math" w:cs="Arial"/>
      <w:sz w:val="20"/>
      <w:szCs w:val="20"/>
    </w:rPr>
  </w:style>
  <w:style w:type="character" w:customStyle="1" w:styleId="gdjejeChar">
    <w:name w:val="gdje_je Char"/>
    <w:basedOn w:val="DefaultParagraphFont"/>
    <w:link w:val="gdjeje"/>
    <w:rsid w:val="00231374"/>
    <w:rPr>
      <w:rFonts w:ascii="Cambria Math" w:hAnsi="Cambria Math" w:cs="Arial"/>
      <w:lang w:eastAsia="en-US"/>
    </w:rPr>
  </w:style>
  <w:style w:type="paragraph" w:customStyle="1" w:styleId="StylegdjejeItalic">
    <w:name w:val="Style gdje_je + Italic"/>
    <w:basedOn w:val="gdjeje"/>
    <w:rsid w:val="00231374"/>
    <w:pPr>
      <w:spacing w:after="120"/>
    </w:pPr>
    <w:rPr>
      <w:rFonts w:ascii="Arial" w:hAnsi="Arial"/>
      <w:iCs/>
    </w:rPr>
  </w:style>
  <w:style w:type="character" w:customStyle="1" w:styleId="Heading1Char">
    <w:name w:val="Heading 1 Char"/>
    <w:aliases w:val="EPZ_P_1 Char,DZN 1 Char,H1 Char,IEE_P_1 Char,IEE_T_1 Char,Naslov 1. Char,EPZ_T_1 Char"/>
    <w:basedOn w:val="DefaultParagraphFont"/>
    <w:link w:val="Heading1"/>
    <w:uiPriority w:val="9"/>
    <w:rsid w:val="006D1171"/>
    <w:rPr>
      <w:rFonts w:ascii="Arial" w:hAnsi="Arial" w:cs="Arial"/>
      <w:b/>
      <w:bCs/>
      <w:caps/>
      <w:kern w:val="32"/>
      <w:sz w:val="28"/>
      <w:szCs w:val="28"/>
    </w:rPr>
  </w:style>
  <w:style w:type="character" w:customStyle="1" w:styleId="Heading2Char">
    <w:name w:val="Heading 2 Char"/>
    <w:aliases w:val="IEE_P_2 Char,IEE_T_2 Char,Podnaslov 1.1. Char,EPZ_P_2 Char,EPZ_T_2 Char"/>
    <w:basedOn w:val="DefaultParagraphFont"/>
    <w:link w:val="Heading2"/>
    <w:rsid w:val="00DD2C54"/>
    <w:rPr>
      <w:rFonts w:ascii="Arial" w:hAnsi="Arial" w:cs="Arial"/>
      <w:b/>
      <w:bCs/>
      <w:iCs/>
      <w:caps/>
      <w:sz w:val="24"/>
      <w:szCs w:val="22"/>
    </w:rPr>
  </w:style>
  <w:style w:type="paragraph" w:styleId="TableofFigures">
    <w:name w:val="table of figures"/>
    <w:basedOn w:val="Normal"/>
    <w:next w:val="Normal"/>
    <w:uiPriority w:val="99"/>
    <w:unhideWhenUsed/>
    <w:rsid w:val="000C1E52"/>
    <w:pPr>
      <w:tabs>
        <w:tab w:val="left" w:pos="1078"/>
        <w:tab w:val="right" w:leader="dot" w:pos="9356"/>
      </w:tabs>
      <w:spacing w:after="0"/>
      <w:ind w:left="1064" w:right="281" w:hanging="1064"/>
    </w:pPr>
    <w:rPr>
      <w:noProof/>
      <w:sz w:val="20"/>
    </w:rPr>
  </w:style>
  <w:style w:type="character" w:customStyle="1" w:styleId="FootnoteTextChar">
    <w:name w:val="Footnote Text Char"/>
    <w:aliases w:val="Footnote Char,Footnote Char Char Char,Footnote Text1 Char,fn Char,- OP Char,Fußnote Char,Podrozdział Char,Fußnotentextf Char,Footnote Text Char Char Char,single space Char,footnote text Char,FOOTNOTES Char,stile 1 Char,Footnote1 Char"/>
    <w:basedOn w:val="DefaultParagraphFont"/>
    <w:link w:val="FootnoteText"/>
    <w:uiPriority w:val="99"/>
    <w:rsid w:val="00ED26F5"/>
    <w:rPr>
      <w:rFonts w:ascii="Arial" w:hAnsi="Arial"/>
      <w:sz w:val="18"/>
    </w:rPr>
  </w:style>
  <w:style w:type="paragraph" w:customStyle="1" w:styleId="Naslov">
    <w:name w:val="Naslov"/>
    <w:basedOn w:val="Normal"/>
    <w:next w:val="Heading1"/>
    <w:rsid w:val="002A03A5"/>
    <w:pPr>
      <w:numPr>
        <w:numId w:val="7"/>
      </w:numPr>
      <w:tabs>
        <w:tab w:val="left" w:pos="284"/>
      </w:tabs>
      <w:spacing w:line="360" w:lineRule="auto"/>
    </w:pPr>
    <w:rPr>
      <w:rFonts w:ascii="Wingdings-Regular" w:eastAsia="Times-NewRoman" w:hAnsi="Wingdings-Regular" w:cs="Times-NewRoman"/>
      <w:b/>
      <w:color w:val="000000"/>
      <w:sz w:val="28"/>
      <w:szCs w:val="20"/>
      <w:lang w:val="en-US"/>
    </w:rPr>
  </w:style>
  <w:style w:type="character" w:customStyle="1" w:styleId="Heading4Char">
    <w:name w:val="Heading 4 Char"/>
    <w:basedOn w:val="DefaultParagraphFont"/>
    <w:link w:val="Heading4"/>
    <w:rsid w:val="00A23F9C"/>
    <w:rPr>
      <w:rFonts w:ascii="Arial" w:hAnsi="Arial"/>
      <w:bCs/>
      <w:sz w:val="22"/>
      <w:szCs w:val="28"/>
    </w:rPr>
  </w:style>
  <w:style w:type="paragraph" w:styleId="ListParagraph">
    <w:name w:val="List Paragraph"/>
    <w:basedOn w:val="Normal"/>
    <w:link w:val="ListParagraphChar"/>
    <w:uiPriority w:val="34"/>
    <w:qFormat/>
    <w:rsid w:val="00B97079"/>
    <w:pPr>
      <w:spacing w:before="0" w:after="160" w:line="259" w:lineRule="auto"/>
      <w:ind w:left="720"/>
      <w:contextualSpacing/>
      <w:jc w:val="left"/>
    </w:pPr>
    <w:rPr>
      <w:rFonts w:eastAsiaTheme="minorHAnsi" w:cstheme="minorBidi"/>
    </w:rPr>
  </w:style>
  <w:style w:type="paragraph" w:styleId="TOCHeading">
    <w:name w:val="TOC Heading"/>
    <w:basedOn w:val="Heading1"/>
    <w:next w:val="Normal"/>
    <w:uiPriority w:val="39"/>
    <w:unhideWhenUsed/>
    <w:qFormat/>
    <w:rsid w:val="00E62577"/>
    <w:pPr>
      <w:keepNext/>
      <w:keepLines/>
      <w:pageBreakBefore w:val="0"/>
      <w:numPr>
        <w:numId w:val="0"/>
      </w:numPr>
      <w:spacing w:before="240" w:after="0" w:line="259" w:lineRule="auto"/>
      <w:outlineLvl w:val="9"/>
    </w:pPr>
    <w:rPr>
      <w:rFonts w:asciiTheme="majorHAnsi" w:eastAsiaTheme="majorEastAsia" w:hAnsiTheme="majorHAnsi" w:cstheme="majorBidi"/>
      <w:b w:val="0"/>
      <w:bCs w:val="0"/>
      <w:caps w:val="0"/>
      <w:color w:val="365F91" w:themeColor="accent1" w:themeShade="BF"/>
      <w:kern w:val="0"/>
      <w:sz w:val="32"/>
      <w:szCs w:val="32"/>
      <w:lang w:val="en-US" w:eastAsia="en-US"/>
    </w:rPr>
  </w:style>
  <w:style w:type="paragraph" w:customStyle="1" w:styleId="CharCharChar">
    <w:name w:val="Char Char Char"/>
    <w:basedOn w:val="Normal"/>
    <w:semiHidden/>
    <w:rsid w:val="001A0844"/>
    <w:pPr>
      <w:spacing w:before="0" w:after="160" w:line="240" w:lineRule="exact"/>
      <w:jc w:val="left"/>
    </w:pPr>
    <w:rPr>
      <w:rFonts w:ascii="Tahoma" w:eastAsia="Times New Roman" w:hAnsi="Tahoma"/>
      <w:sz w:val="20"/>
      <w:szCs w:val="20"/>
      <w:lang w:val="en-US"/>
    </w:rPr>
  </w:style>
  <w:style w:type="table" w:customStyle="1" w:styleId="TableGrid2">
    <w:name w:val="Table Grid2"/>
    <w:basedOn w:val="TableNormal"/>
    <w:next w:val="TableGrid"/>
    <w:uiPriority w:val="59"/>
    <w:rsid w:val="00460D2A"/>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60D2A"/>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84AF2"/>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484AF2"/>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484AF2"/>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C36BC"/>
    <w:rPr>
      <w:color w:val="605E5C"/>
      <w:shd w:val="clear" w:color="auto" w:fill="E1DFDD"/>
    </w:rPr>
  </w:style>
  <w:style w:type="character" w:customStyle="1" w:styleId="CaptionChar">
    <w:name w:val="Caption Char"/>
    <w:aliases w:val="Caption-Slike Char,Slika Char Char Char Char Char Char Char Char,Char Char Char Char Char,Branko Char,Descripción Char,Descripción1 Char,Figure Char,Caption Tablica Char,DE TABLICA Char,Map Char Char1,Map Char Char Char1,Map Char1"/>
    <w:link w:val="Caption"/>
    <w:uiPriority w:val="35"/>
    <w:qFormat/>
    <w:rsid w:val="0066455A"/>
    <w:rPr>
      <w:rFonts w:ascii="Arial" w:eastAsia="Calibri" w:hAnsi="Arial"/>
      <w:bCs/>
      <w:lang w:eastAsia="en-US"/>
    </w:rPr>
  </w:style>
  <w:style w:type="character" w:customStyle="1" w:styleId="CommentTextChar">
    <w:name w:val="Comment Text Char"/>
    <w:basedOn w:val="DefaultParagraphFont"/>
    <w:link w:val="CommentText"/>
    <w:semiHidden/>
    <w:rsid w:val="006F6B76"/>
    <w:rPr>
      <w:rFonts w:ascii="Arial" w:eastAsia="Calibri" w:hAnsi="Arial"/>
      <w:lang w:eastAsia="en-US"/>
    </w:rPr>
  </w:style>
  <w:style w:type="character" w:customStyle="1" w:styleId="FooterChar">
    <w:name w:val="Footer Char"/>
    <w:link w:val="Footer"/>
    <w:uiPriority w:val="99"/>
    <w:rsid w:val="00DF1B8E"/>
    <w:rPr>
      <w:rFonts w:ascii="Arial" w:hAnsi="Arial"/>
      <w:sz w:val="18"/>
      <w:szCs w:val="18"/>
    </w:rPr>
  </w:style>
  <w:style w:type="table" w:customStyle="1" w:styleId="TableGrid31">
    <w:name w:val="Table Grid31"/>
    <w:basedOn w:val="TableNormal"/>
    <w:next w:val="TableGrid"/>
    <w:uiPriority w:val="59"/>
    <w:rsid w:val="00DB78D6"/>
    <w:pPr>
      <w:jc w:val="both"/>
    </w:pPr>
    <w:rPr>
      <w:rFonts w:ascii="Times-NewRoman" w:eastAsia="Times-NewRoman" w:hAnsi="Times-NewRoman" w:cs="Times-New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StyleBulletedSymbolsymbolLeft189cmHanging063cm31">
    <w:name w:val="Style Style Bulleted Symbol (symbol) Left:  189 cm Hanging:  063 cm...31"/>
    <w:rsid w:val="00E440DB"/>
    <w:pPr>
      <w:numPr>
        <w:numId w:val="8"/>
      </w:numPr>
    </w:pPr>
  </w:style>
  <w:style w:type="character" w:customStyle="1" w:styleId="ListParagraphChar">
    <w:name w:val="List Paragraph Char"/>
    <w:basedOn w:val="DefaultParagraphFont"/>
    <w:link w:val="ListParagraph"/>
    <w:uiPriority w:val="34"/>
    <w:locked/>
    <w:rsid w:val="005200B1"/>
    <w:rPr>
      <w:rFonts w:ascii="Arial" w:eastAsiaTheme="minorHAnsi" w:hAnsi="Arial" w:cstheme="minorBidi"/>
      <w:sz w:val="22"/>
      <w:szCs w:val="22"/>
      <w:lang w:eastAsia="en-US"/>
    </w:rPr>
  </w:style>
  <w:style w:type="paragraph" w:styleId="EndnoteText">
    <w:name w:val="endnote text"/>
    <w:basedOn w:val="Normal"/>
    <w:link w:val="EndnoteTextChar"/>
    <w:uiPriority w:val="99"/>
    <w:unhideWhenUsed/>
    <w:rsid w:val="006F30E2"/>
    <w:pPr>
      <w:spacing w:before="0" w:after="0" w:line="240" w:lineRule="auto"/>
    </w:pPr>
    <w:rPr>
      <w:sz w:val="20"/>
      <w:szCs w:val="20"/>
    </w:rPr>
  </w:style>
  <w:style w:type="character" w:customStyle="1" w:styleId="EndnoteTextChar">
    <w:name w:val="Endnote Text Char"/>
    <w:basedOn w:val="DefaultParagraphFont"/>
    <w:link w:val="EndnoteText"/>
    <w:uiPriority w:val="99"/>
    <w:rsid w:val="006F30E2"/>
    <w:rPr>
      <w:rFonts w:ascii="Arial" w:eastAsia="Calibri" w:hAnsi="Arial"/>
      <w:lang w:eastAsia="en-US"/>
    </w:rPr>
  </w:style>
  <w:style w:type="character" w:styleId="EndnoteReference">
    <w:name w:val="endnote reference"/>
    <w:basedOn w:val="DefaultParagraphFont"/>
    <w:uiPriority w:val="99"/>
    <w:unhideWhenUsed/>
    <w:rsid w:val="006F30E2"/>
    <w:rPr>
      <w:vertAlign w:val="superscript"/>
    </w:rPr>
  </w:style>
  <w:style w:type="numbering" w:customStyle="1" w:styleId="NoList1">
    <w:name w:val="No List1"/>
    <w:next w:val="NoList"/>
    <w:uiPriority w:val="99"/>
    <w:semiHidden/>
    <w:unhideWhenUsed/>
    <w:rsid w:val="00D5275F"/>
  </w:style>
  <w:style w:type="paragraph" w:customStyle="1" w:styleId="Odlomakpopisa1">
    <w:name w:val="Odlomak popisa1"/>
    <w:basedOn w:val="Normal"/>
    <w:uiPriority w:val="34"/>
    <w:qFormat/>
    <w:rsid w:val="00D5275F"/>
    <w:pPr>
      <w:spacing w:line="240" w:lineRule="auto"/>
      <w:ind w:left="720"/>
      <w:contextualSpacing/>
    </w:pPr>
    <w:rPr>
      <w:rFonts w:ascii="Calibri" w:hAnsi="Calibri"/>
    </w:rPr>
  </w:style>
  <w:style w:type="paragraph" w:customStyle="1" w:styleId="Naslov1">
    <w:name w:val="Naslov1"/>
    <w:basedOn w:val="Normal"/>
    <w:next w:val="Heading1"/>
    <w:rsid w:val="00D5275F"/>
    <w:pPr>
      <w:tabs>
        <w:tab w:val="left" w:pos="284"/>
        <w:tab w:val="num" w:pos="720"/>
      </w:tabs>
      <w:spacing w:line="360" w:lineRule="auto"/>
      <w:ind w:left="360" w:hanging="360"/>
    </w:pPr>
    <w:rPr>
      <w:rFonts w:ascii="Wingdings-Regular" w:eastAsia="Times-NewRoman" w:hAnsi="Wingdings-Regular" w:cs="Times-NewRoman"/>
      <w:b/>
      <w:color w:val="000000"/>
      <w:sz w:val="28"/>
      <w:szCs w:val="20"/>
      <w:lang w:val="en-US"/>
    </w:rPr>
  </w:style>
  <w:style w:type="character" w:customStyle="1" w:styleId="HeaderChar">
    <w:name w:val="Header Char"/>
    <w:aliases w:val="EPZ_P_Header Char"/>
    <w:link w:val="Header"/>
    <w:uiPriority w:val="99"/>
    <w:rsid w:val="00D5275F"/>
    <w:rPr>
      <w:rFonts w:ascii="Arial" w:hAnsi="Arial"/>
      <w:sz w:val="16"/>
      <w:szCs w:val="24"/>
    </w:rPr>
  </w:style>
  <w:style w:type="paragraph" w:customStyle="1" w:styleId="Default">
    <w:name w:val="Default"/>
    <w:rsid w:val="00D5275F"/>
    <w:pPr>
      <w:autoSpaceDE w:val="0"/>
      <w:autoSpaceDN w:val="0"/>
      <w:adjustRightInd w:val="0"/>
    </w:pPr>
    <w:rPr>
      <w:rFonts w:ascii="Arial" w:hAnsi="Arial" w:cs="Arial"/>
      <w:color w:val="000000"/>
      <w:sz w:val="24"/>
      <w:szCs w:val="24"/>
    </w:rPr>
  </w:style>
  <w:style w:type="table" w:customStyle="1" w:styleId="TableGrid21">
    <w:name w:val="Table Grid21"/>
    <w:basedOn w:val="TableNormal"/>
    <w:next w:val="TableGrid"/>
    <w:uiPriority w:val="39"/>
    <w:rsid w:val="00D5275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Heading1">
    <w:name w:val="1 Heading 1"/>
    <w:basedOn w:val="Heading1"/>
    <w:rsid w:val="00D5275F"/>
    <w:pPr>
      <w:keepNext/>
      <w:pageBreakBefore w:val="0"/>
      <w:numPr>
        <w:numId w:val="19"/>
      </w:numPr>
      <w:spacing w:before="2400" w:after="1080"/>
      <w:jc w:val="right"/>
    </w:pPr>
    <w:rPr>
      <w:rFonts w:cs="Times New Roman"/>
      <w:bCs w:val="0"/>
      <w:caps w:val="0"/>
      <w:kern w:val="0"/>
      <w:sz w:val="32"/>
      <w:szCs w:val="48"/>
      <w:lang w:eastAsia="en-US"/>
    </w:rPr>
  </w:style>
  <w:style w:type="table" w:customStyle="1" w:styleId="TableGrid32">
    <w:name w:val="Table Grid32"/>
    <w:basedOn w:val="TableNormal"/>
    <w:next w:val="TableGrid"/>
    <w:uiPriority w:val="39"/>
    <w:rsid w:val="00D5275F"/>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D5275F"/>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ijeenospominjanje1">
    <w:name w:val="Neriješeno spominjanje1"/>
    <w:basedOn w:val="DefaultParagraphFont"/>
    <w:uiPriority w:val="99"/>
    <w:semiHidden/>
    <w:unhideWhenUsed/>
    <w:rsid w:val="00D5275F"/>
    <w:rPr>
      <w:color w:val="605E5C"/>
      <w:shd w:val="clear" w:color="auto" w:fill="E1DFDD"/>
    </w:rPr>
  </w:style>
  <w:style w:type="character" w:customStyle="1" w:styleId="TablicaChar">
    <w:name w:val="Tablica Char"/>
    <w:link w:val="Tablica"/>
    <w:locked/>
    <w:rsid w:val="00D5275F"/>
    <w:rPr>
      <w:rFonts w:ascii="Arial" w:hAnsi="Arial" w:cs="Arial"/>
      <w:i/>
      <w:sz w:val="22"/>
      <w:szCs w:val="24"/>
    </w:rPr>
  </w:style>
  <w:style w:type="paragraph" w:customStyle="1" w:styleId="Tablica">
    <w:name w:val="Tablica"/>
    <w:basedOn w:val="Normal"/>
    <w:link w:val="TablicaChar"/>
    <w:qFormat/>
    <w:rsid w:val="00D5275F"/>
    <w:pPr>
      <w:spacing w:before="0" w:after="60" w:line="300" w:lineRule="exact"/>
      <w:jc w:val="left"/>
    </w:pPr>
    <w:rPr>
      <w:rFonts w:eastAsia="Times New Roman" w:cs="Arial"/>
      <w:i/>
      <w:szCs w:val="24"/>
      <w:lang w:eastAsia="hr-HR"/>
    </w:rPr>
  </w:style>
  <w:style w:type="paragraph" w:styleId="Title">
    <w:name w:val="Title"/>
    <w:basedOn w:val="Normal"/>
    <w:next w:val="Normal"/>
    <w:link w:val="TitleChar"/>
    <w:uiPriority w:val="99"/>
    <w:qFormat/>
    <w:rsid w:val="00D5275F"/>
    <w:pPr>
      <w:pBdr>
        <w:bottom w:val="single" w:sz="8" w:space="4" w:color="4F81BD"/>
      </w:pBdr>
      <w:spacing w:before="0" w:after="300" w:line="240" w:lineRule="auto"/>
      <w:contextualSpacing/>
      <w:jc w:val="left"/>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rsid w:val="00D5275F"/>
    <w:rPr>
      <w:rFonts w:ascii="Cambria" w:hAnsi="Cambria"/>
      <w:color w:val="17365D"/>
      <w:spacing w:val="5"/>
      <w:kern w:val="28"/>
      <w:sz w:val="52"/>
      <w:szCs w:val="52"/>
      <w:lang w:eastAsia="en-US"/>
    </w:rPr>
  </w:style>
  <w:style w:type="paragraph" w:customStyle="1" w:styleId="text">
    <w:name w:val="text"/>
    <w:link w:val="textChar"/>
    <w:rsid w:val="00D5275F"/>
    <w:pPr>
      <w:widowControl w:val="0"/>
      <w:overflowPunct w:val="0"/>
      <w:autoSpaceDE w:val="0"/>
      <w:autoSpaceDN w:val="0"/>
      <w:adjustRightInd w:val="0"/>
      <w:spacing w:before="40"/>
      <w:ind w:firstLine="397"/>
      <w:jc w:val="both"/>
      <w:textAlignment w:val="baseline"/>
    </w:pPr>
    <w:rPr>
      <w:rFonts w:ascii="Korinna BT" w:hAnsi="Korinna BT"/>
      <w:sz w:val="19"/>
      <w:lang w:val="en-US" w:eastAsia="en-US"/>
    </w:rPr>
  </w:style>
  <w:style w:type="character" w:customStyle="1" w:styleId="textChar">
    <w:name w:val="text Char"/>
    <w:link w:val="text"/>
    <w:rsid w:val="00D5275F"/>
    <w:rPr>
      <w:rFonts w:ascii="Korinna BT" w:hAnsi="Korinna BT"/>
      <w:sz w:val="19"/>
      <w:lang w:val="en-US" w:eastAsia="en-US"/>
    </w:rPr>
  </w:style>
  <w:style w:type="character" w:customStyle="1" w:styleId="UnresolvedMention1">
    <w:name w:val="Unresolved Mention1"/>
    <w:basedOn w:val="DefaultParagraphFont"/>
    <w:uiPriority w:val="99"/>
    <w:semiHidden/>
    <w:unhideWhenUsed/>
    <w:rsid w:val="00D5275F"/>
    <w:rPr>
      <w:color w:val="605E5C"/>
      <w:shd w:val="clear" w:color="auto" w:fill="E1DFDD"/>
    </w:rPr>
  </w:style>
  <w:style w:type="paragraph" w:styleId="NormalWeb">
    <w:name w:val="Normal (Web)"/>
    <w:basedOn w:val="Normal"/>
    <w:uiPriority w:val="99"/>
    <w:semiHidden/>
    <w:unhideWhenUsed/>
    <w:rsid w:val="00D5275F"/>
    <w:pPr>
      <w:spacing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46590">
      <w:bodyDiv w:val="1"/>
      <w:marLeft w:val="0"/>
      <w:marRight w:val="0"/>
      <w:marTop w:val="0"/>
      <w:marBottom w:val="0"/>
      <w:divBdr>
        <w:top w:val="none" w:sz="0" w:space="0" w:color="auto"/>
        <w:left w:val="none" w:sz="0" w:space="0" w:color="auto"/>
        <w:bottom w:val="none" w:sz="0" w:space="0" w:color="auto"/>
        <w:right w:val="none" w:sz="0" w:space="0" w:color="auto"/>
      </w:divBdr>
    </w:div>
    <w:div w:id="26875523">
      <w:bodyDiv w:val="1"/>
      <w:marLeft w:val="0"/>
      <w:marRight w:val="0"/>
      <w:marTop w:val="0"/>
      <w:marBottom w:val="0"/>
      <w:divBdr>
        <w:top w:val="none" w:sz="0" w:space="0" w:color="auto"/>
        <w:left w:val="none" w:sz="0" w:space="0" w:color="auto"/>
        <w:bottom w:val="none" w:sz="0" w:space="0" w:color="auto"/>
        <w:right w:val="none" w:sz="0" w:space="0" w:color="auto"/>
      </w:divBdr>
    </w:div>
    <w:div w:id="36589064">
      <w:bodyDiv w:val="1"/>
      <w:marLeft w:val="0"/>
      <w:marRight w:val="0"/>
      <w:marTop w:val="0"/>
      <w:marBottom w:val="0"/>
      <w:divBdr>
        <w:top w:val="none" w:sz="0" w:space="0" w:color="auto"/>
        <w:left w:val="none" w:sz="0" w:space="0" w:color="auto"/>
        <w:bottom w:val="none" w:sz="0" w:space="0" w:color="auto"/>
        <w:right w:val="none" w:sz="0" w:space="0" w:color="auto"/>
      </w:divBdr>
    </w:div>
    <w:div w:id="50036304">
      <w:bodyDiv w:val="1"/>
      <w:marLeft w:val="0"/>
      <w:marRight w:val="0"/>
      <w:marTop w:val="0"/>
      <w:marBottom w:val="0"/>
      <w:divBdr>
        <w:top w:val="none" w:sz="0" w:space="0" w:color="auto"/>
        <w:left w:val="none" w:sz="0" w:space="0" w:color="auto"/>
        <w:bottom w:val="none" w:sz="0" w:space="0" w:color="auto"/>
        <w:right w:val="none" w:sz="0" w:space="0" w:color="auto"/>
      </w:divBdr>
    </w:div>
    <w:div w:id="71318991">
      <w:bodyDiv w:val="1"/>
      <w:marLeft w:val="0"/>
      <w:marRight w:val="0"/>
      <w:marTop w:val="0"/>
      <w:marBottom w:val="0"/>
      <w:divBdr>
        <w:top w:val="none" w:sz="0" w:space="0" w:color="auto"/>
        <w:left w:val="none" w:sz="0" w:space="0" w:color="auto"/>
        <w:bottom w:val="none" w:sz="0" w:space="0" w:color="auto"/>
        <w:right w:val="none" w:sz="0" w:space="0" w:color="auto"/>
      </w:divBdr>
    </w:div>
    <w:div w:id="114178924">
      <w:bodyDiv w:val="1"/>
      <w:marLeft w:val="0"/>
      <w:marRight w:val="0"/>
      <w:marTop w:val="0"/>
      <w:marBottom w:val="0"/>
      <w:divBdr>
        <w:top w:val="none" w:sz="0" w:space="0" w:color="auto"/>
        <w:left w:val="none" w:sz="0" w:space="0" w:color="auto"/>
        <w:bottom w:val="none" w:sz="0" w:space="0" w:color="auto"/>
        <w:right w:val="none" w:sz="0" w:space="0" w:color="auto"/>
      </w:divBdr>
    </w:div>
    <w:div w:id="114491744">
      <w:bodyDiv w:val="1"/>
      <w:marLeft w:val="0"/>
      <w:marRight w:val="0"/>
      <w:marTop w:val="0"/>
      <w:marBottom w:val="0"/>
      <w:divBdr>
        <w:top w:val="none" w:sz="0" w:space="0" w:color="auto"/>
        <w:left w:val="none" w:sz="0" w:space="0" w:color="auto"/>
        <w:bottom w:val="none" w:sz="0" w:space="0" w:color="auto"/>
        <w:right w:val="none" w:sz="0" w:space="0" w:color="auto"/>
      </w:divBdr>
    </w:div>
    <w:div w:id="209539591">
      <w:bodyDiv w:val="1"/>
      <w:marLeft w:val="0"/>
      <w:marRight w:val="0"/>
      <w:marTop w:val="0"/>
      <w:marBottom w:val="0"/>
      <w:divBdr>
        <w:top w:val="none" w:sz="0" w:space="0" w:color="auto"/>
        <w:left w:val="none" w:sz="0" w:space="0" w:color="auto"/>
        <w:bottom w:val="none" w:sz="0" w:space="0" w:color="auto"/>
        <w:right w:val="none" w:sz="0" w:space="0" w:color="auto"/>
      </w:divBdr>
    </w:div>
    <w:div w:id="224800988">
      <w:bodyDiv w:val="1"/>
      <w:marLeft w:val="0"/>
      <w:marRight w:val="0"/>
      <w:marTop w:val="0"/>
      <w:marBottom w:val="0"/>
      <w:divBdr>
        <w:top w:val="none" w:sz="0" w:space="0" w:color="auto"/>
        <w:left w:val="none" w:sz="0" w:space="0" w:color="auto"/>
        <w:bottom w:val="none" w:sz="0" w:space="0" w:color="auto"/>
        <w:right w:val="none" w:sz="0" w:space="0" w:color="auto"/>
      </w:divBdr>
    </w:div>
    <w:div w:id="249505914">
      <w:bodyDiv w:val="1"/>
      <w:marLeft w:val="0"/>
      <w:marRight w:val="0"/>
      <w:marTop w:val="0"/>
      <w:marBottom w:val="0"/>
      <w:divBdr>
        <w:top w:val="none" w:sz="0" w:space="0" w:color="auto"/>
        <w:left w:val="none" w:sz="0" w:space="0" w:color="auto"/>
        <w:bottom w:val="none" w:sz="0" w:space="0" w:color="auto"/>
        <w:right w:val="none" w:sz="0" w:space="0" w:color="auto"/>
      </w:divBdr>
    </w:div>
    <w:div w:id="253175704">
      <w:bodyDiv w:val="1"/>
      <w:marLeft w:val="0"/>
      <w:marRight w:val="0"/>
      <w:marTop w:val="0"/>
      <w:marBottom w:val="0"/>
      <w:divBdr>
        <w:top w:val="none" w:sz="0" w:space="0" w:color="auto"/>
        <w:left w:val="none" w:sz="0" w:space="0" w:color="auto"/>
        <w:bottom w:val="none" w:sz="0" w:space="0" w:color="auto"/>
        <w:right w:val="none" w:sz="0" w:space="0" w:color="auto"/>
      </w:divBdr>
    </w:div>
    <w:div w:id="327515916">
      <w:bodyDiv w:val="1"/>
      <w:marLeft w:val="0"/>
      <w:marRight w:val="0"/>
      <w:marTop w:val="0"/>
      <w:marBottom w:val="0"/>
      <w:divBdr>
        <w:top w:val="none" w:sz="0" w:space="0" w:color="auto"/>
        <w:left w:val="none" w:sz="0" w:space="0" w:color="auto"/>
        <w:bottom w:val="none" w:sz="0" w:space="0" w:color="auto"/>
        <w:right w:val="none" w:sz="0" w:space="0" w:color="auto"/>
      </w:divBdr>
    </w:div>
    <w:div w:id="338434508">
      <w:bodyDiv w:val="1"/>
      <w:marLeft w:val="0"/>
      <w:marRight w:val="0"/>
      <w:marTop w:val="0"/>
      <w:marBottom w:val="0"/>
      <w:divBdr>
        <w:top w:val="none" w:sz="0" w:space="0" w:color="auto"/>
        <w:left w:val="none" w:sz="0" w:space="0" w:color="auto"/>
        <w:bottom w:val="none" w:sz="0" w:space="0" w:color="auto"/>
        <w:right w:val="none" w:sz="0" w:space="0" w:color="auto"/>
      </w:divBdr>
    </w:div>
    <w:div w:id="355618453">
      <w:bodyDiv w:val="1"/>
      <w:marLeft w:val="0"/>
      <w:marRight w:val="0"/>
      <w:marTop w:val="0"/>
      <w:marBottom w:val="0"/>
      <w:divBdr>
        <w:top w:val="none" w:sz="0" w:space="0" w:color="auto"/>
        <w:left w:val="none" w:sz="0" w:space="0" w:color="auto"/>
        <w:bottom w:val="none" w:sz="0" w:space="0" w:color="auto"/>
        <w:right w:val="none" w:sz="0" w:space="0" w:color="auto"/>
      </w:divBdr>
    </w:div>
    <w:div w:id="424611464">
      <w:bodyDiv w:val="1"/>
      <w:marLeft w:val="0"/>
      <w:marRight w:val="0"/>
      <w:marTop w:val="0"/>
      <w:marBottom w:val="0"/>
      <w:divBdr>
        <w:top w:val="none" w:sz="0" w:space="0" w:color="auto"/>
        <w:left w:val="none" w:sz="0" w:space="0" w:color="auto"/>
        <w:bottom w:val="none" w:sz="0" w:space="0" w:color="auto"/>
        <w:right w:val="none" w:sz="0" w:space="0" w:color="auto"/>
      </w:divBdr>
    </w:div>
    <w:div w:id="424958877">
      <w:bodyDiv w:val="1"/>
      <w:marLeft w:val="0"/>
      <w:marRight w:val="0"/>
      <w:marTop w:val="0"/>
      <w:marBottom w:val="0"/>
      <w:divBdr>
        <w:top w:val="none" w:sz="0" w:space="0" w:color="auto"/>
        <w:left w:val="none" w:sz="0" w:space="0" w:color="auto"/>
        <w:bottom w:val="none" w:sz="0" w:space="0" w:color="auto"/>
        <w:right w:val="none" w:sz="0" w:space="0" w:color="auto"/>
      </w:divBdr>
    </w:div>
    <w:div w:id="425853176">
      <w:bodyDiv w:val="1"/>
      <w:marLeft w:val="0"/>
      <w:marRight w:val="0"/>
      <w:marTop w:val="0"/>
      <w:marBottom w:val="0"/>
      <w:divBdr>
        <w:top w:val="none" w:sz="0" w:space="0" w:color="auto"/>
        <w:left w:val="none" w:sz="0" w:space="0" w:color="auto"/>
        <w:bottom w:val="none" w:sz="0" w:space="0" w:color="auto"/>
        <w:right w:val="none" w:sz="0" w:space="0" w:color="auto"/>
      </w:divBdr>
    </w:div>
    <w:div w:id="428045523">
      <w:bodyDiv w:val="1"/>
      <w:marLeft w:val="0"/>
      <w:marRight w:val="0"/>
      <w:marTop w:val="0"/>
      <w:marBottom w:val="0"/>
      <w:divBdr>
        <w:top w:val="none" w:sz="0" w:space="0" w:color="auto"/>
        <w:left w:val="none" w:sz="0" w:space="0" w:color="auto"/>
        <w:bottom w:val="none" w:sz="0" w:space="0" w:color="auto"/>
        <w:right w:val="none" w:sz="0" w:space="0" w:color="auto"/>
      </w:divBdr>
    </w:div>
    <w:div w:id="471560855">
      <w:bodyDiv w:val="1"/>
      <w:marLeft w:val="0"/>
      <w:marRight w:val="0"/>
      <w:marTop w:val="0"/>
      <w:marBottom w:val="0"/>
      <w:divBdr>
        <w:top w:val="none" w:sz="0" w:space="0" w:color="auto"/>
        <w:left w:val="none" w:sz="0" w:space="0" w:color="auto"/>
        <w:bottom w:val="none" w:sz="0" w:space="0" w:color="auto"/>
        <w:right w:val="none" w:sz="0" w:space="0" w:color="auto"/>
      </w:divBdr>
    </w:div>
    <w:div w:id="514148948">
      <w:bodyDiv w:val="1"/>
      <w:marLeft w:val="0"/>
      <w:marRight w:val="0"/>
      <w:marTop w:val="0"/>
      <w:marBottom w:val="0"/>
      <w:divBdr>
        <w:top w:val="none" w:sz="0" w:space="0" w:color="auto"/>
        <w:left w:val="none" w:sz="0" w:space="0" w:color="auto"/>
        <w:bottom w:val="none" w:sz="0" w:space="0" w:color="auto"/>
        <w:right w:val="none" w:sz="0" w:space="0" w:color="auto"/>
      </w:divBdr>
    </w:div>
    <w:div w:id="526409226">
      <w:bodyDiv w:val="1"/>
      <w:marLeft w:val="0"/>
      <w:marRight w:val="0"/>
      <w:marTop w:val="0"/>
      <w:marBottom w:val="0"/>
      <w:divBdr>
        <w:top w:val="none" w:sz="0" w:space="0" w:color="auto"/>
        <w:left w:val="none" w:sz="0" w:space="0" w:color="auto"/>
        <w:bottom w:val="none" w:sz="0" w:space="0" w:color="auto"/>
        <w:right w:val="none" w:sz="0" w:space="0" w:color="auto"/>
      </w:divBdr>
    </w:div>
    <w:div w:id="550771193">
      <w:bodyDiv w:val="1"/>
      <w:marLeft w:val="0"/>
      <w:marRight w:val="0"/>
      <w:marTop w:val="0"/>
      <w:marBottom w:val="0"/>
      <w:divBdr>
        <w:top w:val="none" w:sz="0" w:space="0" w:color="auto"/>
        <w:left w:val="none" w:sz="0" w:space="0" w:color="auto"/>
        <w:bottom w:val="none" w:sz="0" w:space="0" w:color="auto"/>
        <w:right w:val="none" w:sz="0" w:space="0" w:color="auto"/>
      </w:divBdr>
    </w:div>
    <w:div w:id="583077936">
      <w:bodyDiv w:val="1"/>
      <w:marLeft w:val="0"/>
      <w:marRight w:val="0"/>
      <w:marTop w:val="0"/>
      <w:marBottom w:val="0"/>
      <w:divBdr>
        <w:top w:val="none" w:sz="0" w:space="0" w:color="auto"/>
        <w:left w:val="none" w:sz="0" w:space="0" w:color="auto"/>
        <w:bottom w:val="none" w:sz="0" w:space="0" w:color="auto"/>
        <w:right w:val="none" w:sz="0" w:space="0" w:color="auto"/>
      </w:divBdr>
    </w:div>
    <w:div w:id="583955958">
      <w:bodyDiv w:val="1"/>
      <w:marLeft w:val="0"/>
      <w:marRight w:val="0"/>
      <w:marTop w:val="0"/>
      <w:marBottom w:val="0"/>
      <w:divBdr>
        <w:top w:val="none" w:sz="0" w:space="0" w:color="auto"/>
        <w:left w:val="none" w:sz="0" w:space="0" w:color="auto"/>
        <w:bottom w:val="none" w:sz="0" w:space="0" w:color="auto"/>
        <w:right w:val="none" w:sz="0" w:space="0" w:color="auto"/>
      </w:divBdr>
    </w:div>
    <w:div w:id="604071636">
      <w:bodyDiv w:val="1"/>
      <w:marLeft w:val="0"/>
      <w:marRight w:val="0"/>
      <w:marTop w:val="0"/>
      <w:marBottom w:val="0"/>
      <w:divBdr>
        <w:top w:val="none" w:sz="0" w:space="0" w:color="auto"/>
        <w:left w:val="none" w:sz="0" w:space="0" w:color="auto"/>
        <w:bottom w:val="none" w:sz="0" w:space="0" w:color="auto"/>
        <w:right w:val="none" w:sz="0" w:space="0" w:color="auto"/>
      </w:divBdr>
    </w:div>
    <w:div w:id="641229132">
      <w:bodyDiv w:val="1"/>
      <w:marLeft w:val="0"/>
      <w:marRight w:val="0"/>
      <w:marTop w:val="0"/>
      <w:marBottom w:val="0"/>
      <w:divBdr>
        <w:top w:val="none" w:sz="0" w:space="0" w:color="auto"/>
        <w:left w:val="none" w:sz="0" w:space="0" w:color="auto"/>
        <w:bottom w:val="none" w:sz="0" w:space="0" w:color="auto"/>
        <w:right w:val="none" w:sz="0" w:space="0" w:color="auto"/>
      </w:divBdr>
    </w:div>
    <w:div w:id="656420058">
      <w:bodyDiv w:val="1"/>
      <w:marLeft w:val="0"/>
      <w:marRight w:val="0"/>
      <w:marTop w:val="0"/>
      <w:marBottom w:val="0"/>
      <w:divBdr>
        <w:top w:val="none" w:sz="0" w:space="0" w:color="auto"/>
        <w:left w:val="none" w:sz="0" w:space="0" w:color="auto"/>
        <w:bottom w:val="none" w:sz="0" w:space="0" w:color="auto"/>
        <w:right w:val="none" w:sz="0" w:space="0" w:color="auto"/>
      </w:divBdr>
    </w:div>
    <w:div w:id="662123733">
      <w:bodyDiv w:val="1"/>
      <w:marLeft w:val="0"/>
      <w:marRight w:val="0"/>
      <w:marTop w:val="0"/>
      <w:marBottom w:val="0"/>
      <w:divBdr>
        <w:top w:val="none" w:sz="0" w:space="0" w:color="auto"/>
        <w:left w:val="none" w:sz="0" w:space="0" w:color="auto"/>
        <w:bottom w:val="none" w:sz="0" w:space="0" w:color="auto"/>
        <w:right w:val="none" w:sz="0" w:space="0" w:color="auto"/>
      </w:divBdr>
    </w:div>
    <w:div w:id="664625392">
      <w:bodyDiv w:val="1"/>
      <w:marLeft w:val="0"/>
      <w:marRight w:val="0"/>
      <w:marTop w:val="0"/>
      <w:marBottom w:val="0"/>
      <w:divBdr>
        <w:top w:val="none" w:sz="0" w:space="0" w:color="auto"/>
        <w:left w:val="none" w:sz="0" w:space="0" w:color="auto"/>
        <w:bottom w:val="none" w:sz="0" w:space="0" w:color="auto"/>
        <w:right w:val="none" w:sz="0" w:space="0" w:color="auto"/>
      </w:divBdr>
    </w:div>
    <w:div w:id="665520355">
      <w:bodyDiv w:val="1"/>
      <w:marLeft w:val="0"/>
      <w:marRight w:val="0"/>
      <w:marTop w:val="0"/>
      <w:marBottom w:val="0"/>
      <w:divBdr>
        <w:top w:val="none" w:sz="0" w:space="0" w:color="auto"/>
        <w:left w:val="none" w:sz="0" w:space="0" w:color="auto"/>
        <w:bottom w:val="none" w:sz="0" w:space="0" w:color="auto"/>
        <w:right w:val="none" w:sz="0" w:space="0" w:color="auto"/>
      </w:divBdr>
    </w:div>
    <w:div w:id="670259694">
      <w:bodyDiv w:val="1"/>
      <w:marLeft w:val="0"/>
      <w:marRight w:val="0"/>
      <w:marTop w:val="0"/>
      <w:marBottom w:val="0"/>
      <w:divBdr>
        <w:top w:val="none" w:sz="0" w:space="0" w:color="auto"/>
        <w:left w:val="none" w:sz="0" w:space="0" w:color="auto"/>
        <w:bottom w:val="none" w:sz="0" w:space="0" w:color="auto"/>
        <w:right w:val="none" w:sz="0" w:space="0" w:color="auto"/>
      </w:divBdr>
    </w:div>
    <w:div w:id="670914810">
      <w:bodyDiv w:val="1"/>
      <w:marLeft w:val="0"/>
      <w:marRight w:val="0"/>
      <w:marTop w:val="0"/>
      <w:marBottom w:val="0"/>
      <w:divBdr>
        <w:top w:val="none" w:sz="0" w:space="0" w:color="auto"/>
        <w:left w:val="none" w:sz="0" w:space="0" w:color="auto"/>
        <w:bottom w:val="none" w:sz="0" w:space="0" w:color="auto"/>
        <w:right w:val="none" w:sz="0" w:space="0" w:color="auto"/>
      </w:divBdr>
    </w:div>
    <w:div w:id="687026976">
      <w:bodyDiv w:val="1"/>
      <w:marLeft w:val="0"/>
      <w:marRight w:val="0"/>
      <w:marTop w:val="0"/>
      <w:marBottom w:val="0"/>
      <w:divBdr>
        <w:top w:val="none" w:sz="0" w:space="0" w:color="auto"/>
        <w:left w:val="none" w:sz="0" w:space="0" w:color="auto"/>
        <w:bottom w:val="none" w:sz="0" w:space="0" w:color="auto"/>
        <w:right w:val="none" w:sz="0" w:space="0" w:color="auto"/>
      </w:divBdr>
    </w:div>
    <w:div w:id="732040951">
      <w:bodyDiv w:val="1"/>
      <w:marLeft w:val="0"/>
      <w:marRight w:val="0"/>
      <w:marTop w:val="0"/>
      <w:marBottom w:val="0"/>
      <w:divBdr>
        <w:top w:val="none" w:sz="0" w:space="0" w:color="auto"/>
        <w:left w:val="none" w:sz="0" w:space="0" w:color="auto"/>
        <w:bottom w:val="none" w:sz="0" w:space="0" w:color="auto"/>
        <w:right w:val="none" w:sz="0" w:space="0" w:color="auto"/>
      </w:divBdr>
    </w:div>
    <w:div w:id="753207562">
      <w:bodyDiv w:val="1"/>
      <w:marLeft w:val="0"/>
      <w:marRight w:val="0"/>
      <w:marTop w:val="0"/>
      <w:marBottom w:val="0"/>
      <w:divBdr>
        <w:top w:val="none" w:sz="0" w:space="0" w:color="auto"/>
        <w:left w:val="none" w:sz="0" w:space="0" w:color="auto"/>
        <w:bottom w:val="none" w:sz="0" w:space="0" w:color="auto"/>
        <w:right w:val="none" w:sz="0" w:space="0" w:color="auto"/>
      </w:divBdr>
    </w:div>
    <w:div w:id="785193962">
      <w:bodyDiv w:val="1"/>
      <w:marLeft w:val="0"/>
      <w:marRight w:val="0"/>
      <w:marTop w:val="0"/>
      <w:marBottom w:val="0"/>
      <w:divBdr>
        <w:top w:val="none" w:sz="0" w:space="0" w:color="auto"/>
        <w:left w:val="none" w:sz="0" w:space="0" w:color="auto"/>
        <w:bottom w:val="none" w:sz="0" w:space="0" w:color="auto"/>
        <w:right w:val="none" w:sz="0" w:space="0" w:color="auto"/>
      </w:divBdr>
    </w:div>
    <w:div w:id="796871923">
      <w:bodyDiv w:val="1"/>
      <w:marLeft w:val="0"/>
      <w:marRight w:val="0"/>
      <w:marTop w:val="0"/>
      <w:marBottom w:val="0"/>
      <w:divBdr>
        <w:top w:val="none" w:sz="0" w:space="0" w:color="auto"/>
        <w:left w:val="none" w:sz="0" w:space="0" w:color="auto"/>
        <w:bottom w:val="none" w:sz="0" w:space="0" w:color="auto"/>
        <w:right w:val="none" w:sz="0" w:space="0" w:color="auto"/>
      </w:divBdr>
    </w:div>
    <w:div w:id="805045240">
      <w:bodyDiv w:val="1"/>
      <w:marLeft w:val="0"/>
      <w:marRight w:val="0"/>
      <w:marTop w:val="0"/>
      <w:marBottom w:val="0"/>
      <w:divBdr>
        <w:top w:val="none" w:sz="0" w:space="0" w:color="auto"/>
        <w:left w:val="none" w:sz="0" w:space="0" w:color="auto"/>
        <w:bottom w:val="none" w:sz="0" w:space="0" w:color="auto"/>
        <w:right w:val="none" w:sz="0" w:space="0" w:color="auto"/>
      </w:divBdr>
    </w:div>
    <w:div w:id="819006577">
      <w:bodyDiv w:val="1"/>
      <w:marLeft w:val="0"/>
      <w:marRight w:val="0"/>
      <w:marTop w:val="0"/>
      <w:marBottom w:val="0"/>
      <w:divBdr>
        <w:top w:val="none" w:sz="0" w:space="0" w:color="auto"/>
        <w:left w:val="none" w:sz="0" w:space="0" w:color="auto"/>
        <w:bottom w:val="none" w:sz="0" w:space="0" w:color="auto"/>
        <w:right w:val="none" w:sz="0" w:space="0" w:color="auto"/>
      </w:divBdr>
    </w:div>
    <w:div w:id="820463395">
      <w:bodyDiv w:val="1"/>
      <w:marLeft w:val="0"/>
      <w:marRight w:val="0"/>
      <w:marTop w:val="0"/>
      <w:marBottom w:val="0"/>
      <w:divBdr>
        <w:top w:val="none" w:sz="0" w:space="0" w:color="auto"/>
        <w:left w:val="none" w:sz="0" w:space="0" w:color="auto"/>
        <w:bottom w:val="none" w:sz="0" w:space="0" w:color="auto"/>
        <w:right w:val="none" w:sz="0" w:space="0" w:color="auto"/>
      </w:divBdr>
    </w:div>
    <w:div w:id="855078527">
      <w:bodyDiv w:val="1"/>
      <w:marLeft w:val="0"/>
      <w:marRight w:val="0"/>
      <w:marTop w:val="0"/>
      <w:marBottom w:val="0"/>
      <w:divBdr>
        <w:top w:val="none" w:sz="0" w:space="0" w:color="auto"/>
        <w:left w:val="none" w:sz="0" w:space="0" w:color="auto"/>
        <w:bottom w:val="none" w:sz="0" w:space="0" w:color="auto"/>
        <w:right w:val="none" w:sz="0" w:space="0" w:color="auto"/>
      </w:divBdr>
    </w:div>
    <w:div w:id="888028651">
      <w:bodyDiv w:val="1"/>
      <w:marLeft w:val="0"/>
      <w:marRight w:val="0"/>
      <w:marTop w:val="0"/>
      <w:marBottom w:val="0"/>
      <w:divBdr>
        <w:top w:val="none" w:sz="0" w:space="0" w:color="auto"/>
        <w:left w:val="none" w:sz="0" w:space="0" w:color="auto"/>
        <w:bottom w:val="none" w:sz="0" w:space="0" w:color="auto"/>
        <w:right w:val="none" w:sz="0" w:space="0" w:color="auto"/>
      </w:divBdr>
    </w:div>
    <w:div w:id="891580759">
      <w:bodyDiv w:val="1"/>
      <w:marLeft w:val="0"/>
      <w:marRight w:val="0"/>
      <w:marTop w:val="0"/>
      <w:marBottom w:val="0"/>
      <w:divBdr>
        <w:top w:val="none" w:sz="0" w:space="0" w:color="auto"/>
        <w:left w:val="none" w:sz="0" w:space="0" w:color="auto"/>
        <w:bottom w:val="none" w:sz="0" w:space="0" w:color="auto"/>
        <w:right w:val="none" w:sz="0" w:space="0" w:color="auto"/>
      </w:divBdr>
    </w:div>
    <w:div w:id="923951839">
      <w:bodyDiv w:val="1"/>
      <w:marLeft w:val="0"/>
      <w:marRight w:val="0"/>
      <w:marTop w:val="0"/>
      <w:marBottom w:val="0"/>
      <w:divBdr>
        <w:top w:val="none" w:sz="0" w:space="0" w:color="auto"/>
        <w:left w:val="none" w:sz="0" w:space="0" w:color="auto"/>
        <w:bottom w:val="none" w:sz="0" w:space="0" w:color="auto"/>
        <w:right w:val="none" w:sz="0" w:space="0" w:color="auto"/>
      </w:divBdr>
    </w:div>
    <w:div w:id="928273332">
      <w:bodyDiv w:val="1"/>
      <w:marLeft w:val="0"/>
      <w:marRight w:val="0"/>
      <w:marTop w:val="0"/>
      <w:marBottom w:val="0"/>
      <w:divBdr>
        <w:top w:val="none" w:sz="0" w:space="0" w:color="auto"/>
        <w:left w:val="none" w:sz="0" w:space="0" w:color="auto"/>
        <w:bottom w:val="none" w:sz="0" w:space="0" w:color="auto"/>
        <w:right w:val="none" w:sz="0" w:space="0" w:color="auto"/>
      </w:divBdr>
    </w:div>
    <w:div w:id="940602364">
      <w:bodyDiv w:val="1"/>
      <w:marLeft w:val="0"/>
      <w:marRight w:val="0"/>
      <w:marTop w:val="0"/>
      <w:marBottom w:val="0"/>
      <w:divBdr>
        <w:top w:val="none" w:sz="0" w:space="0" w:color="auto"/>
        <w:left w:val="none" w:sz="0" w:space="0" w:color="auto"/>
        <w:bottom w:val="none" w:sz="0" w:space="0" w:color="auto"/>
        <w:right w:val="none" w:sz="0" w:space="0" w:color="auto"/>
      </w:divBdr>
    </w:div>
    <w:div w:id="966160065">
      <w:bodyDiv w:val="1"/>
      <w:marLeft w:val="0"/>
      <w:marRight w:val="0"/>
      <w:marTop w:val="0"/>
      <w:marBottom w:val="0"/>
      <w:divBdr>
        <w:top w:val="none" w:sz="0" w:space="0" w:color="auto"/>
        <w:left w:val="none" w:sz="0" w:space="0" w:color="auto"/>
        <w:bottom w:val="none" w:sz="0" w:space="0" w:color="auto"/>
        <w:right w:val="none" w:sz="0" w:space="0" w:color="auto"/>
      </w:divBdr>
    </w:div>
    <w:div w:id="968390644">
      <w:bodyDiv w:val="1"/>
      <w:marLeft w:val="0"/>
      <w:marRight w:val="0"/>
      <w:marTop w:val="0"/>
      <w:marBottom w:val="0"/>
      <w:divBdr>
        <w:top w:val="none" w:sz="0" w:space="0" w:color="auto"/>
        <w:left w:val="none" w:sz="0" w:space="0" w:color="auto"/>
        <w:bottom w:val="none" w:sz="0" w:space="0" w:color="auto"/>
        <w:right w:val="none" w:sz="0" w:space="0" w:color="auto"/>
      </w:divBdr>
    </w:div>
    <w:div w:id="970480629">
      <w:bodyDiv w:val="1"/>
      <w:marLeft w:val="0"/>
      <w:marRight w:val="0"/>
      <w:marTop w:val="0"/>
      <w:marBottom w:val="0"/>
      <w:divBdr>
        <w:top w:val="none" w:sz="0" w:space="0" w:color="auto"/>
        <w:left w:val="none" w:sz="0" w:space="0" w:color="auto"/>
        <w:bottom w:val="none" w:sz="0" w:space="0" w:color="auto"/>
        <w:right w:val="none" w:sz="0" w:space="0" w:color="auto"/>
      </w:divBdr>
    </w:div>
    <w:div w:id="972519715">
      <w:bodyDiv w:val="1"/>
      <w:marLeft w:val="0"/>
      <w:marRight w:val="0"/>
      <w:marTop w:val="0"/>
      <w:marBottom w:val="0"/>
      <w:divBdr>
        <w:top w:val="none" w:sz="0" w:space="0" w:color="auto"/>
        <w:left w:val="none" w:sz="0" w:space="0" w:color="auto"/>
        <w:bottom w:val="none" w:sz="0" w:space="0" w:color="auto"/>
        <w:right w:val="none" w:sz="0" w:space="0" w:color="auto"/>
      </w:divBdr>
    </w:div>
    <w:div w:id="985208520">
      <w:bodyDiv w:val="1"/>
      <w:marLeft w:val="0"/>
      <w:marRight w:val="0"/>
      <w:marTop w:val="0"/>
      <w:marBottom w:val="0"/>
      <w:divBdr>
        <w:top w:val="none" w:sz="0" w:space="0" w:color="auto"/>
        <w:left w:val="none" w:sz="0" w:space="0" w:color="auto"/>
        <w:bottom w:val="none" w:sz="0" w:space="0" w:color="auto"/>
        <w:right w:val="none" w:sz="0" w:space="0" w:color="auto"/>
      </w:divBdr>
    </w:div>
    <w:div w:id="995648215">
      <w:bodyDiv w:val="1"/>
      <w:marLeft w:val="0"/>
      <w:marRight w:val="0"/>
      <w:marTop w:val="0"/>
      <w:marBottom w:val="0"/>
      <w:divBdr>
        <w:top w:val="none" w:sz="0" w:space="0" w:color="auto"/>
        <w:left w:val="none" w:sz="0" w:space="0" w:color="auto"/>
        <w:bottom w:val="none" w:sz="0" w:space="0" w:color="auto"/>
        <w:right w:val="none" w:sz="0" w:space="0" w:color="auto"/>
      </w:divBdr>
    </w:div>
    <w:div w:id="996036638">
      <w:bodyDiv w:val="1"/>
      <w:marLeft w:val="0"/>
      <w:marRight w:val="0"/>
      <w:marTop w:val="0"/>
      <w:marBottom w:val="0"/>
      <w:divBdr>
        <w:top w:val="none" w:sz="0" w:space="0" w:color="auto"/>
        <w:left w:val="none" w:sz="0" w:space="0" w:color="auto"/>
        <w:bottom w:val="none" w:sz="0" w:space="0" w:color="auto"/>
        <w:right w:val="none" w:sz="0" w:space="0" w:color="auto"/>
      </w:divBdr>
    </w:div>
    <w:div w:id="1019090786">
      <w:bodyDiv w:val="1"/>
      <w:marLeft w:val="0"/>
      <w:marRight w:val="0"/>
      <w:marTop w:val="0"/>
      <w:marBottom w:val="0"/>
      <w:divBdr>
        <w:top w:val="none" w:sz="0" w:space="0" w:color="auto"/>
        <w:left w:val="none" w:sz="0" w:space="0" w:color="auto"/>
        <w:bottom w:val="none" w:sz="0" w:space="0" w:color="auto"/>
        <w:right w:val="none" w:sz="0" w:space="0" w:color="auto"/>
      </w:divBdr>
    </w:div>
    <w:div w:id="1037855877">
      <w:bodyDiv w:val="1"/>
      <w:marLeft w:val="0"/>
      <w:marRight w:val="0"/>
      <w:marTop w:val="0"/>
      <w:marBottom w:val="0"/>
      <w:divBdr>
        <w:top w:val="none" w:sz="0" w:space="0" w:color="auto"/>
        <w:left w:val="none" w:sz="0" w:space="0" w:color="auto"/>
        <w:bottom w:val="none" w:sz="0" w:space="0" w:color="auto"/>
        <w:right w:val="none" w:sz="0" w:space="0" w:color="auto"/>
      </w:divBdr>
    </w:div>
    <w:div w:id="1052458059">
      <w:bodyDiv w:val="1"/>
      <w:marLeft w:val="0"/>
      <w:marRight w:val="0"/>
      <w:marTop w:val="0"/>
      <w:marBottom w:val="0"/>
      <w:divBdr>
        <w:top w:val="none" w:sz="0" w:space="0" w:color="auto"/>
        <w:left w:val="none" w:sz="0" w:space="0" w:color="auto"/>
        <w:bottom w:val="none" w:sz="0" w:space="0" w:color="auto"/>
        <w:right w:val="none" w:sz="0" w:space="0" w:color="auto"/>
      </w:divBdr>
      <w:divsChild>
        <w:div w:id="264505339">
          <w:marLeft w:val="0"/>
          <w:marRight w:val="0"/>
          <w:marTop w:val="0"/>
          <w:marBottom w:val="0"/>
          <w:divBdr>
            <w:top w:val="none" w:sz="0" w:space="0" w:color="auto"/>
            <w:left w:val="none" w:sz="0" w:space="0" w:color="auto"/>
            <w:bottom w:val="none" w:sz="0" w:space="0" w:color="auto"/>
            <w:right w:val="none" w:sz="0" w:space="0" w:color="auto"/>
          </w:divBdr>
        </w:div>
        <w:div w:id="764812071">
          <w:marLeft w:val="0"/>
          <w:marRight w:val="0"/>
          <w:marTop w:val="0"/>
          <w:marBottom w:val="0"/>
          <w:divBdr>
            <w:top w:val="none" w:sz="0" w:space="0" w:color="auto"/>
            <w:left w:val="none" w:sz="0" w:space="0" w:color="auto"/>
            <w:bottom w:val="none" w:sz="0" w:space="0" w:color="auto"/>
            <w:right w:val="none" w:sz="0" w:space="0" w:color="auto"/>
          </w:divBdr>
        </w:div>
        <w:div w:id="1085804940">
          <w:marLeft w:val="0"/>
          <w:marRight w:val="0"/>
          <w:marTop w:val="0"/>
          <w:marBottom w:val="0"/>
          <w:divBdr>
            <w:top w:val="none" w:sz="0" w:space="0" w:color="auto"/>
            <w:left w:val="none" w:sz="0" w:space="0" w:color="auto"/>
            <w:bottom w:val="none" w:sz="0" w:space="0" w:color="auto"/>
            <w:right w:val="none" w:sz="0" w:space="0" w:color="auto"/>
          </w:divBdr>
        </w:div>
        <w:div w:id="1232735144">
          <w:marLeft w:val="0"/>
          <w:marRight w:val="0"/>
          <w:marTop w:val="0"/>
          <w:marBottom w:val="0"/>
          <w:divBdr>
            <w:top w:val="none" w:sz="0" w:space="0" w:color="auto"/>
            <w:left w:val="none" w:sz="0" w:space="0" w:color="auto"/>
            <w:bottom w:val="none" w:sz="0" w:space="0" w:color="auto"/>
            <w:right w:val="none" w:sz="0" w:space="0" w:color="auto"/>
          </w:divBdr>
        </w:div>
        <w:div w:id="1884780760">
          <w:marLeft w:val="0"/>
          <w:marRight w:val="0"/>
          <w:marTop w:val="0"/>
          <w:marBottom w:val="0"/>
          <w:divBdr>
            <w:top w:val="none" w:sz="0" w:space="0" w:color="auto"/>
            <w:left w:val="none" w:sz="0" w:space="0" w:color="auto"/>
            <w:bottom w:val="none" w:sz="0" w:space="0" w:color="auto"/>
            <w:right w:val="none" w:sz="0" w:space="0" w:color="auto"/>
          </w:divBdr>
          <w:divsChild>
            <w:div w:id="1236358299">
              <w:marLeft w:val="-75"/>
              <w:marRight w:val="0"/>
              <w:marTop w:val="30"/>
              <w:marBottom w:val="30"/>
              <w:divBdr>
                <w:top w:val="none" w:sz="0" w:space="0" w:color="auto"/>
                <w:left w:val="none" w:sz="0" w:space="0" w:color="auto"/>
                <w:bottom w:val="none" w:sz="0" w:space="0" w:color="auto"/>
                <w:right w:val="none" w:sz="0" w:space="0" w:color="auto"/>
              </w:divBdr>
              <w:divsChild>
                <w:div w:id="34698201">
                  <w:marLeft w:val="0"/>
                  <w:marRight w:val="0"/>
                  <w:marTop w:val="0"/>
                  <w:marBottom w:val="0"/>
                  <w:divBdr>
                    <w:top w:val="none" w:sz="0" w:space="0" w:color="auto"/>
                    <w:left w:val="none" w:sz="0" w:space="0" w:color="auto"/>
                    <w:bottom w:val="none" w:sz="0" w:space="0" w:color="auto"/>
                    <w:right w:val="none" w:sz="0" w:space="0" w:color="auto"/>
                  </w:divBdr>
                  <w:divsChild>
                    <w:div w:id="246379511">
                      <w:marLeft w:val="0"/>
                      <w:marRight w:val="0"/>
                      <w:marTop w:val="0"/>
                      <w:marBottom w:val="0"/>
                      <w:divBdr>
                        <w:top w:val="none" w:sz="0" w:space="0" w:color="auto"/>
                        <w:left w:val="none" w:sz="0" w:space="0" w:color="auto"/>
                        <w:bottom w:val="none" w:sz="0" w:space="0" w:color="auto"/>
                        <w:right w:val="none" w:sz="0" w:space="0" w:color="auto"/>
                      </w:divBdr>
                    </w:div>
                  </w:divsChild>
                </w:div>
                <w:div w:id="124857032">
                  <w:marLeft w:val="0"/>
                  <w:marRight w:val="0"/>
                  <w:marTop w:val="0"/>
                  <w:marBottom w:val="0"/>
                  <w:divBdr>
                    <w:top w:val="none" w:sz="0" w:space="0" w:color="auto"/>
                    <w:left w:val="none" w:sz="0" w:space="0" w:color="auto"/>
                    <w:bottom w:val="none" w:sz="0" w:space="0" w:color="auto"/>
                    <w:right w:val="none" w:sz="0" w:space="0" w:color="auto"/>
                  </w:divBdr>
                  <w:divsChild>
                    <w:div w:id="1265572816">
                      <w:marLeft w:val="0"/>
                      <w:marRight w:val="0"/>
                      <w:marTop w:val="0"/>
                      <w:marBottom w:val="0"/>
                      <w:divBdr>
                        <w:top w:val="none" w:sz="0" w:space="0" w:color="auto"/>
                        <w:left w:val="none" w:sz="0" w:space="0" w:color="auto"/>
                        <w:bottom w:val="none" w:sz="0" w:space="0" w:color="auto"/>
                        <w:right w:val="none" w:sz="0" w:space="0" w:color="auto"/>
                      </w:divBdr>
                    </w:div>
                  </w:divsChild>
                </w:div>
                <w:div w:id="159976200">
                  <w:marLeft w:val="0"/>
                  <w:marRight w:val="0"/>
                  <w:marTop w:val="0"/>
                  <w:marBottom w:val="0"/>
                  <w:divBdr>
                    <w:top w:val="none" w:sz="0" w:space="0" w:color="auto"/>
                    <w:left w:val="none" w:sz="0" w:space="0" w:color="auto"/>
                    <w:bottom w:val="none" w:sz="0" w:space="0" w:color="auto"/>
                    <w:right w:val="none" w:sz="0" w:space="0" w:color="auto"/>
                  </w:divBdr>
                  <w:divsChild>
                    <w:div w:id="2073190140">
                      <w:marLeft w:val="0"/>
                      <w:marRight w:val="0"/>
                      <w:marTop w:val="0"/>
                      <w:marBottom w:val="0"/>
                      <w:divBdr>
                        <w:top w:val="none" w:sz="0" w:space="0" w:color="auto"/>
                        <w:left w:val="none" w:sz="0" w:space="0" w:color="auto"/>
                        <w:bottom w:val="none" w:sz="0" w:space="0" w:color="auto"/>
                        <w:right w:val="none" w:sz="0" w:space="0" w:color="auto"/>
                      </w:divBdr>
                    </w:div>
                  </w:divsChild>
                </w:div>
                <w:div w:id="169176637">
                  <w:marLeft w:val="0"/>
                  <w:marRight w:val="0"/>
                  <w:marTop w:val="0"/>
                  <w:marBottom w:val="0"/>
                  <w:divBdr>
                    <w:top w:val="none" w:sz="0" w:space="0" w:color="auto"/>
                    <w:left w:val="none" w:sz="0" w:space="0" w:color="auto"/>
                    <w:bottom w:val="none" w:sz="0" w:space="0" w:color="auto"/>
                    <w:right w:val="none" w:sz="0" w:space="0" w:color="auto"/>
                  </w:divBdr>
                  <w:divsChild>
                    <w:div w:id="1139540295">
                      <w:marLeft w:val="0"/>
                      <w:marRight w:val="0"/>
                      <w:marTop w:val="0"/>
                      <w:marBottom w:val="0"/>
                      <w:divBdr>
                        <w:top w:val="none" w:sz="0" w:space="0" w:color="auto"/>
                        <w:left w:val="none" w:sz="0" w:space="0" w:color="auto"/>
                        <w:bottom w:val="none" w:sz="0" w:space="0" w:color="auto"/>
                        <w:right w:val="none" w:sz="0" w:space="0" w:color="auto"/>
                      </w:divBdr>
                    </w:div>
                  </w:divsChild>
                </w:div>
                <w:div w:id="194122743">
                  <w:marLeft w:val="0"/>
                  <w:marRight w:val="0"/>
                  <w:marTop w:val="0"/>
                  <w:marBottom w:val="0"/>
                  <w:divBdr>
                    <w:top w:val="none" w:sz="0" w:space="0" w:color="auto"/>
                    <w:left w:val="none" w:sz="0" w:space="0" w:color="auto"/>
                    <w:bottom w:val="none" w:sz="0" w:space="0" w:color="auto"/>
                    <w:right w:val="none" w:sz="0" w:space="0" w:color="auto"/>
                  </w:divBdr>
                  <w:divsChild>
                    <w:div w:id="1197742199">
                      <w:marLeft w:val="0"/>
                      <w:marRight w:val="0"/>
                      <w:marTop w:val="0"/>
                      <w:marBottom w:val="0"/>
                      <w:divBdr>
                        <w:top w:val="none" w:sz="0" w:space="0" w:color="auto"/>
                        <w:left w:val="none" w:sz="0" w:space="0" w:color="auto"/>
                        <w:bottom w:val="none" w:sz="0" w:space="0" w:color="auto"/>
                        <w:right w:val="none" w:sz="0" w:space="0" w:color="auto"/>
                      </w:divBdr>
                    </w:div>
                  </w:divsChild>
                </w:div>
                <w:div w:id="244580610">
                  <w:marLeft w:val="0"/>
                  <w:marRight w:val="0"/>
                  <w:marTop w:val="0"/>
                  <w:marBottom w:val="0"/>
                  <w:divBdr>
                    <w:top w:val="none" w:sz="0" w:space="0" w:color="auto"/>
                    <w:left w:val="none" w:sz="0" w:space="0" w:color="auto"/>
                    <w:bottom w:val="none" w:sz="0" w:space="0" w:color="auto"/>
                    <w:right w:val="none" w:sz="0" w:space="0" w:color="auto"/>
                  </w:divBdr>
                  <w:divsChild>
                    <w:div w:id="2027558707">
                      <w:marLeft w:val="0"/>
                      <w:marRight w:val="0"/>
                      <w:marTop w:val="0"/>
                      <w:marBottom w:val="0"/>
                      <w:divBdr>
                        <w:top w:val="none" w:sz="0" w:space="0" w:color="auto"/>
                        <w:left w:val="none" w:sz="0" w:space="0" w:color="auto"/>
                        <w:bottom w:val="none" w:sz="0" w:space="0" w:color="auto"/>
                        <w:right w:val="none" w:sz="0" w:space="0" w:color="auto"/>
                      </w:divBdr>
                    </w:div>
                  </w:divsChild>
                </w:div>
                <w:div w:id="296422552">
                  <w:marLeft w:val="0"/>
                  <w:marRight w:val="0"/>
                  <w:marTop w:val="0"/>
                  <w:marBottom w:val="0"/>
                  <w:divBdr>
                    <w:top w:val="none" w:sz="0" w:space="0" w:color="auto"/>
                    <w:left w:val="none" w:sz="0" w:space="0" w:color="auto"/>
                    <w:bottom w:val="none" w:sz="0" w:space="0" w:color="auto"/>
                    <w:right w:val="none" w:sz="0" w:space="0" w:color="auto"/>
                  </w:divBdr>
                  <w:divsChild>
                    <w:div w:id="1090813928">
                      <w:marLeft w:val="0"/>
                      <w:marRight w:val="0"/>
                      <w:marTop w:val="0"/>
                      <w:marBottom w:val="0"/>
                      <w:divBdr>
                        <w:top w:val="none" w:sz="0" w:space="0" w:color="auto"/>
                        <w:left w:val="none" w:sz="0" w:space="0" w:color="auto"/>
                        <w:bottom w:val="none" w:sz="0" w:space="0" w:color="auto"/>
                        <w:right w:val="none" w:sz="0" w:space="0" w:color="auto"/>
                      </w:divBdr>
                    </w:div>
                  </w:divsChild>
                </w:div>
                <w:div w:id="454908544">
                  <w:marLeft w:val="0"/>
                  <w:marRight w:val="0"/>
                  <w:marTop w:val="0"/>
                  <w:marBottom w:val="0"/>
                  <w:divBdr>
                    <w:top w:val="none" w:sz="0" w:space="0" w:color="auto"/>
                    <w:left w:val="none" w:sz="0" w:space="0" w:color="auto"/>
                    <w:bottom w:val="none" w:sz="0" w:space="0" w:color="auto"/>
                    <w:right w:val="none" w:sz="0" w:space="0" w:color="auto"/>
                  </w:divBdr>
                  <w:divsChild>
                    <w:div w:id="1044907266">
                      <w:marLeft w:val="0"/>
                      <w:marRight w:val="0"/>
                      <w:marTop w:val="0"/>
                      <w:marBottom w:val="0"/>
                      <w:divBdr>
                        <w:top w:val="none" w:sz="0" w:space="0" w:color="auto"/>
                        <w:left w:val="none" w:sz="0" w:space="0" w:color="auto"/>
                        <w:bottom w:val="none" w:sz="0" w:space="0" w:color="auto"/>
                        <w:right w:val="none" w:sz="0" w:space="0" w:color="auto"/>
                      </w:divBdr>
                    </w:div>
                  </w:divsChild>
                </w:div>
                <w:div w:id="566888103">
                  <w:marLeft w:val="0"/>
                  <w:marRight w:val="0"/>
                  <w:marTop w:val="0"/>
                  <w:marBottom w:val="0"/>
                  <w:divBdr>
                    <w:top w:val="none" w:sz="0" w:space="0" w:color="auto"/>
                    <w:left w:val="none" w:sz="0" w:space="0" w:color="auto"/>
                    <w:bottom w:val="none" w:sz="0" w:space="0" w:color="auto"/>
                    <w:right w:val="none" w:sz="0" w:space="0" w:color="auto"/>
                  </w:divBdr>
                  <w:divsChild>
                    <w:div w:id="2086879608">
                      <w:marLeft w:val="0"/>
                      <w:marRight w:val="0"/>
                      <w:marTop w:val="0"/>
                      <w:marBottom w:val="0"/>
                      <w:divBdr>
                        <w:top w:val="none" w:sz="0" w:space="0" w:color="auto"/>
                        <w:left w:val="none" w:sz="0" w:space="0" w:color="auto"/>
                        <w:bottom w:val="none" w:sz="0" w:space="0" w:color="auto"/>
                        <w:right w:val="none" w:sz="0" w:space="0" w:color="auto"/>
                      </w:divBdr>
                    </w:div>
                  </w:divsChild>
                </w:div>
                <w:div w:id="567226557">
                  <w:marLeft w:val="0"/>
                  <w:marRight w:val="0"/>
                  <w:marTop w:val="0"/>
                  <w:marBottom w:val="0"/>
                  <w:divBdr>
                    <w:top w:val="none" w:sz="0" w:space="0" w:color="auto"/>
                    <w:left w:val="none" w:sz="0" w:space="0" w:color="auto"/>
                    <w:bottom w:val="none" w:sz="0" w:space="0" w:color="auto"/>
                    <w:right w:val="none" w:sz="0" w:space="0" w:color="auto"/>
                  </w:divBdr>
                  <w:divsChild>
                    <w:div w:id="110052314">
                      <w:marLeft w:val="0"/>
                      <w:marRight w:val="0"/>
                      <w:marTop w:val="0"/>
                      <w:marBottom w:val="0"/>
                      <w:divBdr>
                        <w:top w:val="none" w:sz="0" w:space="0" w:color="auto"/>
                        <w:left w:val="none" w:sz="0" w:space="0" w:color="auto"/>
                        <w:bottom w:val="none" w:sz="0" w:space="0" w:color="auto"/>
                        <w:right w:val="none" w:sz="0" w:space="0" w:color="auto"/>
                      </w:divBdr>
                    </w:div>
                  </w:divsChild>
                </w:div>
                <w:div w:id="580414395">
                  <w:marLeft w:val="0"/>
                  <w:marRight w:val="0"/>
                  <w:marTop w:val="0"/>
                  <w:marBottom w:val="0"/>
                  <w:divBdr>
                    <w:top w:val="none" w:sz="0" w:space="0" w:color="auto"/>
                    <w:left w:val="none" w:sz="0" w:space="0" w:color="auto"/>
                    <w:bottom w:val="none" w:sz="0" w:space="0" w:color="auto"/>
                    <w:right w:val="none" w:sz="0" w:space="0" w:color="auto"/>
                  </w:divBdr>
                  <w:divsChild>
                    <w:div w:id="620497031">
                      <w:marLeft w:val="0"/>
                      <w:marRight w:val="0"/>
                      <w:marTop w:val="0"/>
                      <w:marBottom w:val="0"/>
                      <w:divBdr>
                        <w:top w:val="none" w:sz="0" w:space="0" w:color="auto"/>
                        <w:left w:val="none" w:sz="0" w:space="0" w:color="auto"/>
                        <w:bottom w:val="none" w:sz="0" w:space="0" w:color="auto"/>
                        <w:right w:val="none" w:sz="0" w:space="0" w:color="auto"/>
                      </w:divBdr>
                    </w:div>
                  </w:divsChild>
                </w:div>
                <w:div w:id="580872428">
                  <w:marLeft w:val="0"/>
                  <w:marRight w:val="0"/>
                  <w:marTop w:val="0"/>
                  <w:marBottom w:val="0"/>
                  <w:divBdr>
                    <w:top w:val="none" w:sz="0" w:space="0" w:color="auto"/>
                    <w:left w:val="none" w:sz="0" w:space="0" w:color="auto"/>
                    <w:bottom w:val="none" w:sz="0" w:space="0" w:color="auto"/>
                    <w:right w:val="none" w:sz="0" w:space="0" w:color="auto"/>
                  </w:divBdr>
                  <w:divsChild>
                    <w:div w:id="1423141466">
                      <w:marLeft w:val="0"/>
                      <w:marRight w:val="0"/>
                      <w:marTop w:val="0"/>
                      <w:marBottom w:val="0"/>
                      <w:divBdr>
                        <w:top w:val="none" w:sz="0" w:space="0" w:color="auto"/>
                        <w:left w:val="none" w:sz="0" w:space="0" w:color="auto"/>
                        <w:bottom w:val="none" w:sz="0" w:space="0" w:color="auto"/>
                        <w:right w:val="none" w:sz="0" w:space="0" w:color="auto"/>
                      </w:divBdr>
                    </w:div>
                  </w:divsChild>
                </w:div>
                <w:div w:id="745804846">
                  <w:marLeft w:val="0"/>
                  <w:marRight w:val="0"/>
                  <w:marTop w:val="0"/>
                  <w:marBottom w:val="0"/>
                  <w:divBdr>
                    <w:top w:val="none" w:sz="0" w:space="0" w:color="auto"/>
                    <w:left w:val="none" w:sz="0" w:space="0" w:color="auto"/>
                    <w:bottom w:val="none" w:sz="0" w:space="0" w:color="auto"/>
                    <w:right w:val="none" w:sz="0" w:space="0" w:color="auto"/>
                  </w:divBdr>
                  <w:divsChild>
                    <w:div w:id="1308172395">
                      <w:marLeft w:val="0"/>
                      <w:marRight w:val="0"/>
                      <w:marTop w:val="0"/>
                      <w:marBottom w:val="0"/>
                      <w:divBdr>
                        <w:top w:val="none" w:sz="0" w:space="0" w:color="auto"/>
                        <w:left w:val="none" w:sz="0" w:space="0" w:color="auto"/>
                        <w:bottom w:val="none" w:sz="0" w:space="0" w:color="auto"/>
                        <w:right w:val="none" w:sz="0" w:space="0" w:color="auto"/>
                      </w:divBdr>
                    </w:div>
                  </w:divsChild>
                </w:div>
                <w:div w:id="753403241">
                  <w:marLeft w:val="0"/>
                  <w:marRight w:val="0"/>
                  <w:marTop w:val="0"/>
                  <w:marBottom w:val="0"/>
                  <w:divBdr>
                    <w:top w:val="none" w:sz="0" w:space="0" w:color="auto"/>
                    <w:left w:val="none" w:sz="0" w:space="0" w:color="auto"/>
                    <w:bottom w:val="none" w:sz="0" w:space="0" w:color="auto"/>
                    <w:right w:val="none" w:sz="0" w:space="0" w:color="auto"/>
                  </w:divBdr>
                  <w:divsChild>
                    <w:div w:id="1908952117">
                      <w:marLeft w:val="0"/>
                      <w:marRight w:val="0"/>
                      <w:marTop w:val="0"/>
                      <w:marBottom w:val="0"/>
                      <w:divBdr>
                        <w:top w:val="none" w:sz="0" w:space="0" w:color="auto"/>
                        <w:left w:val="none" w:sz="0" w:space="0" w:color="auto"/>
                        <w:bottom w:val="none" w:sz="0" w:space="0" w:color="auto"/>
                        <w:right w:val="none" w:sz="0" w:space="0" w:color="auto"/>
                      </w:divBdr>
                    </w:div>
                  </w:divsChild>
                </w:div>
                <w:div w:id="779564736">
                  <w:marLeft w:val="0"/>
                  <w:marRight w:val="0"/>
                  <w:marTop w:val="0"/>
                  <w:marBottom w:val="0"/>
                  <w:divBdr>
                    <w:top w:val="none" w:sz="0" w:space="0" w:color="auto"/>
                    <w:left w:val="none" w:sz="0" w:space="0" w:color="auto"/>
                    <w:bottom w:val="none" w:sz="0" w:space="0" w:color="auto"/>
                    <w:right w:val="none" w:sz="0" w:space="0" w:color="auto"/>
                  </w:divBdr>
                  <w:divsChild>
                    <w:div w:id="885021373">
                      <w:marLeft w:val="0"/>
                      <w:marRight w:val="0"/>
                      <w:marTop w:val="0"/>
                      <w:marBottom w:val="0"/>
                      <w:divBdr>
                        <w:top w:val="none" w:sz="0" w:space="0" w:color="auto"/>
                        <w:left w:val="none" w:sz="0" w:space="0" w:color="auto"/>
                        <w:bottom w:val="none" w:sz="0" w:space="0" w:color="auto"/>
                        <w:right w:val="none" w:sz="0" w:space="0" w:color="auto"/>
                      </w:divBdr>
                    </w:div>
                  </w:divsChild>
                </w:div>
                <w:div w:id="786581116">
                  <w:marLeft w:val="0"/>
                  <w:marRight w:val="0"/>
                  <w:marTop w:val="0"/>
                  <w:marBottom w:val="0"/>
                  <w:divBdr>
                    <w:top w:val="none" w:sz="0" w:space="0" w:color="auto"/>
                    <w:left w:val="none" w:sz="0" w:space="0" w:color="auto"/>
                    <w:bottom w:val="none" w:sz="0" w:space="0" w:color="auto"/>
                    <w:right w:val="none" w:sz="0" w:space="0" w:color="auto"/>
                  </w:divBdr>
                  <w:divsChild>
                    <w:div w:id="39744158">
                      <w:marLeft w:val="0"/>
                      <w:marRight w:val="0"/>
                      <w:marTop w:val="0"/>
                      <w:marBottom w:val="0"/>
                      <w:divBdr>
                        <w:top w:val="none" w:sz="0" w:space="0" w:color="auto"/>
                        <w:left w:val="none" w:sz="0" w:space="0" w:color="auto"/>
                        <w:bottom w:val="none" w:sz="0" w:space="0" w:color="auto"/>
                        <w:right w:val="none" w:sz="0" w:space="0" w:color="auto"/>
                      </w:divBdr>
                    </w:div>
                  </w:divsChild>
                </w:div>
                <w:div w:id="866483278">
                  <w:marLeft w:val="0"/>
                  <w:marRight w:val="0"/>
                  <w:marTop w:val="0"/>
                  <w:marBottom w:val="0"/>
                  <w:divBdr>
                    <w:top w:val="none" w:sz="0" w:space="0" w:color="auto"/>
                    <w:left w:val="none" w:sz="0" w:space="0" w:color="auto"/>
                    <w:bottom w:val="none" w:sz="0" w:space="0" w:color="auto"/>
                    <w:right w:val="none" w:sz="0" w:space="0" w:color="auto"/>
                  </w:divBdr>
                  <w:divsChild>
                    <w:div w:id="1207834246">
                      <w:marLeft w:val="0"/>
                      <w:marRight w:val="0"/>
                      <w:marTop w:val="0"/>
                      <w:marBottom w:val="0"/>
                      <w:divBdr>
                        <w:top w:val="none" w:sz="0" w:space="0" w:color="auto"/>
                        <w:left w:val="none" w:sz="0" w:space="0" w:color="auto"/>
                        <w:bottom w:val="none" w:sz="0" w:space="0" w:color="auto"/>
                        <w:right w:val="none" w:sz="0" w:space="0" w:color="auto"/>
                      </w:divBdr>
                    </w:div>
                  </w:divsChild>
                </w:div>
                <w:div w:id="918709943">
                  <w:marLeft w:val="0"/>
                  <w:marRight w:val="0"/>
                  <w:marTop w:val="0"/>
                  <w:marBottom w:val="0"/>
                  <w:divBdr>
                    <w:top w:val="none" w:sz="0" w:space="0" w:color="auto"/>
                    <w:left w:val="none" w:sz="0" w:space="0" w:color="auto"/>
                    <w:bottom w:val="none" w:sz="0" w:space="0" w:color="auto"/>
                    <w:right w:val="none" w:sz="0" w:space="0" w:color="auto"/>
                  </w:divBdr>
                  <w:divsChild>
                    <w:div w:id="255288689">
                      <w:marLeft w:val="0"/>
                      <w:marRight w:val="0"/>
                      <w:marTop w:val="0"/>
                      <w:marBottom w:val="0"/>
                      <w:divBdr>
                        <w:top w:val="none" w:sz="0" w:space="0" w:color="auto"/>
                        <w:left w:val="none" w:sz="0" w:space="0" w:color="auto"/>
                        <w:bottom w:val="none" w:sz="0" w:space="0" w:color="auto"/>
                        <w:right w:val="none" w:sz="0" w:space="0" w:color="auto"/>
                      </w:divBdr>
                    </w:div>
                  </w:divsChild>
                </w:div>
                <w:div w:id="921571078">
                  <w:marLeft w:val="0"/>
                  <w:marRight w:val="0"/>
                  <w:marTop w:val="0"/>
                  <w:marBottom w:val="0"/>
                  <w:divBdr>
                    <w:top w:val="none" w:sz="0" w:space="0" w:color="auto"/>
                    <w:left w:val="none" w:sz="0" w:space="0" w:color="auto"/>
                    <w:bottom w:val="none" w:sz="0" w:space="0" w:color="auto"/>
                    <w:right w:val="none" w:sz="0" w:space="0" w:color="auto"/>
                  </w:divBdr>
                  <w:divsChild>
                    <w:div w:id="472480361">
                      <w:marLeft w:val="0"/>
                      <w:marRight w:val="0"/>
                      <w:marTop w:val="0"/>
                      <w:marBottom w:val="0"/>
                      <w:divBdr>
                        <w:top w:val="none" w:sz="0" w:space="0" w:color="auto"/>
                        <w:left w:val="none" w:sz="0" w:space="0" w:color="auto"/>
                        <w:bottom w:val="none" w:sz="0" w:space="0" w:color="auto"/>
                        <w:right w:val="none" w:sz="0" w:space="0" w:color="auto"/>
                      </w:divBdr>
                    </w:div>
                  </w:divsChild>
                </w:div>
                <w:div w:id="923303269">
                  <w:marLeft w:val="0"/>
                  <w:marRight w:val="0"/>
                  <w:marTop w:val="0"/>
                  <w:marBottom w:val="0"/>
                  <w:divBdr>
                    <w:top w:val="none" w:sz="0" w:space="0" w:color="auto"/>
                    <w:left w:val="none" w:sz="0" w:space="0" w:color="auto"/>
                    <w:bottom w:val="none" w:sz="0" w:space="0" w:color="auto"/>
                    <w:right w:val="none" w:sz="0" w:space="0" w:color="auto"/>
                  </w:divBdr>
                  <w:divsChild>
                    <w:div w:id="1467502686">
                      <w:marLeft w:val="0"/>
                      <w:marRight w:val="0"/>
                      <w:marTop w:val="0"/>
                      <w:marBottom w:val="0"/>
                      <w:divBdr>
                        <w:top w:val="none" w:sz="0" w:space="0" w:color="auto"/>
                        <w:left w:val="none" w:sz="0" w:space="0" w:color="auto"/>
                        <w:bottom w:val="none" w:sz="0" w:space="0" w:color="auto"/>
                        <w:right w:val="none" w:sz="0" w:space="0" w:color="auto"/>
                      </w:divBdr>
                    </w:div>
                  </w:divsChild>
                </w:div>
                <w:div w:id="1007446424">
                  <w:marLeft w:val="0"/>
                  <w:marRight w:val="0"/>
                  <w:marTop w:val="0"/>
                  <w:marBottom w:val="0"/>
                  <w:divBdr>
                    <w:top w:val="none" w:sz="0" w:space="0" w:color="auto"/>
                    <w:left w:val="none" w:sz="0" w:space="0" w:color="auto"/>
                    <w:bottom w:val="none" w:sz="0" w:space="0" w:color="auto"/>
                    <w:right w:val="none" w:sz="0" w:space="0" w:color="auto"/>
                  </w:divBdr>
                  <w:divsChild>
                    <w:div w:id="393282298">
                      <w:marLeft w:val="0"/>
                      <w:marRight w:val="0"/>
                      <w:marTop w:val="0"/>
                      <w:marBottom w:val="0"/>
                      <w:divBdr>
                        <w:top w:val="none" w:sz="0" w:space="0" w:color="auto"/>
                        <w:left w:val="none" w:sz="0" w:space="0" w:color="auto"/>
                        <w:bottom w:val="none" w:sz="0" w:space="0" w:color="auto"/>
                        <w:right w:val="none" w:sz="0" w:space="0" w:color="auto"/>
                      </w:divBdr>
                    </w:div>
                  </w:divsChild>
                </w:div>
                <w:div w:id="1071275695">
                  <w:marLeft w:val="0"/>
                  <w:marRight w:val="0"/>
                  <w:marTop w:val="0"/>
                  <w:marBottom w:val="0"/>
                  <w:divBdr>
                    <w:top w:val="none" w:sz="0" w:space="0" w:color="auto"/>
                    <w:left w:val="none" w:sz="0" w:space="0" w:color="auto"/>
                    <w:bottom w:val="none" w:sz="0" w:space="0" w:color="auto"/>
                    <w:right w:val="none" w:sz="0" w:space="0" w:color="auto"/>
                  </w:divBdr>
                  <w:divsChild>
                    <w:div w:id="1328945155">
                      <w:marLeft w:val="0"/>
                      <w:marRight w:val="0"/>
                      <w:marTop w:val="0"/>
                      <w:marBottom w:val="0"/>
                      <w:divBdr>
                        <w:top w:val="none" w:sz="0" w:space="0" w:color="auto"/>
                        <w:left w:val="none" w:sz="0" w:space="0" w:color="auto"/>
                        <w:bottom w:val="none" w:sz="0" w:space="0" w:color="auto"/>
                        <w:right w:val="none" w:sz="0" w:space="0" w:color="auto"/>
                      </w:divBdr>
                    </w:div>
                  </w:divsChild>
                </w:div>
                <w:div w:id="1094278353">
                  <w:marLeft w:val="0"/>
                  <w:marRight w:val="0"/>
                  <w:marTop w:val="0"/>
                  <w:marBottom w:val="0"/>
                  <w:divBdr>
                    <w:top w:val="none" w:sz="0" w:space="0" w:color="auto"/>
                    <w:left w:val="none" w:sz="0" w:space="0" w:color="auto"/>
                    <w:bottom w:val="none" w:sz="0" w:space="0" w:color="auto"/>
                    <w:right w:val="none" w:sz="0" w:space="0" w:color="auto"/>
                  </w:divBdr>
                  <w:divsChild>
                    <w:div w:id="1827428073">
                      <w:marLeft w:val="0"/>
                      <w:marRight w:val="0"/>
                      <w:marTop w:val="0"/>
                      <w:marBottom w:val="0"/>
                      <w:divBdr>
                        <w:top w:val="none" w:sz="0" w:space="0" w:color="auto"/>
                        <w:left w:val="none" w:sz="0" w:space="0" w:color="auto"/>
                        <w:bottom w:val="none" w:sz="0" w:space="0" w:color="auto"/>
                        <w:right w:val="none" w:sz="0" w:space="0" w:color="auto"/>
                      </w:divBdr>
                    </w:div>
                  </w:divsChild>
                </w:div>
                <w:div w:id="1255675802">
                  <w:marLeft w:val="0"/>
                  <w:marRight w:val="0"/>
                  <w:marTop w:val="0"/>
                  <w:marBottom w:val="0"/>
                  <w:divBdr>
                    <w:top w:val="none" w:sz="0" w:space="0" w:color="auto"/>
                    <w:left w:val="none" w:sz="0" w:space="0" w:color="auto"/>
                    <w:bottom w:val="none" w:sz="0" w:space="0" w:color="auto"/>
                    <w:right w:val="none" w:sz="0" w:space="0" w:color="auto"/>
                  </w:divBdr>
                  <w:divsChild>
                    <w:div w:id="1876887604">
                      <w:marLeft w:val="0"/>
                      <w:marRight w:val="0"/>
                      <w:marTop w:val="0"/>
                      <w:marBottom w:val="0"/>
                      <w:divBdr>
                        <w:top w:val="none" w:sz="0" w:space="0" w:color="auto"/>
                        <w:left w:val="none" w:sz="0" w:space="0" w:color="auto"/>
                        <w:bottom w:val="none" w:sz="0" w:space="0" w:color="auto"/>
                        <w:right w:val="none" w:sz="0" w:space="0" w:color="auto"/>
                      </w:divBdr>
                    </w:div>
                  </w:divsChild>
                </w:div>
                <w:div w:id="1305702214">
                  <w:marLeft w:val="0"/>
                  <w:marRight w:val="0"/>
                  <w:marTop w:val="0"/>
                  <w:marBottom w:val="0"/>
                  <w:divBdr>
                    <w:top w:val="none" w:sz="0" w:space="0" w:color="auto"/>
                    <w:left w:val="none" w:sz="0" w:space="0" w:color="auto"/>
                    <w:bottom w:val="none" w:sz="0" w:space="0" w:color="auto"/>
                    <w:right w:val="none" w:sz="0" w:space="0" w:color="auto"/>
                  </w:divBdr>
                  <w:divsChild>
                    <w:div w:id="672604601">
                      <w:marLeft w:val="0"/>
                      <w:marRight w:val="0"/>
                      <w:marTop w:val="0"/>
                      <w:marBottom w:val="0"/>
                      <w:divBdr>
                        <w:top w:val="none" w:sz="0" w:space="0" w:color="auto"/>
                        <w:left w:val="none" w:sz="0" w:space="0" w:color="auto"/>
                        <w:bottom w:val="none" w:sz="0" w:space="0" w:color="auto"/>
                        <w:right w:val="none" w:sz="0" w:space="0" w:color="auto"/>
                      </w:divBdr>
                    </w:div>
                  </w:divsChild>
                </w:div>
                <w:div w:id="1331103284">
                  <w:marLeft w:val="0"/>
                  <w:marRight w:val="0"/>
                  <w:marTop w:val="0"/>
                  <w:marBottom w:val="0"/>
                  <w:divBdr>
                    <w:top w:val="none" w:sz="0" w:space="0" w:color="auto"/>
                    <w:left w:val="none" w:sz="0" w:space="0" w:color="auto"/>
                    <w:bottom w:val="none" w:sz="0" w:space="0" w:color="auto"/>
                    <w:right w:val="none" w:sz="0" w:space="0" w:color="auto"/>
                  </w:divBdr>
                  <w:divsChild>
                    <w:div w:id="292251687">
                      <w:marLeft w:val="0"/>
                      <w:marRight w:val="0"/>
                      <w:marTop w:val="0"/>
                      <w:marBottom w:val="0"/>
                      <w:divBdr>
                        <w:top w:val="none" w:sz="0" w:space="0" w:color="auto"/>
                        <w:left w:val="none" w:sz="0" w:space="0" w:color="auto"/>
                        <w:bottom w:val="none" w:sz="0" w:space="0" w:color="auto"/>
                        <w:right w:val="none" w:sz="0" w:space="0" w:color="auto"/>
                      </w:divBdr>
                    </w:div>
                  </w:divsChild>
                </w:div>
                <w:div w:id="1398935158">
                  <w:marLeft w:val="0"/>
                  <w:marRight w:val="0"/>
                  <w:marTop w:val="0"/>
                  <w:marBottom w:val="0"/>
                  <w:divBdr>
                    <w:top w:val="none" w:sz="0" w:space="0" w:color="auto"/>
                    <w:left w:val="none" w:sz="0" w:space="0" w:color="auto"/>
                    <w:bottom w:val="none" w:sz="0" w:space="0" w:color="auto"/>
                    <w:right w:val="none" w:sz="0" w:space="0" w:color="auto"/>
                  </w:divBdr>
                  <w:divsChild>
                    <w:div w:id="1225531033">
                      <w:marLeft w:val="0"/>
                      <w:marRight w:val="0"/>
                      <w:marTop w:val="0"/>
                      <w:marBottom w:val="0"/>
                      <w:divBdr>
                        <w:top w:val="none" w:sz="0" w:space="0" w:color="auto"/>
                        <w:left w:val="none" w:sz="0" w:space="0" w:color="auto"/>
                        <w:bottom w:val="none" w:sz="0" w:space="0" w:color="auto"/>
                        <w:right w:val="none" w:sz="0" w:space="0" w:color="auto"/>
                      </w:divBdr>
                    </w:div>
                  </w:divsChild>
                </w:div>
                <w:div w:id="1420444273">
                  <w:marLeft w:val="0"/>
                  <w:marRight w:val="0"/>
                  <w:marTop w:val="0"/>
                  <w:marBottom w:val="0"/>
                  <w:divBdr>
                    <w:top w:val="none" w:sz="0" w:space="0" w:color="auto"/>
                    <w:left w:val="none" w:sz="0" w:space="0" w:color="auto"/>
                    <w:bottom w:val="none" w:sz="0" w:space="0" w:color="auto"/>
                    <w:right w:val="none" w:sz="0" w:space="0" w:color="auto"/>
                  </w:divBdr>
                  <w:divsChild>
                    <w:div w:id="1687705642">
                      <w:marLeft w:val="0"/>
                      <w:marRight w:val="0"/>
                      <w:marTop w:val="0"/>
                      <w:marBottom w:val="0"/>
                      <w:divBdr>
                        <w:top w:val="none" w:sz="0" w:space="0" w:color="auto"/>
                        <w:left w:val="none" w:sz="0" w:space="0" w:color="auto"/>
                        <w:bottom w:val="none" w:sz="0" w:space="0" w:color="auto"/>
                        <w:right w:val="none" w:sz="0" w:space="0" w:color="auto"/>
                      </w:divBdr>
                    </w:div>
                  </w:divsChild>
                </w:div>
                <w:div w:id="1580289968">
                  <w:marLeft w:val="0"/>
                  <w:marRight w:val="0"/>
                  <w:marTop w:val="0"/>
                  <w:marBottom w:val="0"/>
                  <w:divBdr>
                    <w:top w:val="none" w:sz="0" w:space="0" w:color="auto"/>
                    <w:left w:val="none" w:sz="0" w:space="0" w:color="auto"/>
                    <w:bottom w:val="none" w:sz="0" w:space="0" w:color="auto"/>
                    <w:right w:val="none" w:sz="0" w:space="0" w:color="auto"/>
                  </w:divBdr>
                  <w:divsChild>
                    <w:div w:id="462964083">
                      <w:marLeft w:val="0"/>
                      <w:marRight w:val="0"/>
                      <w:marTop w:val="0"/>
                      <w:marBottom w:val="0"/>
                      <w:divBdr>
                        <w:top w:val="none" w:sz="0" w:space="0" w:color="auto"/>
                        <w:left w:val="none" w:sz="0" w:space="0" w:color="auto"/>
                        <w:bottom w:val="none" w:sz="0" w:space="0" w:color="auto"/>
                        <w:right w:val="none" w:sz="0" w:space="0" w:color="auto"/>
                      </w:divBdr>
                    </w:div>
                  </w:divsChild>
                </w:div>
                <w:div w:id="1691368283">
                  <w:marLeft w:val="0"/>
                  <w:marRight w:val="0"/>
                  <w:marTop w:val="0"/>
                  <w:marBottom w:val="0"/>
                  <w:divBdr>
                    <w:top w:val="none" w:sz="0" w:space="0" w:color="auto"/>
                    <w:left w:val="none" w:sz="0" w:space="0" w:color="auto"/>
                    <w:bottom w:val="none" w:sz="0" w:space="0" w:color="auto"/>
                    <w:right w:val="none" w:sz="0" w:space="0" w:color="auto"/>
                  </w:divBdr>
                  <w:divsChild>
                    <w:div w:id="2030980501">
                      <w:marLeft w:val="0"/>
                      <w:marRight w:val="0"/>
                      <w:marTop w:val="0"/>
                      <w:marBottom w:val="0"/>
                      <w:divBdr>
                        <w:top w:val="none" w:sz="0" w:space="0" w:color="auto"/>
                        <w:left w:val="none" w:sz="0" w:space="0" w:color="auto"/>
                        <w:bottom w:val="none" w:sz="0" w:space="0" w:color="auto"/>
                        <w:right w:val="none" w:sz="0" w:space="0" w:color="auto"/>
                      </w:divBdr>
                    </w:div>
                  </w:divsChild>
                </w:div>
                <w:div w:id="1716849505">
                  <w:marLeft w:val="0"/>
                  <w:marRight w:val="0"/>
                  <w:marTop w:val="0"/>
                  <w:marBottom w:val="0"/>
                  <w:divBdr>
                    <w:top w:val="none" w:sz="0" w:space="0" w:color="auto"/>
                    <w:left w:val="none" w:sz="0" w:space="0" w:color="auto"/>
                    <w:bottom w:val="none" w:sz="0" w:space="0" w:color="auto"/>
                    <w:right w:val="none" w:sz="0" w:space="0" w:color="auto"/>
                  </w:divBdr>
                  <w:divsChild>
                    <w:div w:id="1599563736">
                      <w:marLeft w:val="0"/>
                      <w:marRight w:val="0"/>
                      <w:marTop w:val="0"/>
                      <w:marBottom w:val="0"/>
                      <w:divBdr>
                        <w:top w:val="none" w:sz="0" w:space="0" w:color="auto"/>
                        <w:left w:val="none" w:sz="0" w:space="0" w:color="auto"/>
                        <w:bottom w:val="none" w:sz="0" w:space="0" w:color="auto"/>
                        <w:right w:val="none" w:sz="0" w:space="0" w:color="auto"/>
                      </w:divBdr>
                    </w:div>
                  </w:divsChild>
                </w:div>
                <w:div w:id="1753624101">
                  <w:marLeft w:val="0"/>
                  <w:marRight w:val="0"/>
                  <w:marTop w:val="0"/>
                  <w:marBottom w:val="0"/>
                  <w:divBdr>
                    <w:top w:val="none" w:sz="0" w:space="0" w:color="auto"/>
                    <w:left w:val="none" w:sz="0" w:space="0" w:color="auto"/>
                    <w:bottom w:val="none" w:sz="0" w:space="0" w:color="auto"/>
                    <w:right w:val="none" w:sz="0" w:space="0" w:color="auto"/>
                  </w:divBdr>
                  <w:divsChild>
                    <w:div w:id="319584821">
                      <w:marLeft w:val="0"/>
                      <w:marRight w:val="0"/>
                      <w:marTop w:val="0"/>
                      <w:marBottom w:val="0"/>
                      <w:divBdr>
                        <w:top w:val="none" w:sz="0" w:space="0" w:color="auto"/>
                        <w:left w:val="none" w:sz="0" w:space="0" w:color="auto"/>
                        <w:bottom w:val="none" w:sz="0" w:space="0" w:color="auto"/>
                        <w:right w:val="none" w:sz="0" w:space="0" w:color="auto"/>
                      </w:divBdr>
                    </w:div>
                  </w:divsChild>
                </w:div>
                <w:div w:id="1806967851">
                  <w:marLeft w:val="0"/>
                  <w:marRight w:val="0"/>
                  <w:marTop w:val="0"/>
                  <w:marBottom w:val="0"/>
                  <w:divBdr>
                    <w:top w:val="none" w:sz="0" w:space="0" w:color="auto"/>
                    <w:left w:val="none" w:sz="0" w:space="0" w:color="auto"/>
                    <w:bottom w:val="none" w:sz="0" w:space="0" w:color="auto"/>
                    <w:right w:val="none" w:sz="0" w:space="0" w:color="auto"/>
                  </w:divBdr>
                  <w:divsChild>
                    <w:div w:id="710543693">
                      <w:marLeft w:val="0"/>
                      <w:marRight w:val="0"/>
                      <w:marTop w:val="0"/>
                      <w:marBottom w:val="0"/>
                      <w:divBdr>
                        <w:top w:val="none" w:sz="0" w:space="0" w:color="auto"/>
                        <w:left w:val="none" w:sz="0" w:space="0" w:color="auto"/>
                        <w:bottom w:val="none" w:sz="0" w:space="0" w:color="auto"/>
                        <w:right w:val="none" w:sz="0" w:space="0" w:color="auto"/>
                      </w:divBdr>
                    </w:div>
                  </w:divsChild>
                </w:div>
                <w:div w:id="1842500309">
                  <w:marLeft w:val="0"/>
                  <w:marRight w:val="0"/>
                  <w:marTop w:val="0"/>
                  <w:marBottom w:val="0"/>
                  <w:divBdr>
                    <w:top w:val="none" w:sz="0" w:space="0" w:color="auto"/>
                    <w:left w:val="none" w:sz="0" w:space="0" w:color="auto"/>
                    <w:bottom w:val="none" w:sz="0" w:space="0" w:color="auto"/>
                    <w:right w:val="none" w:sz="0" w:space="0" w:color="auto"/>
                  </w:divBdr>
                  <w:divsChild>
                    <w:div w:id="1258098708">
                      <w:marLeft w:val="0"/>
                      <w:marRight w:val="0"/>
                      <w:marTop w:val="0"/>
                      <w:marBottom w:val="0"/>
                      <w:divBdr>
                        <w:top w:val="none" w:sz="0" w:space="0" w:color="auto"/>
                        <w:left w:val="none" w:sz="0" w:space="0" w:color="auto"/>
                        <w:bottom w:val="none" w:sz="0" w:space="0" w:color="auto"/>
                        <w:right w:val="none" w:sz="0" w:space="0" w:color="auto"/>
                      </w:divBdr>
                    </w:div>
                  </w:divsChild>
                </w:div>
                <w:div w:id="1918397541">
                  <w:marLeft w:val="0"/>
                  <w:marRight w:val="0"/>
                  <w:marTop w:val="0"/>
                  <w:marBottom w:val="0"/>
                  <w:divBdr>
                    <w:top w:val="none" w:sz="0" w:space="0" w:color="auto"/>
                    <w:left w:val="none" w:sz="0" w:space="0" w:color="auto"/>
                    <w:bottom w:val="none" w:sz="0" w:space="0" w:color="auto"/>
                    <w:right w:val="none" w:sz="0" w:space="0" w:color="auto"/>
                  </w:divBdr>
                  <w:divsChild>
                    <w:div w:id="936794728">
                      <w:marLeft w:val="0"/>
                      <w:marRight w:val="0"/>
                      <w:marTop w:val="0"/>
                      <w:marBottom w:val="0"/>
                      <w:divBdr>
                        <w:top w:val="none" w:sz="0" w:space="0" w:color="auto"/>
                        <w:left w:val="none" w:sz="0" w:space="0" w:color="auto"/>
                        <w:bottom w:val="none" w:sz="0" w:space="0" w:color="auto"/>
                        <w:right w:val="none" w:sz="0" w:space="0" w:color="auto"/>
                      </w:divBdr>
                    </w:div>
                  </w:divsChild>
                </w:div>
                <w:div w:id="1919173237">
                  <w:marLeft w:val="0"/>
                  <w:marRight w:val="0"/>
                  <w:marTop w:val="0"/>
                  <w:marBottom w:val="0"/>
                  <w:divBdr>
                    <w:top w:val="none" w:sz="0" w:space="0" w:color="auto"/>
                    <w:left w:val="none" w:sz="0" w:space="0" w:color="auto"/>
                    <w:bottom w:val="none" w:sz="0" w:space="0" w:color="auto"/>
                    <w:right w:val="none" w:sz="0" w:space="0" w:color="auto"/>
                  </w:divBdr>
                  <w:divsChild>
                    <w:div w:id="478810870">
                      <w:marLeft w:val="0"/>
                      <w:marRight w:val="0"/>
                      <w:marTop w:val="0"/>
                      <w:marBottom w:val="0"/>
                      <w:divBdr>
                        <w:top w:val="none" w:sz="0" w:space="0" w:color="auto"/>
                        <w:left w:val="none" w:sz="0" w:space="0" w:color="auto"/>
                        <w:bottom w:val="none" w:sz="0" w:space="0" w:color="auto"/>
                        <w:right w:val="none" w:sz="0" w:space="0" w:color="auto"/>
                      </w:divBdr>
                    </w:div>
                  </w:divsChild>
                </w:div>
                <w:div w:id="1923097441">
                  <w:marLeft w:val="0"/>
                  <w:marRight w:val="0"/>
                  <w:marTop w:val="0"/>
                  <w:marBottom w:val="0"/>
                  <w:divBdr>
                    <w:top w:val="none" w:sz="0" w:space="0" w:color="auto"/>
                    <w:left w:val="none" w:sz="0" w:space="0" w:color="auto"/>
                    <w:bottom w:val="none" w:sz="0" w:space="0" w:color="auto"/>
                    <w:right w:val="none" w:sz="0" w:space="0" w:color="auto"/>
                  </w:divBdr>
                  <w:divsChild>
                    <w:div w:id="1023364414">
                      <w:marLeft w:val="0"/>
                      <w:marRight w:val="0"/>
                      <w:marTop w:val="0"/>
                      <w:marBottom w:val="0"/>
                      <w:divBdr>
                        <w:top w:val="none" w:sz="0" w:space="0" w:color="auto"/>
                        <w:left w:val="none" w:sz="0" w:space="0" w:color="auto"/>
                        <w:bottom w:val="none" w:sz="0" w:space="0" w:color="auto"/>
                        <w:right w:val="none" w:sz="0" w:space="0" w:color="auto"/>
                      </w:divBdr>
                    </w:div>
                  </w:divsChild>
                </w:div>
                <w:div w:id="1977485720">
                  <w:marLeft w:val="0"/>
                  <w:marRight w:val="0"/>
                  <w:marTop w:val="0"/>
                  <w:marBottom w:val="0"/>
                  <w:divBdr>
                    <w:top w:val="none" w:sz="0" w:space="0" w:color="auto"/>
                    <w:left w:val="none" w:sz="0" w:space="0" w:color="auto"/>
                    <w:bottom w:val="none" w:sz="0" w:space="0" w:color="auto"/>
                    <w:right w:val="none" w:sz="0" w:space="0" w:color="auto"/>
                  </w:divBdr>
                  <w:divsChild>
                    <w:div w:id="884878906">
                      <w:marLeft w:val="0"/>
                      <w:marRight w:val="0"/>
                      <w:marTop w:val="0"/>
                      <w:marBottom w:val="0"/>
                      <w:divBdr>
                        <w:top w:val="none" w:sz="0" w:space="0" w:color="auto"/>
                        <w:left w:val="none" w:sz="0" w:space="0" w:color="auto"/>
                        <w:bottom w:val="none" w:sz="0" w:space="0" w:color="auto"/>
                        <w:right w:val="none" w:sz="0" w:space="0" w:color="auto"/>
                      </w:divBdr>
                    </w:div>
                  </w:divsChild>
                </w:div>
                <w:div w:id="2098867890">
                  <w:marLeft w:val="0"/>
                  <w:marRight w:val="0"/>
                  <w:marTop w:val="0"/>
                  <w:marBottom w:val="0"/>
                  <w:divBdr>
                    <w:top w:val="none" w:sz="0" w:space="0" w:color="auto"/>
                    <w:left w:val="none" w:sz="0" w:space="0" w:color="auto"/>
                    <w:bottom w:val="none" w:sz="0" w:space="0" w:color="auto"/>
                    <w:right w:val="none" w:sz="0" w:space="0" w:color="auto"/>
                  </w:divBdr>
                  <w:divsChild>
                    <w:div w:id="196080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301179">
      <w:bodyDiv w:val="1"/>
      <w:marLeft w:val="0"/>
      <w:marRight w:val="0"/>
      <w:marTop w:val="0"/>
      <w:marBottom w:val="0"/>
      <w:divBdr>
        <w:top w:val="none" w:sz="0" w:space="0" w:color="auto"/>
        <w:left w:val="none" w:sz="0" w:space="0" w:color="auto"/>
        <w:bottom w:val="none" w:sz="0" w:space="0" w:color="auto"/>
        <w:right w:val="none" w:sz="0" w:space="0" w:color="auto"/>
      </w:divBdr>
    </w:div>
    <w:div w:id="1094471737">
      <w:bodyDiv w:val="1"/>
      <w:marLeft w:val="0"/>
      <w:marRight w:val="0"/>
      <w:marTop w:val="0"/>
      <w:marBottom w:val="0"/>
      <w:divBdr>
        <w:top w:val="none" w:sz="0" w:space="0" w:color="auto"/>
        <w:left w:val="none" w:sz="0" w:space="0" w:color="auto"/>
        <w:bottom w:val="none" w:sz="0" w:space="0" w:color="auto"/>
        <w:right w:val="none" w:sz="0" w:space="0" w:color="auto"/>
      </w:divBdr>
    </w:div>
    <w:div w:id="1102914342">
      <w:bodyDiv w:val="1"/>
      <w:marLeft w:val="0"/>
      <w:marRight w:val="0"/>
      <w:marTop w:val="0"/>
      <w:marBottom w:val="0"/>
      <w:divBdr>
        <w:top w:val="none" w:sz="0" w:space="0" w:color="auto"/>
        <w:left w:val="none" w:sz="0" w:space="0" w:color="auto"/>
        <w:bottom w:val="none" w:sz="0" w:space="0" w:color="auto"/>
        <w:right w:val="none" w:sz="0" w:space="0" w:color="auto"/>
      </w:divBdr>
    </w:div>
    <w:div w:id="1111970916">
      <w:bodyDiv w:val="1"/>
      <w:marLeft w:val="0"/>
      <w:marRight w:val="0"/>
      <w:marTop w:val="0"/>
      <w:marBottom w:val="0"/>
      <w:divBdr>
        <w:top w:val="none" w:sz="0" w:space="0" w:color="auto"/>
        <w:left w:val="none" w:sz="0" w:space="0" w:color="auto"/>
        <w:bottom w:val="none" w:sz="0" w:space="0" w:color="auto"/>
        <w:right w:val="none" w:sz="0" w:space="0" w:color="auto"/>
      </w:divBdr>
    </w:div>
    <w:div w:id="1176116926">
      <w:bodyDiv w:val="1"/>
      <w:marLeft w:val="0"/>
      <w:marRight w:val="0"/>
      <w:marTop w:val="0"/>
      <w:marBottom w:val="0"/>
      <w:divBdr>
        <w:top w:val="none" w:sz="0" w:space="0" w:color="auto"/>
        <w:left w:val="none" w:sz="0" w:space="0" w:color="auto"/>
        <w:bottom w:val="none" w:sz="0" w:space="0" w:color="auto"/>
        <w:right w:val="none" w:sz="0" w:space="0" w:color="auto"/>
      </w:divBdr>
    </w:div>
    <w:div w:id="1178429513">
      <w:bodyDiv w:val="1"/>
      <w:marLeft w:val="0"/>
      <w:marRight w:val="0"/>
      <w:marTop w:val="0"/>
      <w:marBottom w:val="0"/>
      <w:divBdr>
        <w:top w:val="none" w:sz="0" w:space="0" w:color="auto"/>
        <w:left w:val="none" w:sz="0" w:space="0" w:color="auto"/>
        <w:bottom w:val="none" w:sz="0" w:space="0" w:color="auto"/>
        <w:right w:val="none" w:sz="0" w:space="0" w:color="auto"/>
      </w:divBdr>
    </w:div>
    <w:div w:id="1186865085">
      <w:bodyDiv w:val="1"/>
      <w:marLeft w:val="0"/>
      <w:marRight w:val="0"/>
      <w:marTop w:val="0"/>
      <w:marBottom w:val="0"/>
      <w:divBdr>
        <w:top w:val="none" w:sz="0" w:space="0" w:color="auto"/>
        <w:left w:val="none" w:sz="0" w:space="0" w:color="auto"/>
        <w:bottom w:val="none" w:sz="0" w:space="0" w:color="auto"/>
        <w:right w:val="none" w:sz="0" w:space="0" w:color="auto"/>
      </w:divBdr>
    </w:div>
    <w:div w:id="1187715472">
      <w:bodyDiv w:val="1"/>
      <w:marLeft w:val="0"/>
      <w:marRight w:val="0"/>
      <w:marTop w:val="0"/>
      <w:marBottom w:val="0"/>
      <w:divBdr>
        <w:top w:val="none" w:sz="0" w:space="0" w:color="auto"/>
        <w:left w:val="none" w:sz="0" w:space="0" w:color="auto"/>
        <w:bottom w:val="none" w:sz="0" w:space="0" w:color="auto"/>
        <w:right w:val="none" w:sz="0" w:space="0" w:color="auto"/>
      </w:divBdr>
    </w:div>
    <w:div w:id="1189182312">
      <w:bodyDiv w:val="1"/>
      <w:marLeft w:val="0"/>
      <w:marRight w:val="0"/>
      <w:marTop w:val="0"/>
      <w:marBottom w:val="0"/>
      <w:divBdr>
        <w:top w:val="none" w:sz="0" w:space="0" w:color="auto"/>
        <w:left w:val="none" w:sz="0" w:space="0" w:color="auto"/>
        <w:bottom w:val="none" w:sz="0" w:space="0" w:color="auto"/>
        <w:right w:val="none" w:sz="0" w:space="0" w:color="auto"/>
      </w:divBdr>
    </w:div>
    <w:div w:id="1202279682">
      <w:bodyDiv w:val="1"/>
      <w:marLeft w:val="0"/>
      <w:marRight w:val="0"/>
      <w:marTop w:val="0"/>
      <w:marBottom w:val="0"/>
      <w:divBdr>
        <w:top w:val="none" w:sz="0" w:space="0" w:color="auto"/>
        <w:left w:val="none" w:sz="0" w:space="0" w:color="auto"/>
        <w:bottom w:val="none" w:sz="0" w:space="0" w:color="auto"/>
        <w:right w:val="none" w:sz="0" w:space="0" w:color="auto"/>
      </w:divBdr>
    </w:div>
    <w:div w:id="1207718343">
      <w:bodyDiv w:val="1"/>
      <w:marLeft w:val="0"/>
      <w:marRight w:val="0"/>
      <w:marTop w:val="0"/>
      <w:marBottom w:val="0"/>
      <w:divBdr>
        <w:top w:val="none" w:sz="0" w:space="0" w:color="auto"/>
        <w:left w:val="none" w:sz="0" w:space="0" w:color="auto"/>
        <w:bottom w:val="none" w:sz="0" w:space="0" w:color="auto"/>
        <w:right w:val="none" w:sz="0" w:space="0" w:color="auto"/>
      </w:divBdr>
    </w:div>
    <w:div w:id="1236742118">
      <w:bodyDiv w:val="1"/>
      <w:marLeft w:val="0"/>
      <w:marRight w:val="0"/>
      <w:marTop w:val="0"/>
      <w:marBottom w:val="0"/>
      <w:divBdr>
        <w:top w:val="none" w:sz="0" w:space="0" w:color="auto"/>
        <w:left w:val="none" w:sz="0" w:space="0" w:color="auto"/>
        <w:bottom w:val="none" w:sz="0" w:space="0" w:color="auto"/>
        <w:right w:val="none" w:sz="0" w:space="0" w:color="auto"/>
      </w:divBdr>
    </w:div>
    <w:div w:id="1250235233">
      <w:bodyDiv w:val="1"/>
      <w:marLeft w:val="0"/>
      <w:marRight w:val="0"/>
      <w:marTop w:val="0"/>
      <w:marBottom w:val="0"/>
      <w:divBdr>
        <w:top w:val="none" w:sz="0" w:space="0" w:color="auto"/>
        <w:left w:val="none" w:sz="0" w:space="0" w:color="auto"/>
        <w:bottom w:val="none" w:sz="0" w:space="0" w:color="auto"/>
        <w:right w:val="none" w:sz="0" w:space="0" w:color="auto"/>
      </w:divBdr>
    </w:div>
    <w:div w:id="1289700082">
      <w:bodyDiv w:val="1"/>
      <w:marLeft w:val="0"/>
      <w:marRight w:val="0"/>
      <w:marTop w:val="0"/>
      <w:marBottom w:val="0"/>
      <w:divBdr>
        <w:top w:val="none" w:sz="0" w:space="0" w:color="auto"/>
        <w:left w:val="none" w:sz="0" w:space="0" w:color="auto"/>
        <w:bottom w:val="none" w:sz="0" w:space="0" w:color="auto"/>
        <w:right w:val="none" w:sz="0" w:space="0" w:color="auto"/>
      </w:divBdr>
    </w:div>
    <w:div w:id="1293513972">
      <w:bodyDiv w:val="1"/>
      <w:marLeft w:val="0"/>
      <w:marRight w:val="0"/>
      <w:marTop w:val="0"/>
      <w:marBottom w:val="0"/>
      <w:divBdr>
        <w:top w:val="none" w:sz="0" w:space="0" w:color="auto"/>
        <w:left w:val="none" w:sz="0" w:space="0" w:color="auto"/>
        <w:bottom w:val="none" w:sz="0" w:space="0" w:color="auto"/>
        <w:right w:val="none" w:sz="0" w:space="0" w:color="auto"/>
      </w:divBdr>
    </w:div>
    <w:div w:id="1323006844">
      <w:bodyDiv w:val="1"/>
      <w:marLeft w:val="0"/>
      <w:marRight w:val="0"/>
      <w:marTop w:val="0"/>
      <w:marBottom w:val="0"/>
      <w:divBdr>
        <w:top w:val="none" w:sz="0" w:space="0" w:color="auto"/>
        <w:left w:val="none" w:sz="0" w:space="0" w:color="auto"/>
        <w:bottom w:val="none" w:sz="0" w:space="0" w:color="auto"/>
        <w:right w:val="none" w:sz="0" w:space="0" w:color="auto"/>
      </w:divBdr>
    </w:div>
    <w:div w:id="1353996498">
      <w:bodyDiv w:val="1"/>
      <w:marLeft w:val="0"/>
      <w:marRight w:val="0"/>
      <w:marTop w:val="0"/>
      <w:marBottom w:val="0"/>
      <w:divBdr>
        <w:top w:val="none" w:sz="0" w:space="0" w:color="auto"/>
        <w:left w:val="none" w:sz="0" w:space="0" w:color="auto"/>
        <w:bottom w:val="none" w:sz="0" w:space="0" w:color="auto"/>
        <w:right w:val="none" w:sz="0" w:space="0" w:color="auto"/>
      </w:divBdr>
    </w:div>
    <w:div w:id="1411586684">
      <w:bodyDiv w:val="1"/>
      <w:marLeft w:val="0"/>
      <w:marRight w:val="0"/>
      <w:marTop w:val="0"/>
      <w:marBottom w:val="0"/>
      <w:divBdr>
        <w:top w:val="none" w:sz="0" w:space="0" w:color="auto"/>
        <w:left w:val="none" w:sz="0" w:space="0" w:color="auto"/>
        <w:bottom w:val="none" w:sz="0" w:space="0" w:color="auto"/>
        <w:right w:val="none" w:sz="0" w:space="0" w:color="auto"/>
      </w:divBdr>
    </w:div>
    <w:div w:id="1451850646">
      <w:bodyDiv w:val="1"/>
      <w:marLeft w:val="0"/>
      <w:marRight w:val="0"/>
      <w:marTop w:val="0"/>
      <w:marBottom w:val="0"/>
      <w:divBdr>
        <w:top w:val="none" w:sz="0" w:space="0" w:color="auto"/>
        <w:left w:val="none" w:sz="0" w:space="0" w:color="auto"/>
        <w:bottom w:val="none" w:sz="0" w:space="0" w:color="auto"/>
        <w:right w:val="none" w:sz="0" w:space="0" w:color="auto"/>
      </w:divBdr>
    </w:div>
    <w:div w:id="1452362850">
      <w:bodyDiv w:val="1"/>
      <w:marLeft w:val="0"/>
      <w:marRight w:val="0"/>
      <w:marTop w:val="0"/>
      <w:marBottom w:val="0"/>
      <w:divBdr>
        <w:top w:val="none" w:sz="0" w:space="0" w:color="auto"/>
        <w:left w:val="none" w:sz="0" w:space="0" w:color="auto"/>
        <w:bottom w:val="none" w:sz="0" w:space="0" w:color="auto"/>
        <w:right w:val="none" w:sz="0" w:space="0" w:color="auto"/>
      </w:divBdr>
    </w:div>
    <w:div w:id="1464080914">
      <w:bodyDiv w:val="1"/>
      <w:marLeft w:val="0"/>
      <w:marRight w:val="0"/>
      <w:marTop w:val="0"/>
      <w:marBottom w:val="0"/>
      <w:divBdr>
        <w:top w:val="none" w:sz="0" w:space="0" w:color="auto"/>
        <w:left w:val="none" w:sz="0" w:space="0" w:color="auto"/>
        <w:bottom w:val="none" w:sz="0" w:space="0" w:color="auto"/>
        <w:right w:val="none" w:sz="0" w:space="0" w:color="auto"/>
      </w:divBdr>
    </w:div>
    <w:div w:id="1469666687">
      <w:bodyDiv w:val="1"/>
      <w:marLeft w:val="0"/>
      <w:marRight w:val="0"/>
      <w:marTop w:val="0"/>
      <w:marBottom w:val="0"/>
      <w:divBdr>
        <w:top w:val="none" w:sz="0" w:space="0" w:color="auto"/>
        <w:left w:val="none" w:sz="0" w:space="0" w:color="auto"/>
        <w:bottom w:val="none" w:sz="0" w:space="0" w:color="auto"/>
        <w:right w:val="none" w:sz="0" w:space="0" w:color="auto"/>
      </w:divBdr>
    </w:div>
    <w:div w:id="1483546997">
      <w:bodyDiv w:val="1"/>
      <w:marLeft w:val="0"/>
      <w:marRight w:val="0"/>
      <w:marTop w:val="0"/>
      <w:marBottom w:val="0"/>
      <w:divBdr>
        <w:top w:val="none" w:sz="0" w:space="0" w:color="auto"/>
        <w:left w:val="none" w:sz="0" w:space="0" w:color="auto"/>
        <w:bottom w:val="none" w:sz="0" w:space="0" w:color="auto"/>
        <w:right w:val="none" w:sz="0" w:space="0" w:color="auto"/>
      </w:divBdr>
    </w:div>
    <w:div w:id="1500852224">
      <w:bodyDiv w:val="1"/>
      <w:marLeft w:val="0"/>
      <w:marRight w:val="0"/>
      <w:marTop w:val="0"/>
      <w:marBottom w:val="0"/>
      <w:divBdr>
        <w:top w:val="none" w:sz="0" w:space="0" w:color="auto"/>
        <w:left w:val="none" w:sz="0" w:space="0" w:color="auto"/>
        <w:bottom w:val="none" w:sz="0" w:space="0" w:color="auto"/>
        <w:right w:val="none" w:sz="0" w:space="0" w:color="auto"/>
      </w:divBdr>
    </w:div>
    <w:div w:id="1513490096">
      <w:bodyDiv w:val="1"/>
      <w:marLeft w:val="0"/>
      <w:marRight w:val="0"/>
      <w:marTop w:val="0"/>
      <w:marBottom w:val="0"/>
      <w:divBdr>
        <w:top w:val="none" w:sz="0" w:space="0" w:color="auto"/>
        <w:left w:val="none" w:sz="0" w:space="0" w:color="auto"/>
        <w:bottom w:val="none" w:sz="0" w:space="0" w:color="auto"/>
        <w:right w:val="none" w:sz="0" w:space="0" w:color="auto"/>
      </w:divBdr>
    </w:div>
    <w:div w:id="1516068119">
      <w:bodyDiv w:val="1"/>
      <w:marLeft w:val="0"/>
      <w:marRight w:val="0"/>
      <w:marTop w:val="0"/>
      <w:marBottom w:val="0"/>
      <w:divBdr>
        <w:top w:val="none" w:sz="0" w:space="0" w:color="auto"/>
        <w:left w:val="none" w:sz="0" w:space="0" w:color="auto"/>
        <w:bottom w:val="none" w:sz="0" w:space="0" w:color="auto"/>
        <w:right w:val="none" w:sz="0" w:space="0" w:color="auto"/>
      </w:divBdr>
    </w:div>
    <w:div w:id="1563326898">
      <w:bodyDiv w:val="1"/>
      <w:marLeft w:val="0"/>
      <w:marRight w:val="0"/>
      <w:marTop w:val="0"/>
      <w:marBottom w:val="0"/>
      <w:divBdr>
        <w:top w:val="none" w:sz="0" w:space="0" w:color="auto"/>
        <w:left w:val="none" w:sz="0" w:space="0" w:color="auto"/>
        <w:bottom w:val="none" w:sz="0" w:space="0" w:color="auto"/>
        <w:right w:val="none" w:sz="0" w:space="0" w:color="auto"/>
      </w:divBdr>
    </w:div>
    <w:div w:id="1576817663">
      <w:bodyDiv w:val="1"/>
      <w:marLeft w:val="0"/>
      <w:marRight w:val="0"/>
      <w:marTop w:val="0"/>
      <w:marBottom w:val="0"/>
      <w:divBdr>
        <w:top w:val="none" w:sz="0" w:space="0" w:color="auto"/>
        <w:left w:val="none" w:sz="0" w:space="0" w:color="auto"/>
        <w:bottom w:val="none" w:sz="0" w:space="0" w:color="auto"/>
        <w:right w:val="none" w:sz="0" w:space="0" w:color="auto"/>
      </w:divBdr>
    </w:div>
    <w:div w:id="1656714908">
      <w:bodyDiv w:val="1"/>
      <w:marLeft w:val="0"/>
      <w:marRight w:val="0"/>
      <w:marTop w:val="0"/>
      <w:marBottom w:val="0"/>
      <w:divBdr>
        <w:top w:val="none" w:sz="0" w:space="0" w:color="auto"/>
        <w:left w:val="none" w:sz="0" w:space="0" w:color="auto"/>
        <w:bottom w:val="none" w:sz="0" w:space="0" w:color="auto"/>
        <w:right w:val="none" w:sz="0" w:space="0" w:color="auto"/>
      </w:divBdr>
    </w:div>
    <w:div w:id="1685087124">
      <w:bodyDiv w:val="1"/>
      <w:marLeft w:val="0"/>
      <w:marRight w:val="0"/>
      <w:marTop w:val="0"/>
      <w:marBottom w:val="0"/>
      <w:divBdr>
        <w:top w:val="none" w:sz="0" w:space="0" w:color="auto"/>
        <w:left w:val="none" w:sz="0" w:space="0" w:color="auto"/>
        <w:bottom w:val="none" w:sz="0" w:space="0" w:color="auto"/>
        <w:right w:val="none" w:sz="0" w:space="0" w:color="auto"/>
      </w:divBdr>
    </w:div>
    <w:div w:id="1687292394">
      <w:bodyDiv w:val="1"/>
      <w:marLeft w:val="0"/>
      <w:marRight w:val="0"/>
      <w:marTop w:val="0"/>
      <w:marBottom w:val="0"/>
      <w:divBdr>
        <w:top w:val="none" w:sz="0" w:space="0" w:color="auto"/>
        <w:left w:val="none" w:sz="0" w:space="0" w:color="auto"/>
        <w:bottom w:val="none" w:sz="0" w:space="0" w:color="auto"/>
        <w:right w:val="none" w:sz="0" w:space="0" w:color="auto"/>
      </w:divBdr>
    </w:div>
    <w:div w:id="1707363788">
      <w:bodyDiv w:val="1"/>
      <w:marLeft w:val="0"/>
      <w:marRight w:val="0"/>
      <w:marTop w:val="0"/>
      <w:marBottom w:val="0"/>
      <w:divBdr>
        <w:top w:val="none" w:sz="0" w:space="0" w:color="auto"/>
        <w:left w:val="none" w:sz="0" w:space="0" w:color="auto"/>
        <w:bottom w:val="none" w:sz="0" w:space="0" w:color="auto"/>
        <w:right w:val="none" w:sz="0" w:space="0" w:color="auto"/>
      </w:divBdr>
    </w:div>
    <w:div w:id="1715733280">
      <w:bodyDiv w:val="1"/>
      <w:marLeft w:val="0"/>
      <w:marRight w:val="0"/>
      <w:marTop w:val="0"/>
      <w:marBottom w:val="0"/>
      <w:divBdr>
        <w:top w:val="none" w:sz="0" w:space="0" w:color="auto"/>
        <w:left w:val="none" w:sz="0" w:space="0" w:color="auto"/>
        <w:bottom w:val="none" w:sz="0" w:space="0" w:color="auto"/>
        <w:right w:val="none" w:sz="0" w:space="0" w:color="auto"/>
      </w:divBdr>
    </w:div>
    <w:div w:id="1748192203">
      <w:bodyDiv w:val="1"/>
      <w:marLeft w:val="0"/>
      <w:marRight w:val="0"/>
      <w:marTop w:val="0"/>
      <w:marBottom w:val="0"/>
      <w:divBdr>
        <w:top w:val="none" w:sz="0" w:space="0" w:color="auto"/>
        <w:left w:val="none" w:sz="0" w:space="0" w:color="auto"/>
        <w:bottom w:val="none" w:sz="0" w:space="0" w:color="auto"/>
        <w:right w:val="none" w:sz="0" w:space="0" w:color="auto"/>
      </w:divBdr>
    </w:div>
    <w:div w:id="1761833868">
      <w:bodyDiv w:val="1"/>
      <w:marLeft w:val="0"/>
      <w:marRight w:val="0"/>
      <w:marTop w:val="0"/>
      <w:marBottom w:val="0"/>
      <w:divBdr>
        <w:top w:val="none" w:sz="0" w:space="0" w:color="auto"/>
        <w:left w:val="none" w:sz="0" w:space="0" w:color="auto"/>
        <w:bottom w:val="none" w:sz="0" w:space="0" w:color="auto"/>
        <w:right w:val="none" w:sz="0" w:space="0" w:color="auto"/>
      </w:divBdr>
    </w:div>
    <w:div w:id="1774785900">
      <w:bodyDiv w:val="1"/>
      <w:marLeft w:val="0"/>
      <w:marRight w:val="0"/>
      <w:marTop w:val="0"/>
      <w:marBottom w:val="0"/>
      <w:divBdr>
        <w:top w:val="none" w:sz="0" w:space="0" w:color="auto"/>
        <w:left w:val="none" w:sz="0" w:space="0" w:color="auto"/>
        <w:bottom w:val="none" w:sz="0" w:space="0" w:color="auto"/>
        <w:right w:val="none" w:sz="0" w:space="0" w:color="auto"/>
      </w:divBdr>
    </w:div>
    <w:div w:id="1809204297">
      <w:bodyDiv w:val="1"/>
      <w:marLeft w:val="0"/>
      <w:marRight w:val="0"/>
      <w:marTop w:val="0"/>
      <w:marBottom w:val="0"/>
      <w:divBdr>
        <w:top w:val="none" w:sz="0" w:space="0" w:color="auto"/>
        <w:left w:val="none" w:sz="0" w:space="0" w:color="auto"/>
        <w:bottom w:val="none" w:sz="0" w:space="0" w:color="auto"/>
        <w:right w:val="none" w:sz="0" w:space="0" w:color="auto"/>
      </w:divBdr>
    </w:div>
    <w:div w:id="1853952740">
      <w:bodyDiv w:val="1"/>
      <w:marLeft w:val="0"/>
      <w:marRight w:val="0"/>
      <w:marTop w:val="0"/>
      <w:marBottom w:val="0"/>
      <w:divBdr>
        <w:top w:val="none" w:sz="0" w:space="0" w:color="auto"/>
        <w:left w:val="none" w:sz="0" w:space="0" w:color="auto"/>
        <w:bottom w:val="none" w:sz="0" w:space="0" w:color="auto"/>
        <w:right w:val="none" w:sz="0" w:space="0" w:color="auto"/>
      </w:divBdr>
    </w:div>
    <w:div w:id="1877346694">
      <w:bodyDiv w:val="1"/>
      <w:marLeft w:val="0"/>
      <w:marRight w:val="0"/>
      <w:marTop w:val="0"/>
      <w:marBottom w:val="0"/>
      <w:divBdr>
        <w:top w:val="none" w:sz="0" w:space="0" w:color="auto"/>
        <w:left w:val="none" w:sz="0" w:space="0" w:color="auto"/>
        <w:bottom w:val="none" w:sz="0" w:space="0" w:color="auto"/>
        <w:right w:val="none" w:sz="0" w:space="0" w:color="auto"/>
      </w:divBdr>
    </w:div>
    <w:div w:id="1888032013">
      <w:bodyDiv w:val="1"/>
      <w:marLeft w:val="0"/>
      <w:marRight w:val="0"/>
      <w:marTop w:val="0"/>
      <w:marBottom w:val="0"/>
      <w:divBdr>
        <w:top w:val="none" w:sz="0" w:space="0" w:color="auto"/>
        <w:left w:val="none" w:sz="0" w:space="0" w:color="auto"/>
        <w:bottom w:val="none" w:sz="0" w:space="0" w:color="auto"/>
        <w:right w:val="none" w:sz="0" w:space="0" w:color="auto"/>
      </w:divBdr>
    </w:div>
    <w:div w:id="1902213287">
      <w:bodyDiv w:val="1"/>
      <w:marLeft w:val="0"/>
      <w:marRight w:val="0"/>
      <w:marTop w:val="0"/>
      <w:marBottom w:val="0"/>
      <w:divBdr>
        <w:top w:val="none" w:sz="0" w:space="0" w:color="auto"/>
        <w:left w:val="none" w:sz="0" w:space="0" w:color="auto"/>
        <w:bottom w:val="none" w:sz="0" w:space="0" w:color="auto"/>
        <w:right w:val="none" w:sz="0" w:space="0" w:color="auto"/>
      </w:divBdr>
    </w:div>
    <w:div w:id="1916280973">
      <w:bodyDiv w:val="1"/>
      <w:marLeft w:val="0"/>
      <w:marRight w:val="0"/>
      <w:marTop w:val="0"/>
      <w:marBottom w:val="0"/>
      <w:divBdr>
        <w:top w:val="none" w:sz="0" w:space="0" w:color="auto"/>
        <w:left w:val="none" w:sz="0" w:space="0" w:color="auto"/>
        <w:bottom w:val="none" w:sz="0" w:space="0" w:color="auto"/>
        <w:right w:val="none" w:sz="0" w:space="0" w:color="auto"/>
      </w:divBdr>
    </w:div>
    <w:div w:id="1939674736">
      <w:bodyDiv w:val="1"/>
      <w:marLeft w:val="0"/>
      <w:marRight w:val="0"/>
      <w:marTop w:val="0"/>
      <w:marBottom w:val="0"/>
      <w:divBdr>
        <w:top w:val="none" w:sz="0" w:space="0" w:color="auto"/>
        <w:left w:val="none" w:sz="0" w:space="0" w:color="auto"/>
        <w:bottom w:val="none" w:sz="0" w:space="0" w:color="auto"/>
        <w:right w:val="none" w:sz="0" w:space="0" w:color="auto"/>
      </w:divBdr>
    </w:div>
    <w:div w:id="1957365335">
      <w:bodyDiv w:val="1"/>
      <w:marLeft w:val="0"/>
      <w:marRight w:val="0"/>
      <w:marTop w:val="0"/>
      <w:marBottom w:val="0"/>
      <w:divBdr>
        <w:top w:val="none" w:sz="0" w:space="0" w:color="auto"/>
        <w:left w:val="none" w:sz="0" w:space="0" w:color="auto"/>
        <w:bottom w:val="none" w:sz="0" w:space="0" w:color="auto"/>
        <w:right w:val="none" w:sz="0" w:space="0" w:color="auto"/>
      </w:divBdr>
    </w:div>
    <w:div w:id="1986546878">
      <w:bodyDiv w:val="1"/>
      <w:marLeft w:val="0"/>
      <w:marRight w:val="0"/>
      <w:marTop w:val="0"/>
      <w:marBottom w:val="0"/>
      <w:divBdr>
        <w:top w:val="none" w:sz="0" w:space="0" w:color="auto"/>
        <w:left w:val="none" w:sz="0" w:space="0" w:color="auto"/>
        <w:bottom w:val="none" w:sz="0" w:space="0" w:color="auto"/>
        <w:right w:val="none" w:sz="0" w:space="0" w:color="auto"/>
      </w:divBdr>
    </w:div>
    <w:div w:id="1998530238">
      <w:bodyDiv w:val="1"/>
      <w:marLeft w:val="0"/>
      <w:marRight w:val="0"/>
      <w:marTop w:val="0"/>
      <w:marBottom w:val="0"/>
      <w:divBdr>
        <w:top w:val="none" w:sz="0" w:space="0" w:color="auto"/>
        <w:left w:val="none" w:sz="0" w:space="0" w:color="auto"/>
        <w:bottom w:val="none" w:sz="0" w:space="0" w:color="auto"/>
        <w:right w:val="none" w:sz="0" w:space="0" w:color="auto"/>
      </w:divBdr>
    </w:div>
    <w:div w:id="2003268975">
      <w:bodyDiv w:val="1"/>
      <w:marLeft w:val="0"/>
      <w:marRight w:val="0"/>
      <w:marTop w:val="0"/>
      <w:marBottom w:val="0"/>
      <w:divBdr>
        <w:top w:val="none" w:sz="0" w:space="0" w:color="auto"/>
        <w:left w:val="none" w:sz="0" w:space="0" w:color="auto"/>
        <w:bottom w:val="none" w:sz="0" w:space="0" w:color="auto"/>
        <w:right w:val="none" w:sz="0" w:space="0" w:color="auto"/>
      </w:divBdr>
    </w:div>
    <w:div w:id="2061005837">
      <w:bodyDiv w:val="1"/>
      <w:marLeft w:val="0"/>
      <w:marRight w:val="0"/>
      <w:marTop w:val="0"/>
      <w:marBottom w:val="0"/>
      <w:divBdr>
        <w:top w:val="none" w:sz="0" w:space="0" w:color="auto"/>
        <w:left w:val="none" w:sz="0" w:space="0" w:color="auto"/>
        <w:bottom w:val="none" w:sz="0" w:space="0" w:color="auto"/>
        <w:right w:val="none" w:sz="0" w:space="0" w:color="auto"/>
      </w:divBdr>
    </w:div>
    <w:div w:id="2092388640">
      <w:bodyDiv w:val="1"/>
      <w:marLeft w:val="0"/>
      <w:marRight w:val="0"/>
      <w:marTop w:val="0"/>
      <w:marBottom w:val="0"/>
      <w:divBdr>
        <w:top w:val="none" w:sz="0" w:space="0" w:color="auto"/>
        <w:left w:val="none" w:sz="0" w:space="0" w:color="auto"/>
        <w:bottom w:val="none" w:sz="0" w:space="0" w:color="auto"/>
        <w:right w:val="none" w:sz="0" w:space="0" w:color="auto"/>
      </w:divBdr>
    </w:div>
    <w:div w:id="2099331073">
      <w:bodyDiv w:val="1"/>
      <w:marLeft w:val="0"/>
      <w:marRight w:val="0"/>
      <w:marTop w:val="0"/>
      <w:marBottom w:val="0"/>
      <w:divBdr>
        <w:top w:val="none" w:sz="0" w:space="0" w:color="auto"/>
        <w:left w:val="none" w:sz="0" w:space="0" w:color="auto"/>
        <w:bottom w:val="none" w:sz="0" w:space="0" w:color="auto"/>
        <w:right w:val="none" w:sz="0" w:space="0" w:color="auto"/>
      </w:divBdr>
    </w:div>
    <w:div w:id="2125733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iszz.azo.hr/iskzl/godizvrpt.htm?pid=0&amp;t=0" TargetMode="External"/><Relationship Id="rId26" Type="http://schemas.openxmlformats.org/officeDocument/2006/relationships/hyperlink" Target="http://www.haop.hr/hr/godisnja-izvjesca-o-pracenju-kvalitete-zraka-na-podrucju-republike-hrvatske/godisnja-izvjesca-o" TargetMode="External"/><Relationship Id="rId39" Type="http://schemas.openxmlformats.org/officeDocument/2006/relationships/image" Target="media/image14.emf"/><Relationship Id="rId21" Type="http://schemas.openxmlformats.org/officeDocument/2006/relationships/hyperlink" Target="http://roo.azo.hr/rpt.html" TargetMode="External"/><Relationship Id="rId34" Type="http://schemas.openxmlformats.org/officeDocument/2006/relationships/image" Target="media/image9.emf"/><Relationship Id="rId42" Type="http://schemas.openxmlformats.org/officeDocument/2006/relationships/image" Target="media/image17.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roo.azo.hr/rpt.html#" TargetMode="External"/><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osijek.hr/dokumenti/izvjesce-o-provedbi-akcijskog-plana-smanjenja-oneciscenja-cesticama-pm10-za-grad-osijek-za-2019/" TargetMode="External"/><Relationship Id="rId32" Type="http://schemas.openxmlformats.org/officeDocument/2006/relationships/hyperlink" Target="http://iszz.azo.hr/iskzl/godizvrpt.htm?pid=0&amp;t=5B" TargetMode="External"/><Relationship Id="rId37" Type="http://schemas.openxmlformats.org/officeDocument/2006/relationships/image" Target="media/image12.emf"/><Relationship Id="rId40"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2.xml"/><Relationship Id="rId28" Type="http://schemas.openxmlformats.org/officeDocument/2006/relationships/hyperlink" Target="http://www.haop.hr/hr/godisnja-izvjesca-o-pracenju-kvalitete-zraka-na-podrucju-republike-hrvatske/godisnja-izvjesca-o" TargetMode="External"/><Relationship Id="rId36" Type="http://schemas.openxmlformats.org/officeDocument/2006/relationships/image" Target="media/image11.emf"/><Relationship Id="rId10" Type="http://schemas.openxmlformats.org/officeDocument/2006/relationships/header" Target="header1.xml"/><Relationship Id="rId19" Type="http://schemas.openxmlformats.org/officeDocument/2006/relationships/hyperlink" Target="http://iszz.azo.hr/iskzl/godizvrpt.htm?pid=0&amp;t=1" TargetMode="External"/><Relationship Id="rId31" Type="http://schemas.openxmlformats.org/officeDocument/2006/relationships/hyperlink" Target="http://klima.hr/klima.php?id=klimatske_promjene"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chart" Target="charts/chart1.xml"/><Relationship Id="rId27" Type="http://schemas.openxmlformats.org/officeDocument/2006/relationships/hyperlink" Target="http://www.haop.hr/hr/godisnja-izvjesca-o-pracenju-kvalitete-zraka-na-podrucju-republike-hrvatske/godisnja-izvjesca-o" TargetMode="External"/><Relationship Id="rId30" Type="http://schemas.openxmlformats.org/officeDocument/2006/relationships/hyperlink" Target="https://ilmasto-opas.fi/en/ilmastonmuutos/vaikutukset/-/artikkeli/ae2068f4-7cd3-49bd-8f6f-1e1c83eb35e2/raideliikenne.html" TargetMode="External"/><Relationship Id="rId35" Type="http://schemas.openxmlformats.org/officeDocument/2006/relationships/image" Target="media/image10.emf"/><Relationship Id="rId43"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footer" Target="footer2.xml"/><Relationship Id="rId33" Type="http://schemas.openxmlformats.org/officeDocument/2006/relationships/hyperlink" Target="http://www.haop.hr/hr/informacijski-sustavi" TargetMode="External"/><Relationship Id="rId38" Type="http://schemas.openxmlformats.org/officeDocument/2006/relationships/image" Target="media/image13.emf"/></Relationships>
</file>

<file path=word/_rels/footnotes.xml.rels><?xml version="1.0" encoding="UTF-8" standalone="yes"?>
<Relationships xmlns="http://schemas.openxmlformats.org/package/2006/relationships"><Relationship Id="rId1" Type="http://schemas.openxmlformats.org/officeDocument/2006/relationships/hyperlink" Target="https://mingor.gov.hr/UserDocsImages/UPRAVA-ZA-PROCJENU-UTJECAJA-NA-OKOLIS-ODRZIVO-GOSPODARENJE-OTPADOM/Program%20izobrazno-informativne%20aktivnosti%20o%20odr%C5%BEivom%20gospodarenju%20otpadom.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dzodan\Application%20Data\Microsoft\Templates\Ekonerg.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Sheet1!$B$3:$B$4</c:f>
              <c:strCache>
                <c:ptCount val="2"/>
                <c:pt idx="0">
                  <c:v>Količina ispuštanja (kg/god)</c:v>
                </c:pt>
                <c:pt idx="1">
                  <c:v>2015</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cat>
            <c:strRef>
              <c:f>Sheet1!$A$5:$A$8</c:f>
              <c:strCache>
                <c:ptCount val="4"/>
                <c:pt idx="0">
                  <c:v>Oksidi sumpora izraženi kao sumporov dioksid (SO2)</c:v>
                </c:pt>
                <c:pt idx="1">
                  <c:v>Oksidi dušika izraženi kao dušikov dioksid (NO2)</c:v>
                </c:pt>
                <c:pt idx="2">
                  <c:v>Ugljikov monoksid (CO)</c:v>
                </c:pt>
                <c:pt idx="3">
                  <c:v>Čestice (PM10)</c:v>
                </c:pt>
              </c:strCache>
            </c:strRef>
          </c:cat>
          <c:val>
            <c:numRef>
              <c:f>Sheet1!$B$5:$B$8</c:f>
              <c:numCache>
                <c:formatCode>General</c:formatCode>
                <c:ptCount val="4"/>
                <c:pt idx="0">
                  <c:v>736913.66</c:v>
                </c:pt>
                <c:pt idx="1">
                  <c:v>222651.66</c:v>
                </c:pt>
                <c:pt idx="2">
                  <c:v>192463.75</c:v>
                </c:pt>
                <c:pt idx="3">
                  <c:v>102150.357</c:v>
                </c:pt>
              </c:numCache>
            </c:numRef>
          </c:val>
          <c:extLst>
            <c:ext xmlns:c16="http://schemas.microsoft.com/office/drawing/2014/chart" uri="{C3380CC4-5D6E-409C-BE32-E72D297353CC}">
              <c16:uniqueId val="{00000000-923F-42E3-9685-A9F3D3A744AF}"/>
            </c:ext>
          </c:extLst>
        </c:ser>
        <c:ser>
          <c:idx val="1"/>
          <c:order val="1"/>
          <c:tx>
            <c:strRef>
              <c:f>Sheet1!$C$3:$C$4</c:f>
              <c:strCache>
                <c:ptCount val="2"/>
                <c:pt idx="0">
                  <c:v>Količina ispuštanja (kg/god)</c:v>
                </c:pt>
                <c:pt idx="1">
                  <c:v>2016</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cat>
            <c:strRef>
              <c:f>Sheet1!$A$5:$A$8</c:f>
              <c:strCache>
                <c:ptCount val="4"/>
                <c:pt idx="0">
                  <c:v>Oksidi sumpora izraženi kao sumporov dioksid (SO2)</c:v>
                </c:pt>
                <c:pt idx="1">
                  <c:v>Oksidi dušika izraženi kao dušikov dioksid (NO2)</c:v>
                </c:pt>
                <c:pt idx="2">
                  <c:v>Ugljikov monoksid (CO)</c:v>
                </c:pt>
                <c:pt idx="3">
                  <c:v>Čestice (PM10)</c:v>
                </c:pt>
              </c:strCache>
            </c:strRef>
          </c:cat>
          <c:val>
            <c:numRef>
              <c:f>Sheet1!$C$5:$C$8</c:f>
              <c:numCache>
                <c:formatCode>General</c:formatCode>
                <c:ptCount val="4"/>
                <c:pt idx="0">
                  <c:v>722410.43</c:v>
                </c:pt>
                <c:pt idx="1">
                  <c:v>334041.12900000002</c:v>
                </c:pt>
                <c:pt idx="2">
                  <c:v>98594.15</c:v>
                </c:pt>
                <c:pt idx="3">
                  <c:v>126344.323</c:v>
                </c:pt>
              </c:numCache>
            </c:numRef>
          </c:val>
          <c:extLst>
            <c:ext xmlns:c16="http://schemas.microsoft.com/office/drawing/2014/chart" uri="{C3380CC4-5D6E-409C-BE32-E72D297353CC}">
              <c16:uniqueId val="{00000001-923F-42E3-9685-A9F3D3A744AF}"/>
            </c:ext>
          </c:extLst>
        </c:ser>
        <c:ser>
          <c:idx val="2"/>
          <c:order val="2"/>
          <c:tx>
            <c:strRef>
              <c:f>Sheet1!$D$3:$D$4</c:f>
              <c:strCache>
                <c:ptCount val="2"/>
                <c:pt idx="0">
                  <c:v>Količina ispuštanja (kg/god)</c:v>
                </c:pt>
                <c:pt idx="1">
                  <c:v>2017</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cat>
            <c:strRef>
              <c:f>Sheet1!$A$5:$A$8</c:f>
              <c:strCache>
                <c:ptCount val="4"/>
                <c:pt idx="0">
                  <c:v>Oksidi sumpora izraženi kao sumporov dioksid (SO2)</c:v>
                </c:pt>
                <c:pt idx="1">
                  <c:v>Oksidi dušika izraženi kao dušikov dioksid (NO2)</c:v>
                </c:pt>
                <c:pt idx="2">
                  <c:v>Ugljikov monoksid (CO)</c:v>
                </c:pt>
                <c:pt idx="3">
                  <c:v>Čestice (PM10)</c:v>
                </c:pt>
              </c:strCache>
            </c:strRef>
          </c:cat>
          <c:val>
            <c:numRef>
              <c:f>Sheet1!$D$5:$D$8</c:f>
              <c:numCache>
                <c:formatCode>General</c:formatCode>
                <c:ptCount val="4"/>
                <c:pt idx="0">
                  <c:v>909753.82</c:v>
                </c:pt>
                <c:pt idx="1">
                  <c:v>310790.90600000002</c:v>
                </c:pt>
                <c:pt idx="2">
                  <c:v>110304.163</c:v>
                </c:pt>
                <c:pt idx="3">
                  <c:v>165078.147</c:v>
                </c:pt>
              </c:numCache>
            </c:numRef>
          </c:val>
          <c:extLst>
            <c:ext xmlns:c16="http://schemas.microsoft.com/office/drawing/2014/chart" uri="{C3380CC4-5D6E-409C-BE32-E72D297353CC}">
              <c16:uniqueId val="{00000002-923F-42E3-9685-A9F3D3A744AF}"/>
            </c:ext>
          </c:extLst>
        </c:ser>
        <c:ser>
          <c:idx val="3"/>
          <c:order val="3"/>
          <c:tx>
            <c:strRef>
              <c:f>Sheet1!$E$3:$E$4</c:f>
              <c:strCache>
                <c:ptCount val="2"/>
                <c:pt idx="0">
                  <c:v>Količina ispuštanja (kg/god)</c:v>
                </c:pt>
                <c:pt idx="1">
                  <c:v>2018</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cat>
            <c:strRef>
              <c:f>Sheet1!$A$5:$A$8</c:f>
              <c:strCache>
                <c:ptCount val="4"/>
                <c:pt idx="0">
                  <c:v>Oksidi sumpora izraženi kao sumporov dioksid (SO2)</c:v>
                </c:pt>
                <c:pt idx="1">
                  <c:v>Oksidi dušika izraženi kao dušikov dioksid (NO2)</c:v>
                </c:pt>
                <c:pt idx="2">
                  <c:v>Ugljikov monoksid (CO)</c:v>
                </c:pt>
                <c:pt idx="3">
                  <c:v>Čestice (PM10)</c:v>
                </c:pt>
              </c:strCache>
            </c:strRef>
          </c:cat>
          <c:val>
            <c:numRef>
              <c:f>Sheet1!$E$5:$E$8</c:f>
              <c:numCache>
                <c:formatCode>General</c:formatCode>
                <c:ptCount val="4"/>
                <c:pt idx="0">
                  <c:v>572241.223</c:v>
                </c:pt>
                <c:pt idx="1">
                  <c:v>186917.49100000001</c:v>
                </c:pt>
                <c:pt idx="2">
                  <c:v>117761.238</c:v>
                </c:pt>
                <c:pt idx="3">
                  <c:v>34408.159</c:v>
                </c:pt>
              </c:numCache>
            </c:numRef>
          </c:val>
          <c:extLst>
            <c:ext xmlns:c16="http://schemas.microsoft.com/office/drawing/2014/chart" uri="{C3380CC4-5D6E-409C-BE32-E72D297353CC}">
              <c16:uniqueId val="{00000003-923F-42E3-9685-A9F3D3A744AF}"/>
            </c:ext>
          </c:extLst>
        </c:ser>
        <c:ser>
          <c:idx val="4"/>
          <c:order val="4"/>
          <c:tx>
            <c:strRef>
              <c:f>Sheet1!$F$3:$F$4</c:f>
              <c:strCache>
                <c:ptCount val="2"/>
                <c:pt idx="0">
                  <c:v>Količina ispuštanja (kg/god)</c:v>
                </c:pt>
                <c:pt idx="1">
                  <c:v>2019</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cat>
            <c:strRef>
              <c:f>Sheet1!$A$5:$A$8</c:f>
              <c:strCache>
                <c:ptCount val="4"/>
                <c:pt idx="0">
                  <c:v>Oksidi sumpora izraženi kao sumporov dioksid (SO2)</c:v>
                </c:pt>
                <c:pt idx="1">
                  <c:v>Oksidi dušika izraženi kao dušikov dioksid (NO2)</c:v>
                </c:pt>
                <c:pt idx="2">
                  <c:v>Ugljikov monoksid (CO)</c:v>
                </c:pt>
                <c:pt idx="3">
                  <c:v>Čestice (PM10)</c:v>
                </c:pt>
              </c:strCache>
            </c:strRef>
          </c:cat>
          <c:val>
            <c:numRef>
              <c:f>Sheet1!$F$5:$F$8</c:f>
              <c:numCache>
                <c:formatCode>General</c:formatCode>
                <c:ptCount val="4"/>
                <c:pt idx="0">
                  <c:v>337895.99900000001</c:v>
                </c:pt>
                <c:pt idx="1">
                  <c:v>133152.32000000001</c:v>
                </c:pt>
                <c:pt idx="2">
                  <c:v>21044.113000000001</c:v>
                </c:pt>
                <c:pt idx="3">
                  <c:v>55900.962</c:v>
                </c:pt>
              </c:numCache>
            </c:numRef>
          </c:val>
          <c:extLst>
            <c:ext xmlns:c16="http://schemas.microsoft.com/office/drawing/2014/chart" uri="{C3380CC4-5D6E-409C-BE32-E72D297353CC}">
              <c16:uniqueId val="{00000004-923F-42E3-9685-A9F3D3A744AF}"/>
            </c:ext>
          </c:extLst>
        </c:ser>
        <c:dLbls>
          <c:showLegendKey val="0"/>
          <c:showVal val="0"/>
          <c:showCatName val="0"/>
          <c:showSerName val="0"/>
          <c:showPercent val="0"/>
          <c:showBubbleSize val="0"/>
        </c:dLbls>
        <c:gapWidth val="150"/>
        <c:shape val="box"/>
        <c:axId val="1031865631"/>
        <c:axId val="1031871039"/>
        <c:axId val="0"/>
      </c:bar3DChart>
      <c:catAx>
        <c:axId val="1031865631"/>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031871039"/>
        <c:crosses val="autoZero"/>
        <c:auto val="1"/>
        <c:lblAlgn val="ctr"/>
        <c:lblOffset val="100"/>
        <c:noMultiLvlLbl val="0"/>
      </c:catAx>
      <c:valAx>
        <c:axId val="1031871039"/>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0318656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Ugljikov dioksid (CO</a:t>
            </a:r>
            <a:r>
              <a:rPr lang="en-US" baseline="-25000"/>
              <a:t>2</a:t>
            </a:r>
            <a:r>
              <a:rPr lang="en-US"/>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Sheet1!$A$12</c:f>
              <c:strCache>
                <c:ptCount val="1"/>
                <c:pt idx="0">
                  <c:v>Ugljikov dioksid (CO2)</c:v>
                </c:pt>
              </c:strCache>
            </c:strRef>
          </c:tx>
          <c:spPr>
            <a:solidFill>
              <a:schemeClr val="accent1"/>
            </a:solidFill>
            <a:ln>
              <a:noFill/>
            </a:ln>
            <a:effectLst/>
          </c:spPr>
          <c:invertIfNegative val="0"/>
          <c:cat>
            <c:multiLvlStrRef>
              <c:f>Sheet1!$B$10:$F$11</c:f>
              <c:multiLvlStrCache>
                <c:ptCount val="5"/>
                <c:lvl>
                  <c:pt idx="0">
                    <c:v>2015</c:v>
                  </c:pt>
                  <c:pt idx="1">
                    <c:v>2016</c:v>
                  </c:pt>
                  <c:pt idx="2">
                    <c:v>2017</c:v>
                  </c:pt>
                  <c:pt idx="3">
                    <c:v>2018</c:v>
                  </c:pt>
                  <c:pt idx="4">
                    <c:v>2019</c:v>
                  </c:pt>
                </c:lvl>
                <c:lvl>
                  <c:pt idx="0">
                    <c:v>Količina ispuštanja (kg/god)</c:v>
                  </c:pt>
                </c:lvl>
              </c:multiLvlStrCache>
            </c:multiLvlStrRef>
          </c:cat>
          <c:val>
            <c:numRef>
              <c:f>Sheet1!$B$12:$F$12</c:f>
              <c:numCache>
                <c:formatCode>General</c:formatCode>
                <c:ptCount val="5"/>
                <c:pt idx="0">
                  <c:v>189796639.5</c:v>
                </c:pt>
                <c:pt idx="1">
                  <c:v>219238386.30000001</c:v>
                </c:pt>
                <c:pt idx="2">
                  <c:v>226033901.90000001</c:v>
                </c:pt>
                <c:pt idx="3">
                  <c:v>236022235.5</c:v>
                </c:pt>
                <c:pt idx="4">
                  <c:v>177568728</c:v>
                </c:pt>
              </c:numCache>
            </c:numRef>
          </c:val>
          <c:extLst>
            <c:ext xmlns:c16="http://schemas.microsoft.com/office/drawing/2014/chart" uri="{C3380CC4-5D6E-409C-BE32-E72D297353CC}">
              <c16:uniqueId val="{00000000-AB5E-4282-8FD4-23B061E89CA6}"/>
            </c:ext>
          </c:extLst>
        </c:ser>
        <c:dLbls>
          <c:showLegendKey val="0"/>
          <c:showVal val="0"/>
          <c:showCatName val="0"/>
          <c:showSerName val="0"/>
          <c:showPercent val="0"/>
          <c:showBubbleSize val="0"/>
        </c:dLbls>
        <c:gapWidth val="219"/>
        <c:overlap val="-27"/>
        <c:axId val="1158381903"/>
        <c:axId val="1158393551"/>
      </c:barChart>
      <c:catAx>
        <c:axId val="11583819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8393551"/>
        <c:crosses val="autoZero"/>
        <c:auto val="1"/>
        <c:lblAlgn val="ctr"/>
        <c:lblOffset val="100"/>
        <c:noMultiLvlLbl val="0"/>
      </c:catAx>
      <c:valAx>
        <c:axId val="11583935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83819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F7F7E-06D0-4348-87C8-0A4222854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Ekonerg</Template>
  <TotalTime>99</TotalTime>
  <Pages>77</Pages>
  <Words>21132</Words>
  <Characters>120457</Characters>
  <Application>Microsoft Office Word</Application>
  <DocSecurity>0</DocSecurity>
  <Lines>1003</Lines>
  <Paragraphs>282</Paragraphs>
  <ScaleCrop>false</ScaleCrop>
  <HeadingPairs>
    <vt:vector size="2" baseType="variant">
      <vt:variant>
        <vt:lpstr>Title</vt:lpstr>
      </vt:variant>
      <vt:variant>
        <vt:i4>1</vt:i4>
      </vt:variant>
    </vt:vector>
  </HeadingPairs>
  <TitlesOfParts>
    <vt:vector size="1" baseType="lpstr">
      <vt:lpstr>Sadržaj:</vt:lpstr>
    </vt:vector>
  </TitlesOfParts>
  <Company>eko</Company>
  <LinksUpToDate>false</LinksUpToDate>
  <CharactersWithSpaces>141307</CharactersWithSpaces>
  <SharedDoc>false</SharedDoc>
  <HLinks>
    <vt:vector size="522" baseType="variant">
      <vt:variant>
        <vt:i4>1638452</vt:i4>
      </vt:variant>
      <vt:variant>
        <vt:i4>518</vt:i4>
      </vt:variant>
      <vt:variant>
        <vt:i4>0</vt:i4>
      </vt:variant>
      <vt:variant>
        <vt:i4>5</vt:i4>
      </vt:variant>
      <vt:variant>
        <vt:lpwstr/>
      </vt:variant>
      <vt:variant>
        <vt:lpwstr>_Toc289784755</vt:lpwstr>
      </vt:variant>
      <vt:variant>
        <vt:i4>1638452</vt:i4>
      </vt:variant>
      <vt:variant>
        <vt:i4>512</vt:i4>
      </vt:variant>
      <vt:variant>
        <vt:i4>0</vt:i4>
      </vt:variant>
      <vt:variant>
        <vt:i4>5</vt:i4>
      </vt:variant>
      <vt:variant>
        <vt:lpwstr/>
      </vt:variant>
      <vt:variant>
        <vt:lpwstr>_Toc289784754</vt:lpwstr>
      </vt:variant>
      <vt:variant>
        <vt:i4>1638452</vt:i4>
      </vt:variant>
      <vt:variant>
        <vt:i4>506</vt:i4>
      </vt:variant>
      <vt:variant>
        <vt:i4>0</vt:i4>
      </vt:variant>
      <vt:variant>
        <vt:i4>5</vt:i4>
      </vt:variant>
      <vt:variant>
        <vt:lpwstr/>
      </vt:variant>
      <vt:variant>
        <vt:lpwstr>_Toc289784753</vt:lpwstr>
      </vt:variant>
      <vt:variant>
        <vt:i4>1638452</vt:i4>
      </vt:variant>
      <vt:variant>
        <vt:i4>500</vt:i4>
      </vt:variant>
      <vt:variant>
        <vt:i4>0</vt:i4>
      </vt:variant>
      <vt:variant>
        <vt:i4>5</vt:i4>
      </vt:variant>
      <vt:variant>
        <vt:lpwstr/>
      </vt:variant>
      <vt:variant>
        <vt:lpwstr>_Toc289784752</vt:lpwstr>
      </vt:variant>
      <vt:variant>
        <vt:i4>1638452</vt:i4>
      </vt:variant>
      <vt:variant>
        <vt:i4>494</vt:i4>
      </vt:variant>
      <vt:variant>
        <vt:i4>0</vt:i4>
      </vt:variant>
      <vt:variant>
        <vt:i4>5</vt:i4>
      </vt:variant>
      <vt:variant>
        <vt:lpwstr/>
      </vt:variant>
      <vt:variant>
        <vt:lpwstr>_Toc289784751</vt:lpwstr>
      </vt:variant>
      <vt:variant>
        <vt:i4>1638452</vt:i4>
      </vt:variant>
      <vt:variant>
        <vt:i4>488</vt:i4>
      </vt:variant>
      <vt:variant>
        <vt:i4>0</vt:i4>
      </vt:variant>
      <vt:variant>
        <vt:i4>5</vt:i4>
      </vt:variant>
      <vt:variant>
        <vt:lpwstr/>
      </vt:variant>
      <vt:variant>
        <vt:lpwstr>_Toc289784750</vt:lpwstr>
      </vt:variant>
      <vt:variant>
        <vt:i4>1572916</vt:i4>
      </vt:variant>
      <vt:variant>
        <vt:i4>482</vt:i4>
      </vt:variant>
      <vt:variant>
        <vt:i4>0</vt:i4>
      </vt:variant>
      <vt:variant>
        <vt:i4>5</vt:i4>
      </vt:variant>
      <vt:variant>
        <vt:lpwstr/>
      </vt:variant>
      <vt:variant>
        <vt:lpwstr>_Toc289784749</vt:lpwstr>
      </vt:variant>
      <vt:variant>
        <vt:i4>1572916</vt:i4>
      </vt:variant>
      <vt:variant>
        <vt:i4>476</vt:i4>
      </vt:variant>
      <vt:variant>
        <vt:i4>0</vt:i4>
      </vt:variant>
      <vt:variant>
        <vt:i4>5</vt:i4>
      </vt:variant>
      <vt:variant>
        <vt:lpwstr/>
      </vt:variant>
      <vt:variant>
        <vt:lpwstr>_Toc289784748</vt:lpwstr>
      </vt:variant>
      <vt:variant>
        <vt:i4>1572916</vt:i4>
      </vt:variant>
      <vt:variant>
        <vt:i4>470</vt:i4>
      </vt:variant>
      <vt:variant>
        <vt:i4>0</vt:i4>
      </vt:variant>
      <vt:variant>
        <vt:i4>5</vt:i4>
      </vt:variant>
      <vt:variant>
        <vt:lpwstr/>
      </vt:variant>
      <vt:variant>
        <vt:lpwstr>_Toc289784747</vt:lpwstr>
      </vt:variant>
      <vt:variant>
        <vt:i4>1572916</vt:i4>
      </vt:variant>
      <vt:variant>
        <vt:i4>464</vt:i4>
      </vt:variant>
      <vt:variant>
        <vt:i4>0</vt:i4>
      </vt:variant>
      <vt:variant>
        <vt:i4>5</vt:i4>
      </vt:variant>
      <vt:variant>
        <vt:lpwstr/>
      </vt:variant>
      <vt:variant>
        <vt:lpwstr>_Toc289784746</vt:lpwstr>
      </vt:variant>
      <vt:variant>
        <vt:i4>1572916</vt:i4>
      </vt:variant>
      <vt:variant>
        <vt:i4>458</vt:i4>
      </vt:variant>
      <vt:variant>
        <vt:i4>0</vt:i4>
      </vt:variant>
      <vt:variant>
        <vt:i4>5</vt:i4>
      </vt:variant>
      <vt:variant>
        <vt:lpwstr/>
      </vt:variant>
      <vt:variant>
        <vt:lpwstr>_Toc289784745</vt:lpwstr>
      </vt:variant>
      <vt:variant>
        <vt:i4>1572916</vt:i4>
      </vt:variant>
      <vt:variant>
        <vt:i4>452</vt:i4>
      </vt:variant>
      <vt:variant>
        <vt:i4>0</vt:i4>
      </vt:variant>
      <vt:variant>
        <vt:i4>5</vt:i4>
      </vt:variant>
      <vt:variant>
        <vt:lpwstr/>
      </vt:variant>
      <vt:variant>
        <vt:lpwstr>_Toc289784744</vt:lpwstr>
      </vt:variant>
      <vt:variant>
        <vt:i4>1572916</vt:i4>
      </vt:variant>
      <vt:variant>
        <vt:i4>446</vt:i4>
      </vt:variant>
      <vt:variant>
        <vt:i4>0</vt:i4>
      </vt:variant>
      <vt:variant>
        <vt:i4>5</vt:i4>
      </vt:variant>
      <vt:variant>
        <vt:lpwstr/>
      </vt:variant>
      <vt:variant>
        <vt:lpwstr>_Toc289784743</vt:lpwstr>
      </vt:variant>
      <vt:variant>
        <vt:i4>1572916</vt:i4>
      </vt:variant>
      <vt:variant>
        <vt:i4>440</vt:i4>
      </vt:variant>
      <vt:variant>
        <vt:i4>0</vt:i4>
      </vt:variant>
      <vt:variant>
        <vt:i4>5</vt:i4>
      </vt:variant>
      <vt:variant>
        <vt:lpwstr/>
      </vt:variant>
      <vt:variant>
        <vt:lpwstr>_Toc289784742</vt:lpwstr>
      </vt:variant>
      <vt:variant>
        <vt:i4>1572916</vt:i4>
      </vt:variant>
      <vt:variant>
        <vt:i4>434</vt:i4>
      </vt:variant>
      <vt:variant>
        <vt:i4>0</vt:i4>
      </vt:variant>
      <vt:variant>
        <vt:i4>5</vt:i4>
      </vt:variant>
      <vt:variant>
        <vt:lpwstr/>
      </vt:variant>
      <vt:variant>
        <vt:lpwstr>_Toc289784741</vt:lpwstr>
      </vt:variant>
      <vt:variant>
        <vt:i4>1572916</vt:i4>
      </vt:variant>
      <vt:variant>
        <vt:i4>428</vt:i4>
      </vt:variant>
      <vt:variant>
        <vt:i4>0</vt:i4>
      </vt:variant>
      <vt:variant>
        <vt:i4>5</vt:i4>
      </vt:variant>
      <vt:variant>
        <vt:lpwstr/>
      </vt:variant>
      <vt:variant>
        <vt:lpwstr>_Toc289784740</vt:lpwstr>
      </vt:variant>
      <vt:variant>
        <vt:i4>2031668</vt:i4>
      </vt:variant>
      <vt:variant>
        <vt:i4>422</vt:i4>
      </vt:variant>
      <vt:variant>
        <vt:i4>0</vt:i4>
      </vt:variant>
      <vt:variant>
        <vt:i4>5</vt:i4>
      </vt:variant>
      <vt:variant>
        <vt:lpwstr/>
      </vt:variant>
      <vt:variant>
        <vt:lpwstr>_Toc289784739</vt:lpwstr>
      </vt:variant>
      <vt:variant>
        <vt:i4>2031668</vt:i4>
      </vt:variant>
      <vt:variant>
        <vt:i4>416</vt:i4>
      </vt:variant>
      <vt:variant>
        <vt:i4>0</vt:i4>
      </vt:variant>
      <vt:variant>
        <vt:i4>5</vt:i4>
      </vt:variant>
      <vt:variant>
        <vt:lpwstr/>
      </vt:variant>
      <vt:variant>
        <vt:lpwstr>_Toc289784738</vt:lpwstr>
      </vt:variant>
      <vt:variant>
        <vt:i4>2031668</vt:i4>
      </vt:variant>
      <vt:variant>
        <vt:i4>410</vt:i4>
      </vt:variant>
      <vt:variant>
        <vt:i4>0</vt:i4>
      </vt:variant>
      <vt:variant>
        <vt:i4>5</vt:i4>
      </vt:variant>
      <vt:variant>
        <vt:lpwstr/>
      </vt:variant>
      <vt:variant>
        <vt:lpwstr>_Toc289784737</vt:lpwstr>
      </vt:variant>
      <vt:variant>
        <vt:i4>2031668</vt:i4>
      </vt:variant>
      <vt:variant>
        <vt:i4>404</vt:i4>
      </vt:variant>
      <vt:variant>
        <vt:i4>0</vt:i4>
      </vt:variant>
      <vt:variant>
        <vt:i4>5</vt:i4>
      </vt:variant>
      <vt:variant>
        <vt:lpwstr/>
      </vt:variant>
      <vt:variant>
        <vt:lpwstr>_Toc289784736</vt:lpwstr>
      </vt:variant>
      <vt:variant>
        <vt:i4>2031668</vt:i4>
      </vt:variant>
      <vt:variant>
        <vt:i4>398</vt:i4>
      </vt:variant>
      <vt:variant>
        <vt:i4>0</vt:i4>
      </vt:variant>
      <vt:variant>
        <vt:i4>5</vt:i4>
      </vt:variant>
      <vt:variant>
        <vt:lpwstr/>
      </vt:variant>
      <vt:variant>
        <vt:lpwstr>_Toc289784735</vt:lpwstr>
      </vt:variant>
      <vt:variant>
        <vt:i4>2031668</vt:i4>
      </vt:variant>
      <vt:variant>
        <vt:i4>392</vt:i4>
      </vt:variant>
      <vt:variant>
        <vt:i4>0</vt:i4>
      </vt:variant>
      <vt:variant>
        <vt:i4>5</vt:i4>
      </vt:variant>
      <vt:variant>
        <vt:lpwstr/>
      </vt:variant>
      <vt:variant>
        <vt:lpwstr>_Toc289784734</vt:lpwstr>
      </vt:variant>
      <vt:variant>
        <vt:i4>2031668</vt:i4>
      </vt:variant>
      <vt:variant>
        <vt:i4>386</vt:i4>
      </vt:variant>
      <vt:variant>
        <vt:i4>0</vt:i4>
      </vt:variant>
      <vt:variant>
        <vt:i4>5</vt:i4>
      </vt:variant>
      <vt:variant>
        <vt:lpwstr/>
      </vt:variant>
      <vt:variant>
        <vt:lpwstr>_Toc289784733</vt:lpwstr>
      </vt:variant>
      <vt:variant>
        <vt:i4>2031668</vt:i4>
      </vt:variant>
      <vt:variant>
        <vt:i4>380</vt:i4>
      </vt:variant>
      <vt:variant>
        <vt:i4>0</vt:i4>
      </vt:variant>
      <vt:variant>
        <vt:i4>5</vt:i4>
      </vt:variant>
      <vt:variant>
        <vt:lpwstr/>
      </vt:variant>
      <vt:variant>
        <vt:lpwstr>_Toc289784732</vt:lpwstr>
      </vt:variant>
      <vt:variant>
        <vt:i4>2031668</vt:i4>
      </vt:variant>
      <vt:variant>
        <vt:i4>374</vt:i4>
      </vt:variant>
      <vt:variant>
        <vt:i4>0</vt:i4>
      </vt:variant>
      <vt:variant>
        <vt:i4>5</vt:i4>
      </vt:variant>
      <vt:variant>
        <vt:lpwstr/>
      </vt:variant>
      <vt:variant>
        <vt:lpwstr>_Toc289784731</vt:lpwstr>
      </vt:variant>
      <vt:variant>
        <vt:i4>2031668</vt:i4>
      </vt:variant>
      <vt:variant>
        <vt:i4>368</vt:i4>
      </vt:variant>
      <vt:variant>
        <vt:i4>0</vt:i4>
      </vt:variant>
      <vt:variant>
        <vt:i4>5</vt:i4>
      </vt:variant>
      <vt:variant>
        <vt:lpwstr/>
      </vt:variant>
      <vt:variant>
        <vt:lpwstr>_Toc289784730</vt:lpwstr>
      </vt:variant>
      <vt:variant>
        <vt:i4>1966132</vt:i4>
      </vt:variant>
      <vt:variant>
        <vt:i4>362</vt:i4>
      </vt:variant>
      <vt:variant>
        <vt:i4>0</vt:i4>
      </vt:variant>
      <vt:variant>
        <vt:i4>5</vt:i4>
      </vt:variant>
      <vt:variant>
        <vt:lpwstr/>
      </vt:variant>
      <vt:variant>
        <vt:lpwstr>_Toc289784729</vt:lpwstr>
      </vt:variant>
      <vt:variant>
        <vt:i4>1966132</vt:i4>
      </vt:variant>
      <vt:variant>
        <vt:i4>356</vt:i4>
      </vt:variant>
      <vt:variant>
        <vt:i4>0</vt:i4>
      </vt:variant>
      <vt:variant>
        <vt:i4>5</vt:i4>
      </vt:variant>
      <vt:variant>
        <vt:lpwstr/>
      </vt:variant>
      <vt:variant>
        <vt:lpwstr>_Toc289784728</vt:lpwstr>
      </vt:variant>
      <vt:variant>
        <vt:i4>1966132</vt:i4>
      </vt:variant>
      <vt:variant>
        <vt:i4>350</vt:i4>
      </vt:variant>
      <vt:variant>
        <vt:i4>0</vt:i4>
      </vt:variant>
      <vt:variant>
        <vt:i4>5</vt:i4>
      </vt:variant>
      <vt:variant>
        <vt:lpwstr/>
      </vt:variant>
      <vt:variant>
        <vt:lpwstr>_Toc289784727</vt:lpwstr>
      </vt:variant>
      <vt:variant>
        <vt:i4>1966132</vt:i4>
      </vt:variant>
      <vt:variant>
        <vt:i4>344</vt:i4>
      </vt:variant>
      <vt:variant>
        <vt:i4>0</vt:i4>
      </vt:variant>
      <vt:variant>
        <vt:i4>5</vt:i4>
      </vt:variant>
      <vt:variant>
        <vt:lpwstr/>
      </vt:variant>
      <vt:variant>
        <vt:lpwstr>_Toc289784726</vt:lpwstr>
      </vt:variant>
      <vt:variant>
        <vt:i4>1966132</vt:i4>
      </vt:variant>
      <vt:variant>
        <vt:i4>338</vt:i4>
      </vt:variant>
      <vt:variant>
        <vt:i4>0</vt:i4>
      </vt:variant>
      <vt:variant>
        <vt:i4>5</vt:i4>
      </vt:variant>
      <vt:variant>
        <vt:lpwstr/>
      </vt:variant>
      <vt:variant>
        <vt:lpwstr>_Toc289784725</vt:lpwstr>
      </vt:variant>
      <vt:variant>
        <vt:i4>1966132</vt:i4>
      </vt:variant>
      <vt:variant>
        <vt:i4>332</vt:i4>
      </vt:variant>
      <vt:variant>
        <vt:i4>0</vt:i4>
      </vt:variant>
      <vt:variant>
        <vt:i4>5</vt:i4>
      </vt:variant>
      <vt:variant>
        <vt:lpwstr/>
      </vt:variant>
      <vt:variant>
        <vt:lpwstr>_Toc289784724</vt:lpwstr>
      </vt:variant>
      <vt:variant>
        <vt:i4>1966132</vt:i4>
      </vt:variant>
      <vt:variant>
        <vt:i4>326</vt:i4>
      </vt:variant>
      <vt:variant>
        <vt:i4>0</vt:i4>
      </vt:variant>
      <vt:variant>
        <vt:i4>5</vt:i4>
      </vt:variant>
      <vt:variant>
        <vt:lpwstr/>
      </vt:variant>
      <vt:variant>
        <vt:lpwstr>_Toc289784723</vt:lpwstr>
      </vt:variant>
      <vt:variant>
        <vt:i4>1966132</vt:i4>
      </vt:variant>
      <vt:variant>
        <vt:i4>320</vt:i4>
      </vt:variant>
      <vt:variant>
        <vt:i4>0</vt:i4>
      </vt:variant>
      <vt:variant>
        <vt:i4>5</vt:i4>
      </vt:variant>
      <vt:variant>
        <vt:lpwstr/>
      </vt:variant>
      <vt:variant>
        <vt:lpwstr>_Toc289784722</vt:lpwstr>
      </vt:variant>
      <vt:variant>
        <vt:i4>1966132</vt:i4>
      </vt:variant>
      <vt:variant>
        <vt:i4>314</vt:i4>
      </vt:variant>
      <vt:variant>
        <vt:i4>0</vt:i4>
      </vt:variant>
      <vt:variant>
        <vt:i4>5</vt:i4>
      </vt:variant>
      <vt:variant>
        <vt:lpwstr/>
      </vt:variant>
      <vt:variant>
        <vt:lpwstr>_Toc289784721</vt:lpwstr>
      </vt:variant>
      <vt:variant>
        <vt:i4>1966132</vt:i4>
      </vt:variant>
      <vt:variant>
        <vt:i4>308</vt:i4>
      </vt:variant>
      <vt:variant>
        <vt:i4>0</vt:i4>
      </vt:variant>
      <vt:variant>
        <vt:i4>5</vt:i4>
      </vt:variant>
      <vt:variant>
        <vt:lpwstr/>
      </vt:variant>
      <vt:variant>
        <vt:lpwstr>_Toc289784720</vt:lpwstr>
      </vt:variant>
      <vt:variant>
        <vt:i4>1900596</vt:i4>
      </vt:variant>
      <vt:variant>
        <vt:i4>302</vt:i4>
      </vt:variant>
      <vt:variant>
        <vt:i4>0</vt:i4>
      </vt:variant>
      <vt:variant>
        <vt:i4>5</vt:i4>
      </vt:variant>
      <vt:variant>
        <vt:lpwstr/>
      </vt:variant>
      <vt:variant>
        <vt:lpwstr>_Toc289784719</vt:lpwstr>
      </vt:variant>
      <vt:variant>
        <vt:i4>1900596</vt:i4>
      </vt:variant>
      <vt:variant>
        <vt:i4>296</vt:i4>
      </vt:variant>
      <vt:variant>
        <vt:i4>0</vt:i4>
      </vt:variant>
      <vt:variant>
        <vt:i4>5</vt:i4>
      </vt:variant>
      <vt:variant>
        <vt:lpwstr/>
      </vt:variant>
      <vt:variant>
        <vt:lpwstr>_Toc289784718</vt:lpwstr>
      </vt:variant>
      <vt:variant>
        <vt:i4>1900596</vt:i4>
      </vt:variant>
      <vt:variant>
        <vt:i4>290</vt:i4>
      </vt:variant>
      <vt:variant>
        <vt:i4>0</vt:i4>
      </vt:variant>
      <vt:variant>
        <vt:i4>5</vt:i4>
      </vt:variant>
      <vt:variant>
        <vt:lpwstr/>
      </vt:variant>
      <vt:variant>
        <vt:lpwstr>_Toc289784717</vt:lpwstr>
      </vt:variant>
      <vt:variant>
        <vt:i4>1900596</vt:i4>
      </vt:variant>
      <vt:variant>
        <vt:i4>284</vt:i4>
      </vt:variant>
      <vt:variant>
        <vt:i4>0</vt:i4>
      </vt:variant>
      <vt:variant>
        <vt:i4>5</vt:i4>
      </vt:variant>
      <vt:variant>
        <vt:lpwstr/>
      </vt:variant>
      <vt:variant>
        <vt:lpwstr>_Toc289784716</vt:lpwstr>
      </vt:variant>
      <vt:variant>
        <vt:i4>1900596</vt:i4>
      </vt:variant>
      <vt:variant>
        <vt:i4>278</vt:i4>
      </vt:variant>
      <vt:variant>
        <vt:i4>0</vt:i4>
      </vt:variant>
      <vt:variant>
        <vt:i4>5</vt:i4>
      </vt:variant>
      <vt:variant>
        <vt:lpwstr/>
      </vt:variant>
      <vt:variant>
        <vt:lpwstr>_Toc289784715</vt:lpwstr>
      </vt:variant>
      <vt:variant>
        <vt:i4>1900596</vt:i4>
      </vt:variant>
      <vt:variant>
        <vt:i4>272</vt:i4>
      </vt:variant>
      <vt:variant>
        <vt:i4>0</vt:i4>
      </vt:variant>
      <vt:variant>
        <vt:i4>5</vt:i4>
      </vt:variant>
      <vt:variant>
        <vt:lpwstr/>
      </vt:variant>
      <vt:variant>
        <vt:lpwstr>_Toc289784714</vt:lpwstr>
      </vt:variant>
      <vt:variant>
        <vt:i4>1900596</vt:i4>
      </vt:variant>
      <vt:variant>
        <vt:i4>266</vt:i4>
      </vt:variant>
      <vt:variant>
        <vt:i4>0</vt:i4>
      </vt:variant>
      <vt:variant>
        <vt:i4>5</vt:i4>
      </vt:variant>
      <vt:variant>
        <vt:lpwstr/>
      </vt:variant>
      <vt:variant>
        <vt:lpwstr>_Toc289784713</vt:lpwstr>
      </vt:variant>
      <vt:variant>
        <vt:i4>1900596</vt:i4>
      </vt:variant>
      <vt:variant>
        <vt:i4>260</vt:i4>
      </vt:variant>
      <vt:variant>
        <vt:i4>0</vt:i4>
      </vt:variant>
      <vt:variant>
        <vt:i4>5</vt:i4>
      </vt:variant>
      <vt:variant>
        <vt:lpwstr/>
      </vt:variant>
      <vt:variant>
        <vt:lpwstr>_Toc289784712</vt:lpwstr>
      </vt:variant>
      <vt:variant>
        <vt:i4>1900596</vt:i4>
      </vt:variant>
      <vt:variant>
        <vt:i4>254</vt:i4>
      </vt:variant>
      <vt:variant>
        <vt:i4>0</vt:i4>
      </vt:variant>
      <vt:variant>
        <vt:i4>5</vt:i4>
      </vt:variant>
      <vt:variant>
        <vt:lpwstr/>
      </vt:variant>
      <vt:variant>
        <vt:lpwstr>_Toc289784711</vt:lpwstr>
      </vt:variant>
      <vt:variant>
        <vt:i4>1900596</vt:i4>
      </vt:variant>
      <vt:variant>
        <vt:i4>248</vt:i4>
      </vt:variant>
      <vt:variant>
        <vt:i4>0</vt:i4>
      </vt:variant>
      <vt:variant>
        <vt:i4>5</vt:i4>
      </vt:variant>
      <vt:variant>
        <vt:lpwstr/>
      </vt:variant>
      <vt:variant>
        <vt:lpwstr>_Toc289784710</vt:lpwstr>
      </vt:variant>
      <vt:variant>
        <vt:i4>1835060</vt:i4>
      </vt:variant>
      <vt:variant>
        <vt:i4>242</vt:i4>
      </vt:variant>
      <vt:variant>
        <vt:i4>0</vt:i4>
      </vt:variant>
      <vt:variant>
        <vt:i4>5</vt:i4>
      </vt:variant>
      <vt:variant>
        <vt:lpwstr/>
      </vt:variant>
      <vt:variant>
        <vt:lpwstr>_Toc289784709</vt:lpwstr>
      </vt:variant>
      <vt:variant>
        <vt:i4>1835060</vt:i4>
      </vt:variant>
      <vt:variant>
        <vt:i4>236</vt:i4>
      </vt:variant>
      <vt:variant>
        <vt:i4>0</vt:i4>
      </vt:variant>
      <vt:variant>
        <vt:i4>5</vt:i4>
      </vt:variant>
      <vt:variant>
        <vt:lpwstr/>
      </vt:variant>
      <vt:variant>
        <vt:lpwstr>_Toc289784708</vt:lpwstr>
      </vt:variant>
      <vt:variant>
        <vt:i4>1835060</vt:i4>
      </vt:variant>
      <vt:variant>
        <vt:i4>230</vt:i4>
      </vt:variant>
      <vt:variant>
        <vt:i4>0</vt:i4>
      </vt:variant>
      <vt:variant>
        <vt:i4>5</vt:i4>
      </vt:variant>
      <vt:variant>
        <vt:lpwstr/>
      </vt:variant>
      <vt:variant>
        <vt:lpwstr>_Toc289784707</vt:lpwstr>
      </vt:variant>
      <vt:variant>
        <vt:i4>1835060</vt:i4>
      </vt:variant>
      <vt:variant>
        <vt:i4>224</vt:i4>
      </vt:variant>
      <vt:variant>
        <vt:i4>0</vt:i4>
      </vt:variant>
      <vt:variant>
        <vt:i4>5</vt:i4>
      </vt:variant>
      <vt:variant>
        <vt:lpwstr/>
      </vt:variant>
      <vt:variant>
        <vt:lpwstr>_Toc289784706</vt:lpwstr>
      </vt:variant>
      <vt:variant>
        <vt:i4>1835060</vt:i4>
      </vt:variant>
      <vt:variant>
        <vt:i4>218</vt:i4>
      </vt:variant>
      <vt:variant>
        <vt:i4>0</vt:i4>
      </vt:variant>
      <vt:variant>
        <vt:i4>5</vt:i4>
      </vt:variant>
      <vt:variant>
        <vt:lpwstr/>
      </vt:variant>
      <vt:variant>
        <vt:lpwstr>_Toc289784705</vt:lpwstr>
      </vt:variant>
      <vt:variant>
        <vt:i4>1835060</vt:i4>
      </vt:variant>
      <vt:variant>
        <vt:i4>212</vt:i4>
      </vt:variant>
      <vt:variant>
        <vt:i4>0</vt:i4>
      </vt:variant>
      <vt:variant>
        <vt:i4>5</vt:i4>
      </vt:variant>
      <vt:variant>
        <vt:lpwstr/>
      </vt:variant>
      <vt:variant>
        <vt:lpwstr>_Toc289784704</vt:lpwstr>
      </vt:variant>
      <vt:variant>
        <vt:i4>1835060</vt:i4>
      </vt:variant>
      <vt:variant>
        <vt:i4>206</vt:i4>
      </vt:variant>
      <vt:variant>
        <vt:i4>0</vt:i4>
      </vt:variant>
      <vt:variant>
        <vt:i4>5</vt:i4>
      </vt:variant>
      <vt:variant>
        <vt:lpwstr/>
      </vt:variant>
      <vt:variant>
        <vt:lpwstr>_Toc289784703</vt:lpwstr>
      </vt:variant>
      <vt:variant>
        <vt:i4>1835060</vt:i4>
      </vt:variant>
      <vt:variant>
        <vt:i4>200</vt:i4>
      </vt:variant>
      <vt:variant>
        <vt:i4>0</vt:i4>
      </vt:variant>
      <vt:variant>
        <vt:i4>5</vt:i4>
      </vt:variant>
      <vt:variant>
        <vt:lpwstr/>
      </vt:variant>
      <vt:variant>
        <vt:lpwstr>_Toc289784702</vt:lpwstr>
      </vt:variant>
      <vt:variant>
        <vt:i4>1835060</vt:i4>
      </vt:variant>
      <vt:variant>
        <vt:i4>194</vt:i4>
      </vt:variant>
      <vt:variant>
        <vt:i4>0</vt:i4>
      </vt:variant>
      <vt:variant>
        <vt:i4>5</vt:i4>
      </vt:variant>
      <vt:variant>
        <vt:lpwstr/>
      </vt:variant>
      <vt:variant>
        <vt:lpwstr>_Toc289784701</vt:lpwstr>
      </vt:variant>
      <vt:variant>
        <vt:i4>1835060</vt:i4>
      </vt:variant>
      <vt:variant>
        <vt:i4>188</vt:i4>
      </vt:variant>
      <vt:variant>
        <vt:i4>0</vt:i4>
      </vt:variant>
      <vt:variant>
        <vt:i4>5</vt:i4>
      </vt:variant>
      <vt:variant>
        <vt:lpwstr/>
      </vt:variant>
      <vt:variant>
        <vt:lpwstr>_Toc289784700</vt:lpwstr>
      </vt:variant>
      <vt:variant>
        <vt:i4>1376309</vt:i4>
      </vt:variant>
      <vt:variant>
        <vt:i4>182</vt:i4>
      </vt:variant>
      <vt:variant>
        <vt:i4>0</vt:i4>
      </vt:variant>
      <vt:variant>
        <vt:i4>5</vt:i4>
      </vt:variant>
      <vt:variant>
        <vt:lpwstr/>
      </vt:variant>
      <vt:variant>
        <vt:lpwstr>_Toc289784699</vt:lpwstr>
      </vt:variant>
      <vt:variant>
        <vt:i4>1376309</vt:i4>
      </vt:variant>
      <vt:variant>
        <vt:i4>176</vt:i4>
      </vt:variant>
      <vt:variant>
        <vt:i4>0</vt:i4>
      </vt:variant>
      <vt:variant>
        <vt:i4>5</vt:i4>
      </vt:variant>
      <vt:variant>
        <vt:lpwstr/>
      </vt:variant>
      <vt:variant>
        <vt:lpwstr>_Toc289784698</vt:lpwstr>
      </vt:variant>
      <vt:variant>
        <vt:i4>1376309</vt:i4>
      </vt:variant>
      <vt:variant>
        <vt:i4>170</vt:i4>
      </vt:variant>
      <vt:variant>
        <vt:i4>0</vt:i4>
      </vt:variant>
      <vt:variant>
        <vt:i4>5</vt:i4>
      </vt:variant>
      <vt:variant>
        <vt:lpwstr/>
      </vt:variant>
      <vt:variant>
        <vt:lpwstr>_Toc289784697</vt:lpwstr>
      </vt:variant>
      <vt:variant>
        <vt:i4>1376309</vt:i4>
      </vt:variant>
      <vt:variant>
        <vt:i4>164</vt:i4>
      </vt:variant>
      <vt:variant>
        <vt:i4>0</vt:i4>
      </vt:variant>
      <vt:variant>
        <vt:i4>5</vt:i4>
      </vt:variant>
      <vt:variant>
        <vt:lpwstr/>
      </vt:variant>
      <vt:variant>
        <vt:lpwstr>_Toc289784696</vt:lpwstr>
      </vt:variant>
      <vt:variant>
        <vt:i4>1376309</vt:i4>
      </vt:variant>
      <vt:variant>
        <vt:i4>158</vt:i4>
      </vt:variant>
      <vt:variant>
        <vt:i4>0</vt:i4>
      </vt:variant>
      <vt:variant>
        <vt:i4>5</vt:i4>
      </vt:variant>
      <vt:variant>
        <vt:lpwstr/>
      </vt:variant>
      <vt:variant>
        <vt:lpwstr>_Toc289784695</vt:lpwstr>
      </vt:variant>
      <vt:variant>
        <vt:i4>1376309</vt:i4>
      </vt:variant>
      <vt:variant>
        <vt:i4>152</vt:i4>
      </vt:variant>
      <vt:variant>
        <vt:i4>0</vt:i4>
      </vt:variant>
      <vt:variant>
        <vt:i4>5</vt:i4>
      </vt:variant>
      <vt:variant>
        <vt:lpwstr/>
      </vt:variant>
      <vt:variant>
        <vt:lpwstr>_Toc289784694</vt:lpwstr>
      </vt:variant>
      <vt:variant>
        <vt:i4>1376309</vt:i4>
      </vt:variant>
      <vt:variant>
        <vt:i4>146</vt:i4>
      </vt:variant>
      <vt:variant>
        <vt:i4>0</vt:i4>
      </vt:variant>
      <vt:variant>
        <vt:i4>5</vt:i4>
      </vt:variant>
      <vt:variant>
        <vt:lpwstr/>
      </vt:variant>
      <vt:variant>
        <vt:lpwstr>_Toc289784693</vt:lpwstr>
      </vt:variant>
      <vt:variant>
        <vt:i4>1376309</vt:i4>
      </vt:variant>
      <vt:variant>
        <vt:i4>140</vt:i4>
      </vt:variant>
      <vt:variant>
        <vt:i4>0</vt:i4>
      </vt:variant>
      <vt:variant>
        <vt:i4>5</vt:i4>
      </vt:variant>
      <vt:variant>
        <vt:lpwstr/>
      </vt:variant>
      <vt:variant>
        <vt:lpwstr>_Toc289784692</vt:lpwstr>
      </vt:variant>
      <vt:variant>
        <vt:i4>1376309</vt:i4>
      </vt:variant>
      <vt:variant>
        <vt:i4>134</vt:i4>
      </vt:variant>
      <vt:variant>
        <vt:i4>0</vt:i4>
      </vt:variant>
      <vt:variant>
        <vt:i4>5</vt:i4>
      </vt:variant>
      <vt:variant>
        <vt:lpwstr/>
      </vt:variant>
      <vt:variant>
        <vt:lpwstr>_Toc289784691</vt:lpwstr>
      </vt:variant>
      <vt:variant>
        <vt:i4>1376309</vt:i4>
      </vt:variant>
      <vt:variant>
        <vt:i4>128</vt:i4>
      </vt:variant>
      <vt:variant>
        <vt:i4>0</vt:i4>
      </vt:variant>
      <vt:variant>
        <vt:i4>5</vt:i4>
      </vt:variant>
      <vt:variant>
        <vt:lpwstr/>
      </vt:variant>
      <vt:variant>
        <vt:lpwstr>_Toc289784690</vt:lpwstr>
      </vt:variant>
      <vt:variant>
        <vt:i4>1310773</vt:i4>
      </vt:variant>
      <vt:variant>
        <vt:i4>122</vt:i4>
      </vt:variant>
      <vt:variant>
        <vt:i4>0</vt:i4>
      </vt:variant>
      <vt:variant>
        <vt:i4>5</vt:i4>
      </vt:variant>
      <vt:variant>
        <vt:lpwstr/>
      </vt:variant>
      <vt:variant>
        <vt:lpwstr>_Toc289784689</vt:lpwstr>
      </vt:variant>
      <vt:variant>
        <vt:i4>1310773</vt:i4>
      </vt:variant>
      <vt:variant>
        <vt:i4>116</vt:i4>
      </vt:variant>
      <vt:variant>
        <vt:i4>0</vt:i4>
      </vt:variant>
      <vt:variant>
        <vt:i4>5</vt:i4>
      </vt:variant>
      <vt:variant>
        <vt:lpwstr/>
      </vt:variant>
      <vt:variant>
        <vt:lpwstr>_Toc289784688</vt:lpwstr>
      </vt:variant>
      <vt:variant>
        <vt:i4>1310773</vt:i4>
      </vt:variant>
      <vt:variant>
        <vt:i4>110</vt:i4>
      </vt:variant>
      <vt:variant>
        <vt:i4>0</vt:i4>
      </vt:variant>
      <vt:variant>
        <vt:i4>5</vt:i4>
      </vt:variant>
      <vt:variant>
        <vt:lpwstr/>
      </vt:variant>
      <vt:variant>
        <vt:lpwstr>_Toc289784687</vt:lpwstr>
      </vt:variant>
      <vt:variant>
        <vt:i4>1310773</vt:i4>
      </vt:variant>
      <vt:variant>
        <vt:i4>104</vt:i4>
      </vt:variant>
      <vt:variant>
        <vt:i4>0</vt:i4>
      </vt:variant>
      <vt:variant>
        <vt:i4>5</vt:i4>
      </vt:variant>
      <vt:variant>
        <vt:lpwstr/>
      </vt:variant>
      <vt:variant>
        <vt:lpwstr>_Toc289784686</vt:lpwstr>
      </vt:variant>
      <vt:variant>
        <vt:i4>1310773</vt:i4>
      </vt:variant>
      <vt:variant>
        <vt:i4>98</vt:i4>
      </vt:variant>
      <vt:variant>
        <vt:i4>0</vt:i4>
      </vt:variant>
      <vt:variant>
        <vt:i4>5</vt:i4>
      </vt:variant>
      <vt:variant>
        <vt:lpwstr/>
      </vt:variant>
      <vt:variant>
        <vt:lpwstr>_Toc289784685</vt:lpwstr>
      </vt:variant>
      <vt:variant>
        <vt:i4>1310773</vt:i4>
      </vt:variant>
      <vt:variant>
        <vt:i4>92</vt:i4>
      </vt:variant>
      <vt:variant>
        <vt:i4>0</vt:i4>
      </vt:variant>
      <vt:variant>
        <vt:i4>5</vt:i4>
      </vt:variant>
      <vt:variant>
        <vt:lpwstr/>
      </vt:variant>
      <vt:variant>
        <vt:lpwstr>_Toc289784684</vt:lpwstr>
      </vt:variant>
      <vt:variant>
        <vt:i4>1310773</vt:i4>
      </vt:variant>
      <vt:variant>
        <vt:i4>86</vt:i4>
      </vt:variant>
      <vt:variant>
        <vt:i4>0</vt:i4>
      </vt:variant>
      <vt:variant>
        <vt:i4>5</vt:i4>
      </vt:variant>
      <vt:variant>
        <vt:lpwstr/>
      </vt:variant>
      <vt:variant>
        <vt:lpwstr>_Toc289784683</vt:lpwstr>
      </vt:variant>
      <vt:variant>
        <vt:i4>1310773</vt:i4>
      </vt:variant>
      <vt:variant>
        <vt:i4>80</vt:i4>
      </vt:variant>
      <vt:variant>
        <vt:i4>0</vt:i4>
      </vt:variant>
      <vt:variant>
        <vt:i4>5</vt:i4>
      </vt:variant>
      <vt:variant>
        <vt:lpwstr/>
      </vt:variant>
      <vt:variant>
        <vt:lpwstr>_Toc289784682</vt:lpwstr>
      </vt:variant>
      <vt:variant>
        <vt:i4>1310773</vt:i4>
      </vt:variant>
      <vt:variant>
        <vt:i4>74</vt:i4>
      </vt:variant>
      <vt:variant>
        <vt:i4>0</vt:i4>
      </vt:variant>
      <vt:variant>
        <vt:i4>5</vt:i4>
      </vt:variant>
      <vt:variant>
        <vt:lpwstr/>
      </vt:variant>
      <vt:variant>
        <vt:lpwstr>_Toc289784681</vt:lpwstr>
      </vt:variant>
      <vt:variant>
        <vt:i4>1310773</vt:i4>
      </vt:variant>
      <vt:variant>
        <vt:i4>68</vt:i4>
      </vt:variant>
      <vt:variant>
        <vt:i4>0</vt:i4>
      </vt:variant>
      <vt:variant>
        <vt:i4>5</vt:i4>
      </vt:variant>
      <vt:variant>
        <vt:lpwstr/>
      </vt:variant>
      <vt:variant>
        <vt:lpwstr>_Toc289784680</vt:lpwstr>
      </vt:variant>
      <vt:variant>
        <vt:i4>1769525</vt:i4>
      </vt:variant>
      <vt:variant>
        <vt:i4>62</vt:i4>
      </vt:variant>
      <vt:variant>
        <vt:i4>0</vt:i4>
      </vt:variant>
      <vt:variant>
        <vt:i4>5</vt:i4>
      </vt:variant>
      <vt:variant>
        <vt:lpwstr/>
      </vt:variant>
      <vt:variant>
        <vt:lpwstr>_Toc289784679</vt:lpwstr>
      </vt:variant>
      <vt:variant>
        <vt:i4>1769525</vt:i4>
      </vt:variant>
      <vt:variant>
        <vt:i4>56</vt:i4>
      </vt:variant>
      <vt:variant>
        <vt:i4>0</vt:i4>
      </vt:variant>
      <vt:variant>
        <vt:i4>5</vt:i4>
      </vt:variant>
      <vt:variant>
        <vt:lpwstr/>
      </vt:variant>
      <vt:variant>
        <vt:lpwstr>_Toc289784678</vt:lpwstr>
      </vt:variant>
      <vt:variant>
        <vt:i4>1769525</vt:i4>
      </vt:variant>
      <vt:variant>
        <vt:i4>50</vt:i4>
      </vt:variant>
      <vt:variant>
        <vt:i4>0</vt:i4>
      </vt:variant>
      <vt:variant>
        <vt:i4>5</vt:i4>
      </vt:variant>
      <vt:variant>
        <vt:lpwstr/>
      </vt:variant>
      <vt:variant>
        <vt:lpwstr>_Toc289784677</vt:lpwstr>
      </vt:variant>
      <vt:variant>
        <vt:i4>1769525</vt:i4>
      </vt:variant>
      <vt:variant>
        <vt:i4>44</vt:i4>
      </vt:variant>
      <vt:variant>
        <vt:i4>0</vt:i4>
      </vt:variant>
      <vt:variant>
        <vt:i4>5</vt:i4>
      </vt:variant>
      <vt:variant>
        <vt:lpwstr/>
      </vt:variant>
      <vt:variant>
        <vt:lpwstr>_Toc289784676</vt:lpwstr>
      </vt:variant>
      <vt:variant>
        <vt:i4>1769525</vt:i4>
      </vt:variant>
      <vt:variant>
        <vt:i4>38</vt:i4>
      </vt:variant>
      <vt:variant>
        <vt:i4>0</vt:i4>
      </vt:variant>
      <vt:variant>
        <vt:i4>5</vt:i4>
      </vt:variant>
      <vt:variant>
        <vt:lpwstr/>
      </vt:variant>
      <vt:variant>
        <vt:lpwstr>_Toc289784675</vt:lpwstr>
      </vt:variant>
      <vt:variant>
        <vt:i4>1769525</vt:i4>
      </vt:variant>
      <vt:variant>
        <vt:i4>32</vt:i4>
      </vt:variant>
      <vt:variant>
        <vt:i4>0</vt:i4>
      </vt:variant>
      <vt:variant>
        <vt:i4>5</vt:i4>
      </vt:variant>
      <vt:variant>
        <vt:lpwstr/>
      </vt:variant>
      <vt:variant>
        <vt:lpwstr>_Toc289784674</vt:lpwstr>
      </vt:variant>
      <vt:variant>
        <vt:i4>1769525</vt:i4>
      </vt:variant>
      <vt:variant>
        <vt:i4>26</vt:i4>
      </vt:variant>
      <vt:variant>
        <vt:i4>0</vt:i4>
      </vt:variant>
      <vt:variant>
        <vt:i4>5</vt:i4>
      </vt:variant>
      <vt:variant>
        <vt:lpwstr/>
      </vt:variant>
      <vt:variant>
        <vt:lpwstr>_Toc289784673</vt:lpwstr>
      </vt:variant>
      <vt:variant>
        <vt:i4>1769525</vt:i4>
      </vt:variant>
      <vt:variant>
        <vt:i4>20</vt:i4>
      </vt:variant>
      <vt:variant>
        <vt:i4>0</vt:i4>
      </vt:variant>
      <vt:variant>
        <vt:i4>5</vt:i4>
      </vt:variant>
      <vt:variant>
        <vt:lpwstr/>
      </vt:variant>
      <vt:variant>
        <vt:lpwstr>_Toc289784672</vt:lpwstr>
      </vt:variant>
      <vt:variant>
        <vt:i4>1769525</vt:i4>
      </vt:variant>
      <vt:variant>
        <vt:i4>14</vt:i4>
      </vt:variant>
      <vt:variant>
        <vt:i4>0</vt:i4>
      </vt:variant>
      <vt:variant>
        <vt:i4>5</vt:i4>
      </vt:variant>
      <vt:variant>
        <vt:lpwstr/>
      </vt:variant>
      <vt:variant>
        <vt:lpwstr>_Toc289784671</vt:lpwstr>
      </vt:variant>
      <vt:variant>
        <vt:i4>1769525</vt:i4>
      </vt:variant>
      <vt:variant>
        <vt:i4>8</vt:i4>
      </vt:variant>
      <vt:variant>
        <vt:i4>0</vt:i4>
      </vt:variant>
      <vt:variant>
        <vt:i4>5</vt:i4>
      </vt:variant>
      <vt:variant>
        <vt:lpwstr/>
      </vt:variant>
      <vt:variant>
        <vt:lpwstr>_Toc289784670</vt:lpwstr>
      </vt:variant>
      <vt:variant>
        <vt:i4>1703989</vt:i4>
      </vt:variant>
      <vt:variant>
        <vt:i4>2</vt:i4>
      </vt:variant>
      <vt:variant>
        <vt:i4>0</vt:i4>
      </vt:variant>
      <vt:variant>
        <vt:i4>5</vt:i4>
      </vt:variant>
      <vt:variant>
        <vt:lpwstr/>
      </vt:variant>
      <vt:variant>
        <vt:lpwstr>_Toc289784669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Sadržaj:</dc:title>
  <dc:subject/>
  <dc:creator>Maja</dc:creator>
  <cp:keywords/>
  <dc:description/>
  <cp:lastModifiedBy>Bojana Borić</cp:lastModifiedBy>
  <cp:revision>13</cp:revision>
  <cp:lastPrinted>2020-06-25T06:57:00Z</cp:lastPrinted>
  <dcterms:created xsi:type="dcterms:W3CDTF">2021-07-21T05:02:00Z</dcterms:created>
  <dcterms:modified xsi:type="dcterms:W3CDTF">2021-07-21T06:52:00Z</dcterms:modified>
</cp:coreProperties>
</file>