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6C87F" w14:textId="46EEEBB7" w:rsidR="00EF7673" w:rsidRPr="00DF538C" w:rsidRDefault="00EF7673" w:rsidP="005B1CA2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F538C">
        <w:rPr>
          <w:rFonts w:ascii="Times New Roman" w:hAnsi="Times New Roman" w:cs="Times New Roman"/>
          <w:b/>
          <w:i/>
          <w:iCs/>
          <w:sz w:val="24"/>
          <w:szCs w:val="24"/>
        </w:rPr>
        <w:t>Prilog 3</w:t>
      </w:r>
      <w:r w:rsidR="009E6981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1BE6DAB7" w14:textId="2F675F10" w:rsidR="00D7533F" w:rsidRPr="00A23ECE" w:rsidRDefault="00D7533F" w:rsidP="005B1C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ECE">
        <w:rPr>
          <w:rFonts w:ascii="Times New Roman" w:hAnsi="Times New Roman" w:cs="Times New Roman"/>
          <w:b/>
          <w:sz w:val="24"/>
          <w:szCs w:val="24"/>
        </w:rPr>
        <w:t>OPIS PREDMETA NABAVE:</w:t>
      </w:r>
    </w:p>
    <w:p w14:paraId="1BE6DAB8" w14:textId="542DB162" w:rsidR="00D7533F" w:rsidRPr="00C569B3" w:rsidRDefault="00D7533F" w:rsidP="005B1C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69B3">
        <w:rPr>
          <w:rFonts w:ascii="Times New Roman" w:hAnsi="Times New Roman" w:cs="Times New Roman"/>
          <w:b/>
          <w:sz w:val="24"/>
          <w:szCs w:val="24"/>
        </w:rPr>
        <w:t xml:space="preserve">Predmet nabave je usluga </w:t>
      </w:r>
      <w:r w:rsidR="00C27CCA" w:rsidRPr="00C569B3">
        <w:rPr>
          <w:rFonts w:ascii="Times New Roman" w:hAnsi="Times New Roman" w:cs="Times New Roman"/>
          <w:b/>
          <w:sz w:val="24"/>
          <w:szCs w:val="24"/>
        </w:rPr>
        <w:t>promidžbe i vidljivosti</w:t>
      </w:r>
      <w:r w:rsidRPr="00C569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0F5" w:rsidRPr="00C569B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11738A" w:rsidRPr="00C569B3">
        <w:rPr>
          <w:rFonts w:ascii="Times New Roman" w:hAnsi="Times New Roman" w:cs="Times New Roman"/>
          <w:b/>
          <w:sz w:val="24"/>
          <w:szCs w:val="24"/>
        </w:rPr>
        <w:t xml:space="preserve">projekt </w:t>
      </w:r>
      <w:r w:rsidRPr="00C569B3">
        <w:rPr>
          <w:rFonts w:ascii="Times New Roman" w:hAnsi="Times New Roman" w:cs="Times New Roman"/>
          <w:b/>
          <w:sz w:val="24"/>
          <w:szCs w:val="24"/>
        </w:rPr>
        <w:t>„</w:t>
      </w:r>
      <w:r w:rsidR="00AD62AD">
        <w:rPr>
          <w:rFonts w:ascii="Times New Roman" w:hAnsi="Times New Roman" w:cs="Times New Roman"/>
          <w:b/>
          <w:sz w:val="24"/>
          <w:szCs w:val="24"/>
        </w:rPr>
        <w:t xml:space="preserve">REGIAMOBIL CE1658 </w:t>
      </w:r>
      <w:r w:rsidRPr="00C569B3">
        <w:rPr>
          <w:rFonts w:ascii="Times New Roman" w:hAnsi="Times New Roman" w:cs="Times New Roman"/>
          <w:b/>
          <w:sz w:val="24"/>
          <w:szCs w:val="24"/>
        </w:rPr>
        <w:t>“.</w:t>
      </w:r>
    </w:p>
    <w:p w14:paraId="1BE6DAB9" w14:textId="77777777" w:rsidR="00D7533F" w:rsidRPr="00A23ECE" w:rsidRDefault="00D7533F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Usluga</w:t>
      </w:r>
      <w:r w:rsidR="00C27CCA" w:rsidRPr="00A23ECE">
        <w:rPr>
          <w:rFonts w:ascii="Times New Roman" w:hAnsi="Times New Roman" w:cs="Times New Roman"/>
          <w:sz w:val="24"/>
          <w:szCs w:val="24"/>
        </w:rPr>
        <w:t xml:space="preserve"> promidžbe i vidljivosti</w:t>
      </w:r>
      <w:r w:rsidR="00E32695" w:rsidRPr="00A23ECE">
        <w:rPr>
          <w:rFonts w:ascii="Times New Roman" w:hAnsi="Times New Roman" w:cs="Times New Roman"/>
          <w:sz w:val="24"/>
          <w:szCs w:val="24"/>
        </w:rPr>
        <w:t xml:space="preserve"> obuhvaća oblikovanje i izrada promotivno informativnih sadržaja, što obuhvaća potrebne promidžbene aktivnosti sukladno Uputama za korisnike ESI fondova za razdoblje 2014. – 2020. </w:t>
      </w:r>
    </w:p>
    <w:p w14:paraId="1BE6DABA" w14:textId="77777777" w:rsidR="00D45844" w:rsidRPr="00A23ECE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Detaljan opis obveza Izvršitelja</w:t>
      </w:r>
    </w:p>
    <w:p w14:paraId="4EFCDFFF" w14:textId="5590E68D" w:rsidR="006159C9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Sve aktivnosti iz projektnog zadatka potrebno je provesti u skladu s EU Uputama za korisnike</w:t>
      </w:r>
      <w:r w:rsidR="006159C9">
        <w:rPr>
          <w:rFonts w:ascii="Times New Roman" w:hAnsi="Times New Roman" w:cs="Times New Roman"/>
          <w:sz w:val="24"/>
          <w:szCs w:val="24"/>
        </w:rPr>
        <w:t xml:space="preserve"> pod nazivom </w:t>
      </w:r>
      <w:r w:rsidR="006159C9" w:rsidRPr="006159C9">
        <w:rPr>
          <w:rFonts w:ascii="Times New Roman" w:hAnsi="Times New Roman" w:cs="Times New Roman"/>
          <w:sz w:val="24"/>
          <w:szCs w:val="24"/>
        </w:rPr>
        <w:t>Project communication toolbox</w:t>
      </w:r>
      <w:r w:rsidR="00A35342">
        <w:rPr>
          <w:rFonts w:ascii="Times New Roman" w:hAnsi="Times New Roman" w:cs="Times New Roman"/>
          <w:sz w:val="24"/>
          <w:szCs w:val="24"/>
        </w:rPr>
        <w:t>, a detalji se nalaze na slijedećoj WEB stranici</w:t>
      </w:r>
      <w:r w:rsidR="004A4BB4">
        <w:rPr>
          <w:rFonts w:ascii="Times New Roman" w:hAnsi="Times New Roman" w:cs="Times New Roman"/>
          <w:sz w:val="24"/>
          <w:szCs w:val="24"/>
        </w:rPr>
        <w:t>:</w:t>
      </w:r>
    </w:p>
    <w:p w14:paraId="32E98D69" w14:textId="319297A8" w:rsidR="004A4BB4" w:rsidRDefault="009E6981" w:rsidP="005B1CA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4A4BB4" w:rsidRPr="00A84F29">
          <w:rPr>
            <w:rStyle w:val="Hiperveza"/>
            <w:rFonts w:ascii="Times New Roman" w:hAnsi="Times New Roman" w:cs="Times New Roman"/>
            <w:sz w:val="24"/>
            <w:szCs w:val="24"/>
          </w:rPr>
          <w:t>https://www.interreg-central.eu/Content.Node/documents/documents.html</w:t>
        </w:r>
      </w:hyperlink>
      <w:r w:rsidR="004A4B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6DABC" w14:textId="4DCD1073" w:rsidR="00D45844" w:rsidRPr="00A23ECE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Svaka aktivnost i vizual koju će osmisliti ili izraditi odabrani ponuditelj mora biti odobrena od Naručitelja. Naručitelj će imati pravo promjene koncepta i odabrani ponuditelj će biti dužan nuditi nova rješenja dok ih Naručitelj ne prihvati.</w:t>
      </w:r>
    </w:p>
    <w:p w14:paraId="1BE6DABD" w14:textId="77777777" w:rsidR="00D45844" w:rsidRPr="00A23ECE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 xml:space="preserve">Manja odstupanja i dopune u količinama, formatima i/ili odabiru materijala moguće su u toku provedbe ugovora uz uvjet da ukupna cijena ne prelazi ugovorenu jediničnu cijenu usluga u stavci troškovnika ponuditelja. </w:t>
      </w:r>
    </w:p>
    <w:p w14:paraId="1BE6DABE" w14:textId="77777777" w:rsidR="00D45844" w:rsidRPr="00A23ECE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Izvršitelj je dužan manja odstupanja dostaviti Naručitelju u obliku zahtjeva za izmjenom s obrazloženjem o postizanju jednakih ili boljih specifikacija od onih zahtijevanih ovim Projektnim zadatkom. Za sva odstupanja od Projektnog zadatka Izvršitelj je dužan ishoditi prethodno odobrenje Naručitelja.</w:t>
      </w:r>
    </w:p>
    <w:p w14:paraId="1BE6DABF" w14:textId="61A41A2A" w:rsidR="00D45844" w:rsidRPr="00A23ECE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 xml:space="preserve">Izvršitelj je u obvezi i odgovoran je za osmišljavanje i provođenje mjera Informiranja, komunikacije i vidljivosti projekta sukladno navedenom Priručniku za komunikaciju i vidljivost za vanjske aktivnosti EU - </w:t>
      </w:r>
      <w:r w:rsidR="008C0382">
        <w:rPr>
          <w:rFonts w:ascii="Times New Roman" w:hAnsi="Times New Roman" w:cs="Times New Roman"/>
          <w:sz w:val="24"/>
          <w:szCs w:val="24"/>
        </w:rPr>
        <w:t>te</w:t>
      </w:r>
      <w:r w:rsidRPr="00A23ECE">
        <w:rPr>
          <w:rFonts w:ascii="Times New Roman" w:hAnsi="Times New Roman" w:cs="Times New Roman"/>
          <w:sz w:val="24"/>
          <w:szCs w:val="24"/>
        </w:rPr>
        <w:t xml:space="preserve"> je također obvezan upozoriti Naručitelja te predložiti provođenje dodatnih potrebnih mjera koje nisu specificirane prethodno opisanim obvezama i aktivnostima ili ostalim zahtjevima iz projektnog  zadatka.</w:t>
      </w:r>
    </w:p>
    <w:p w14:paraId="1BE6DAC0" w14:textId="77777777" w:rsidR="00D45844" w:rsidRPr="00A23ECE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Svrha ugovora o uslugama informiranja javnosti i vidljivosti Projekta sufinanciranog EU sredstvima je informirati ciljanu javnost o ciljevima projekta i pojačati njegovu vidljivost te osigurati provedbu projekta u ovom dijelu u skladu s uvjetima postavljenim od strane EU, kroz provedbu sljedećih aktivnosti:</w:t>
      </w:r>
    </w:p>
    <w:p w14:paraId="1BE6DAC1" w14:textId="21936DA4" w:rsidR="00D45844" w:rsidRPr="00AC40F5" w:rsidRDefault="006264C1" w:rsidP="005B1CA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4C1">
        <w:rPr>
          <w:rFonts w:ascii="Times New Roman" w:hAnsi="Times New Roman" w:cs="Times New Roman"/>
          <w:b/>
          <w:sz w:val="24"/>
          <w:szCs w:val="24"/>
        </w:rPr>
        <w:t>VIŠEKANALNA PROMOCIJSKA KAMPANJA (RAZLIČITI OGLAŠIVAČKI MEDIJI (OFFLINE) I DRUŠTVENI MEDIJI (ONLINE)) ZA PROMOCIJU MULTIMODALNOG PUTNOG PLANERA LOKALNOM STANOVNIŠTVU I POSJETITELJIMA</w:t>
      </w:r>
    </w:p>
    <w:p w14:paraId="1BE6DAC2" w14:textId="2872E2FF" w:rsidR="00D45844" w:rsidRPr="00A23ECE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1.1.</w:t>
      </w:r>
      <w:r w:rsidRPr="00A23ECE">
        <w:rPr>
          <w:rFonts w:ascii="Times New Roman" w:hAnsi="Times New Roman" w:cs="Times New Roman"/>
          <w:sz w:val="24"/>
          <w:szCs w:val="24"/>
        </w:rPr>
        <w:tab/>
      </w:r>
      <w:r w:rsidR="00A30469" w:rsidRPr="00A30469">
        <w:rPr>
          <w:rFonts w:ascii="Times New Roman" w:hAnsi="Times New Roman" w:cs="Times New Roman"/>
          <w:sz w:val="24"/>
          <w:szCs w:val="24"/>
        </w:rPr>
        <w:t>Izrada strateškog i akcijskog plana višek</w:t>
      </w:r>
      <w:r w:rsidR="00EE5A69">
        <w:rPr>
          <w:rFonts w:ascii="Times New Roman" w:hAnsi="Times New Roman" w:cs="Times New Roman"/>
          <w:sz w:val="24"/>
          <w:szCs w:val="24"/>
        </w:rPr>
        <w:t>a</w:t>
      </w:r>
      <w:r w:rsidR="00A30469" w:rsidRPr="00A30469">
        <w:rPr>
          <w:rFonts w:ascii="Times New Roman" w:hAnsi="Times New Roman" w:cs="Times New Roman"/>
          <w:sz w:val="24"/>
          <w:szCs w:val="24"/>
        </w:rPr>
        <w:t>nalne promocije Multimodalnog putnog planera putem medija i društvenih medija (analiza stanja, postavljanje ciljeva po kanalima, razvoj strategije i taktika za pojedine kanale i pojedine segmente, definiranje terminskog plana izvršenja u okvirima raspoloživog budžeta, evaluacijske mjere i pokazatelji)</w:t>
      </w:r>
      <w:r w:rsidR="00A30469">
        <w:rPr>
          <w:rFonts w:ascii="Times New Roman" w:hAnsi="Times New Roman" w:cs="Times New Roman"/>
          <w:sz w:val="24"/>
          <w:szCs w:val="24"/>
        </w:rPr>
        <w:t xml:space="preserve"> sukl</w:t>
      </w:r>
      <w:r w:rsidR="00B37BFA">
        <w:rPr>
          <w:rFonts w:ascii="Times New Roman" w:hAnsi="Times New Roman" w:cs="Times New Roman"/>
          <w:sz w:val="24"/>
          <w:szCs w:val="24"/>
        </w:rPr>
        <w:t xml:space="preserve">adno uputama </w:t>
      </w:r>
      <w:r w:rsidR="00EB2A99" w:rsidRPr="00EB2A99">
        <w:rPr>
          <w:rFonts w:ascii="Times New Roman" w:hAnsi="Times New Roman" w:cs="Times New Roman"/>
          <w:sz w:val="24"/>
          <w:szCs w:val="24"/>
        </w:rPr>
        <w:t>pod nazivom Project communication toolbox</w:t>
      </w:r>
    </w:p>
    <w:p w14:paraId="1BE6DAC3" w14:textId="0F64A357" w:rsidR="00D45844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lastRenderedPageBreak/>
        <w:t>1.2.</w:t>
      </w:r>
      <w:r w:rsidRPr="00A23ECE">
        <w:rPr>
          <w:rFonts w:ascii="Times New Roman" w:hAnsi="Times New Roman" w:cs="Times New Roman"/>
          <w:sz w:val="24"/>
          <w:szCs w:val="24"/>
        </w:rPr>
        <w:tab/>
      </w:r>
      <w:r w:rsidR="003067CA" w:rsidRPr="003067CA">
        <w:rPr>
          <w:rFonts w:ascii="Times New Roman" w:hAnsi="Times New Roman" w:cs="Times New Roman"/>
          <w:sz w:val="24"/>
          <w:szCs w:val="24"/>
        </w:rPr>
        <w:t>Provedba medijske kampanje sukladno definiranim strateškim i akcijskim smjernicama plana (1 konferencija za medije, 3 objave za medije)</w:t>
      </w:r>
    </w:p>
    <w:p w14:paraId="22DAEDF0" w14:textId="4FA8A985" w:rsidR="003067CA" w:rsidRDefault="007A4523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>
        <w:rPr>
          <w:rFonts w:ascii="Times New Roman" w:hAnsi="Times New Roman" w:cs="Times New Roman"/>
          <w:sz w:val="24"/>
          <w:szCs w:val="24"/>
        </w:rPr>
        <w:tab/>
      </w:r>
      <w:r w:rsidR="005133D5" w:rsidRPr="005133D5">
        <w:rPr>
          <w:rFonts w:ascii="Times New Roman" w:hAnsi="Times New Roman" w:cs="Times New Roman"/>
          <w:sz w:val="24"/>
          <w:szCs w:val="24"/>
        </w:rPr>
        <w:t>Provedba kampanje na društvenim medijima sukladno definiranim strateškim i akcijskim smjernicama plana (objave na društvenim mrežama, minimalno 1 mjesečno)</w:t>
      </w:r>
    </w:p>
    <w:p w14:paraId="147C31F4" w14:textId="0CCE650B" w:rsidR="005133D5" w:rsidRPr="00A23ECE" w:rsidRDefault="005133D5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ab/>
      </w:r>
      <w:r w:rsidR="00214634" w:rsidRPr="00214634">
        <w:rPr>
          <w:rFonts w:ascii="Times New Roman" w:hAnsi="Times New Roman" w:cs="Times New Roman"/>
          <w:sz w:val="24"/>
          <w:szCs w:val="24"/>
        </w:rPr>
        <w:t>Provedba kampanje vanjskog oglašavanja putem LED displeja (minimalno 2 komada na frekventnim urbanim lokacijama, uključeno oblikovanje vizuala i priprema za emitiranje u različitim videoformatima, minimalno 3000 emitiranja mjesečno (100 dnevno) po displeju)</w:t>
      </w:r>
    </w:p>
    <w:p w14:paraId="1BE6DAC4" w14:textId="456126A4" w:rsidR="00D45844" w:rsidRPr="00922D6D" w:rsidRDefault="00922D6D" w:rsidP="00922D6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6D">
        <w:rPr>
          <w:rFonts w:ascii="Times New Roman" w:hAnsi="Times New Roman" w:cs="Times New Roman"/>
          <w:b/>
          <w:sz w:val="24"/>
          <w:szCs w:val="24"/>
        </w:rPr>
        <w:t>IZRADA I DISTRIBUCIJA POSTERA I LETAKA ZA POTREBE PROMOCIJE MULTIMODALNOG PUTNOG PLANERA</w:t>
      </w:r>
    </w:p>
    <w:p w14:paraId="1BE6DAC6" w14:textId="4F0A4C26" w:rsidR="00D45844" w:rsidRPr="00A23ECE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2.1.</w:t>
      </w:r>
      <w:r w:rsidRPr="00A23ECE">
        <w:rPr>
          <w:rFonts w:ascii="Times New Roman" w:hAnsi="Times New Roman" w:cs="Times New Roman"/>
          <w:sz w:val="24"/>
          <w:szCs w:val="24"/>
        </w:rPr>
        <w:tab/>
      </w:r>
      <w:r w:rsidR="005F3C58" w:rsidRPr="005F3C58">
        <w:rPr>
          <w:rFonts w:ascii="Times New Roman" w:hAnsi="Times New Roman" w:cs="Times New Roman"/>
          <w:sz w:val="24"/>
          <w:szCs w:val="24"/>
        </w:rPr>
        <w:t>Grafičko oblikovanje i tisak postera (idejno i izvedbeno rješenje, usklađeno s programskim predloškom i komunikacijskim planom projekta (dostavlja naručitelj)). Format: B2, Tisak 4/0 (jednostrani u boji), Papir: minimalno 130gsm</w:t>
      </w:r>
    </w:p>
    <w:p w14:paraId="01902900" w14:textId="77777777" w:rsidR="003E0254" w:rsidRPr="003E0254" w:rsidRDefault="00D45844" w:rsidP="003E0254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2.2.</w:t>
      </w:r>
      <w:r w:rsidRPr="00A23ECE">
        <w:rPr>
          <w:rFonts w:ascii="Times New Roman" w:hAnsi="Times New Roman" w:cs="Times New Roman"/>
          <w:sz w:val="24"/>
          <w:szCs w:val="24"/>
        </w:rPr>
        <w:tab/>
      </w:r>
      <w:r w:rsidR="003E0254" w:rsidRPr="003E0254">
        <w:rPr>
          <w:rFonts w:ascii="Times New Roman" w:hAnsi="Times New Roman" w:cs="Times New Roman"/>
          <w:sz w:val="24"/>
          <w:szCs w:val="24"/>
        </w:rPr>
        <w:t>Grafičko oblikovanje i tisak letka (dva idejna i izvedbeno rješenje, usklađeno s programskim predloškom i komunikacijskim planom projekta (dostavlja naručitelj)).</w:t>
      </w:r>
    </w:p>
    <w:p w14:paraId="1BE6DAC7" w14:textId="1281A1C6" w:rsidR="00D45844" w:rsidRPr="00A23ECE" w:rsidRDefault="003E0254" w:rsidP="003E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E0254">
        <w:rPr>
          <w:rFonts w:ascii="Times New Roman" w:hAnsi="Times New Roman" w:cs="Times New Roman"/>
          <w:sz w:val="24"/>
          <w:szCs w:val="24"/>
        </w:rPr>
        <w:t>Format: Duža stranica do 40cm, savijanje - harmonika; papir: minimalno 200gsm; Tisak: 4/4 (obostrani u boji); dorada: mat plastifikacija, razrez na format</w:t>
      </w:r>
    </w:p>
    <w:p w14:paraId="1BE6DADB" w14:textId="77777777" w:rsidR="009B395C" w:rsidRPr="00A23ECE" w:rsidRDefault="009B395C" w:rsidP="005B1CA2">
      <w:pPr>
        <w:autoSpaceDE w:val="0"/>
        <w:autoSpaceDN w:val="0"/>
        <w:adjustRightInd w:val="0"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23ECE">
        <w:rPr>
          <w:rFonts w:ascii="Times New Roman" w:eastAsia="Times New Roman" w:hAnsi="Times New Roman" w:cs="Times New Roman"/>
          <w:sz w:val="24"/>
          <w:szCs w:val="24"/>
          <w:lang w:eastAsia="sl-SI"/>
        </w:rPr>
        <w:t>Izrada projektnih materijala mora biti u skladu s procedurama nabave u postupku odabira dobavljača za projektne materijale u skladu s nacionalnim i EU pravilima te ispunjavati svrhu ugovora.</w:t>
      </w:r>
    </w:p>
    <w:p w14:paraId="1BE6DADE" w14:textId="77777777" w:rsidR="00D45844" w:rsidRPr="00A23ECE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Svaka aktivnost i vizual koju će osmisliti ili izraditi odabrani ponuditelj mora biti odobrena od Naručitelja. Naručitelj će imati pravo promjene koncepta i odabrani ponuditelj će biti dužan nuditi nova rješenja dok ih Naručitelj ne prihvati.</w:t>
      </w:r>
    </w:p>
    <w:p w14:paraId="1BE6DADF" w14:textId="77777777" w:rsidR="00D45844" w:rsidRPr="00A23ECE" w:rsidRDefault="00D45844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Izvršitelj je u obvezi i odgovoran je za osmišljavanje i provođenje mjera Informiranja, komunikacije i vidljivosti projekta sukladno navedenom Priručniku za komunikaciju i vidljivost za vanjske aktivnosti EU - Upute za korisnike za razdoblje 2014. - 2020 i nadležnih ministarstava te je također obvezan upozoriti Naručitelja te predložiti provođenje dodatnih potrebnih mjera koje nisu specificirane prethodno opisanim obvezama i aktivnostima ili ostalim zahtjevima iz projektnog  zadatka.</w:t>
      </w:r>
    </w:p>
    <w:p w14:paraId="1BE6DAE0" w14:textId="77777777" w:rsidR="00D7533F" w:rsidRPr="00A23ECE" w:rsidRDefault="00D7533F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Pružatelj usluga, pružit će podršku Naručitelju u cilju uspješnog ostvarenja ciljeva Projekta, odnosno uspješne provedbe Projekta u vremenskom i proračunskom okviru sukladno Sporazumu o dodjeli bespovratnih sredstava, kao i svih potrebnih koraka kojih se Naručitelj, kao korisnik bespovratnih sredstava EU, obvezao pridržavati, pravila za komunikaciju i vidljivosti projekata sufinanciranih sredstvima EU.</w:t>
      </w:r>
    </w:p>
    <w:p w14:paraId="1BE6DAE1" w14:textId="77777777" w:rsidR="009E5E6C" w:rsidRPr="00A23ECE" w:rsidRDefault="009E5E6C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 xml:space="preserve">Sve navedene aktivnosti ponuditelj je dužan provoditi </w:t>
      </w:r>
      <w:r w:rsidR="00D7533F" w:rsidRPr="00A23ECE">
        <w:rPr>
          <w:rFonts w:ascii="Times New Roman" w:hAnsi="Times New Roman" w:cs="Times New Roman"/>
          <w:sz w:val="24"/>
          <w:szCs w:val="24"/>
        </w:rPr>
        <w:t>za vrijeme</w:t>
      </w:r>
      <w:r w:rsidR="000A0A0D" w:rsidRPr="00A23ECE">
        <w:rPr>
          <w:rFonts w:ascii="Times New Roman" w:hAnsi="Times New Roman" w:cs="Times New Roman"/>
          <w:sz w:val="24"/>
          <w:szCs w:val="24"/>
        </w:rPr>
        <w:t xml:space="preserve"> trajanja Ugovora o dodjeli bespovratnih sredstava i odobrenja Završnog Zahtjeva za nadoknadom sredstava. </w:t>
      </w:r>
    </w:p>
    <w:p w14:paraId="1BE6DAE2" w14:textId="77777777" w:rsidR="00D7533F" w:rsidRPr="00A23ECE" w:rsidRDefault="00E32695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>CPV oznaka predmeta nabave: 79416000-3 Usluge na području odnosa s javnošću</w:t>
      </w:r>
    </w:p>
    <w:p w14:paraId="1BE6DAE3" w14:textId="77777777" w:rsidR="00E308C5" w:rsidRPr="00A23ECE" w:rsidRDefault="00E308C5" w:rsidP="005B1C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ECE">
        <w:rPr>
          <w:rFonts w:ascii="Times New Roman" w:hAnsi="Times New Roman" w:cs="Times New Roman"/>
          <w:b/>
          <w:sz w:val="24"/>
          <w:szCs w:val="24"/>
        </w:rPr>
        <w:t>PLAĆANJE</w:t>
      </w:r>
    </w:p>
    <w:p w14:paraId="1BE6DAE4" w14:textId="77777777" w:rsidR="00E32695" w:rsidRPr="00A23ECE" w:rsidRDefault="00E32695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 xml:space="preserve">Obračun isporučene usluge vršit će se na osnovu stvarno isporučene količine i prema jediničnim cijenama i ukupnim cijenama iz Troškovnika. Plaćanje će se vršiti temeljem ispostavljenih </w:t>
      </w:r>
      <w:r w:rsidRPr="00A23ECE">
        <w:rPr>
          <w:rFonts w:ascii="Times New Roman" w:hAnsi="Times New Roman" w:cs="Times New Roman"/>
          <w:sz w:val="24"/>
          <w:szCs w:val="24"/>
        </w:rPr>
        <w:lastRenderedPageBreak/>
        <w:t>računa nakon izvršene usluge i preuzimanja iste od strane Naručitelja. Plaćanje se vrši  doznakom na račun Izvršitelja, podugovaratelja i članova zajednice gospodarskih subjekata, kako je primjenjivo.</w:t>
      </w:r>
    </w:p>
    <w:p w14:paraId="1BE6DAE5" w14:textId="77777777" w:rsidR="00D7533F" w:rsidRPr="00A23ECE" w:rsidRDefault="00E32695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 w:rsidRPr="00A23ECE">
        <w:rPr>
          <w:rFonts w:ascii="Times New Roman" w:hAnsi="Times New Roman" w:cs="Times New Roman"/>
          <w:sz w:val="24"/>
          <w:szCs w:val="24"/>
        </w:rPr>
        <w:t xml:space="preserve">Plaćanje se vrši putem računa koje Ponuditelj dostavlja naručitelju, temeljem sklopljenog ugovora o javnoj nabavi, najkasnije u roku od 30 dana po primitku odobrenja naručitelja.  </w:t>
      </w:r>
    </w:p>
    <w:p w14:paraId="1BE6DAE6" w14:textId="77777777" w:rsidR="00317660" w:rsidRPr="00A23ECE" w:rsidRDefault="00317660" w:rsidP="005B1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3E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KRITERIJ ODABIRA NAJPOVOLJNIJE PONUDE</w:t>
      </w:r>
    </w:p>
    <w:p w14:paraId="1BE6DAE7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E6DAE8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3ECE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 za odabir je ekonomski najpovoljnija ponuda</w:t>
      </w:r>
      <w:r w:rsidRPr="00A23E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BE6DAE9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E6DAEA" w14:textId="77777777" w:rsidR="00317660" w:rsidRPr="00A23ECE" w:rsidRDefault="00317660" w:rsidP="005B1CA2">
      <w:pPr>
        <w:autoSpaceDE w:val="0"/>
        <w:autoSpaceDN w:val="0"/>
        <w:adjustRightInd w:val="0"/>
        <w:spacing w:after="12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3ECE">
        <w:rPr>
          <w:rFonts w:ascii="Times New Roman" w:eastAsia="Times New Roman" w:hAnsi="Times New Roman" w:cs="Times New Roman"/>
          <w:sz w:val="24"/>
          <w:szCs w:val="24"/>
          <w:lang w:eastAsia="hr-HR"/>
        </w:rPr>
        <w:t>Kriteriji za odabir ekonomski najpovoljnije ponude i njihov relativan značaj:</w:t>
      </w:r>
    </w:p>
    <w:tbl>
      <w:tblPr>
        <w:tblW w:w="3100" w:type="pct"/>
        <w:tblLook w:val="04A0" w:firstRow="1" w:lastRow="0" w:firstColumn="1" w:lastColumn="0" w:noHBand="0" w:noVBand="1"/>
      </w:tblPr>
      <w:tblGrid>
        <w:gridCol w:w="690"/>
        <w:gridCol w:w="3961"/>
        <w:gridCol w:w="967"/>
      </w:tblGrid>
      <w:tr w:rsidR="00317660" w:rsidRPr="00A23ECE" w14:paraId="1BE6DAEF" w14:textId="77777777" w:rsidTr="009D4A69">
        <w:trPr>
          <w:trHeight w:val="520"/>
        </w:trPr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1BE6DAEB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2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Red.</w:t>
            </w:r>
          </w:p>
          <w:p w14:paraId="1BE6DAEC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A2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/>
            <w:vAlign w:val="center"/>
            <w:hideMark/>
          </w:tcPr>
          <w:p w14:paraId="1BE6DAED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A2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  <w:hideMark/>
          </w:tcPr>
          <w:p w14:paraId="1BE6DAEE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A2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bodova</w:t>
            </w:r>
          </w:p>
        </w:tc>
      </w:tr>
      <w:tr w:rsidR="00317660" w:rsidRPr="00A23ECE" w14:paraId="1BE6DAF3" w14:textId="77777777" w:rsidTr="009D4A69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6DAF0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23E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E6DAF1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23E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6DAF2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A23E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</w:tr>
      <w:tr w:rsidR="00317660" w:rsidRPr="00A23ECE" w14:paraId="1BE6DAF7" w14:textId="77777777" w:rsidTr="009D4A69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6DAF4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3E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6DAF5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3E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Iskustvo ključnog stručnjaka (voditelja tima)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DAF6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3EC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</w:t>
            </w:r>
          </w:p>
        </w:tc>
      </w:tr>
      <w:tr w:rsidR="00317660" w:rsidRPr="00A23ECE" w14:paraId="1BE6DAFB" w14:textId="77777777" w:rsidTr="009D4A69"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6DAF8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6DAF9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A2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Maksimalni broj bodova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6DAFA" w14:textId="77777777" w:rsidR="00317660" w:rsidRPr="00A23ECE" w:rsidRDefault="00317660" w:rsidP="005B1CA2">
            <w:pPr>
              <w:autoSpaceDE w:val="0"/>
              <w:autoSpaceDN w:val="0"/>
              <w:adjustRightInd w:val="0"/>
              <w:spacing w:after="120" w:line="240" w:lineRule="auto"/>
              <w:ind w:right="3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A23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</w:tbl>
    <w:p w14:paraId="1BE6DAFC" w14:textId="77777777" w:rsidR="00317660" w:rsidRPr="00A23ECE" w:rsidRDefault="00317660" w:rsidP="005B1CA2">
      <w:pPr>
        <w:autoSpaceDE w:val="0"/>
        <w:autoSpaceDN w:val="0"/>
        <w:adjustRightInd w:val="0"/>
        <w:spacing w:after="120" w:line="240" w:lineRule="auto"/>
        <w:ind w:right="38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sl-SI"/>
        </w:rPr>
      </w:pPr>
    </w:p>
    <w:p w14:paraId="1BE6DAFD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A23E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1.Cijena ponude </w:t>
      </w:r>
    </w:p>
    <w:p w14:paraId="1BE6DAFE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3E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kao jedan od kriterija određuje cijenu ponude. Maksimalni broj bodova koji ponuditelj može dobiti prema ovom kriteriju je 40 bodova. </w:t>
      </w:r>
    </w:p>
    <w:p w14:paraId="1BE6DAFF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E6DB00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3E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sa najnižom cijenom dobit će maksimalan broj bodova, 40 bodova. Bodovna vrijednost prema ovom kriteriju izračunava se prema sljedećoj formuli: </w:t>
      </w:r>
    </w:p>
    <w:p w14:paraId="1BE6DB01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E6DB02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23EC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 = Cmin x 40 / Cp </w:t>
      </w:r>
    </w:p>
    <w:p w14:paraId="1BE6DB03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E6DB04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3E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 - broj bodova koje je ponuda dobila za ponuđenu cijenu (zaokruženo na dvije decimale) </w:t>
      </w:r>
    </w:p>
    <w:p w14:paraId="1BE6DB05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3E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Cmin - najniža cijena ponuđena u postupku javne nabave </w:t>
      </w:r>
    </w:p>
    <w:p w14:paraId="1BE6DB06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3E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Cp - cijena ponude koja je predmet ocjene </w:t>
      </w:r>
    </w:p>
    <w:p w14:paraId="1BE6DB07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3E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40,00 – maksimalni broj bodova </w:t>
      </w:r>
    </w:p>
    <w:p w14:paraId="1BE6DB08" w14:textId="77777777" w:rsidR="00317660" w:rsidRPr="00A23ECE" w:rsidRDefault="00317660" w:rsidP="005B1CA2">
      <w:pPr>
        <w:tabs>
          <w:tab w:val="num" w:pos="0"/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E6DB09" w14:textId="77777777" w:rsidR="001D7D60" w:rsidRPr="000B19FF" w:rsidRDefault="001D7D60" w:rsidP="005B1CA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0B19F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2. Iskustvo nominiranog ključnog stručnjaka (voditelja tima)</w:t>
      </w:r>
    </w:p>
    <w:p w14:paraId="1BE6DB0A" w14:textId="77777777" w:rsidR="001D7D60" w:rsidRDefault="001D7D60" w:rsidP="005B1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AF8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kao drugi kriterij određuje specifično iskustvo stručnjaka kojeg ponuditelj nominira kao voditelja tima. Prema kriterijima bodovanja stručnjaka navedenima u tablici u nastavku ponuda može 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tvariti maksimalan broj bodova 6</w:t>
      </w:r>
      <w:r w:rsidRPr="00975AF8">
        <w:rPr>
          <w:rFonts w:ascii="Times New Roman" w:eastAsia="Times New Roman" w:hAnsi="Times New Roman" w:cs="Times New Roman"/>
          <w:sz w:val="24"/>
          <w:szCs w:val="24"/>
          <w:lang w:eastAsia="hr-HR"/>
        </w:rPr>
        <w:t>0.</w:t>
      </w:r>
    </w:p>
    <w:p w14:paraId="1BE6DB0B" w14:textId="77777777" w:rsidR="001D7D60" w:rsidRDefault="001D7D60" w:rsidP="005B1CA2">
      <w:pPr>
        <w:pStyle w:val="Standard"/>
        <w:widowControl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Bodovna vrijednost prema ovom kriteriju izračunava se prema sljedećoj formuli:</w:t>
      </w:r>
    </w:p>
    <w:tbl>
      <w:tblPr>
        <w:tblStyle w:val="Reetkatablice"/>
        <w:tblW w:w="9926" w:type="dxa"/>
        <w:tblLayout w:type="fixed"/>
        <w:tblLook w:val="04A0" w:firstRow="1" w:lastRow="0" w:firstColumn="1" w:lastColumn="0" w:noHBand="0" w:noVBand="1"/>
      </w:tblPr>
      <w:tblGrid>
        <w:gridCol w:w="421"/>
        <w:gridCol w:w="4394"/>
        <w:gridCol w:w="1559"/>
        <w:gridCol w:w="1418"/>
        <w:gridCol w:w="2126"/>
        <w:gridCol w:w="8"/>
      </w:tblGrid>
      <w:tr w:rsidR="001D7D60" w14:paraId="1BE6DB11" w14:textId="77777777" w:rsidTr="008B6637">
        <w:trPr>
          <w:gridAfter w:val="1"/>
          <w:wAfter w:w="8" w:type="dxa"/>
          <w:trHeight w:val="776"/>
        </w:trPr>
        <w:tc>
          <w:tcPr>
            <w:tcW w:w="421" w:type="dxa"/>
          </w:tcPr>
          <w:p w14:paraId="1BE6DB0C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1BE6DB0D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Specifično iskustvo stručnjaka </w:t>
            </w:r>
          </w:p>
        </w:tc>
        <w:tc>
          <w:tcPr>
            <w:tcW w:w="1559" w:type="dxa"/>
          </w:tcPr>
          <w:p w14:paraId="1BE6DB0E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Broj/ vrijednost kriterija</w:t>
            </w:r>
          </w:p>
        </w:tc>
        <w:tc>
          <w:tcPr>
            <w:tcW w:w="1418" w:type="dxa"/>
          </w:tcPr>
          <w:p w14:paraId="1BE6DB0F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Bodovi prema kriteriju </w:t>
            </w:r>
          </w:p>
        </w:tc>
        <w:tc>
          <w:tcPr>
            <w:tcW w:w="2126" w:type="dxa"/>
          </w:tcPr>
          <w:p w14:paraId="1BE6DB10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Maksimalno bodova za kriterij</w:t>
            </w:r>
          </w:p>
        </w:tc>
      </w:tr>
      <w:tr w:rsidR="001D7D60" w14:paraId="1BE6DB13" w14:textId="77777777" w:rsidTr="008B6637">
        <w:trPr>
          <w:trHeight w:val="519"/>
        </w:trPr>
        <w:tc>
          <w:tcPr>
            <w:tcW w:w="9926" w:type="dxa"/>
            <w:gridSpan w:val="6"/>
            <w:shd w:val="clear" w:color="auto" w:fill="D9D9D9" w:themeFill="background1" w:themeFillShade="D9"/>
            <w:vAlign w:val="center"/>
          </w:tcPr>
          <w:p w14:paraId="1BE6DB12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Ključni stručnjak 1. – Voditelj tima</w:t>
            </w:r>
          </w:p>
        </w:tc>
      </w:tr>
      <w:tr w:rsidR="001D7D60" w14:paraId="1BE6DB1A" w14:textId="77777777" w:rsidTr="008B6637">
        <w:trPr>
          <w:gridAfter w:val="1"/>
          <w:wAfter w:w="8" w:type="dxa"/>
        </w:trPr>
        <w:tc>
          <w:tcPr>
            <w:tcW w:w="421" w:type="dxa"/>
            <w:vMerge w:val="restart"/>
          </w:tcPr>
          <w:p w14:paraId="1BE6DB14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  <w:vMerge w:val="restart"/>
          </w:tcPr>
          <w:p w14:paraId="1BE6DB15" w14:textId="3AE27F2E" w:rsidR="001D7D60" w:rsidRDefault="001D7D60" w:rsidP="005B1CA2">
            <w:pPr>
              <w:pStyle w:val="Default"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Broj projekata na kojima je stručnjak sudjelovao ili još uvijek sudjeluje u ulozi voditelja tima za promidžbu i vidljivost </w:t>
            </w:r>
            <w:r w:rsidRPr="00AC40F5">
              <w:rPr>
                <w:color w:val="auto"/>
                <w:sz w:val="20"/>
                <w:szCs w:val="20"/>
              </w:rPr>
              <w:t>projekta</w:t>
            </w:r>
            <w:r>
              <w:rPr>
                <w:sz w:val="20"/>
                <w:szCs w:val="20"/>
              </w:rPr>
              <w:t xml:space="preserve"> minimalne vrijednosti projekta u iznosu od 5.000.000,00</w:t>
            </w:r>
            <w:r w:rsidR="003C4E67">
              <w:rPr>
                <w:sz w:val="20"/>
                <w:szCs w:val="20"/>
              </w:rPr>
              <w:t xml:space="preserve"> kn</w:t>
            </w:r>
            <w:r>
              <w:rPr>
                <w:sz w:val="20"/>
                <w:szCs w:val="20"/>
              </w:rPr>
              <w:t xml:space="preserve"> koji </w:t>
            </w:r>
            <w:r>
              <w:rPr>
                <w:sz w:val="20"/>
                <w:szCs w:val="20"/>
              </w:rPr>
              <w:lastRenderedPageBreak/>
              <w:t xml:space="preserve">je sufinanciran sredstvima EU fondova ili sredstvima drugih međunarodnih izvora financiranja ili proračunskim sredstvima JLP(R)S ili RH. </w:t>
            </w:r>
          </w:p>
          <w:p w14:paraId="1BE6DB16" w14:textId="77777777" w:rsidR="001D7D60" w:rsidRDefault="001D7D60" w:rsidP="005B1CA2">
            <w:pPr>
              <w:pStyle w:val="Default"/>
              <w:autoSpaceDN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obzir se uzimaju završeni projekti i projekti u provedbi.   </w:t>
            </w:r>
          </w:p>
        </w:tc>
        <w:tc>
          <w:tcPr>
            <w:tcW w:w="1559" w:type="dxa"/>
          </w:tcPr>
          <w:p w14:paraId="1BE6DB17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– 2 projekata</w:t>
            </w:r>
          </w:p>
        </w:tc>
        <w:tc>
          <w:tcPr>
            <w:tcW w:w="1418" w:type="dxa"/>
          </w:tcPr>
          <w:p w14:paraId="1BE6DB18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bodova</w:t>
            </w:r>
          </w:p>
        </w:tc>
        <w:tc>
          <w:tcPr>
            <w:tcW w:w="2126" w:type="dxa"/>
            <w:vMerge w:val="restart"/>
          </w:tcPr>
          <w:p w14:paraId="1BE6DB19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Maksimalno 60 bodova</w:t>
            </w:r>
          </w:p>
        </w:tc>
      </w:tr>
      <w:tr w:rsidR="001D7D60" w14:paraId="1BE6DB20" w14:textId="77777777" w:rsidTr="008B6637">
        <w:trPr>
          <w:gridAfter w:val="1"/>
          <w:wAfter w:w="8" w:type="dxa"/>
        </w:trPr>
        <w:tc>
          <w:tcPr>
            <w:tcW w:w="421" w:type="dxa"/>
            <w:vMerge/>
          </w:tcPr>
          <w:p w14:paraId="1BE6DB1B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1BE6DB1C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6DB1D" w14:textId="77777777" w:rsidR="001D7D60" w:rsidRDefault="001D7D60" w:rsidP="005B1CA2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14:paraId="1BE6DB1E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bodova</w:t>
            </w:r>
          </w:p>
        </w:tc>
        <w:tc>
          <w:tcPr>
            <w:tcW w:w="2126" w:type="dxa"/>
            <w:vMerge/>
          </w:tcPr>
          <w:p w14:paraId="1BE6DB1F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D60" w14:paraId="1BE6DB26" w14:textId="77777777" w:rsidTr="008B6637">
        <w:trPr>
          <w:gridAfter w:val="1"/>
          <w:wAfter w:w="8" w:type="dxa"/>
        </w:trPr>
        <w:tc>
          <w:tcPr>
            <w:tcW w:w="421" w:type="dxa"/>
            <w:vMerge/>
          </w:tcPr>
          <w:p w14:paraId="1BE6DB21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1BE6DB22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6DB23" w14:textId="77777777" w:rsidR="001D7D60" w:rsidRDefault="001D7D60" w:rsidP="005B1CA2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14:paraId="1BE6DB24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bodova</w:t>
            </w:r>
          </w:p>
        </w:tc>
        <w:tc>
          <w:tcPr>
            <w:tcW w:w="2126" w:type="dxa"/>
            <w:vMerge/>
          </w:tcPr>
          <w:p w14:paraId="1BE6DB25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D60" w14:paraId="1BE6DB2C" w14:textId="77777777" w:rsidTr="008B6637">
        <w:trPr>
          <w:gridAfter w:val="1"/>
          <w:wAfter w:w="8" w:type="dxa"/>
          <w:trHeight w:val="280"/>
        </w:trPr>
        <w:tc>
          <w:tcPr>
            <w:tcW w:w="421" w:type="dxa"/>
            <w:vMerge/>
          </w:tcPr>
          <w:p w14:paraId="1BE6DB27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1BE6DB28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6DB29" w14:textId="3CDC1393" w:rsidR="001D7D60" w:rsidRDefault="001D7D60" w:rsidP="005B1CA2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0F48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Pr="007F5CA7">
              <w:rPr>
                <w:rFonts w:ascii="Times New Roman" w:hAnsi="Times New Roman" w:cs="Times New Roman"/>
                <w:sz w:val="20"/>
                <w:szCs w:val="20"/>
              </w:rPr>
              <w:t>projekata</w:t>
            </w:r>
          </w:p>
        </w:tc>
        <w:tc>
          <w:tcPr>
            <w:tcW w:w="1418" w:type="dxa"/>
          </w:tcPr>
          <w:p w14:paraId="1BE6DB2A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bodova</w:t>
            </w:r>
          </w:p>
        </w:tc>
        <w:tc>
          <w:tcPr>
            <w:tcW w:w="2126" w:type="dxa"/>
            <w:vMerge/>
          </w:tcPr>
          <w:p w14:paraId="1BE6DB2B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D60" w14:paraId="1BE6DB32" w14:textId="77777777" w:rsidTr="008B6637">
        <w:trPr>
          <w:gridAfter w:val="1"/>
          <w:wAfter w:w="8" w:type="dxa"/>
          <w:trHeight w:val="276"/>
        </w:trPr>
        <w:tc>
          <w:tcPr>
            <w:tcW w:w="421" w:type="dxa"/>
            <w:vMerge/>
          </w:tcPr>
          <w:p w14:paraId="1BE6DB2D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1BE6DB2E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6DB2F" w14:textId="12B4F2D0" w:rsidR="001D7D60" w:rsidRDefault="00C54161" w:rsidP="005B1CA2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00F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D7D60"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1D7D60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D7D60" w:rsidRPr="007F5CA7">
              <w:rPr>
                <w:rFonts w:ascii="Times New Roman" w:hAnsi="Times New Roman" w:cs="Times New Roman"/>
                <w:sz w:val="20"/>
                <w:szCs w:val="20"/>
              </w:rPr>
              <w:t xml:space="preserve"> projekata</w:t>
            </w:r>
          </w:p>
        </w:tc>
        <w:tc>
          <w:tcPr>
            <w:tcW w:w="1418" w:type="dxa"/>
          </w:tcPr>
          <w:p w14:paraId="1BE6DB30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bodova</w:t>
            </w:r>
          </w:p>
        </w:tc>
        <w:tc>
          <w:tcPr>
            <w:tcW w:w="2126" w:type="dxa"/>
            <w:vMerge/>
          </w:tcPr>
          <w:p w14:paraId="1BE6DB31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D60" w14:paraId="1BE6DB38" w14:textId="77777777" w:rsidTr="008B6637">
        <w:trPr>
          <w:gridAfter w:val="1"/>
          <w:wAfter w:w="8" w:type="dxa"/>
          <w:trHeight w:val="527"/>
        </w:trPr>
        <w:tc>
          <w:tcPr>
            <w:tcW w:w="421" w:type="dxa"/>
            <w:vMerge/>
          </w:tcPr>
          <w:p w14:paraId="1BE6DB33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1BE6DB34" w14:textId="77777777" w:rsidR="001D7D60" w:rsidRDefault="001D7D60" w:rsidP="005B1CA2">
            <w:pPr>
              <w:pStyle w:val="Default"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BE6DB35" w14:textId="69BA30D8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5416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više projekata </w:t>
            </w:r>
          </w:p>
        </w:tc>
        <w:tc>
          <w:tcPr>
            <w:tcW w:w="1418" w:type="dxa"/>
          </w:tcPr>
          <w:p w14:paraId="1BE6DB36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bodova</w:t>
            </w:r>
          </w:p>
        </w:tc>
        <w:tc>
          <w:tcPr>
            <w:tcW w:w="2126" w:type="dxa"/>
            <w:vMerge/>
          </w:tcPr>
          <w:p w14:paraId="1BE6DB37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D60" w14:paraId="1BE6DB3A" w14:textId="77777777" w:rsidTr="008B6637">
        <w:trPr>
          <w:trHeight w:val="608"/>
        </w:trPr>
        <w:tc>
          <w:tcPr>
            <w:tcW w:w="9926" w:type="dxa"/>
            <w:gridSpan w:val="6"/>
            <w:vAlign w:val="center"/>
          </w:tcPr>
          <w:p w14:paraId="1BE6DB39" w14:textId="77777777" w:rsidR="001D7D60" w:rsidRDefault="001D7D60" w:rsidP="005B1CA2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 maksimalno 60 bodova</w:t>
            </w:r>
          </w:p>
        </w:tc>
      </w:tr>
    </w:tbl>
    <w:p w14:paraId="1BE6DB3B" w14:textId="77777777" w:rsidR="001D7D60" w:rsidRDefault="001D7D60" w:rsidP="005B1CA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E6DB3C" w14:textId="77777777" w:rsidR="001D7D60" w:rsidRDefault="001D7D60" w:rsidP="005B1CA2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A137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Stručnjak specifično iskustvo prikazuje u popisu projekata navodeći izravan kontakt naručitelja tih usluga kod kojeg naručitelj može provjeriti istinitost navoda (u tu svrhu ponuditelj može 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ristiti predložak obrasca iz ovoga Poziva na dostavu ponuda</w:t>
      </w:r>
      <w:r w:rsidRPr="006A137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OBRAZA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 1</w:t>
      </w:r>
      <w:r w:rsidRPr="006A1378">
        <w:rPr>
          <w:rFonts w:ascii="Times New Roman" w:eastAsia="Times New Roman" w:hAnsi="Times New Roman" w:cs="Times New Roman"/>
          <w:sz w:val="24"/>
          <w:szCs w:val="24"/>
          <w:lang w:eastAsia="hr-HR"/>
        </w:rPr>
        <w:t>).</w:t>
      </w:r>
    </w:p>
    <w:p w14:paraId="1BE6DB3D" w14:textId="77777777" w:rsidR="001D7D60" w:rsidRDefault="001D7D60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BE6DB3E" w14:textId="77777777" w:rsidR="00C569B3" w:rsidRDefault="00C569B3" w:rsidP="005B1CA2">
      <w:pPr>
        <w:jc w:val="both"/>
        <w:rPr>
          <w:rFonts w:ascii="Times New Roman" w:hAnsi="Times New Roman" w:cs="Times New Roman"/>
          <w:sz w:val="24"/>
          <w:szCs w:val="24"/>
        </w:rPr>
        <w:sectPr w:rsidR="00C569B3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E6DB3F" w14:textId="77777777" w:rsidR="001D7D60" w:rsidRDefault="001D7D60" w:rsidP="005B1C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OBRAZAC 1</w:t>
      </w:r>
    </w:p>
    <w:p w14:paraId="1BE6DB40" w14:textId="77777777" w:rsidR="001D7D60" w:rsidRDefault="001D7D60" w:rsidP="005B1CA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566"/>
        <w:gridCol w:w="1778"/>
        <w:gridCol w:w="525"/>
        <w:gridCol w:w="1300"/>
        <w:gridCol w:w="1359"/>
        <w:gridCol w:w="1228"/>
        <w:gridCol w:w="1921"/>
        <w:gridCol w:w="2295"/>
      </w:tblGrid>
      <w:tr w:rsidR="001D7D60" w:rsidRPr="002D6FF6" w14:paraId="1BE6DB43" w14:textId="77777777" w:rsidTr="00C569B3">
        <w:trPr>
          <w:trHeight w:val="251"/>
        </w:trPr>
        <w:tc>
          <w:tcPr>
            <w:tcW w:w="716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1BE6DB41" w14:textId="77777777" w:rsidR="001D7D60" w:rsidRPr="005F2772" w:rsidRDefault="001D7D60" w:rsidP="005B1CA2">
            <w:pPr>
              <w:spacing w:line="220" w:lineRule="atLeast"/>
              <w:jc w:val="both"/>
              <w:rPr>
                <w:rFonts w:ascii="Calibri" w:eastAsia="Times New Roman" w:hAnsi="Calibri" w:cs="Calibri"/>
                <w:bCs/>
                <w:szCs w:val="20"/>
                <w:lang w:eastAsia="hr-HR"/>
              </w:rPr>
            </w:pPr>
            <w:r w:rsidRPr="005F2772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 xml:space="preserve">NARUČITELJ: </w:t>
            </w:r>
          </w:p>
        </w:tc>
        <w:tc>
          <w:tcPr>
            <w:tcW w:w="6803" w:type="dxa"/>
            <w:gridSpan w:val="4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1BE6DB42" w14:textId="77777777" w:rsidR="001D7D60" w:rsidRPr="005F2772" w:rsidRDefault="001D7D60" w:rsidP="005B1CA2">
            <w:pPr>
              <w:spacing w:line="220" w:lineRule="atLeast"/>
              <w:jc w:val="both"/>
              <w:rPr>
                <w:rFonts w:ascii="Calibri" w:eastAsia="Times New Roman" w:hAnsi="Calibri" w:cs="Calibri"/>
                <w:bCs/>
                <w:szCs w:val="20"/>
                <w:lang w:eastAsia="hr-HR"/>
              </w:rPr>
            </w:pPr>
            <w:r w:rsidRPr="005F2772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PREDMET NABAVE:</w:t>
            </w:r>
          </w:p>
        </w:tc>
      </w:tr>
      <w:tr w:rsidR="001D7D60" w:rsidRPr="002D6FF6" w14:paraId="1BE6DB49" w14:textId="77777777" w:rsidTr="00C569B3">
        <w:trPr>
          <w:trHeight w:val="584"/>
        </w:trPr>
        <w:tc>
          <w:tcPr>
            <w:tcW w:w="7169" w:type="dxa"/>
            <w:gridSpan w:val="4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1BE6DB44" w14:textId="77777777" w:rsidR="001D7D60" w:rsidRPr="005F2772" w:rsidRDefault="001D7D60" w:rsidP="005B1CA2">
            <w:pPr>
              <w:spacing w:before="60" w:after="60"/>
              <w:jc w:val="both"/>
              <w:rPr>
                <w:rFonts w:ascii="Calibri" w:eastAsia="Times New Roman" w:hAnsi="Calibri" w:cs="Calibri"/>
                <w:bCs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Grad Osijek</w:t>
            </w:r>
          </w:p>
          <w:p w14:paraId="1BE6DB45" w14:textId="77777777" w:rsidR="001D7D60" w:rsidRPr="005F2772" w:rsidRDefault="001D7D60" w:rsidP="005B1CA2">
            <w:pPr>
              <w:spacing w:before="60" w:after="60"/>
              <w:jc w:val="both"/>
              <w:rPr>
                <w:rFonts w:ascii="Calibri" w:eastAsia="Times New Roman" w:hAnsi="Calibri" w:cs="Calibri"/>
                <w:bCs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F. Kuhača</w:t>
            </w:r>
            <w:r w:rsidRPr="005F2772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9</w:t>
            </w:r>
          </w:p>
          <w:p w14:paraId="1BE6DB46" w14:textId="77777777" w:rsidR="001D7D60" w:rsidRPr="005F2772" w:rsidRDefault="001D7D60" w:rsidP="005B1CA2">
            <w:pPr>
              <w:spacing w:before="60" w:after="60"/>
              <w:jc w:val="both"/>
              <w:rPr>
                <w:rFonts w:ascii="Calibri" w:eastAsia="Times New Roman" w:hAnsi="Calibri" w:cs="Calibri"/>
                <w:bCs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31000</w:t>
            </w:r>
            <w:r w:rsidRPr="005F2772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Osijek</w:t>
            </w:r>
          </w:p>
        </w:tc>
        <w:tc>
          <w:tcPr>
            <w:tcW w:w="6803" w:type="dxa"/>
            <w:gridSpan w:val="4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1BE6DB47" w14:textId="77777777" w:rsidR="001D7D60" w:rsidRDefault="001D7D60" w:rsidP="005B1CA2">
            <w:pPr>
              <w:jc w:val="both"/>
              <w:rPr>
                <w:rFonts w:ascii="Calibri" w:eastAsia="Times New Roman" w:hAnsi="Calibri" w:cs="Calibri"/>
                <w:bCs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U</w:t>
            </w:r>
            <w:r w:rsidRPr="006A1378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 xml:space="preserve">sluga </w:t>
            </w:r>
            <w:r w:rsidRPr="001D7D60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promidžbe i vidljivosti</w:t>
            </w:r>
            <w:r w:rsidRPr="006A1378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projekta</w:t>
            </w:r>
            <w:r w:rsidRPr="006A1378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 xml:space="preserve"> </w:t>
            </w:r>
          </w:p>
          <w:p w14:paraId="1BE6DB48" w14:textId="3FCC7616" w:rsidR="001D7D60" w:rsidRPr="005F2772" w:rsidRDefault="001D7D60" w:rsidP="005B1CA2">
            <w:pPr>
              <w:jc w:val="both"/>
              <w:rPr>
                <w:rFonts w:ascii="Calibri" w:eastAsia="Times New Roman" w:hAnsi="Calibri" w:cs="Calibri"/>
                <w:bCs/>
                <w:szCs w:val="20"/>
                <w:lang w:eastAsia="hr-HR"/>
              </w:rPr>
            </w:pPr>
            <w:r w:rsidRPr="006A1378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„</w:t>
            </w:r>
            <w:r w:rsidR="00F16E46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REGIAMOBIL CE1</w:t>
            </w:r>
            <w:r w:rsidR="00A24FFF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658</w:t>
            </w:r>
            <w:r w:rsidRPr="006A1378">
              <w:rPr>
                <w:rFonts w:ascii="Calibri" w:eastAsia="Times New Roman" w:hAnsi="Calibri" w:cs="Calibri"/>
                <w:bCs/>
                <w:szCs w:val="20"/>
                <w:lang w:eastAsia="hr-HR"/>
              </w:rPr>
              <w:t>“</w:t>
            </w:r>
          </w:p>
        </w:tc>
      </w:tr>
      <w:tr w:rsidR="001D7D60" w:rsidRPr="002D6FF6" w14:paraId="1BE6DB4B" w14:textId="77777777" w:rsidTr="00C569B3">
        <w:trPr>
          <w:trHeight w:val="150"/>
        </w:trPr>
        <w:tc>
          <w:tcPr>
            <w:tcW w:w="13972" w:type="dxa"/>
            <w:gridSpan w:val="8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4A" w14:textId="77777777" w:rsidR="001D7D60" w:rsidRPr="005F2772" w:rsidRDefault="001D7D60" w:rsidP="005B1CA2">
            <w:pPr>
              <w:spacing w:after="0" w:line="220" w:lineRule="atLeast"/>
              <w:jc w:val="both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1D7D60" w:rsidRPr="002D6FF6" w14:paraId="1BE6DB4E" w14:textId="77777777" w:rsidTr="00C569B3">
        <w:trPr>
          <w:trHeight w:val="90"/>
        </w:trPr>
        <w:tc>
          <w:tcPr>
            <w:tcW w:w="5344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6DB4C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b/>
                <w:szCs w:val="16"/>
              </w:rPr>
            </w:pPr>
            <w:r w:rsidRPr="005F2772">
              <w:rPr>
                <w:rFonts w:ascii="Calibri" w:hAnsi="Calibri" w:cs="Calibri"/>
                <w:b/>
                <w:szCs w:val="16"/>
              </w:rPr>
              <w:t>Predloženi položaj:</w:t>
            </w:r>
          </w:p>
        </w:tc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1BE6DB4D" w14:textId="77777777" w:rsidR="001D7D60" w:rsidRPr="00417D7D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b/>
                <w:szCs w:val="16"/>
              </w:rPr>
            </w:pPr>
            <w:r>
              <w:rPr>
                <w:rFonts w:ascii="Calibri" w:hAnsi="Calibri" w:cs="Calibri"/>
                <w:b/>
                <w:szCs w:val="16"/>
              </w:rPr>
              <w:t>Voditelj tima</w:t>
            </w:r>
          </w:p>
        </w:tc>
      </w:tr>
      <w:tr w:rsidR="001D7D60" w:rsidRPr="002D6FF6" w14:paraId="1BE6DB51" w14:textId="77777777" w:rsidTr="00C569B3">
        <w:trPr>
          <w:trHeight w:val="90"/>
        </w:trPr>
        <w:tc>
          <w:tcPr>
            <w:tcW w:w="5344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6DB4F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  <w:r w:rsidRPr="005F2772">
              <w:rPr>
                <w:rFonts w:ascii="Calibri" w:hAnsi="Calibri" w:cs="Calibri"/>
                <w:szCs w:val="16"/>
              </w:rPr>
              <w:t>Prezime:</w:t>
            </w:r>
          </w:p>
        </w:tc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E6DB50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1D7D60" w:rsidRPr="002D6FF6" w14:paraId="1BE6DB54" w14:textId="77777777" w:rsidTr="00C569B3">
        <w:trPr>
          <w:trHeight w:val="90"/>
        </w:trPr>
        <w:tc>
          <w:tcPr>
            <w:tcW w:w="5344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6DB52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  <w:r w:rsidRPr="005F2772">
              <w:rPr>
                <w:rFonts w:ascii="Calibri" w:hAnsi="Calibri" w:cs="Calibri"/>
                <w:szCs w:val="16"/>
              </w:rPr>
              <w:t>Ime:</w:t>
            </w:r>
          </w:p>
        </w:tc>
        <w:tc>
          <w:tcPr>
            <w:tcW w:w="8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1BE6DB53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1D7D60" w:rsidRPr="002D6FF6" w14:paraId="1BE6DB56" w14:textId="77777777" w:rsidTr="00C569B3">
        <w:trPr>
          <w:trHeight w:val="90"/>
        </w:trPr>
        <w:tc>
          <w:tcPr>
            <w:tcW w:w="13972" w:type="dxa"/>
            <w:gridSpan w:val="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55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  <w:r w:rsidRPr="005F2772">
              <w:rPr>
                <w:rFonts w:ascii="Calibri" w:hAnsi="Calibri" w:cs="Calibri"/>
                <w:szCs w:val="16"/>
              </w:rPr>
              <w:t>Specifično stru</w:t>
            </w:r>
            <w:r>
              <w:rPr>
                <w:rFonts w:ascii="Calibri" w:hAnsi="Calibri" w:cs="Calibri"/>
                <w:szCs w:val="16"/>
              </w:rPr>
              <w:t>čno iskustvo</w:t>
            </w:r>
            <w:r w:rsidRPr="005F2772">
              <w:rPr>
                <w:rFonts w:ascii="Calibri" w:hAnsi="Calibri" w:cs="Calibri"/>
                <w:szCs w:val="16"/>
              </w:rPr>
              <w:t>:</w:t>
            </w:r>
          </w:p>
        </w:tc>
      </w:tr>
      <w:tr w:rsidR="001D7D60" w:rsidRPr="002D6FF6" w14:paraId="1BE6DB5D" w14:textId="77777777" w:rsidTr="00C569B3">
        <w:trPr>
          <w:trHeight w:val="90"/>
        </w:trPr>
        <w:tc>
          <w:tcPr>
            <w:tcW w:w="356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1BE6DB57" w14:textId="77777777" w:rsidR="001D7D60" w:rsidRPr="005F1E35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5F1E35">
              <w:rPr>
                <w:rFonts w:ascii="Calibri" w:hAnsi="Calibri" w:cs="Calibri"/>
                <w:sz w:val="18"/>
                <w:szCs w:val="16"/>
              </w:rPr>
              <w:t xml:space="preserve">Naziv </w:t>
            </w:r>
            <w:r>
              <w:rPr>
                <w:rFonts w:ascii="Calibri" w:hAnsi="Calibri" w:cs="Calibri"/>
                <w:sz w:val="18"/>
                <w:szCs w:val="16"/>
              </w:rPr>
              <w:t xml:space="preserve">i vrijednost </w:t>
            </w:r>
            <w:r w:rsidRPr="005F1E35">
              <w:rPr>
                <w:rFonts w:ascii="Calibri" w:hAnsi="Calibri" w:cs="Calibri"/>
                <w:sz w:val="18"/>
                <w:szCs w:val="16"/>
              </w:rPr>
              <w:t>ugovora/projekta</w:t>
            </w:r>
          </w:p>
        </w:tc>
        <w:tc>
          <w:tcPr>
            <w:tcW w:w="230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1BE6DB58" w14:textId="77777777" w:rsidR="001D7D60" w:rsidRPr="005F1E35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5F1E35">
              <w:rPr>
                <w:rFonts w:ascii="Calibri" w:hAnsi="Calibri" w:cs="Calibri"/>
                <w:sz w:val="18"/>
                <w:szCs w:val="16"/>
              </w:rPr>
              <w:t xml:space="preserve">Datum od - do </w:t>
            </w:r>
            <w:r>
              <w:rPr>
                <w:rFonts w:ascii="Calibri" w:hAnsi="Calibri" w:cs="Calibri"/>
                <w:sz w:val="18"/>
                <w:szCs w:val="16"/>
              </w:rPr>
              <w:t>pružanja usluga</w:t>
            </w:r>
          </w:p>
          <w:p w14:paraId="1BE6DB59" w14:textId="77777777" w:rsidR="001D7D60" w:rsidRPr="005F1E35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  <w:r w:rsidRPr="005F1E35">
              <w:rPr>
                <w:rFonts w:ascii="Calibri" w:hAnsi="Calibri" w:cs="Calibri"/>
                <w:i/>
                <w:sz w:val="18"/>
                <w:szCs w:val="16"/>
              </w:rPr>
              <w:t>(mjesec/godina)</w:t>
            </w:r>
          </w:p>
        </w:tc>
        <w:tc>
          <w:tcPr>
            <w:tcW w:w="3887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1BE6DB5A" w14:textId="77777777" w:rsidR="001D7D60" w:rsidRPr="005F1E35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5F1E35">
              <w:rPr>
                <w:rFonts w:ascii="Calibri" w:hAnsi="Calibri" w:cs="Calibri"/>
                <w:sz w:val="18"/>
                <w:szCs w:val="16"/>
              </w:rPr>
              <w:t>Kratki opis projekta</w:t>
            </w:r>
          </w:p>
        </w:tc>
        <w:tc>
          <w:tcPr>
            <w:tcW w:w="192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1BE6DB5B" w14:textId="77777777" w:rsidR="001D7D60" w:rsidRPr="005F1E35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5F1E35">
              <w:rPr>
                <w:rFonts w:ascii="Calibri" w:hAnsi="Calibri" w:cs="Calibri"/>
                <w:sz w:val="18"/>
                <w:szCs w:val="16"/>
              </w:rPr>
              <w:t>Funkcija stručnjaka na ugovoru/</w:t>
            </w:r>
            <w:r w:rsidRPr="005F1E35">
              <w:rPr>
                <w:rFonts w:ascii="Calibri" w:hAnsi="Calibri" w:cs="Calibri"/>
                <w:sz w:val="18"/>
                <w:szCs w:val="16"/>
              </w:rPr>
              <w:br/>
              <w:t>projektu</w:t>
            </w:r>
          </w:p>
        </w:tc>
        <w:tc>
          <w:tcPr>
            <w:tcW w:w="2295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1BE6DB5C" w14:textId="77777777" w:rsidR="001D7D60" w:rsidRPr="005F1E35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 w:val="18"/>
                <w:szCs w:val="16"/>
              </w:rPr>
            </w:pPr>
            <w:r w:rsidRPr="005F1E35">
              <w:rPr>
                <w:rFonts w:ascii="Calibri" w:hAnsi="Calibri" w:cs="Calibri"/>
                <w:sz w:val="18"/>
                <w:szCs w:val="16"/>
              </w:rPr>
              <w:t>Naručitelj i kontakt osoba naručitelja (kontakt podaci)*</w:t>
            </w:r>
          </w:p>
        </w:tc>
      </w:tr>
      <w:tr w:rsidR="001D7D60" w:rsidRPr="002D6FF6" w14:paraId="1BE6DB64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5E" w14:textId="77777777" w:rsidR="001D7D60" w:rsidRPr="00C569B3" w:rsidRDefault="001D7D60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5F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60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61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62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63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1D7D60" w:rsidRPr="002D6FF6" w14:paraId="1BE6DB6B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65" w14:textId="77777777" w:rsidR="001D7D60" w:rsidRPr="00C569B3" w:rsidRDefault="001D7D60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66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67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68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69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6A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1D7D60" w:rsidRPr="002D6FF6" w14:paraId="1BE6DB72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6C" w14:textId="77777777" w:rsidR="001D7D60" w:rsidRPr="00C569B3" w:rsidRDefault="001D7D60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6D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6E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6F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70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71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1D7D60" w:rsidRPr="002D6FF6" w14:paraId="1BE6DB79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73" w14:textId="77777777" w:rsidR="001D7D60" w:rsidRPr="00C569B3" w:rsidRDefault="001D7D60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74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75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76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77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78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C569B3" w:rsidRPr="002D6FF6" w14:paraId="1BE6DB80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7A" w14:textId="77777777" w:rsidR="00C569B3" w:rsidRPr="00C569B3" w:rsidRDefault="00C569B3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7B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7C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7D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7E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7F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C569B3" w:rsidRPr="002D6FF6" w14:paraId="1BE6DB87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81" w14:textId="77777777" w:rsidR="00C569B3" w:rsidRPr="00C569B3" w:rsidRDefault="00C569B3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82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83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84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85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86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C569B3" w:rsidRPr="002D6FF6" w14:paraId="1BE6DB8E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88" w14:textId="77777777" w:rsidR="00C569B3" w:rsidRPr="00C569B3" w:rsidRDefault="00C569B3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89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8A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8B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8C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8D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C569B3" w:rsidRPr="002D6FF6" w14:paraId="1BE6DB95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8F" w14:textId="77777777" w:rsidR="00C569B3" w:rsidRPr="00C569B3" w:rsidRDefault="00C569B3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90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91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92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93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94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1D7D60" w:rsidRPr="002D6FF6" w14:paraId="1BE6DB9C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96" w14:textId="77777777" w:rsidR="001D7D60" w:rsidRPr="00C569B3" w:rsidRDefault="001D7D60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97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98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99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9A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9B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C569B3" w:rsidRPr="002D6FF6" w14:paraId="1BE6DBA3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9D" w14:textId="77777777" w:rsidR="00C569B3" w:rsidRPr="00C569B3" w:rsidRDefault="00C569B3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9E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9F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A0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A1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A2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C569B3" w:rsidRPr="002D6FF6" w14:paraId="1BE6DBAA" w14:textId="77777777" w:rsidTr="00C569B3">
        <w:trPr>
          <w:trHeight w:val="90"/>
        </w:trPr>
        <w:tc>
          <w:tcPr>
            <w:tcW w:w="35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A4" w14:textId="77777777" w:rsidR="00C569B3" w:rsidRDefault="00C569B3" w:rsidP="005B1CA2">
            <w:pPr>
              <w:pStyle w:val="Odlomakpopisa"/>
              <w:numPr>
                <w:ilvl w:val="0"/>
                <w:numId w:val="8"/>
              </w:num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  <w:p w14:paraId="1BE6DBA5" w14:textId="77777777" w:rsidR="00C569B3" w:rsidRPr="00C569B3" w:rsidRDefault="00C569B3" w:rsidP="005B1CA2">
            <w:pPr>
              <w:pStyle w:val="Odlomakpopisa"/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A6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A7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1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A8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  <w:tc>
          <w:tcPr>
            <w:tcW w:w="2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BE6DBA9" w14:textId="77777777" w:rsidR="00C569B3" w:rsidRPr="005F2772" w:rsidRDefault="00C569B3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szCs w:val="16"/>
              </w:rPr>
            </w:pPr>
          </w:p>
        </w:tc>
      </w:tr>
      <w:tr w:rsidR="001D7D60" w:rsidRPr="002D6FF6" w14:paraId="1BE6DBAC" w14:textId="77777777" w:rsidTr="00C569B3">
        <w:trPr>
          <w:trHeight w:val="90"/>
        </w:trPr>
        <w:tc>
          <w:tcPr>
            <w:tcW w:w="13972" w:type="dxa"/>
            <w:gridSpan w:val="8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BE6DBAB" w14:textId="77777777" w:rsidR="001D7D60" w:rsidRPr="005F2772" w:rsidRDefault="001D7D60" w:rsidP="005B1CA2">
            <w:pPr>
              <w:spacing w:before="60" w:after="60" w:line="220" w:lineRule="atLeast"/>
              <w:jc w:val="both"/>
              <w:rPr>
                <w:rFonts w:ascii="Calibri" w:hAnsi="Calibri" w:cs="Calibri"/>
                <w:i/>
                <w:szCs w:val="16"/>
              </w:rPr>
            </w:pPr>
            <w:r w:rsidRPr="005F2772">
              <w:rPr>
                <w:rFonts w:ascii="Calibri" w:hAnsi="Calibri" w:cs="Calibri"/>
                <w:i/>
                <w:szCs w:val="16"/>
              </w:rPr>
              <w:t>* Naručitelj pridržava pravo kontaktirati kontakt osobu za provjeru točnosti podataka prikazanih u životopisu.</w:t>
            </w:r>
          </w:p>
        </w:tc>
      </w:tr>
      <w:tr w:rsidR="001D7D60" w:rsidRPr="002D6FF6" w14:paraId="1BE6DBAE" w14:textId="77777777" w:rsidTr="00C569B3">
        <w:trPr>
          <w:trHeight w:val="166"/>
        </w:trPr>
        <w:tc>
          <w:tcPr>
            <w:tcW w:w="13972" w:type="dxa"/>
            <w:gridSpan w:val="8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BE6DBAD" w14:textId="77777777" w:rsidR="001D7D60" w:rsidRPr="005F2772" w:rsidRDefault="001D7D60" w:rsidP="005B1CA2">
            <w:pPr>
              <w:spacing w:after="0" w:line="220" w:lineRule="atLeast"/>
              <w:jc w:val="both"/>
              <w:rPr>
                <w:rFonts w:ascii="Calibri" w:eastAsia="Times New Roman" w:hAnsi="Calibri" w:cs="Calibri"/>
                <w:szCs w:val="20"/>
                <w:lang w:eastAsia="hr-HR"/>
              </w:rPr>
            </w:pPr>
          </w:p>
        </w:tc>
      </w:tr>
      <w:tr w:rsidR="001D7D60" w:rsidRPr="002D6FF6" w14:paraId="1BE6DBB0" w14:textId="77777777" w:rsidTr="00C569B3">
        <w:trPr>
          <w:trHeight w:val="831"/>
        </w:trPr>
        <w:tc>
          <w:tcPr>
            <w:tcW w:w="13972" w:type="dxa"/>
            <w:gridSpan w:val="8"/>
            <w:tcBorders>
              <w:top w:val="single" w:sz="12" w:space="0" w:color="00000A"/>
              <w:left w:val="single" w:sz="12" w:space="0" w:color="00000A"/>
              <w:bottom w:val="nil"/>
              <w:right w:val="single" w:sz="12" w:space="0" w:color="00000A"/>
            </w:tcBorders>
            <w:shd w:val="clear" w:color="auto" w:fill="FFFFFF"/>
            <w:hideMark/>
          </w:tcPr>
          <w:p w14:paraId="1BE6DBAF" w14:textId="77777777" w:rsidR="001D7D60" w:rsidRPr="005F2772" w:rsidRDefault="001D7D60" w:rsidP="005B1CA2">
            <w:pPr>
              <w:spacing w:after="0" w:line="220" w:lineRule="atLeast"/>
              <w:jc w:val="both"/>
              <w:rPr>
                <w:rFonts w:ascii="Calibri" w:eastAsia="Times New Roman" w:hAnsi="Calibri" w:cs="Calibri"/>
                <w:szCs w:val="20"/>
                <w:lang w:eastAsia="hr-HR"/>
              </w:rPr>
            </w:pPr>
            <w:r w:rsidRPr="005F2772">
              <w:rPr>
                <w:rFonts w:ascii="Calibri" w:eastAsia="Times New Roman" w:hAnsi="Calibri" w:cs="Calibri"/>
                <w:szCs w:val="20"/>
                <w:lang w:eastAsia="hr-HR"/>
              </w:rPr>
              <w:t xml:space="preserve">Svojim potpisom potvrđujem raspoloživost za vrijeme provođenja </w:t>
            </w:r>
            <w:r>
              <w:rPr>
                <w:rFonts w:ascii="Calibri" w:eastAsia="Times New Roman" w:hAnsi="Calibri" w:cs="Calibri"/>
                <w:szCs w:val="20"/>
                <w:lang w:eastAsia="hr-HR"/>
              </w:rPr>
              <w:t>ugovora</w:t>
            </w:r>
            <w:r w:rsidRPr="005F2772">
              <w:rPr>
                <w:rFonts w:ascii="Calibri" w:eastAsia="Times New Roman" w:hAnsi="Calibri" w:cs="Calibri"/>
                <w:szCs w:val="20"/>
                <w:lang w:eastAsia="hr-HR"/>
              </w:rPr>
              <w:t xml:space="preserve"> te istinitost gore navedenih podataka.</w:t>
            </w:r>
          </w:p>
        </w:tc>
      </w:tr>
      <w:tr w:rsidR="001D7D60" w:rsidRPr="002D6FF6" w14:paraId="1BE6DBB3" w14:textId="77777777" w:rsidTr="00C569B3">
        <w:trPr>
          <w:trHeight w:val="263"/>
        </w:trPr>
        <w:tc>
          <w:tcPr>
            <w:tcW w:w="8528" w:type="dxa"/>
            <w:gridSpan w:val="5"/>
            <w:tcBorders>
              <w:top w:val="nil"/>
              <w:left w:val="single" w:sz="12" w:space="0" w:color="00000A"/>
              <w:bottom w:val="single" w:sz="12" w:space="0" w:color="00000A"/>
              <w:right w:val="nil"/>
            </w:tcBorders>
            <w:shd w:val="clear" w:color="auto" w:fill="FFFFFF"/>
            <w:vAlign w:val="center"/>
          </w:tcPr>
          <w:p w14:paraId="1BE6DBB1" w14:textId="77777777" w:rsidR="001D7D60" w:rsidRPr="005F2772" w:rsidRDefault="001D7D60" w:rsidP="005B1CA2">
            <w:pPr>
              <w:spacing w:after="0" w:line="220" w:lineRule="atLeast"/>
              <w:jc w:val="both"/>
              <w:rPr>
                <w:rFonts w:ascii="Calibri" w:eastAsia="Times New Roman" w:hAnsi="Calibri" w:cs="Calibri"/>
                <w:i/>
                <w:szCs w:val="20"/>
                <w:lang w:eastAsia="hr-HR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00000A"/>
              <w:left w:val="nil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1BE6DBB2" w14:textId="77777777" w:rsidR="001D7D60" w:rsidRPr="005F2772" w:rsidRDefault="001D7D60" w:rsidP="005B1CA2">
            <w:pPr>
              <w:spacing w:after="0" w:line="220" w:lineRule="atLeast"/>
              <w:jc w:val="both"/>
              <w:rPr>
                <w:rFonts w:ascii="Calibri" w:eastAsia="Times New Roman" w:hAnsi="Calibri" w:cs="Calibri"/>
                <w:i/>
                <w:szCs w:val="20"/>
                <w:lang w:eastAsia="hr-HR"/>
              </w:rPr>
            </w:pPr>
            <w:r w:rsidRPr="005F2772">
              <w:rPr>
                <w:rFonts w:ascii="Calibri" w:eastAsia="Times New Roman" w:hAnsi="Calibri" w:cs="Calibri"/>
                <w:i/>
                <w:sz w:val="16"/>
                <w:szCs w:val="16"/>
                <w:lang w:eastAsia="hr-HR"/>
              </w:rPr>
              <w:t>ime/prezime/potpis stručne osobe</w:t>
            </w:r>
          </w:p>
        </w:tc>
      </w:tr>
    </w:tbl>
    <w:p w14:paraId="1BE6DBB4" w14:textId="77777777" w:rsidR="00317660" w:rsidRPr="00A23ECE" w:rsidRDefault="00317660" w:rsidP="005B1C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7660" w:rsidRPr="00A23ECE" w:rsidSect="00C569B3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DBB7" w14:textId="77777777" w:rsidR="00AB00FC" w:rsidRDefault="00AB00FC" w:rsidP="004E2192">
      <w:pPr>
        <w:spacing w:after="0" w:line="240" w:lineRule="auto"/>
      </w:pPr>
      <w:r>
        <w:separator/>
      </w:r>
    </w:p>
  </w:endnote>
  <w:endnote w:type="continuationSeparator" w:id="0">
    <w:p w14:paraId="1BE6DBB8" w14:textId="77777777" w:rsidR="00AB00FC" w:rsidRDefault="00AB00FC" w:rsidP="004E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7055232"/>
      <w:docPartObj>
        <w:docPartGallery w:val="Page Numbers (Bottom of Page)"/>
        <w:docPartUnique/>
      </w:docPartObj>
    </w:sdtPr>
    <w:sdtEndPr/>
    <w:sdtContent>
      <w:p w14:paraId="1BE6DBB9" w14:textId="77777777" w:rsidR="004E2192" w:rsidRDefault="004E219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CA2">
          <w:rPr>
            <w:noProof/>
          </w:rPr>
          <w:t>3</w:t>
        </w:r>
        <w:r>
          <w:fldChar w:fldCharType="end"/>
        </w:r>
      </w:p>
    </w:sdtContent>
  </w:sdt>
  <w:p w14:paraId="1BE6DBBA" w14:textId="77777777" w:rsidR="004E2192" w:rsidRDefault="004E219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DBB5" w14:textId="77777777" w:rsidR="00AB00FC" w:rsidRDefault="00AB00FC" w:rsidP="004E2192">
      <w:pPr>
        <w:spacing w:after="0" w:line="240" w:lineRule="auto"/>
      </w:pPr>
      <w:r>
        <w:separator/>
      </w:r>
    </w:p>
  </w:footnote>
  <w:footnote w:type="continuationSeparator" w:id="0">
    <w:p w14:paraId="1BE6DBB6" w14:textId="77777777" w:rsidR="00AB00FC" w:rsidRDefault="00AB00FC" w:rsidP="004E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72C28"/>
    <w:multiLevelType w:val="multilevel"/>
    <w:tmpl w:val="17F447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257E5D"/>
    <w:multiLevelType w:val="hybridMultilevel"/>
    <w:tmpl w:val="4426B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D1BD7"/>
    <w:multiLevelType w:val="hybridMultilevel"/>
    <w:tmpl w:val="7E02BA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07867"/>
    <w:multiLevelType w:val="hybridMultilevel"/>
    <w:tmpl w:val="BA1C3428"/>
    <w:lvl w:ilvl="0" w:tplc="B59E2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11406"/>
    <w:multiLevelType w:val="hybridMultilevel"/>
    <w:tmpl w:val="DFD444C0"/>
    <w:lvl w:ilvl="0" w:tplc="0F3A93F2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64E31A90"/>
    <w:multiLevelType w:val="hybridMultilevel"/>
    <w:tmpl w:val="9C6C6D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B5677"/>
    <w:multiLevelType w:val="hybridMultilevel"/>
    <w:tmpl w:val="9FFC0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75026"/>
    <w:multiLevelType w:val="hybridMultilevel"/>
    <w:tmpl w:val="F3F6E6A4"/>
    <w:lvl w:ilvl="0" w:tplc="A6B6469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981292F0">
      <w:start w:val="3"/>
      <w:numFmt w:val="none"/>
      <w:lvlText w:val="9.1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92"/>
    <w:rsid w:val="00080B1A"/>
    <w:rsid w:val="000A0A0D"/>
    <w:rsid w:val="0011738A"/>
    <w:rsid w:val="001470FC"/>
    <w:rsid w:val="001B293A"/>
    <w:rsid w:val="001C403A"/>
    <w:rsid w:val="001D7D60"/>
    <w:rsid w:val="00214634"/>
    <w:rsid w:val="003067CA"/>
    <w:rsid w:val="00317660"/>
    <w:rsid w:val="003B3B72"/>
    <w:rsid w:val="003C4E67"/>
    <w:rsid w:val="003E0254"/>
    <w:rsid w:val="00434FFC"/>
    <w:rsid w:val="004A4BB4"/>
    <w:rsid w:val="004E2192"/>
    <w:rsid w:val="00511637"/>
    <w:rsid w:val="005133D5"/>
    <w:rsid w:val="00582170"/>
    <w:rsid w:val="005B1CA2"/>
    <w:rsid w:val="005F3C58"/>
    <w:rsid w:val="005F6FD3"/>
    <w:rsid w:val="006159C9"/>
    <w:rsid w:val="006264C1"/>
    <w:rsid w:val="00651A92"/>
    <w:rsid w:val="007819A4"/>
    <w:rsid w:val="007A4523"/>
    <w:rsid w:val="007E3DBF"/>
    <w:rsid w:val="0084598A"/>
    <w:rsid w:val="008C0382"/>
    <w:rsid w:val="008D2462"/>
    <w:rsid w:val="00900F48"/>
    <w:rsid w:val="00922D6D"/>
    <w:rsid w:val="009B395C"/>
    <w:rsid w:val="009E5E6C"/>
    <w:rsid w:val="009E6981"/>
    <w:rsid w:val="00A20AC0"/>
    <w:rsid w:val="00A23ECE"/>
    <w:rsid w:val="00A24FFF"/>
    <w:rsid w:val="00A254A7"/>
    <w:rsid w:val="00A30469"/>
    <w:rsid w:val="00A35342"/>
    <w:rsid w:val="00A833C3"/>
    <w:rsid w:val="00AB00FC"/>
    <w:rsid w:val="00AC40F5"/>
    <w:rsid w:val="00AD62AD"/>
    <w:rsid w:val="00AF7703"/>
    <w:rsid w:val="00B00815"/>
    <w:rsid w:val="00B37BFA"/>
    <w:rsid w:val="00C27CCA"/>
    <w:rsid w:val="00C33216"/>
    <w:rsid w:val="00C54161"/>
    <w:rsid w:val="00C569B3"/>
    <w:rsid w:val="00CC34E6"/>
    <w:rsid w:val="00D45844"/>
    <w:rsid w:val="00D7533F"/>
    <w:rsid w:val="00D95E9D"/>
    <w:rsid w:val="00DF538C"/>
    <w:rsid w:val="00E308C5"/>
    <w:rsid w:val="00E32695"/>
    <w:rsid w:val="00E81697"/>
    <w:rsid w:val="00EB2A99"/>
    <w:rsid w:val="00EC7D9E"/>
    <w:rsid w:val="00ED7159"/>
    <w:rsid w:val="00EE5A69"/>
    <w:rsid w:val="00EF7673"/>
    <w:rsid w:val="00F16E46"/>
    <w:rsid w:val="00F43FD5"/>
    <w:rsid w:val="00F62511"/>
    <w:rsid w:val="00F9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DAB7"/>
  <w15:chartTrackingRefBased/>
  <w15:docId w15:val="{07D73803-59CE-40ED-8376-FE30BAF2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651A9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45844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E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192"/>
  </w:style>
  <w:style w:type="paragraph" w:styleId="Podnoje">
    <w:name w:val="footer"/>
    <w:basedOn w:val="Normal"/>
    <w:link w:val="PodnojeChar"/>
    <w:uiPriority w:val="99"/>
    <w:unhideWhenUsed/>
    <w:rsid w:val="004E2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192"/>
  </w:style>
  <w:style w:type="paragraph" w:styleId="Tekstbalonia">
    <w:name w:val="Balloon Text"/>
    <w:basedOn w:val="Normal"/>
    <w:link w:val="TekstbaloniaChar"/>
    <w:uiPriority w:val="99"/>
    <w:semiHidden/>
    <w:unhideWhenUsed/>
    <w:rsid w:val="004E2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192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1D7D60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table" w:styleId="Reetkatablice">
    <w:name w:val="Table Grid"/>
    <w:basedOn w:val="Obinatablica"/>
    <w:uiPriority w:val="39"/>
    <w:qFormat/>
    <w:rsid w:val="001D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basedOn w:val="Zadanifontodlomka"/>
    <w:link w:val="Odlomakpopisa"/>
    <w:uiPriority w:val="34"/>
    <w:qFormat/>
    <w:locked/>
    <w:rsid w:val="001D7D60"/>
  </w:style>
  <w:style w:type="paragraph" w:customStyle="1" w:styleId="Default">
    <w:name w:val="Default"/>
    <w:qFormat/>
    <w:rsid w:val="001D7D6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sl-SI" w:eastAsia="sl-SI"/>
    </w:rPr>
  </w:style>
  <w:style w:type="character" w:styleId="Nerijeenospominjanje">
    <w:name w:val="Unresolved Mention"/>
    <w:basedOn w:val="Zadanifontodlomka"/>
    <w:uiPriority w:val="99"/>
    <w:semiHidden/>
    <w:unhideWhenUsed/>
    <w:rsid w:val="004A4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interreg-central.eu/Content.Node/documents/documents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E7A3A-F926-4C9D-B9F7-F9EE4148DA31}"/>
</file>

<file path=customXml/itemProps2.xml><?xml version="1.0" encoding="utf-8"?>
<ds:datastoreItem xmlns:ds="http://schemas.openxmlformats.org/officeDocument/2006/customXml" ds:itemID="{9A25BFA4-4848-42CE-958A-3BDB1F5EE9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8D187-652B-4215-A98D-C30686E848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Srećko Kukić</dc:creator>
  <cp:keywords/>
  <dc:description/>
  <cp:lastModifiedBy>Izidora Kušen</cp:lastModifiedBy>
  <cp:revision>9</cp:revision>
  <cp:lastPrinted>2019-08-19T11:25:00Z</cp:lastPrinted>
  <dcterms:created xsi:type="dcterms:W3CDTF">2021-08-29T19:24:00Z</dcterms:created>
  <dcterms:modified xsi:type="dcterms:W3CDTF">2021-09-13T10:55:00Z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