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14E73" w14:textId="51A5D1EB" w:rsidR="000030D8" w:rsidRPr="000030D8" w:rsidRDefault="000030D8" w:rsidP="000030D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OSIJEK</w:t>
      </w: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Kuhačeva 9, Osijek, OIB: 30050049642, koga zastupa gradonačelnik Ivan </w:t>
      </w:r>
      <w:r w:rsidR="003726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Radić </w:t>
      </w:r>
      <w:proofErr w:type="spellStart"/>
      <w:r w:rsidR="003726FB">
        <w:rPr>
          <w:rFonts w:ascii="Times New Roman" w:eastAsia="Times New Roman" w:hAnsi="Times New Roman" w:cs="Times New Roman"/>
          <w:sz w:val="24"/>
          <w:szCs w:val="24"/>
          <w:lang w:eastAsia="hr-HR"/>
        </w:rPr>
        <w:t>mag.oec</w:t>
      </w:r>
      <w:proofErr w:type="spellEnd"/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. (u nastavku teksta: Naručitelj)</w:t>
      </w:r>
    </w:p>
    <w:p w14:paraId="306B5A3C" w14:textId="77777777" w:rsidR="000030D8" w:rsidRPr="000030D8" w:rsidRDefault="000030D8" w:rsidP="000030D8">
      <w:pPr>
        <w:tabs>
          <w:tab w:val="left" w:pos="0"/>
        </w:tabs>
        <w:spacing w:before="120" w:after="12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</w:t>
      </w:r>
    </w:p>
    <w:p w14:paraId="21717C13" w14:textId="77777777" w:rsidR="000030D8" w:rsidRPr="000030D8" w:rsidRDefault="00DA5AE3" w:rsidP="000030D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_____________________</w:t>
      </w:r>
      <w:r w:rsidR="000030D8"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OIB: __________</w:t>
      </w:r>
      <w:r w:rsidR="000030D8" w:rsidRPr="000030D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, koga zastupa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_________</w:t>
      </w:r>
      <w:r w:rsidR="000030D8" w:rsidRPr="000030D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(u nastavku teksta: Pružatelj usluga), </w:t>
      </w:r>
    </w:p>
    <w:p w14:paraId="19B1BB4C" w14:textId="77777777" w:rsidR="000030D8" w:rsidRPr="000030D8" w:rsidRDefault="000030D8" w:rsidP="0000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19E42340" w14:textId="77777777" w:rsidR="00A01A0F" w:rsidRDefault="000030D8" w:rsidP="0000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zaključili su</w:t>
      </w:r>
    </w:p>
    <w:p w14:paraId="526B16A5" w14:textId="4AE6F8D0" w:rsidR="000030D8" w:rsidRPr="000030D8" w:rsidRDefault="000030D8" w:rsidP="00003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</w:p>
    <w:p w14:paraId="71508F15" w14:textId="77777777" w:rsidR="000030D8" w:rsidRPr="000030D8" w:rsidRDefault="000030D8" w:rsidP="00DA5A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G O V O R</w:t>
      </w:r>
    </w:p>
    <w:p w14:paraId="3A8DFBFC" w14:textId="77777777" w:rsidR="00DA5AE3" w:rsidRPr="00DA5AE3" w:rsidRDefault="000030D8" w:rsidP="00DA5AE3">
      <w:pPr>
        <w:spacing w:before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</w:t>
      </w:r>
      <w:r w:rsidR="00DA5A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PRODUKCIJI</w:t>
      </w:r>
      <w:r w:rsidR="00DA5AE3" w:rsidRPr="00DA5A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DOKUMENATA ZA KOMUNALNU NAKNADU I NAKNADU ZA UREĐENJE VODA</w:t>
      </w:r>
    </w:p>
    <w:p w14:paraId="7408C6FD" w14:textId="77777777" w:rsidR="000030D8" w:rsidRPr="000030D8" w:rsidRDefault="000030D8" w:rsidP="00003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0FC6CCF4" w14:textId="77777777" w:rsidR="000030D8" w:rsidRPr="000030D8" w:rsidRDefault="000030D8" w:rsidP="000030D8">
      <w:pPr>
        <w:widowControl w:val="0"/>
        <w:tabs>
          <w:tab w:val="center" w:pos="4536"/>
          <w:tab w:val="left" w:pos="733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58B155A0" w14:textId="6AFCFC4E" w:rsidR="000030D8" w:rsidRPr="000030D8" w:rsidRDefault="000030D8" w:rsidP="00DA5AE3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Ovaj ugovor sklapa se na temelju provedenog postupka prikupljanja ponuda za</w:t>
      </w:r>
      <w:r w:rsidR="00DA5AE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DA5A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produkciju</w:t>
      </w:r>
      <w:r w:rsidR="00DA5AE3" w:rsidRPr="00DA5A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dokumenata za komunalnu naknadu i naknadu za uređenje voda</w:t>
      </w:r>
      <w:r w:rsidRPr="000030D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 Rješenja o sklapanju Ugovora o</w:t>
      </w:r>
      <w:r w:rsidR="00DA5AE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DA5A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produkciji</w:t>
      </w:r>
      <w:r w:rsidR="00DA5AE3" w:rsidRPr="00DA5A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dokumenata za komunalnu naknadu i naknadu za uređenje voda</w:t>
      </w:r>
      <w:r w:rsidR="00DA5AE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 KLASA:406-09/2</w:t>
      </w:r>
      <w:r w:rsidR="005D37C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</w:t>
      </w:r>
      <w:r w:rsidR="00DA5AE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-01/</w:t>
      </w:r>
      <w:r w:rsidR="005D37C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__</w:t>
      </w:r>
      <w:r w:rsidRPr="000030D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 </w:t>
      </w:r>
      <w:r w:rsidR="00DA5AE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URBROJ:___________ od ________</w:t>
      </w:r>
      <w:r w:rsidRPr="000F7B2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0030D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 </w:t>
      </w: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ponude Pružatelja usluge broj </w:t>
      </w:r>
      <w:r w:rsidR="00DA5AE3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>_____</w:t>
      </w:r>
      <w:r w:rsidRPr="000030D8">
        <w:rPr>
          <w:rFonts w:ascii="Times New Roman" w:eastAsia="Times New Roman" w:hAnsi="Times New Roman" w:cs="Times New Roman"/>
          <w:sz w:val="24"/>
          <w:szCs w:val="20"/>
          <w:lang w:val="en-US" w:eastAsia="hr-HR"/>
        </w:rPr>
        <w:t xml:space="preserve"> </w:t>
      </w:r>
      <w:r w:rsidR="00DA5AE3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hr-HR"/>
        </w:rPr>
        <w:t>od ______.</w:t>
      </w:r>
    </w:p>
    <w:p w14:paraId="262EC2AE" w14:textId="77777777" w:rsidR="000030D8" w:rsidRPr="000030D8" w:rsidRDefault="000030D8" w:rsidP="004379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6AEF41BC" w14:textId="77777777" w:rsidR="000030D8" w:rsidRPr="000030D8" w:rsidRDefault="000030D8" w:rsidP="004379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 ovog ugovora </w:t>
      </w:r>
      <w:r w:rsidR="00DA5A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DA5A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produkcija</w:t>
      </w:r>
      <w:r w:rsidR="00DA5AE3" w:rsidRPr="00DA5AE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dokumenata za komunalnu naknadu i naknadu za uređenje voda</w:t>
      </w:r>
      <w:r w:rsidR="00DA5AE3"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za potrebe Naručitelja</w:t>
      </w:r>
      <w:r w:rsidR="00DA5AE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sukladno troškovniku i ponudi Pružatelja usluga iz čl. 1. ovog ugovora.</w:t>
      </w:r>
    </w:p>
    <w:p w14:paraId="299A1188" w14:textId="255CF83F" w:rsidR="000030D8" w:rsidRPr="000030D8" w:rsidRDefault="000030D8" w:rsidP="004379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Količine navedene u troškovniku su okvirne. Stvarna nabavljena količina usluga može biti veća ili manja od okvirne količine. Ukupna plaćanja temeljem ovog ugovora ne smiju prelaziti procijenjenu vrijedn</w:t>
      </w:r>
      <w:r w:rsidR="00DA5A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 nabave koja iznosi </w:t>
      </w:r>
      <w:r w:rsidR="00DA5AE3" w:rsidRPr="005D37C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0B1947" w:rsidRPr="005D37C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A5AE3" w:rsidRPr="005D37CF">
        <w:rPr>
          <w:rFonts w:ascii="Times New Roman" w:eastAsia="Times New Roman" w:hAnsi="Times New Roman" w:cs="Times New Roman"/>
          <w:sz w:val="24"/>
          <w:szCs w:val="24"/>
          <w:lang w:eastAsia="hr-HR"/>
        </w:rPr>
        <w:t>0.000,00</w:t>
      </w:r>
      <w:r w:rsidRPr="005D37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kuna (bez PDV-a).</w:t>
      </w:r>
    </w:p>
    <w:p w14:paraId="7B7D956B" w14:textId="77777777" w:rsidR="000030D8" w:rsidRPr="000030D8" w:rsidRDefault="000030D8" w:rsidP="004379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Cijena pojedine usluge utvrđena je ponudom iz čl. 1. ovog ugovora i troškovnikom te je ona nepromjenjiva tijekom trajanja ovog ugovora.</w:t>
      </w:r>
    </w:p>
    <w:p w14:paraId="1B9E2BE0" w14:textId="77777777" w:rsidR="000030D8" w:rsidRPr="000030D8" w:rsidRDefault="000030D8" w:rsidP="004379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14:paraId="1E05F802" w14:textId="49143788" w:rsidR="000030D8" w:rsidRPr="000030D8" w:rsidRDefault="000030D8" w:rsidP="004379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Pružatelj usluga se obvezuje usluge iz članka 2. vršiti </w:t>
      </w:r>
      <w:r w:rsidR="002F32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</w:t>
      </w:r>
      <w:r w:rsidR="002F3288" w:rsidRPr="005D37CF">
        <w:rPr>
          <w:rFonts w:ascii="Times New Roman" w:eastAsia="Times New Roman" w:hAnsi="Times New Roman" w:cs="Times New Roman"/>
          <w:sz w:val="24"/>
          <w:szCs w:val="24"/>
          <w:lang w:eastAsia="hr-HR"/>
        </w:rPr>
        <w:t>31.12.202</w:t>
      </w:r>
      <w:r w:rsidR="00370D87" w:rsidRPr="005D37C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F3288" w:rsidRPr="005D37C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F32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potrebama Naručitelja. </w:t>
      </w:r>
    </w:p>
    <w:p w14:paraId="634FA9A0" w14:textId="77777777" w:rsidR="008C1593" w:rsidRDefault="000030D8" w:rsidP="004379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Svaku pojedinu narudžbu dužan je izvršiti u roku </w:t>
      </w:r>
      <w:r w:rsidR="002F3288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A052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(tri)</w:t>
      </w:r>
      <w:r w:rsidR="002F32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radna dana </w:t>
      </w: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od dana zaprimanja pisanog zahtjeva</w:t>
      </w:r>
      <w:r w:rsidR="002F32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izvršenje pojedine narudžbe. </w:t>
      </w:r>
    </w:p>
    <w:p w14:paraId="511257EF" w14:textId="27F661A9" w:rsidR="008C1593" w:rsidRDefault="008C1593" w:rsidP="0043797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Pružatelj usluga obvezan je p</w:t>
      </w:r>
      <w:r w:rsidRPr="00543D9C">
        <w:rPr>
          <w:rFonts w:ascii="Times New Roman" w:hAnsi="Times New Roman" w:cs="Times New Roman"/>
          <w:sz w:val="24"/>
          <w:szCs w:val="24"/>
        </w:rPr>
        <w:t xml:space="preserve">robni otisak </w:t>
      </w:r>
      <w:r w:rsidR="003C6ED2" w:rsidRPr="004E0984">
        <w:rPr>
          <w:rFonts w:ascii="Times New Roman" w:hAnsi="Times New Roman" w:cs="Times New Roman"/>
          <w:sz w:val="24"/>
          <w:szCs w:val="24"/>
        </w:rPr>
        <w:t>dostaviti naručitelju na odobrenje</w:t>
      </w:r>
      <w:r w:rsidR="009216BB" w:rsidRPr="004E0984">
        <w:rPr>
          <w:rFonts w:ascii="Times New Roman" w:hAnsi="Times New Roman" w:cs="Times New Roman"/>
          <w:sz w:val="24"/>
          <w:szCs w:val="24"/>
        </w:rPr>
        <w:t xml:space="preserve"> za tisak.</w:t>
      </w:r>
    </w:p>
    <w:p w14:paraId="50976916" w14:textId="77777777" w:rsidR="000030D8" w:rsidRPr="000030D8" w:rsidRDefault="000030D8" w:rsidP="004379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Svaki probni tisak mora ovjeriti ovlaštena osoba Naručitelja.</w:t>
      </w:r>
    </w:p>
    <w:p w14:paraId="3CD77493" w14:textId="77777777" w:rsidR="000030D8" w:rsidRPr="000030D8" w:rsidRDefault="000030D8" w:rsidP="004379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pisani zahtjev dostavlja putem pošte, faxa ili elektroničke pošte.</w:t>
      </w:r>
    </w:p>
    <w:p w14:paraId="079C7A30" w14:textId="0B3358C3" w:rsidR="000030D8" w:rsidRPr="00437978" w:rsidRDefault="00623B0D" w:rsidP="004379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Pružatelj usluga je obvezan </w:t>
      </w:r>
      <w:r w:rsidR="00690F76" w:rsidRPr="00437978">
        <w:rPr>
          <w:rFonts w:ascii="Times New Roman" w:eastAsia="Times New Roman" w:hAnsi="Times New Roman" w:cs="Times New Roman"/>
          <w:sz w:val="24"/>
          <w:szCs w:val="24"/>
          <w:lang w:eastAsia="hr-HR"/>
        </w:rPr>
        <w:t>dokumente predati pružatelju poštanskih usluga HP</w:t>
      </w:r>
      <w:r w:rsidR="00312B5E" w:rsidRPr="00437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90F76" w:rsidRPr="00437978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312B5E" w:rsidRPr="00437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90F76" w:rsidRPr="00437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Hrvatska pošta d.d. ili </w:t>
      </w:r>
      <w:r w:rsidR="00CB56C1" w:rsidRPr="00437978">
        <w:rPr>
          <w:rFonts w:ascii="Times New Roman" w:eastAsia="Times New Roman" w:hAnsi="Times New Roman" w:cs="Times New Roman"/>
          <w:sz w:val="24"/>
          <w:szCs w:val="24"/>
          <w:lang w:eastAsia="hr-HR"/>
        </w:rPr>
        <w:t>predati</w:t>
      </w:r>
      <w:r w:rsidR="00690F76" w:rsidRPr="00437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92EE1" w:rsidRPr="00437978">
        <w:rPr>
          <w:rFonts w:ascii="Times New Roman" w:eastAsia="Times New Roman" w:hAnsi="Times New Roman" w:cs="Times New Roman"/>
          <w:sz w:val="24"/>
          <w:szCs w:val="24"/>
          <w:lang w:eastAsia="hr-HR"/>
        </w:rPr>
        <w:t>na adresu Naručitelja, sukladno</w:t>
      </w:r>
      <w:r w:rsidR="00C70F66" w:rsidRPr="00437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zahtjevu Naručitelja.</w:t>
      </w:r>
    </w:p>
    <w:p w14:paraId="6C51D39E" w14:textId="40222DFF" w:rsidR="000030D8" w:rsidRPr="000030D8" w:rsidRDefault="000030D8" w:rsidP="004379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14:paraId="1A30338F" w14:textId="77777777" w:rsidR="002F3288" w:rsidRPr="002F3288" w:rsidRDefault="002F3288" w:rsidP="004379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F328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Naručitelj će izvršenu uslugu platiti temeljem ispostavljenog računa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2F328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a po izvršenoj usluzi, u roku do 30 (trideset) dana od dana zaprimanja urednog e računa. </w:t>
      </w:r>
    </w:p>
    <w:p w14:paraId="4636C2CD" w14:textId="77777777" w:rsidR="002F3288" w:rsidRDefault="002F3288" w:rsidP="004379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F328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Sukladno Zakonu o elektroničkom izdavanju računa u javnoj nabavi (Narodne novine br. 94/18), Pružatelj usluga će Naručitelju izdati i dostaviti isključivo elektronički račun. Sukladno navedenom zakonu, Naručitelj je osigurao uvjete za zaprimanje elektroničkog računa.</w:t>
      </w:r>
    </w:p>
    <w:p w14:paraId="3C3BDCF8" w14:textId="77777777" w:rsidR="000030D8" w:rsidRDefault="000030D8" w:rsidP="004379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ima pravo prigovora na račun ako utvrdi nepravilnosti te pozvati Pružatelja usluga da uočene nepravilnosti otkloni i objasni. U tom slučaju rok plaćanja počinje teći od dana kada je Naručitelj zaprimio pisano objašnjenje s otklonjenim uočenim nepravilnostima.</w:t>
      </w:r>
    </w:p>
    <w:p w14:paraId="09FFCC94" w14:textId="77777777" w:rsidR="000030D8" w:rsidRPr="000030D8" w:rsidRDefault="000030D8" w:rsidP="004379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5.</w:t>
      </w:r>
    </w:p>
    <w:p w14:paraId="3557ECFC" w14:textId="77777777" w:rsidR="000030D8" w:rsidRPr="000030D8" w:rsidRDefault="000030D8" w:rsidP="004379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Pružatelj usluga se obvezuje ugovorenu uslugu izvršiti kvalitetno, a sve primjedbe u pogledu kvalitete obavljanja usluge, Naručitelj će predočiti Pružatelju usluga u roku od 3 (tri) dana od dana izvršenja usluge odnosno primopredaje tiskanih materijala.</w:t>
      </w:r>
    </w:p>
    <w:p w14:paraId="5B736647" w14:textId="3909EF73" w:rsidR="000030D8" w:rsidRDefault="000030D8" w:rsidP="004379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2F3288">
        <w:rPr>
          <w:rFonts w:ascii="Times New Roman" w:eastAsia="Times New Roman" w:hAnsi="Times New Roman" w:cs="Times New Roman"/>
          <w:sz w:val="24"/>
          <w:szCs w:val="24"/>
          <w:lang w:eastAsia="hr-HR"/>
        </w:rPr>
        <w:t>soba zadužena</w:t>
      </w: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praćenje realizacije ovog ugovora u ime Naručitelja  </w:t>
      </w:r>
      <w:r w:rsidR="002F3288">
        <w:rPr>
          <w:rFonts w:ascii="Times New Roman" w:eastAsia="Times New Roman" w:hAnsi="Times New Roman" w:cs="Times New Roman"/>
          <w:sz w:val="24"/>
          <w:szCs w:val="24"/>
          <w:lang w:eastAsia="hr-HR"/>
        </w:rPr>
        <w:t>je Ana Kocelj.</w:t>
      </w:r>
    </w:p>
    <w:p w14:paraId="4D33E40C" w14:textId="77EBB258" w:rsidR="009658D5" w:rsidRPr="00437978" w:rsidRDefault="00F628B9" w:rsidP="004379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Praćenje realizacije ugovora </w:t>
      </w:r>
      <w:r w:rsidR="007D2039" w:rsidRPr="00437978">
        <w:rPr>
          <w:rFonts w:ascii="Times New Roman" w:eastAsia="Times New Roman" w:hAnsi="Times New Roman" w:cs="Times New Roman"/>
          <w:sz w:val="24"/>
          <w:szCs w:val="24"/>
          <w:lang w:eastAsia="hr-HR"/>
        </w:rPr>
        <w:t>obuhvaća praćenje rokova izvršenja</w:t>
      </w:r>
      <w:r w:rsidR="00903450" w:rsidRPr="00437978">
        <w:rPr>
          <w:rFonts w:ascii="Times New Roman" w:eastAsia="Times New Roman" w:hAnsi="Times New Roman" w:cs="Times New Roman"/>
          <w:sz w:val="24"/>
          <w:szCs w:val="24"/>
          <w:lang w:eastAsia="hr-HR"/>
        </w:rPr>
        <w:t>, praćenje financijske realizacije ugovora</w:t>
      </w:r>
      <w:r w:rsidR="005C6BEA" w:rsidRPr="004379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674A79" w:rsidRPr="00437978">
        <w:rPr>
          <w:rFonts w:ascii="Times New Roman" w:eastAsia="Times New Roman" w:hAnsi="Times New Roman" w:cs="Times New Roman"/>
          <w:sz w:val="24"/>
          <w:szCs w:val="24"/>
          <w:lang w:eastAsia="hr-HR"/>
        </w:rPr>
        <w:t>pribavljanje instrumenata osiguranja, primopredaju usluga</w:t>
      </w:r>
      <w:r w:rsidR="009B7A69" w:rsidRPr="00437978">
        <w:rPr>
          <w:rFonts w:ascii="Times New Roman" w:eastAsia="Times New Roman" w:hAnsi="Times New Roman" w:cs="Times New Roman"/>
          <w:sz w:val="24"/>
          <w:szCs w:val="24"/>
          <w:lang w:eastAsia="hr-HR"/>
        </w:rPr>
        <w:t>, obračun ugovorne kazne i sl.</w:t>
      </w:r>
    </w:p>
    <w:p w14:paraId="0C77713F" w14:textId="77777777" w:rsidR="000030D8" w:rsidRPr="000030D8" w:rsidRDefault="000030D8" w:rsidP="004379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6.</w:t>
      </w:r>
    </w:p>
    <w:p w14:paraId="5D4038DB" w14:textId="77777777" w:rsidR="000030D8" w:rsidRPr="000030D8" w:rsidRDefault="000030D8" w:rsidP="004379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roku od 8 (osam) dana od dana potpisa Ugovora odabrani ponuditelj je obvezan dostaviti jamstvo za uredno ispunjenje ugovora </w:t>
      </w:r>
      <w:r w:rsidRPr="000030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 slučaj povrede ugovornih obveza.</w:t>
      </w: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Jamstvo se dostavlja u obliku bjanko zadužnice na iznos od 10% (deset posto) procijenjene vrijednosti nabave.</w:t>
      </w:r>
    </w:p>
    <w:p w14:paraId="03D20187" w14:textId="77777777" w:rsidR="000030D8" w:rsidRPr="000030D8" w:rsidRDefault="000030D8" w:rsidP="0043797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7.</w:t>
      </w:r>
    </w:p>
    <w:p w14:paraId="2A9154F6" w14:textId="77777777" w:rsidR="000030D8" w:rsidRPr="000030D8" w:rsidRDefault="000030D8" w:rsidP="004379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Ugovorne strane se obvezuju da će eventualne sporove koji mogu proizaći iz ovog ugovora sporazumno riješiti. U slučaju nemogućnosti sporazumnog rješavanje, za sve sporove iz ovog ugovora ugovorne strane ugovaraju nadležnost stvarno nadležnog suda u Osijeku. </w:t>
      </w:r>
    </w:p>
    <w:p w14:paraId="24752EB2" w14:textId="77777777" w:rsidR="000030D8" w:rsidRPr="000030D8" w:rsidRDefault="000030D8" w:rsidP="00437978">
      <w:pPr>
        <w:tabs>
          <w:tab w:val="left" w:pos="676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8.</w:t>
      </w:r>
    </w:p>
    <w:p w14:paraId="3E8D2786" w14:textId="77777777" w:rsidR="000030D8" w:rsidRPr="000030D8" w:rsidRDefault="000030D8" w:rsidP="004379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ugovor sastavljen je u 5 (pet) primjeraka od kojih Naručitelju pripadaju 3 (tri) primjerka, a Pružatelju usluga 2 (dva) primjerka. </w:t>
      </w:r>
    </w:p>
    <w:p w14:paraId="449F79C6" w14:textId="77777777" w:rsidR="000030D8" w:rsidRPr="000030D8" w:rsidRDefault="000030D8" w:rsidP="00437978">
      <w:pPr>
        <w:tabs>
          <w:tab w:val="left" w:pos="6765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9.</w:t>
      </w:r>
    </w:p>
    <w:p w14:paraId="350F7959" w14:textId="77777777" w:rsidR="000030D8" w:rsidRPr="000030D8" w:rsidRDefault="000030D8" w:rsidP="00437978">
      <w:pPr>
        <w:tabs>
          <w:tab w:val="left" w:pos="6765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0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Ugovorne strane potpisom preuzimaju prava i obveze iz ovog ugovora.</w:t>
      </w:r>
    </w:p>
    <w:p w14:paraId="2F6086A1" w14:textId="77777777" w:rsidR="000030D8" w:rsidRPr="000030D8" w:rsidRDefault="000030D8" w:rsidP="000030D8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199599" w14:textId="0F1E2044" w:rsidR="000030D8" w:rsidRPr="00437978" w:rsidRDefault="002F3288" w:rsidP="000030D8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Osijeku, _____________</w:t>
      </w:r>
      <w:r w:rsidRPr="00437978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51516E" w:rsidRPr="0043797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030D8" w:rsidRPr="0043797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18CD084" w14:textId="77777777" w:rsidR="000030D8" w:rsidRPr="00437978" w:rsidRDefault="000030D8" w:rsidP="000030D8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285229" w14:textId="77777777" w:rsidR="000030D8" w:rsidRPr="00437978" w:rsidRDefault="000030D8" w:rsidP="000030D8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9"/>
        <w:gridCol w:w="4553"/>
      </w:tblGrid>
      <w:tr w:rsidR="00437978" w:rsidRPr="00437978" w14:paraId="16FAE3E7" w14:textId="77777777" w:rsidTr="00A01A0F">
        <w:tc>
          <w:tcPr>
            <w:tcW w:w="4519" w:type="dxa"/>
            <w:shd w:val="clear" w:color="auto" w:fill="auto"/>
          </w:tcPr>
          <w:p w14:paraId="0FE4D28D" w14:textId="77777777" w:rsidR="000030D8" w:rsidRPr="00437978" w:rsidRDefault="000030D8" w:rsidP="000030D8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79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 PRUŽATELJA USLUGA:</w:t>
            </w:r>
          </w:p>
        </w:tc>
        <w:tc>
          <w:tcPr>
            <w:tcW w:w="4553" w:type="dxa"/>
            <w:shd w:val="clear" w:color="auto" w:fill="auto"/>
          </w:tcPr>
          <w:p w14:paraId="586E352D" w14:textId="77777777" w:rsidR="000030D8" w:rsidRPr="00437978" w:rsidRDefault="000030D8" w:rsidP="000030D8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79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 NARUČITELJA:</w:t>
            </w:r>
          </w:p>
        </w:tc>
      </w:tr>
      <w:tr w:rsidR="00437978" w:rsidRPr="00437978" w14:paraId="5CF1C688" w14:textId="77777777" w:rsidTr="00A01A0F">
        <w:tc>
          <w:tcPr>
            <w:tcW w:w="4519" w:type="dxa"/>
            <w:shd w:val="clear" w:color="auto" w:fill="auto"/>
          </w:tcPr>
          <w:p w14:paraId="3205E59E" w14:textId="77777777" w:rsidR="000030D8" w:rsidRPr="00437978" w:rsidRDefault="000030D8" w:rsidP="000030D8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53" w:type="dxa"/>
            <w:shd w:val="clear" w:color="auto" w:fill="auto"/>
          </w:tcPr>
          <w:p w14:paraId="2746A9EE" w14:textId="77777777" w:rsidR="000030D8" w:rsidRPr="00437978" w:rsidRDefault="000030D8" w:rsidP="000030D8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79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Gradonačelnik</w:t>
            </w:r>
          </w:p>
        </w:tc>
      </w:tr>
      <w:tr w:rsidR="00437978" w:rsidRPr="00437978" w14:paraId="47B5C493" w14:textId="77777777" w:rsidTr="00A01A0F">
        <w:tc>
          <w:tcPr>
            <w:tcW w:w="4519" w:type="dxa"/>
            <w:shd w:val="clear" w:color="auto" w:fill="auto"/>
          </w:tcPr>
          <w:p w14:paraId="425A3CA7" w14:textId="77777777" w:rsidR="0047561B" w:rsidRPr="00437978" w:rsidRDefault="0047561B" w:rsidP="002F3288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53" w:type="dxa"/>
            <w:shd w:val="clear" w:color="auto" w:fill="auto"/>
          </w:tcPr>
          <w:p w14:paraId="1AD5A611" w14:textId="63CF47C1" w:rsidR="000030D8" w:rsidRPr="00437978" w:rsidRDefault="000030D8" w:rsidP="000030D8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79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Ivan </w:t>
            </w:r>
            <w:r w:rsidR="00D66433" w:rsidRPr="004379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Radić</w:t>
            </w:r>
            <w:r w:rsidRPr="004379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="0051516E" w:rsidRPr="004379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mag.</w:t>
            </w:r>
            <w:r w:rsidRPr="004379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D66433" w:rsidRPr="004379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oec</w:t>
            </w:r>
            <w:proofErr w:type="spellEnd"/>
            <w:r w:rsidRPr="004379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11509406" w14:textId="77777777" w:rsidR="0047561B" w:rsidRPr="00437978" w:rsidRDefault="0047561B" w:rsidP="000030D8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B4B6659" w14:textId="77777777" w:rsidR="0047561B" w:rsidRPr="00437978" w:rsidRDefault="0047561B" w:rsidP="000030D8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6A238B3" w14:textId="77777777" w:rsidR="0047561B" w:rsidRPr="00437978" w:rsidRDefault="0047561B" w:rsidP="000030D8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8661919" w14:textId="77777777" w:rsidR="0047561B" w:rsidRPr="00437978" w:rsidRDefault="0047561B" w:rsidP="000030D8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FDDA77B" w14:textId="77777777" w:rsidR="0047561B" w:rsidRPr="00437978" w:rsidRDefault="0047561B" w:rsidP="000030D8">
            <w:pPr>
              <w:tabs>
                <w:tab w:val="left" w:pos="6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6ED387" w14:textId="77777777" w:rsidR="000030D8" w:rsidRPr="00437978" w:rsidRDefault="000030D8" w:rsidP="000030D8">
            <w:pPr>
              <w:tabs>
                <w:tab w:val="left" w:pos="6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030D8" w:rsidRPr="000030D8" w14:paraId="76EDB006" w14:textId="77777777" w:rsidTr="00A01A0F">
        <w:tc>
          <w:tcPr>
            <w:tcW w:w="4519" w:type="dxa"/>
            <w:shd w:val="clear" w:color="auto" w:fill="auto"/>
          </w:tcPr>
          <w:p w14:paraId="23430FC6" w14:textId="77777777" w:rsidR="000030D8" w:rsidRPr="000030D8" w:rsidRDefault="000030D8" w:rsidP="000030D8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</w:p>
          <w:p w14:paraId="295CCE89" w14:textId="242DAC04" w:rsidR="000030D8" w:rsidRPr="000030D8" w:rsidRDefault="000030D8" w:rsidP="000030D8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030D8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lastRenderedPageBreak/>
              <w:t xml:space="preserve"> </w:t>
            </w:r>
          </w:p>
        </w:tc>
        <w:tc>
          <w:tcPr>
            <w:tcW w:w="4553" w:type="dxa"/>
            <w:shd w:val="clear" w:color="auto" w:fill="auto"/>
          </w:tcPr>
          <w:p w14:paraId="072CD585" w14:textId="77777777" w:rsidR="00A01A0F" w:rsidRPr="000030D8" w:rsidRDefault="00A01A0F" w:rsidP="00A01A0F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0030D8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lastRenderedPageBreak/>
              <w:t xml:space="preserve">KLASA: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406-09/21-01/5</w:t>
            </w:r>
          </w:p>
          <w:p w14:paraId="4F0B133B" w14:textId="3BF897DE" w:rsidR="000030D8" w:rsidRPr="00A01A0F" w:rsidRDefault="00A01A0F" w:rsidP="0000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URBROJ: 2158/01-09-05/03-21</w:t>
            </w:r>
            <w:r w:rsidRPr="000030D8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-3                                                                                       </w:t>
            </w:r>
          </w:p>
        </w:tc>
      </w:tr>
    </w:tbl>
    <w:p w14:paraId="1786BE1C" w14:textId="77777777" w:rsidR="00853FB4" w:rsidRDefault="00853FB4"/>
    <w:sectPr w:rsidR="00853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0D8"/>
    <w:rsid w:val="000030D8"/>
    <w:rsid w:val="000B1947"/>
    <w:rsid w:val="000F7B25"/>
    <w:rsid w:val="00117994"/>
    <w:rsid w:val="00127A6E"/>
    <w:rsid w:val="00136030"/>
    <w:rsid w:val="00292EE1"/>
    <w:rsid w:val="002F3288"/>
    <w:rsid w:val="00312B5E"/>
    <w:rsid w:val="00370D87"/>
    <w:rsid w:val="003726FB"/>
    <w:rsid w:val="003C6ED2"/>
    <w:rsid w:val="00437978"/>
    <w:rsid w:val="0047561B"/>
    <w:rsid w:val="004E0984"/>
    <w:rsid w:val="0051516E"/>
    <w:rsid w:val="005C6BEA"/>
    <w:rsid w:val="005D37CF"/>
    <w:rsid w:val="00623B0D"/>
    <w:rsid w:val="00674A79"/>
    <w:rsid w:val="00690F76"/>
    <w:rsid w:val="00756A77"/>
    <w:rsid w:val="007D2039"/>
    <w:rsid w:val="00842C4C"/>
    <w:rsid w:val="00853FB4"/>
    <w:rsid w:val="008C1593"/>
    <w:rsid w:val="00903450"/>
    <w:rsid w:val="009216BB"/>
    <w:rsid w:val="009658D5"/>
    <w:rsid w:val="009B7A69"/>
    <w:rsid w:val="00A01A0F"/>
    <w:rsid w:val="00A052C1"/>
    <w:rsid w:val="00A5570C"/>
    <w:rsid w:val="00B26711"/>
    <w:rsid w:val="00C2561B"/>
    <w:rsid w:val="00C70F66"/>
    <w:rsid w:val="00CB56C1"/>
    <w:rsid w:val="00D66433"/>
    <w:rsid w:val="00DA5AE3"/>
    <w:rsid w:val="00EC5271"/>
    <w:rsid w:val="00F628B9"/>
    <w:rsid w:val="00FB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BCFC"/>
  <w15:chartTrackingRefBased/>
  <w15:docId w15:val="{3F02BAA0-59DD-4347-884D-9079DC87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2" ma:contentTypeDescription="Stvaranje novog dokumenta." ma:contentTypeScope="" ma:versionID="31b78adc96b37ce2afef567920a7a48f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bc1ba5c28effd5244ffc7e6b150810c5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5495E2-873E-4E52-9950-FF3A30E377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B25CAB-FA5F-4ACF-98D6-2DC1749F7946}"/>
</file>

<file path=customXml/itemProps3.xml><?xml version="1.0" encoding="utf-8"?>
<ds:datastoreItem xmlns:ds="http://schemas.openxmlformats.org/officeDocument/2006/customXml" ds:itemID="{8AD2751B-2D36-40C5-B5A0-3B27A6DDA8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Vjekoslav Bagarić</cp:lastModifiedBy>
  <cp:revision>41</cp:revision>
  <cp:lastPrinted>2022-01-04T13:37:00Z</cp:lastPrinted>
  <dcterms:created xsi:type="dcterms:W3CDTF">2020-06-02T10:27:00Z</dcterms:created>
  <dcterms:modified xsi:type="dcterms:W3CDTF">2022-01-10T08:21:00Z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1779400</vt:r8>
  </property>
</Properties>
</file>