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D874" w14:textId="77777777" w:rsidR="00D63A0C" w:rsidRPr="004E0944" w:rsidRDefault="000C739F" w:rsidP="001004DD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D63A0C" w:rsidRPr="004E0944">
        <w:rPr>
          <w:b/>
        </w:rPr>
        <w:t>GRAD OSIJEK</w:t>
      </w:r>
    </w:p>
    <w:p w14:paraId="4CF1AD9C" w14:textId="77777777" w:rsidR="00CD7899" w:rsidRPr="004E0944" w:rsidRDefault="00CD7899" w:rsidP="00D63A0C">
      <w:pPr>
        <w:jc w:val="center"/>
        <w:rPr>
          <w:b/>
        </w:rPr>
      </w:pPr>
    </w:p>
    <w:p w14:paraId="6E9E20D8" w14:textId="0E82CF15" w:rsidR="00490BA1" w:rsidRPr="004E0944" w:rsidRDefault="00DA434F" w:rsidP="00D63A0C">
      <w:pPr>
        <w:jc w:val="center"/>
        <w:rPr>
          <w:b/>
        </w:rPr>
      </w:pPr>
      <w:r w:rsidRPr="004E0944">
        <w:rPr>
          <w:b/>
        </w:rPr>
        <w:t xml:space="preserve">JAVNI </w:t>
      </w:r>
      <w:r w:rsidR="00D63A0C" w:rsidRPr="004E0944">
        <w:rPr>
          <w:b/>
        </w:rPr>
        <w:t xml:space="preserve">NATJEČAJ </w:t>
      </w:r>
    </w:p>
    <w:p w14:paraId="4680C0FF" w14:textId="020F4BB8" w:rsidR="002D6132" w:rsidRPr="004E0944" w:rsidRDefault="00D63A0C" w:rsidP="00D63A0C">
      <w:pPr>
        <w:jc w:val="center"/>
        <w:rPr>
          <w:b/>
        </w:rPr>
      </w:pPr>
      <w:r w:rsidRPr="004E0944">
        <w:rPr>
          <w:b/>
        </w:rPr>
        <w:t xml:space="preserve">ZA PRIJAM U SLUŽBU </w:t>
      </w:r>
      <w:r w:rsidR="00B41C1A" w:rsidRPr="004E0944">
        <w:rPr>
          <w:b/>
        </w:rPr>
        <w:t>U UPRAVNI ODJEL ZA FINANCIJE I FONDOVE EUROP</w:t>
      </w:r>
      <w:r w:rsidR="000D3DEA">
        <w:rPr>
          <w:b/>
        </w:rPr>
        <w:t>S</w:t>
      </w:r>
      <w:r w:rsidR="00B41C1A" w:rsidRPr="004E0944">
        <w:rPr>
          <w:b/>
        </w:rPr>
        <w:t xml:space="preserve">KE UNIJE NA RADNA MJESTA: </w:t>
      </w:r>
    </w:p>
    <w:p w14:paraId="435F033E" w14:textId="01B50BBA" w:rsidR="0057749A" w:rsidRPr="004E0944" w:rsidRDefault="00B41C1A" w:rsidP="002D6132">
      <w:pPr>
        <w:pStyle w:val="Odlomakpopisa"/>
        <w:numPr>
          <w:ilvl w:val="0"/>
          <w:numId w:val="15"/>
        </w:numPr>
        <w:jc w:val="center"/>
        <w:rPr>
          <w:b/>
          <w:i w:val="0"/>
          <w:iCs/>
          <w:szCs w:val="24"/>
        </w:rPr>
      </w:pPr>
      <w:r w:rsidRPr="004E0944">
        <w:rPr>
          <w:b/>
          <w:i w:val="0"/>
          <w:iCs/>
          <w:szCs w:val="24"/>
        </w:rPr>
        <w:t>REFERENT 2. U ODSJEKU FINANCIJSKE OPERATIVE I GRADSKIH PRIHODA, PODODSJEK FINANCIJSKE OPERATIVE</w:t>
      </w:r>
    </w:p>
    <w:p w14:paraId="5D9D7FF5" w14:textId="7E1E21AF" w:rsidR="002D6132" w:rsidRPr="004E0944" w:rsidRDefault="002D6132" w:rsidP="002D6132">
      <w:pPr>
        <w:pStyle w:val="Odlomakpopisa"/>
        <w:numPr>
          <w:ilvl w:val="0"/>
          <w:numId w:val="15"/>
        </w:numPr>
        <w:jc w:val="center"/>
        <w:rPr>
          <w:b/>
          <w:i w:val="0"/>
          <w:iCs/>
          <w:szCs w:val="24"/>
        </w:rPr>
      </w:pPr>
      <w:r w:rsidRPr="004E0944">
        <w:rPr>
          <w:b/>
          <w:i w:val="0"/>
          <w:iCs/>
          <w:szCs w:val="24"/>
        </w:rPr>
        <w:t xml:space="preserve">REFERENT </w:t>
      </w:r>
      <w:r w:rsidR="00D30004" w:rsidRPr="004E0944">
        <w:rPr>
          <w:b/>
          <w:i w:val="0"/>
          <w:iCs/>
          <w:szCs w:val="24"/>
        </w:rPr>
        <w:t>2. U ODSJEKU ZA RAČUNOVODSTVO</w:t>
      </w:r>
      <w:r w:rsidR="006734EF">
        <w:rPr>
          <w:b/>
          <w:i w:val="0"/>
          <w:iCs/>
          <w:szCs w:val="24"/>
        </w:rPr>
        <w:t xml:space="preserve"> I PRORAČUN</w:t>
      </w:r>
      <w:r w:rsidR="00D30004" w:rsidRPr="004E0944">
        <w:rPr>
          <w:b/>
          <w:i w:val="0"/>
          <w:iCs/>
          <w:szCs w:val="24"/>
        </w:rPr>
        <w:t>, PODODSJEK ZA RAČUNOVODSTVO</w:t>
      </w:r>
    </w:p>
    <w:p w14:paraId="2F0C3645" w14:textId="77777777" w:rsidR="003D59CF" w:rsidRDefault="003D59CF" w:rsidP="0057749A">
      <w:pPr>
        <w:jc w:val="both"/>
        <w:rPr>
          <w:b/>
          <w:sz w:val="28"/>
          <w:szCs w:val="28"/>
        </w:rPr>
      </w:pPr>
    </w:p>
    <w:p w14:paraId="028AB941" w14:textId="77777777" w:rsidR="003D59CF" w:rsidRDefault="003D59CF" w:rsidP="003D59CF">
      <w:pPr>
        <w:jc w:val="center"/>
        <w:rPr>
          <w:b/>
          <w:sz w:val="28"/>
          <w:szCs w:val="28"/>
        </w:rPr>
      </w:pPr>
    </w:p>
    <w:p w14:paraId="1EF1B155" w14:textId="194100FB" w:rsidR="00AB0549" w:rsidRDefault="003D59CF" w:rsidP="003D59CF">
      <w:pPr>
        <w:ind w:right="-285"/>
        <w:rPr>
          <w:color w:val="333333"/>
        </w:rPr>
      </w:pPr>
      <w:r>
        <w:t>KLASA</w:t>
      </w:r>
      <w:r w:rsidR="00F25DAB">
        <w:t xml:space="preserve">: </w:t>
      </w:r>
      <w:r w:rsidR="00B97ABE">
        <w:t>112-01/</w:t>
      </w:r>
      <w:r w:rsidR="00AB0549">
        <w:t>2</w:t>
      </w:r>
      <w:r w:rsidR="00926218">
        <w:t>2</w:t>
      </w:r>
      <w:r w:rsidR="00AB0549">
        <w:t>-01/</w:t>
      </w:r>
      <w:r w:rsidR="00DA434F">
        <w:t>2</w:t>
      </w:r>
      <w:r w:rsidR="00926218">
        <w:t>5</w:t>
      </w:r>
    </w:p>
    <w:p w14:paraId="392CBEA2" w14:textId="614D1870" w:rsidR="003D59CF" w:rsidRPr="00202393" w:rsidRDefault="003D59CF" w:rsidP="003D59CF">
      <w:pPr>
        <w:ind w:right="-285"/>
      </w:pPr>
      <w:r w:rsidRPr="00202393">
        <w:t>URBROJ:</w:t>
      </w:r>
      <w:r w:rsidR="0087757E" w:rsidRPr="00202393">
        <w:t xml:space="preserve"> </w:t>
      </w:r>
      <w:r w:rsidR="00B264B7">
        <w:t>2158/01-</w:t>
      </w:r>
      <w:r w:rsidR="000659D2">
        <w:t>04-04/0</w:t>
      </w:r>
      <w:r w:rsidR="00B97ABE">
        <w:t>2</w:t>
      </w:r>
      <w:r w:rsidR="000659D2">
        <w:t>-</w:t>
      </w:r>
      <w:r w:rsidR="00D67957">
        <w:t>2</w:t>
      </w:r>
      <w:r w:rsidR="00D77820">
        <w:t>2</w:t>
      </w:r>
      <w:r w:rsidR="000659D2">
        <w:t>-</w:t>
      </w:r>
      <w:r w:rsidR="009D0C33">
        <w:t>8</w:t>
      </w:r>
    </w:p>
    <w:p w14:paraId="049A128A" w14:textId="598EFDF9" w:rsidR="003D59CF" w:rsidRDefault="004922D8" w:rsidP="003D59CF">
      <w:pPr>
        <w:jc w:val="both"/>
      </w:pPr>
      <w:r w:rsidRPr="0057749A">
        <w:t>Osijek,</w:t>
      </w:r>
      <w:r w:rsidR="0087757E" w:rsidRPr="0057749A">
        <w:t xml:space="preserve"> </w:t>
      </w:r>
      <w:r w:rsidR="00D77820">
        <w:t>2</w:t>
      </w:r>
      <w:r w:rsidR="00D7360D">
        <w:t>5</w:t>
      </w:r>
      <w:r w:rsidR="00D77820">
        <w:t>. studenoga</w:t>
      </w:r>
      <w:r w:rsidR="00D67957">
        <w:t xml:space="preserve"> 202</w:t>
      </w:r>
      <w:r w:rsidR="00D7360D">
        <w:t>2</w:t>
      </w:r>
      <w:r w:rsidR="00D67957">
        <w:t>.</w:t>
      </w:r>
    </w:p>
    <w:p w14:paraId="25C5E8C3" w14:textId="77777777" w:rsidR="00F36897" w:rsidRPr="002E6771" w:rsidRDefault="00F36897" w:rsidP="003D59CF">
      <w:pPr>
        <w:jc w:val="both"/>
      </w:pPr>
    </w:p>
    <w:p w14:paraId="347F5642" w14:textId="31F7FF07" w:rsidR="003D59CF" w:rsidRPr="000E2B24" w:rsidRDefault="0057749A" w:rsidP="003D59CF">
      <w:pPr>
        <w:jc w:val="both"/>
      </w:pPr>
      <w:r>
        <w:t>Na temelju članka</w:t>
      </w:r>
      <w:r w:rsidR="003D59CF" w:rsidRPr="002E6771">
        <w:t xml:space="preserve"> 19.</w:t>
      </w:r>
      <w:r w:rsidR="003D59CF">
        <w:t xml:space="preserve"> </w:t>
      </w:r>
      <w:r>
        <w:t>stavka</w:t>
      </w:r>
      <w:r w:rsidR="003D59CF">
        <w:t xml:space="preserve"> 1. </w:t>
      </w:r>
      <w:r w:rsidR="003D59CF" w:rsidRPr="002E6771">
        <w:t>Zakona o službenicima i namještenicima u lokalnoj i podru</w:t>
      </w:r>
      <w:r>
        <w:t>čnoj (regionalnoj) samoupravi („Narodne novine“ br. 86/08</w:t>
      </w:r>
      <w:r w:rsidR="00D67957">
        <w:t xml:space="preserve">, </w:t>
      </w:r>
      <w:r>
        <w:t>61/11</w:t>
      </w:r>
      <w:r w:rsidR="00D67957">
        <w:t xml:space="preserve"> i 112/19</w:t>
      </w:r>
      <w:r w:rsidR="003D59CF" w:rsidRPr="002E6771">
        <w:t xml:space="preserve">) </w:t>
      </w:r>
      <w:r w:rsidR="00D77820">
        <w:t xml:space="preserve">službenik za privremeno obavljanje poslova pročelnika </w:t>
      </w:r>
      <w:r w:rsidR="001522B7">
        <w:t>u Upravnom odjelu za financije i fondove Europske unije</w:t>
      </w:r>
      <w:r w:rsidRPr="0057749A">
        <w:t xml:space="preserve"> Grada Osijeka</w:t>
      </w:r>
      <w:r>
        <w:t xml:space="preserve"> </w:t>
      </w:r>
      <w:r w:rsidR="00D2345D">
        <w:t>raspisao</w:t>
      </w:r>
      <w:r w:rsidR="003D59CF" w:rsidRPr="002E6771">
        <w:t xml:space="preserve"> je </w:t>
      </w:r>
      <w:r w:rsidR="00F9131D">
        <w:t xml:space="preserve">Javni </w:t>
      </w:r>
      <w:r w:rsidR="003D59CF">
        <w:t xml:space="preserve">natječaj </w:t>
      </w:r>
      <w:r w:rsidR="00575B62">
        <w:t xml:space="preserve">za prijam u službu na neodređeno vrijeme, koji je </w:t>
      </w:r>
      <w:r w:rsidR="003D59CF" w:rsidRPr="002E6771">
        <w:t xml:space="preserve">objavljen </w:t>
      </w:r>
      <w:r w:rsidR="00575B62">
        <w:t>na stranicama Narodnih novina</w:t>
      </w:r>
      <w:r w:rsidR="003D59CF">
        <w:t xml:space="preserve"> </w:t>
      </w:r>
      <w:r w:rsidR="003D59CF" w:rsidRPr="000E2B24">
        <w:t>br</w:t>
      </w:r>
      <w:r w:rsidR="000C739F" w:rsidRPr="000E2B24">
        <w:t xml:space="preserve">. </w:t>
      </w:r>
      <w:r w:rsidR="00771B0C">
        <w:t>138</w:t>
      </w:r>
      <w:r w:rsidR="000D00F1">
        <w:t>/</w:t>
      </w:r>
      <w:r w:rsidR="000E2B24" w:rsidRPr="000E2B24">
        <w:t>20</w:t>
      </w:r>
      <w:r w:rsidR="00AB0549" w:rsidRPr="000E2B24">
        <w:t>2</w:t>
      </w:r>
      <w:r w:rsidR="001522B7">
        <w:t>2</w:t>
      </w:r>
      <w:r w:rsidR="008451E8">
        <w:t>.</w:t>
      </w:r>
      <w:r w:rsidR="000C739F" w:rsidRPr="000E2B24">
        <w:t xml:space="preserve"> od </w:t>
      </w:r>
      <w:r w:rsidR="00771B0C">
        <w:t>25.</w:t>
      </w:r>
      <w:r w:rsidR="00AB0549" w:rsidRPr="000E2B24">
        <w:t xml:space="preserve"> </w:t>
      </w:r>
      <w:r w:rsidR="001522B7">
        <w:t>studenoga</w:t>
      </w:r>
      <w:r w:rsidR="00D67957" w:rsidRPr="000E2B24">
        <w:t xml:space="preserve"> </w:t>
      </w:r>
      <w:r w:rsidR="000C739F" w:rsidRPr="000E2B24">
        <w:t>20</w:t>
      </w:r>
      <w:r w:rsidR="00D67957" w:rsidRPr="000E2B24">
        <w:t>2</w:t>
      </w:r>
      <w:r w:rsidR="001522B7">
        <w:t>2</w:t>
      </w:r>
      <w:r w:rsidR="000C739F" w:rsidRPr="000E2B24">
        <w:t xml:space="preserve">. </w:t>
      </w:r>
      <w:r w:rsidR="003D59CF" w:rsidRPr="000E2B24">
        <w:t>za radno mjesto</w:t>
      </w:r>
      <w:r w:rsidR="00575B62" w:rsidRPr="000E2B24">
        <w:t>:</w:t>
      </w:r>
    </w:p>
    <w:p w14:paraId="141CFE84" w14:textId="77777777" w:rsidR="003D59CF" w:rsidRDefault="003D59CF" w:rsidP="003D59CF">
      <w:pPr>
        <w:tabs>
          <w:tab w:val="left" w:pos="4111"/>
        </w:tabs>
        <w:jc w:val="both"/>
      </w:pPr>
    </w:p>
    <w:p w14:paraId="375CCDF1" w14:textId="29FE6D46" w:rsidR="003D59CF" w:rsidRPr="00F071EB" w:rsidRDefault="001522B7" w:rsidP="00F071EB">
      <w:pPr>
        <w:pStyle w:val="Odlomakpopisa"/>
        <w:numPr>
          <w:ilvl w:val="0"/>
          <w:numId w:val="11"/>
        </w:numPr>
        <w:rPr>
          <w:b/>
          <w:i w:val="0"/>
          <w:iCs/>
        </w:rPr>
      </w:pPr>
      <w:r w:rsidRPr="00F071EB">
        <w:rPr>
          <w:b/>
          <w:i w:val="0"/>
          <w:iCs/>
        </w:rPr>
        <w:t xml:space="preserve">REFERENT 2. </w:t>
      </w:r>
      <w:r w:rsidR="003D59CF" w:rsidRPr="00F071EB">
        <w:rPr>
          <w:b/>
          <w:i w:val="0"/>
          <w:iCs/>
        </w:rPr>
        <w:tab/>
      </w:r>
    </w:p>
    <w:p w14:paraId="3628A7BE" w14:textId="43FD747C" w:rsidR="00877724" w:rsidRPr="0087721B" w:rsidRDefault="003D59CF" w:rsidP="00877724">
      <w:pPr>
        <w:pStyle w:val="Odlomakpopisa"/>
        <w:numPr>
          <w:ilvl w:val="0"/>
          <w:numId w:val="9"/>
        </w:numPr>
        <w:rPr>
          <w:i w:val="0"/>
          <w:iCs/>
          <w:lang w:val="hr-HR"/>
        </w:rPr>
      </w:pPr>
      <w:r w:rsidRPr="0087721B">
        <w:rPr>
          <w:i w:val="0"/>
          <w:iCs/>
          <w:lang w:val="hr-HR"/>
        </w:rPr>
        <w:t xml:space="preserve">u </w:t>
      </w:r>
      <w:r w:rsidR="00D63F44" w:rsidRPr="0087721B">
        <w:rPr>
          <w:i w:val="0"/>
          <w:iCs/>
          <w:lang w:val="hr-HR"/>
        </w:rPr>
        <w:t xml:space="preserve">Upravnom odjelu za financije i fondove Europske unije </w:t>
      </w:r>
      <w:r w:rsidR="00D67957" w:rsidRPr="0087721B">
        <w:rPr>
          <w:i w:val="0"/>
          <w:iCs/>
          <w:lang w:val="hr-HR"/>
        </w:rPr>
        <w:t>Grada Osijeka</w:t>
      </w:r>
      <w:r w:rsidR="00617BB6" w:rsidRPr="0087721B">
        <w:rPr>
          <w:i w:val="0"/>
          <w:iCs/>
          <w:lang w:val="hr-HR"/>
        </w:rPr>
        <w:t xml:space="preserve">, </w:t>
      </w:r>
    </w:p>
    <w:p w14:paraId="1E8D449D" w14:textId="7AFBC16A" w:rsidR="004922D8" w:rsidRPr="00E96CF0" w:rsidRDefault="00E96CF0" w:rsidP="002F01EA">
      <w:pPr>
        <w:ind w:left="3540"/>
        <w:jc w:val="both"/>
      </w:pPr>
      <w:r w:rsidRPr="00E96CF0">
        <w:t>Odsjek financijske operative i gradskih prihoda, Pododsjek financijske operative</w:t>
      </w:r>
    </w:p>
    <w:p w14:paraId="2C8DFA20" w14:textId="77777777" w:rsidR="003D59CF" w:rsidRPr="002E6771" w:rsidRDefault="003D59CF" w:rsidP="003D59CF">
      <w:pPr>
        <w:ind w:left="2127" w:hanging="3"/>
        <w:jc w:val="both"/>
      </w:pPr>
    </w:p>
    <w:p w14:paraId="5DC17537" w14:textId="160ADB9F" w:rsidR="003D59CF" w:rsidRPr="0034450B" w:rsidRDefault="003D59CF" w:rsidP="0034450B">
      <w:pPr>
        <w:pStyle w:val="Odlomakpopisa"/>
        <w:numPr>
          <w:ilvl w:val="0"/>
          <w:numId w:val="9"/>
        </w:numPr>
        <w:rPr>
          <w:i w:val="0"/>
          <w:iCs/>
          <w:lang w:val="hr-HR"/>
        </w:rPr>
      </w:pPr>
      <w:r w:rsidRPr="0034450B">
        <w:rPr>
          <w:i w:val="0"/>
          <w:iCs/>
          <w:lang w:val="hr-HR"/>
        </w:rPr>
        <w:t xml:space="preserve">1 izvršitelj/ica na neodređeno vrijeme </w:t>
      </w:r>
    </w:p>
    <w:p w14:paraId="61BAA5C8" w14:textId="77777777" w:rsidR="003D59CF" w:rsidRPr="002E6771" w:rsidRDefault="003D59CF" w:rsidP="003D59CF">
      <w:pPr>
        <w:jc w:val="both"/>
      </w:pPr>
    </w:p>
    <w:p w14:paraId="3C5574DF" w14:textId="77777777" w:rsidR="00E978ED" w:rsidRDefault="00E978ED" w:rsidP="00E978ED">
      <w:pPr>
        <w:ind w:left="2124" w:hanging="2124"/>
        <w:jc w:val="both"/>
        <w:rPr>
          <w:b/>
        </w:rPr>
      </w:pPr>
      <w:r w:rsidRPr="002E6771">
        <w:rPr>
          <w:b/>
        </w:rPr>
        <w:t>OPIS POSLOVA:</w:t>
      </w:r>
    </w:p>
    <w:p w14:paraId="357153F2" w14:textId="77777777" w:rsidR="00E978ED" w:rsidRDefault="00E978ED" w:rsidP="00E978ED">
      <w:pPr>
        <w:ind w:left="2124" w:hanging="2124"/>
        <w:jc w:val="both"/>
        <w:rPr>
          <w:b/>
        </w:rPr>
      </w:pPr>
    </w:p>
    <w:p w14:paraId="595DE1C8" w14:textId="77777777" w:rsidR="002F01EA" w:rsidRDefault="002F01EA" w:rsidP="002F01EA">
      <w:pPr>
        <w:jc w:val="both"/>
        <w:rPr>
          <w:b/>
          <w:bCs/>
        </w:rPr>
      </w:pPr>
      <w:r>
        <w:t>Dnevno zaprima, kontrolira i unosi u knjigu ulaznih računa ulazne fakture, situacije i druge dokumente potrebne za plaćanja. Kompletira ulazne račune, vodi brigu o urednoj i ažurnoj evidenciji knjige ulaznih računa, usklađuje podatke u svezi računa s drugim službenicima. Obavlja administrativno-financijske poslove i kontrolira dokumentaciju vezanu za unos, obradu i knjiženje ulaznih računa te pravovremeno obavlja likvidaturu zaprimljenih računa. Obrađene račune evidentira u korisnički financijski program kao temelj za plaćanje. Obavlja i druge poslove po nalogu pročelnika ili pomoćnika pročelnika za to područje i neposredno nadređenog službenika.</w:t>
      </w:r>
    </w:p>
    <w:p w14:paraId="06D12F4A" w14:textId="77777777" w:rsidR="00E978ED" w:rsidRPr="002E6771" w:rsidRDefault="00E978ED" w:rsidP="00E978ED">
      <w:pPr>
        <w:tabs>
          <w:tab w:val="left" w:pos="720"/>
          <w:tab w:val="left" w:pos="4860"/>
        </w:tabs>
        <w:jc w:val="both"/>
      </w:pPr>
    </w:p>
    <w:p w14:paraId="220FE6BA" w14:textId="77777777" w:rsidR="00E978ED" w:rsidRPr="002E6771" w:rsidRDefault="00E978ED" w:rsidP="00E978ED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571333ED" w14:textId="77777777" w:rsidR="00E978ED" w:rsidRPr="002E6771" w:rsidRDefault="00E978ED" w:rsidP="00E978ED">
      <w:pPr>
        <w:tabs>
          <w:tab w:val="left" w:pos="720"/>
          <w:tab w:val="left" w:pos="4860"/>
        </w:tabs>
        <w:jc w:val="both"/>
      </w:pPr>
    </w:p>
    <w:p w14:paraId="16BBFA72" w14:textId="4C2915DC" w:rsidR="00E978ED" w:rsidRDefault="00E978ED" w:rsidP="00E978ED">
      <w:pPr>
        <w:tabs>
          <w:tab w:val="left" w:pos="720"/>
          <w:tab w:val="left" w:pos="4860"/>
        </w:tabs>
        <w:jc w:val="both"/>
      </w:pPr>
      <w:r w:rsidRPr="00EF58F8">
        <w:tab/>
      </w:r>
      <w:bookmarkStart w:id="0" w:name="_Hlk120109142"/>
      <w:r w:rsidRPr="00EF58F8">
        <w:t xml:space="preserve">Plaća za navedeno radno mjesto se utvrđuje umnoškom koeficijenta složenosti poslova koji za ovo radno mjesto iznosi </w:t>
      </w:r>
      <w:r w:rsidR="007A1176">
        <w:t>1,36</w:t>
      </w:r>
      <w:r w:rsidRPr="00EF58F8">
        <w:t xml:space="preserve"> i osnovice</w:t>
      </w:r>
      <w:r>
        <w:t xml:space="preserve"> </w:t>
      </w:r>
      <w:r w:rsidRPr="00EF58F8">
        <w:t>koja iznosi 4.</w:t>
      </w:r>
      <w:r>
        <w:t>410</w:t>
      </w:r>
      <w:r w:rsidRPr="00EF58F8">
        <w:t>,</w:t>
      </w:r>
      <w:r>
        <w:t>46</w:t>
      </w:r>
      <w:r w:rsidRPr="00EF58F8">
        <w:t xml:space="preserve"> kn, uvećan za 0,5% za svaku navršenu godinu radnog staža. </w:t>
      </w:r>
      <w:bookmarkEnd w:id="0"/>
    </w:p>
    <w:p w14:paraId="7B157E0C" w14:textId="029191AB" w:rsidR="00C61335" w:rsidRDefault="00C61335" w:rsidP="00E978ED">
      <w:pPr>
        <w:tabs>
          <w:tab w:val="left" w:pos="720"/>
          <w:tab w:val="left" w:pos="4860"/>
        </w:tabs>
        <w:jc w:val="both"/>
      </w:pPr>
    </w:p>
    <w:p w14:paraId="5EBC6EF9" w14:textId="77777777" w:rsidR="00A6431F" w:rsidRDefault="00A6431F" w:rsidP="00105116">
      <w:pPr>
        <w:ind w:left="2127" w:hanging="2127"/>
        <w:jc w:val="both"/>
        <w:rPr>
          <w:b/>
        </w:rPr>
      </w:pPr>
    </w:p>
    <w:p w14:paraId="674B3DD5" w14:textId="77777777" w:rsidR="00C0327F" w:rsidRDefault="00C0327F" w:rsidP="00A222D7">
      <w:pPr>
        <w:jc w:val="both"/>
        <w:rPr>
          <w:b/>
        </w:rPr>
      </w:pPr>
    </w:p>
    <w:p w14:paraId="49D21F15" w14:textId="77777777" w:rsidR="00C0327F" w:rsidRDefault="00C0327F" w:rsidP="00A222D7">
      <w:pPr>
        <w:jc w:val="both"/>
        <w:rPr>
          <w:b/>
        </w:rPr>
      </w:pPr>
    </w:p>
    <w:p w14:paraId="42521034" w14:textId="4C8FF5B6" w:rsidR="00105116" w:rsidRPr="00087745" w:rsidRDefault="00105116" w:rsidP="00A222D7">
      <w:pPr>
        <w:jc w:val="both"/>
        <w:rPr>
          <w:b/>
        </w:rPr>
      </w:pPr>
      <w:r w:rsidRPr="00087745">
        <w:rPr>
          <w:b/>
        </w:rPr>
        <w:lastRenderedPageBreak/>
        <w:t>OBAVIJESTI I UPUTE:</w:t>
      </w:r>
    </w:p>
    <w:p w14:paraId="6144858D" w14:textId="77777777" w:rsidR="00105116" w:rsidRPr="002E6771" w:rsidRDefault="00105116" w:rsidP="00105116">
      <w:pPr>
        <w:tabs>
          <w:tab w:val="left" w:pos="720"/>
          <w:tab w:val="left" w:pos="4860"/>
        </w:tabs>
        <w:jc w:val="both"/>
      </w:pPr>
      <w:r w:rsidRPr="002E6771">
        <w:tab/>
      </w:r>
    </w:p>
    <w:p w14:paraId="1CC44E89" w14:textId="77777777" w:rsidR="00105116" w:rsidRPr="002E6771" w:rsidRDefault="00105116" w:rsidP="00105116">
      <w:pPr>
        <w:ind w:firstLine="708"/>
        <w:jc w:val="both"/>
        <w:rPr>
          <w:b/>
        </w:rPr>
      </w:pPr>
      <w:r>
        <w:rPr>
          <w:b/>
        </w:rPr>
        <w:t xml:space="preserve">Način obavljanja prethodne provjere znanja i sposobnosti te područja i izvori za pripremanje kandidata </w:t>
      </w:r>
      <w:r w:rsidRPr="002E6771">
        <w:rPr>
          <w:b/>
        </w:rPr>
        <w:t>z</w:t>
      </w:r>
      <w:r>
        <w:rPr>
          <w:b/>
        </w:rPr>
        <w:t xml:space="preserve">a provjeru </w:t>
      </w:r>
    </w:p>
    <w:p w14:paraId="3205AF38" w14:textId="77777777" w:rsidR="00105116" w:rsidRDefault="00105116" w:rsidP="00105116">
      <w:pPr>
        <w:jc w:val="both"/>
      </w:pPr>
    </w:p>
    <w:p w14:paraId="1F1FBBD5" w14:textId="77777777" w:rsidR="00105116" w:rsidRDefault="00105116" w:rsidP="00105116">
      <w:pPr>
        <w:ind w:firstLine="708"/>
        <w:jc w:val="both"/>
      </w:pPr>
      <w:r w:rsidRPr="00AD424A">
        <w:t>Prethodna provjera znanja o</w:t>
      </w:r>
      <w:r>
        <w:t>bavit će se pisanim testiranjem.</w:t>
      </w:r>
    </w:p>
    <w:p w14:paraId="7BEC9AEF" w14:textId="3A00C2DE" w:rsidR="00105116" w:rsidRPr="00A222D7" w:rsidRDefault="00105116" w:rsidP="00A222D7">
      <w:pPr>
        <w:ind w:firstLine="708"/>
        <w:jc w:val="both"/>
      </w:pPr>
      <w:r w:rsidRPr="00914198">
        <w:t>Poznavan</w:t>
      </w:r>
      <w:r>
        <w:t>je</w:t>
      </w:r>
      <w:r w:rsidRPr="00914198">
        <w:t xml:space="preserve"> rada na računalu (MS Office paket) utvrdit će se pisanim testiranjem.</w:t>
      </w:r>
    </w:p>
    <w:p w14:paraId="3F00BFBB" w14:textId="77777777" w:rsidR="00105116" w:rsidRPr="00F36897" w:rsidRDefault="00105116" w:rsidP="00105116">
      <w:pPr>
        <w:jc w:val="both"/>
        <w:rPr>
          <w:color w:val="FF0000"/>
        </w:rPr>
      </w:pPr>
    </w:p>
    <w:p w14:paraId="1AC83AFC" w14:textId="77777777" w:rsidR="00105116" w:rsidRDefault="00105116" w:rsidP="00105116">
      <w:pPr>
        <w:ind w:firstLine="708"/>
        <w:jc w:val="both"/>
        <w:rPr>
          <w:b/>
        </w:rPr>
      </w:pPr>
      <w:r w:rsidRPr="00F36897">
        <w:rPr>
          <w:b/>
        </w:rPr>
        <w:t>Pravni izvori provjere znanja:</w:t>
      </w:r>
    </w:p>
    <w:p w14:paraId="0E8B850E" w14:textId="77777777" w:rsidR="00105116" w:rsidRPr="00E54A7E" w:rsidRDefault="00105116" w:rsidP="00105116">
      <w:pPr>
        <w:jc w:val="both"/>
        <w:rPr>
          <w:color w:val="FF0000"/>
        </w:rPr>
      </w:pPr>
    </w:p>
    <w:p w14:paraId="4822599E" w14:textId="77777777" w:rsidR="00714725" w:rsidRPr="00D43EA3" w:rsidRDefault="00714725" w:rsidP="00714725">
      <w:pPr>
        <w:pStyle w:val="Odlomakpopisa"/>
        <w:widowControl w:val="0"/>
        <w:numPr>
          <w:ilvl w:val="0"/>
          <w:numId w:val="9"/>
        </w:numPr>
        <w:tabs>
          <w:tab w:val="left" w:pos="969"/>
        </w:tabs>
        <w:autoSpaceDE w:val="0"/>
        <w:autoSpaceDN w:val="0"/>
        <w:ind w:left="709" w:hanging="709"/>
        <w:rPr>
          <w:i w:val="0"/>
          <w:lang w:val="hr-HR"/>
        </w:rPr>
      </w:pPr>
      <w:r w:rsidRPr="00D43EA3">
        <w:rPr>
          <w:i w:val="0"/>
          <w:lang w:val="hr-HR"/>
        </w:rPr>
        <w:t>Zakon o proračunu (Narodne novine br.</w:t>
      </w:r>
      <w:r w:rsidRPr="00D43EA3">
        <w:rPr>
          <w:i w:val="0"/>
          <w:spacing w:val="-1"/>
          <w:lang w:val="hr-HR"/>
        </w:rPr>
        <w:t xml:space="preserve"> </w:t>
      </w:r>
      <w:r w:rsidRPr="00D43EA3">
        <w:rPr>
          <w:i w:val="0"/>
          <w:lang w:val="hr-HR"/>
        </w:rPr>
        <w:t>144/21)</w:t>
      </w:r>
    </w:p>
    <w:p w14:paraId="68D4E8D3" w14:textId="77777777" w:rsidR="00714725" w:rsidRPr="0053266F" w:rsidRDefault="00714725" w:rsidP="00714725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right="117" w:hanging="709"/>
        <w:rPr>
          <w:i w:val="0"/>
          <w:lang w:val="hr-HR"/>
        </w:rPr>
      </w:pPr>
      <w:r w:rsidRPr="0053266F">
        <w:rPr>
          <w:i w:val="0"/>
          <w:lang w:val="hr-HR"/>
        </w:rPr>
        <w:t xml:space="preserve">Zakon o financiranju jedinica lokalne i područne (regionalne) samouprave (Narodne novine br. 127/17 i 138/20) </w:t>
      </w:r>
    </w:p>
    <w:p w14:paraId="4AF4CC1B" w14:textId="77777777" w:rsidR="00714725" w:rsidRPr="004C1F14" w:rsidRDefault="00714725" w:rsidP="00714725">
      <w:pPr>
        <w:pStyle w:val="Odlomakpopisa"/>
        <w:widowControl w:val="0"/>
        <w:numPr>
          <w:ilvl w:val="0"/>
          <w:numId w:val="9"/>
        </w:numPr>
        <w:tabs>
          <w:tab w:val="left" w:pos="968"/>
          <w:tab w:val="left" w:pos="969"/>
        </w:tabs>
        <w:autoSpaceDE w:val="0"/>
        <w:autoSpaceDN w:val="0"/>
        <w:ind w:left="709" w:right="114" w:hanging="709"/>
        <w:rPr>
          <w:i w:val="0"/>
          <w:iCs/>
          <w:lang w:val="hr-HR"/>
        </w:rPr>
      </w:pPr>
      <w:r w:rsidRPr="004C1F14">
        <w:rPr>
          <w:i w:val="0"/>
          <w:iCs/>
          <w:lang w:val="hr-HR"/>
        </w:rPr>
        <w:t xml:space="preserve">Pravilnik o proračunskom računovodstvu i računskom planu (Narodne novine br.124/14, 115/15, 87/16, 3/18, 126/19 i 108/20) </w:t>
      </w:r>
    </w:p>
    <w:p w14:paraId="2C46FF67" w14:textId="77777777" w:rsidR="00714725" w:rsidRPr="00953CFF" w:rsidRDefault="00714725" w:rsidP="00714725">
      <w:pPr>
        <w:pStyle w:val="Odlomakpopisa"/>
        <w:widowControl w:val="0"/>
        <w:numPr>
          <w:ilvl w:val="0"/>
          <w:numId w:val="9"/>
        </w:numPr>
        <w:tabs>
          <w:tab w:val="left" w:pos="969"/>
        </w:tabs>
        <w:autoSpaceDE w:val="0"/>
        <w:autoSpaceDN w:val="0"/>
        <w:ind w:left="709" w:right="113" w:hanging="709"/>
        <w:rPr>
          <w:i w:val="0"/>
          <w:iCs/>
          <w:szCs w:val="24"/>
          <w:lang w:val="hr-HR"/>
        </w:rPr>
      </w:pPr>
      <w:r w:rsidRPr="00116114">
        <w:rPr>
          <w:i w:val="0"/>
          <w:lang w:val="hr-HR"/>
        </w:rPr>
        <w:t xml:space="preserve"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(Narodne novine br. 128/09, 142/14, 23/19 i 83/21) </w:t>
      </w:r>
    </w:p>
    <w:p w14:paraId="3AC0D2DB" w14:textId="77777777" w:rsidR="00714725" w:rsidRPr="00116114" w:rsidRDefault="00714725" w:rsidP="00714725">
      <w:pPr>
        <w:pStyle w:val="Odlomakpopisa"/>
        <w:widowControl w:val="0"/>
        <w:numPr>
          <w:ilvl w:val="0"/>
          <w:numId w:val="9"/>
        </w:numPr>
        <w:tabs>
          <w:tab w:val="left" w:pos="968"/>
          <w:tab w:val="left" w:pos="969"/>
        </w:tabs>
        <w:autoSpaceDE w:val="0"/>
        <w:autoSpaceDN w:val="0"/>
        <w:spacing w:before="1"/>
        <w:ind w:left="709" w:right="118" w:hanging="709"/>
        <w:rPr>
          <w:i w:val="0"/>
          <w:lang w:val="hr-HR"/>
        </w:rPr>
      </w:pPr>
      <w:r w:rsidRPr="00116114">
        <w:rPr>
          <w:i w:val="0"/>
          <w:lang w:val="hr-HR"/>
        </w:rPr>
        <w:t>Podaci iz Registra proračunskih i izvanproračunskih korisnika (Narodne novine br. 60/22)</w:t>
      </w:r>
    </w:p>
    <w:p w14:paraId="739A81B8" w14:textId="77777777" w:rsidR="00105116" w:rsidRPr="00E54A7E" w:rsidRDefault="00105116" w:rsidP="00105116">
      <w:pPr>
        <w:rPr>
          <w:shd w:val="clear" w:color="auto" w:fill="FFFFFF"/>
        </w:rPr>
      </w:pPr>
    </w:p>
    <w:p w14:paraId="4285C53A" w14:textId="77777777" w:rsidR="00E22CE8" w:rsidRDefault="00E22CE8" w:rsidP="00A61E0B">
      <w:pPr>
        <w:jc w:val="both"/>
        <w:rPr>
          <w:b/>
        </w:rPr>
      </w:pPr>
    </w:p>
    <w:p w14:paraId="61F0A040" w14:textId="77777777" w:rsidR="00E22CE8" w:rsidRPr="00F071EB" w:rsidRDefault="00E22CE8" w:rsidP="00E22CE8">
      <w:pPr>
        <w:pStyle w:val="Odlomakpopisa"/>
        <w:numPr>
          <w:ilvl w:val="0"/>
          <w:numId w:val="11"/>
        </w:numPr>
        <w:rPr>
          <w:b/>
          <w:i w:val="0"/>
          <w:iCs/>
        </w:rPr>
      </w:pPr>
      <w:r w:rsidRPr="00F071EB">
        <w:rPr>
          <w:b/>
          <w:i w:val="0"/>
          <w:iCs/>
        </w:rPr>
        <w:t xml:space="preserve">REFERENT 2. </w:t>
      </w:r>
      <w:r w:rsidRPr="00F071EB">
        <w:rPr>
          <w:b/>
          <w:i w:val="0"/>
          <w:iCs/>
        </w:rPr>
        <w:tab/>
      </w:r>
    </w:p>
    <w:p w14:paraId="6740992B" w14:textId="77777777" w:rsidR="00E22CE8" w:rsidRPr="0087721B" w:rsidRDefault="00E22CE8" w:rsidP="00E22CE8">
      <w:pPr>
        <w:pStyle w:val="Odlomakpopisa"/>
        <w:numPr>
          <w:ilvl w:val="0"/>
          <w:numId w:val="9"/>
        </w:numPr>
        <w:rPr>
          <w:i w:val="0"/>
          <w:iCs/>
          <w:lang w:val="hr-HR"/>
        </w:rPr>
      </w:pPr>
      <w:r w:rsidRPr="0087721B">
        <w:rPr>
          <w:i w:val="0"/>
          <w:iCs/>
          <w:lang w:val="hr-HR"/>
        </w:rPr>
        <w:t xml:space="preserve">u Upravnom odjelu za financije i fondove Europske unije Grada Osijeka, </w:t>
      </w:r>
    </w:p>
    <w:p w14:paraId="3441070D" w14:textId="35EAE2C8" w:rsidR="00E22CE8" w:rsidRPr="00E96CF0" w:rsidRDefault="00E22CE8" w:rsidP="00E22CE8">
      <w:pPr>
        <w:ind w:left="3540"/>
        <w:jc w:val="both"/>
      </w:pPr>
      <w:r w:rsidRPr="00E96CF0">
        <w:t xml:space="preserve">Odsjek </w:t>
      </w:r>
      <w:r w:rsidR="009F6C0C">
        <w:t>za računovodstvo</w:t>
      </w:r>
      <w:r w:rsidR="00D803A8">
        <w:t xml:space="preserve"> i proračun</w:t>
      </w:r>
      <w:r w:rsidRPr="00E96CF0">
        <w:t xml:space="preserve">, Pododsjek </w:t>
      </w:r>
      <w:r w:rsidR="004B3727">
        <w:t>za računovodstvo</w:t>
      </w:r>
    </w:p>
    <w:p w14:paraId="3DB83DF0" w14:textId="77777777" w:rsidR="00E22CE8" w:rsidRPr="002E6771" w:rsidRDefault="00E22CE8" w:rsidP="00E22CE8">
      <w:pPr>
        <w:ind w:left="2127" w:hanging="3"/>
        <w:jc w:val="both"/>
      </w:pPr>
    </w:p>
    <w:p w14:paraId="602CED36" w14:textId="77777777" w:rsidR="00E22CE8" w:rsidRPr="0034450B" w:rsidRDefault="00E22CE8" w:rsidP="00E22CE8">
      <w:pPr>
        <w:pStyle w:val="Odlomakpopisa"/>
        <w:numPr>
          <w:ilvl w:val="0"/>
          <w:numId w:val="9"/>
        </w:numPr>
        <w:rPr>
          <w:i w:val="0"/>
          <w:iCs/>
          <w:lang w:val="hr-HR"/>
        </w:rPr>
      </w:pPr>
      <w:r w:rsidRPr="0034450B">
        <w:rPr>
          <w:i w:val="0"/>
          <w:iCs/>
          <w:lang w:val="hr-HR"/>
        </w:rPr>
        <w:t xml:space="preserve">1 izvršitelj/ica na neodređeno vrijeme </w:t>
      </w:r>
    </w:p>
    <w:p w14:paraId="36952655" w14:textId="77777777" w:rsidR="00E22CE8" w:rsidRPr="002E6771" w:rsidRDefault="00E22CE8" w:rsidP="00E22CE8">
      <w:pPr>
        <w:jc w:val="both"/>
      </w:pPr>
    </w:p>
    <w:p w14:paraId="12EC4C12" w14:textId="77777777" w:rsidR="00E22CE8" w:rsidRDefault="00E22CE8" w:rsidP="00E22CE8">
      <w:pPr>
        <w:ind w:left="2124" w:hanging="2124"/>
        <w:jc w:val="both"/>
        <w:rPr>
          <w:b/>
        </w:rPr>
      </w:pPr>
      <w:r w:rsidRPr="002E6771">
        <w:rPr>
          <w:b/>
        </w:rPr>
        <w:t>OPIS POSLOVA:</w:t>
      </w:r>
    </w:p>
    <w:p w14:paraId="0E2F0311" w14:textId="77777777" w:rsidR="00E22CE8" w:rsidRDefault="00E22CE8" w:rsidP="00E22CE8">
      <w:pPr>
        <w:ind w:left="2124" w:hanging="2124"/>
        <w:jc w:val="both"/>
        <w:rPr>
          <w:b/>
        </w:rPr>
      </w:pPr>
    </w:p>
    <w:p w14:paraId="629DC98C" w14:textId="77777777" w:rsidR="002D3BC7" w:rsidRDefault="002D3BC7" w:rsidP="002D3BC7">
      <w:pPr>
        <w:jc w:val="both"/>
      </w:pPr>
      <w:r>
        <w:t>Knjiži dokumentaciju temeljem koje se izvršavaju   rashodi i izdaci proračunskih korisnika Grada Osijeka (ulazni računi, situacije, naredbe za plaćanje i dr.). Vrši obradu izvoda žiro-računa Grada Osijeka u dijelu koji se odnosi na prihode i primitke proračunskih korisnika, kao i druge uplate vezano za poslovanje proračunskih korisnika Grada Osijeka. Sudjeluje u usklađenju podataka između salda konti i glavne knjige Grada Osijeka u dijelu koji se odnosi na prihode/primitke i rashode/izdatke proračunskih korisnika te u usklađenju podataka između Grada Osijeka i proračunskih korisnika. Po potrebi sudjeluje u procesu izrade proračunskih dokumenata i knjiži dokumentaciju temeljem koje se ostvaruju prihodi i primitci Grada (ulazni i izlazni računi, izvodi žiro-računa i dr.). Obavlja i druge poslove koje mu povjere pročelnik i neposredno nadređeni službenik.</w:t>
      </w:r>
    </w:p>
    <w:p w14:paraId="4A0FE07C" w14:textId="77777777" w:rsidR="00E22CE8" w:rsidRPr="002E6771" w:rsidRDefault="00E22CE8" w:rsidP="00E22CE8">
      <w:pPr>
        <w:tabs>
          <w:tab w:val="left" w:pos="720"/>
          <w:tab w:val="left" w:pos="4860"/>
        </w:tabs>
        <w:jc w:val="both"/>
      </w:pPr>
    </w:p>
    <w:p w14:paraId="5E23C884" w14:textId="77777777" w:rsidR="00E22CE8" w:rsidRPr="002E6771" w:rsidRDefault="00E22CE8" w:rsidP="00E22CE8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1DD05722" w14:textId="77777777" w:rsidR="00E22CE8" w:rsidRPr="002E6771" w:rsidRDefault="00E22CE8" w:rsidP="00E22CE8">
      <w:pPr>
        <w:tabs>
          <w:tab w:val="left" w:pos="720"/>
          <w:tab w:val="left" w:pos="4860"/>
        </w:tabs>
        <w:jc w:val="both"/>
      </w:pPr>
    </w:p>
    <w:p w14:paraId="3743FCCD" w14:textId="0ED804EF" w:rsidR="00E22CE8" w:rsidRDefault="00E22CE8" w:rsidP="00E22CE8">
      <w:pPr>
        <w:tabs>
          <w:tab w:val="left" w:pos="720"/>
          <w:tab w:val="left" w:pos="4860"/>
        </w:tabs>
        <w:jc w:val="both"/>
      </w:pPr>
      <w:r w:rsidRPr="00EF58F8">
        <w:tab/>
      </w:r>
      <w:r w:rsidR="002D3BC7" w:rsidRPr="00EF58F8">
        <w:t xml:space="preserve">Plaća za navedeno radno mjesto se utvrđuje umnoškom koeficijenta složenosti poslova koji za ovo radno mjesto iznosi </w:t>
      </w:r>
      <w:r w:rsidR="002D3BC7">
        <w:t>1,36</w:t>
      </w:r>
      <w:r w:rsidR="002D3BC7" w:rsidRPr="00EF58F8">
        <w:t xml:space="preserve"> i osnovice</w:t>
      </w:r>
      <w:r w:rsidR="002D3BC7">
        <w:t xml:space="preserve"> </w:t>
      </w:r>
      <w:r w:rsidR="002D3BC7" w:rsidRPr="00EF58F8">
        <w:t>koja iznosi 4.</w:t>
      </w:r>
      <w:r w:rsidR="002D3BC7">
        <w:t>410</w:t>
      </w:r>
      <w:r w:rsidR="002D3BC7" w:rsidRPr="00EF58F8">
        <w:t>,</w:t>
      </w:r>
      <w:r w:rsidR="002D3BC7">
        <w:t>46</w:t>
      </w:r>
      <w:r w:rsidR="002D3BC7" w:rsidRPr="00EF58F8">
        <w:t xml:space="preserve"> kn, uvećan za 0,5% za svaku navršenu godinu radnog staža.</w:t>
      </w:r>
    </w:p>
    <w:p w14:paraId="1CC98D63" w14:textId="77777777" w:rsidR="00E22CE8" w:rsidRDefault="00E22CE8" w:rsidP="00E978ED">
      <w:pPr>
        <w:ind w:left="2127" w:hanging="2127"/>
        <w:jc w:val="both"/>
        <w:rPr>
          <w:b/>
        </w:rPr>
      </w:pPr>
    </w:p>
    <w:p w14:paraId="25C594E8" w14:textId="77777777" w:rsidR="00E22CE8" w:rsidRDefault="00E22CE8" w:rsidP="002D3BC7">
      <w:pPr>
        <w:jc w:val="both"/>
        <w:rPr>
          <w:b/>
        </w:rPr>
      </w:pPr>
    </w:p>
    <w:p w14:paraId="528988B6" w14:textId="77777777" w:rsidR="007C1B7D" w:rsidRDefault="007C1B7D" w:rsidP="00E978ED">
      <w:pPr>
        <w:ind w:left="2127" w:hanging="2127"/>
        <w:jc w:val="both"/>
        <w:rPr>
          <w:b/>
        </w:rPr>
      </w:pPr>
    </w:p>
    <w:p w14:paraId="076133EF" w14:textId="3C02CD44" w:rsidR="00E978ED" w:rsidRPr="00087745" w:rsidRDefault="00E978ED" w:rsidP="00E978ED">
      <w:pPr>
        <w:ind w:left="2127" w:hanging="2127"/>
        <w:jc w:val="both"/>
        <w:rPr>
          <w:b/>
        </w:rPr>
      </w:pPr>
      <w:r w:rsidRPr="00087745">
        <w:rPr>
          <w:b/>
        </w:rPr>
        <w:t>OBAVIJESTI I UPUTE:</w:t>
      </w:r>
    </w:p>
    <w:p w14:paraId="37121E7C" w14:textId="77777777" w:rsidR="00E978ED" w:rsidRPr="002E6771" w:rsidRDefault="00E978ED" w:rsidP="00E978ED">
      <w:pPr>
        <w:tabs>
          <w:tab w:val="left" w:pos="720"/>
          <w:tab w:val="left" w:pos="4860"/>
        </w:tabs>
        <w:jc w:val="both"/>
      </w:pPr>
      <w:r w:rsidRPr="002E6771">
        <w:tab/>
      </w:r>
    </w:p>
    <w:p w14:paraId="4D283989" w14:textId="77777777" w:rsidR="00E978ED" w:rsidRPr="002E6771" w:rsidRDefault="00E978ED" w:rsidP="003E5A61">
      <w:pPr>
        <w:ind w:firstLine="708"/>
        <w:jc w:val="both"/>
        <w:rPr>
          <w:b/>
        </w:rPr>
      </w:pPr>
      <w:r>
        <w:rPr>
          <w:b/>
        </w:rPr>
        <w:t xml:space="preserve">Način obavljanja prethodne provjere znanja i sposobnosti te područja i izvori za pripremanje kandidata </w:t>
      </w:r>
      <w:r w:rsidRPr="002E6771">
        <w:rPr>
          <w:b/>
        </w:rPr>
        <w:t>z</w:t>
      </w:r>
      <w:r>
        <w:rPr>
          <w:b/>
        </w:rPr>
        <w:t xml:space="preserve">a provjeru </w:t>
      </w:r>
    </w:p>
    <w:p w14:paraId="1B342958" w14:textId="77777777" w:rsidR="00E978ED" w:rsidRDefault="00E978ED" w:rsidP="00E978ED">
      <w:pPr>
        <w:jc w:val="both"/>
      </w:pPr>
    </w:p>
    <w:p w14:paraId="3B22D003" w14:textId="77777777" w:rsidR="00E978ED" w:rsidRDefault="00E978ED" w:rsidP="00E978ED">
      <w:pPr>
        <w:ind w:firstLine="708"/>
        <w:jc w:val="both"/>
      </w:pPr>
      <w:r w:rsidRPr="00AD424A">
        <w:t>Prethodna provjera znanja o</w:t>
      </w:r>
      <w:r>
        <w:t>bavit će se pisanim testiranjem.</w:t>
      </w:r>
    </w:p>
    <w:p w14:paraId="4192E206" w14:textId="77777777" w:rsidR="00E978ED" w:rsidRPr="00914198" w:rsidRDefault="00E978ED" w:rsidP="00E978ED">
      <w:pPr>
        <w:ind w:firstLine="708"/>
        <w:jc w:val="both"/>
      </w:pPr>
      <w:r w:rsidRPr="00914198">
        <w:t>Poznavan</w:t>
      </w:r>
      <w:r>
        <w:t>je</w:t>
      </w:r>
      <w:r w:rsidRPr="00914198">
        <w:t xml:space="preserve"> rada na računalu (MS Office paket) utvrdit će se pisanim testiranjem.</w:t>
      </w:r>
    </w:p>
    <w:p w14:paraId="3AF5DF57" w14:textId="77777777" w:rsidR="00E978ED" w:rsidRPr="003B7B4A" w:rsidRDefault="00E978ED" w:rsidP="00E978ED">
      <w:pPr>
        <w:ind w:firstLine="708"/>
        <w:jc w:val="both"/>
        <w:rPr>
          <w:color w:val="FF0000"/>
        </w:rPr>
      </w:pPr>
    </w:p>
    <w:p w14:paraId="7B14CA09" w14:textId="627CC4ED" w:rsidR="00E978ED" w:rsidRPr="00F36897" w:rsidRDefault="00E978ED" w:rsidP="00E978ED">
      <w:pPr>
        <w:jc w:val="both"/>
        <w:rPr>
          <w:color w:val="FF0000"/>
        </w:rPr>
      </w:pPr>
    </w:p>
    <w:p w14:paraId="6797A418" w14:textId="77777777" w:rsidR="00E978ED" w:rsidRDefault="00E978ED" w:rsidP="00E978ED">
      <w:pPr>
        <w:ind w:firstLine="708"/>
        <w:jc w:val="both"/>
        <w:rPr>
          <w:b/>
        </w:rPr>
      </w:pPr>
      <w:r w:rsidRPr="00F36897">
        <w:rPr>
          <w:b/>
        </w:rPr>
        <w:t>Pravni izvori provjere znanja:</w:t>
      </w:r>
    </w:p>
    <w:p w14:paraId="3F7F0B0E" w14:textId="77777777" w:rsidR="00E978ED" w:rsidRPr="00E54A7E" w:rsidRDefault="00E978ED" w:rsidP="00E978ED">
      <w:pPr>
        <w:jc w:val="both"/>
        <w:rPr>
          <w:color w:val="FF0000"/>
        </w:rPr>
      </w:pPr>
    </w:p>
    <w:p w14:paraId="2BE944F7" w14:textId="77777777" w:rsidR="00334698" w:rsidRPr="00D43EA3" w:rsidRDefault="00334698" w:rsidP="00EC7331">
      <w:pPr>
        <w:pStyle w:val="Odlomakpopisa"/>
        <w:widowControl w:val="0"/>
        <w:numPr>
          <w:ilvl w:val="0"/>
          <w:numId w:val="9"/>
        </w:numPr>
        <w:tabs>
          <w:tab w:val="left" w:pos="969"/>
        </w:tabs>
        <w:autoSpaceDE w:val="0"/>
        <w:autoSpaceDN w:val="0"/>
        <w:ind w:left="709" w:hanging="709"/>
        <w:rPr>
          <w:i w:val="0"/>
          <w:lang w:val="hr-HR"/>
        </w:rPr>
      </w:pPr>
      <w:r w:rsidRPr="00D43EA3">
        <w:rPr>
          <w:i w:val="0"/>
          <w:lang w:val="hr-HR"/>
        </w:rPr>
        <w:t>Zakon o proračunu (Narodne novine br.</w:t>
      </w:r>
      <w:r w:rsidRPr="00D43EA3">
        <w:rPr>
          <w:i w:val="0"/>
          <w:spacing w:val="-1"/>
          <w:lang w:val="hr-HR"/>
        </w:rPr>
        <w:t xml:space="preserve"> </w:t>
      </w:r>
      <w:r w:rsidRPr="00D43EA3">
        <w:rPr>
          <w:i w:val="0"/>
          <w:lang w:val="hr-HR"/>
        </w:rPr>
        <w:t>144/21)</w:t>
      </w:r>
    </w:p>
    <w:p w14:paraId="2F078582" w14:textId="77777777" w:rsidR="00334698" w:rsidRPr="0053266F" w:rsidRDefault="00334698" w:rsidP="00EC7331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left="709" w:right="117" w:hanging="709"/>
        <w:rPr>
          <w:i w:val="0"/>
          <w:lang w:val="hr-HR"/>
        </w:rPr>
      </w:pPr>
      <w:r w:rsidRPr="0053266F">
        <w:rPr>
          <w:i w:val="0"/>
          <w:lang w:val="hr-HR"/>
        </w:rPr>
        <w:t xml:space="preserve">Zakon o financiranju jedinica lokalne i područne (regionalne) samouprave (Narodne novine br. 127/17 i 138/20) </w:t>
      </w:r>
    </w:p>
    <w:p w14:paraId="4E999488" w14:textId="77777777" w:rsidR="00334698" w:rsidRPr="004C1F14" w:rsidRDefault="00334698" w:rsidP="00EC7331">
      <w:pPr>
        <w:pStyle w:val="Odlomakpopisa"/>
        <w:widowControl w:val="0"/>
        <w:numPr>
          <w:ilvl w:val="0"/>
          <w:numId w:val="9"/>
        </w:numPr>
        <w:tabs>
          <w:tab w:val="left" w:pos="968"/>
          <w:tab w:val="left" w:pos="969"/>
        </w:tabs>
        <w:autoSpaceDE w:val="0"/>
        <w:autoSpaceDN w:val="0"/>
        <w:ind w:left="709" w:right="114" w:hanging="709"/>
        <w:rPr>
          <w:i w:val="0"/>
          <w:iCs/>
          <w:lang w:val="hr-HR"/>
        </w:rPr>
      </w:pPr>
      <w:r w:rsidRPr="004C1F14">
        <w:rPr>
          <w:i w:val="0"/>
          <w:iCs/>
          <w:lang w:val="hr-HR"/>
        </w:rPr>
        <w:t xml:space="preserve">Pravilnik o proračunskom računovodstvu i računskom planu (Narodne novine br.124/14, 115/15, 87/16, 3/18, 126/19 i 108/20) </w:t>
      </w:r>
    </w:p>
    <w:p w14:paraId="74E40A1B" w14:textId="77777777" w:rsidR="00334698" w:rsidRPr="00953CFF" w:rsidRDefault="00334698" w:rsidP="00EC7331">
      <w:pPr>
        <w:pStyle w:val="Odlomakpopisa"/>
        <w:widowControl w:val="0"/>
        <w:numPr>
          <w:ilvl w:val="0"/>
          <w:numId w:val="9"/>
        </w:numPr>
        <w:tabs>
          <w:tab w:val="left" w:pos="969"/>
        </w:tabs>
        <w:autoSpaceDE w:val="0"/>
        <w:autoSpaceDN w:val="0"/>
        <w:ind w:left="709" w:right="113" w:hanging="709"/>
        <w:rPr>
          <w:i w:val="0"/>
          <w:iCs/>
          <w:szCs w:val="24"/>
          <w:lang w:val="hr-HR"/>
        </w:rPr>
      </w:pPr>
      <w:r w:rsidRPr="00116114">
        <w:rPr>
          <w:i w:val="0"/>
          <w:lang w:val="hr-HR"/>
        </w:rPr>
        <w:t xml:space="preserve"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(Narodne novine br. 128/09, 142/14, 23/19 i 83/21) </w:t>
      </w:r>
    </w:p>
    <w:p w14:paraId="6B64B2CE" w14:textId="77777777" w:rsidR="00334698" w:rsidRPr="00116114" w:rsidRDefault="00334698" w:rsidP="00EC7331">
      <w:pPr>
        <w:pStyle w:val="Odlomakpopisa"/>
        <w:widowControl w:val="0"/>
        <w:numPr>
          <w:ilvl w:val="0"/>
          <w:numId w:val="9"/>
        </w:numPr>
        <w:tabs>
          <w:tab w:val="left" w:pos="968"/>
          <w:tab w:val="left" w:pos="969"/>
        </w:tabs>
        <w:autoSpaceDE w:val="0"/>
        <w:autoSpaceDN w:val="0"/>
        <w:spacing w:before="1"/>
        <w:ind w:left="709" w:right="118" w:hanging="709"/>
        <w:rPr>
          <w:i w:val="0"/>
          <w:lang w:val="hr-HR"/>
        </w:rPr>
      </w:pPr>
      <w:r w:rsidRPr="00116114">
        <w:rPr>
          <w:i w:val="0"/>
          <w:lang w:val="hr-HR"/>
        </w:rPr>
        <w:t>Podaci iz Registra proračunskih i izvanproračunskih korisnika (Narodne novine br. 60/22)</w:t>
      </w:r>
    </w:p>
    <w:p w14:paraId="1CF2641A" w14:textId="77777777" w:rsidR="00927AC7" w:rsidRPr="00E54A7E" w:rsidRDefault="00927AC7" w:rsidP="00927AC7">
      <w:pPr>
        <w:rPr>
          <w:shd w:val="clear" w:color="auto" w:fill="FFFFFF"/>
        </w:rPr>
      </w:pPr>
    </w:p>
    <w:p w14:paraId="19F6FA90" w14:textId="77777777" w:rsidR="00927AC7" w:rsidRPr="00F34402" w:rsidRDefault="00927AC7" w:rsidP="00F34402">
      <w:pPr>
        <w:pStyle w:val="Odlomakpopisa"/>
        <w:shd w:val="clear" w:color="auto" w:fill="FFFFFF"/>
        <w:rPr>
          <w:rStyle w:val="Hiperveza"/>
          <w:i w:val="0"/>
          <w:color w:val="auto"/>
          <w:u w:val="none"/>
          <w:lang w:val="hr-HR"/>
        </w:rPr>
      </w:pPr>
    </w:p>
    <w:p w14:paraId="32F713DF" w14:textId="05833D89" w:rsidR="00927AC7" w:rsidRDefault="00927AC7" w:rsidP="00927AC7">
      <w:pPr>
        <w:shd w:val="clear" w:color="auto" w:fill="FFFFFF"/>
      </w:pPr>
    </w:p>
    <w:p w14:paraId="16DC7196" w14:textId="21FE3F8A" w:rsidR="0043513A" w:rsidRDefault="0043513A" w:rsidP="00927AC7">
      <w:pPr>
        <w:shd w:val="clear" w:color="auto" w:fill="FFFFFF"/>
      </w:pPr>
    </w:p>
    <w:p w14:paraId="31D865E1" w14:textId="55C92CEC" w:rsidR="0043513A" w:rsidRDefault="0043513A" w:rsidP="00927AC7">
      <w:pPr>
        <w:shd w:val="clear" w:color="auto" w:fill="FFFFFF"/>
      </w:pPr>
    </w:p>
    <w:p w14:paraId="21CD3ED1" w14:textId="59EF8CAD" w:rsidR="0043513A" w:rsidRDefault="0043513A" w:rsidP="00927AC7">
      <w:pPr>
        <w:shd w:val="clear" w:color="auto" w:fill="FFFFFF"/>
      </w:pPr>
    </w:p>
    <w:p w14:paraId="55F49DE4" w14:textId="245A13E3" w:rsidR="0043513A" w:rsidRDefault="0043513A" w:rsidP="00927AC7">
      <w:pPr>
        <w:shd w:val="clear" w:color="auto" w:fill="FFFFFF"/>
      </w:pPr>
    </w:p>
    <w:p w14:paraId="2EB9C00F" w14:textId="77777777" w:rsidR="0043513A" w:rsidRPr="00E54A7E" w:rsidRDefault="0043513A" w:rsidP="00927AC7">
      <w:pPr>
        <w:shd w:val="clear" w:color="auto" w:fill="FFFFFF"/>
      </w:pPr>
    </w:p>
    <w:p w14:paraId="4BC21645" w14:textId="702AA189" w:rsidR="003D59CF" w:rsidRDefault="003D59CF" w:rsidP="003D59CF">
      <w:pPr>
        <w:ind w:firstLine="708"/>
        <w:jc w:val="both"/>
      </w:pPr>
      <w:r>
        <w:t xml:space="preserve">Smatra se da je kandidat koji nije pristupio prethodnoj provjeri znanja povukao prijavu na </w:t>
      </w:r>
      <w:r w:rsidR="000074C1">
        <w:t xml:space="preserve">javni </w:t>
      </w:r>
      <w:r>
        <w:t>natječaj.</w:t>
      </w:r>
    </w:p>
    <w:p w14:paraId="6FDD411C" w14:textId="77777777" w:rsidR="003D59CF" w:rsidRDefault="003D59CF" w:rsidP="003D59CF">
      <w:pPr>
        <w:ind w:firstLine="708"/>
        <w:jc w:val="both"/>
      </w:pPr>
      <w:r>
        <w:t>Intervju se provodi samo s kandidatima koji su ostvarili najmanje 50% bodova iz</w:t>
      </w:r>
      <w:r w:rsidR="00E97E14">
        <w:t xml:space="preserve"> </w:t>
      </w:r>
      <w:r w:rsidR="00011F77">
        <w:t>svakog dijela</w:t>
      </w:r>
      <w:r>
        <w:t xml:space="preserve"> provjere znanja</w:t>
      </w:r>
      <w:r w:rsidR="00F76F39">
        <w:t xml:space="preserve"> i sposobnosti.</w:t>
      </w:r>
    </w:p>
    <w:p w14:paraId="1617CC88" w14:textId="77777777" w:rsidR="003D59CF" w:rsidRDefault="003D59CF" w:rsidP="003D59CF">
      <w:pPr>
        <w:ind w:firstLine="708"/>
        <w:jc w:val="both"/>
      </w:pPr>
      <w:r>
        <w:t>Vrijeme održavanja prethodne provjere znanja kandidata bit će objavljeno na ovoj web stranici te na oglasnoj ploči Grada Osijeka, najkasnije pet dana prije održavanja provjere.</w:t>
      </w:r>
    </w:p>
    <w:p w14:paraId="2A0E2C8A" w14:textId="77777777" w:rsidR="003D59CF" w:rsidRDefault="003D59CF" w:rsidP="003D59CF">
      <w:pPr>
        <w:jc w:val="both"/>
      </w:pPr>
    </w:p>
    <w:p w14:paraId="7CCF6745" w14:textId="39D7A6CC" w:rsidR="003D59CF" w:rsidRDefault="00345781" w:rsidP="003D59CF">
      <w:pPr>
        <w:ind w:firstLine="708"/>
        <w:jc w:val="both"/>
      </w:pPr>
      <w:r>
        <w:t xml:space="preserve">U nastavku slijedi tekst </w:t>
      </w:r>
      <w:r w:rsidR="00E5556E">
        <w:t xml:space="preserve">javnog </w:t>
      </w:r>
      <w:r>
        <w:t>natječaja.</w:t>
      </w:r>
    </w:p>
    <w:p w14:paraId="3BB9CAA9" w14:textId="77777777" w:rsidR="003D59CF" w:rsidRDefault="003D59CF" w:rsidP="003D59CF">
      <w:pPr>
        <w:ind w:firstLine="708"/>
        <w:jc w:val="both"/>
      </w:pPr>
    </w:p>
    <w:p w14:paraId="61A09454" w14:textId="77777777" w:rsidR="003D59CF" w:rsidRDefault="003D59CF" w:rsidP="00C57AFA">
      <w:pPr>
        <w:tabs>
          <w:tab w:val="left" w:pos="0"/>
          <w:tab w:val="left" w:pos="567"/>
        </w:tabs>
        <w:spacing w:before="100" w:beforeAutospacing="1" w:after="100" w:afterAutospacing="1"/>
        <w:contextualSpacing/>
      </w:pPr>
    </w:p>
    <w:p w14:paraId="686739AC" w14:textId="77777777" w:rsidR="00EA43B9" w:rsidRDefault="00C57AFA" w:rsidP="00C57AFA">
      <w:pPr>
        <w:tabs>
          <w:tab w:val="left" w:pos="0"/>
          <w:tab w:val="left" w:pos="567"/>
        </w:tabs>
        <w:spacing w:before="100" w:beforeAutospacing="1" w:after="100" w:afterAutospacing="1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1C6F8C" w14:textId="77777777" w:rsidR="00EA43B9" w:rsidRDefault="00EA43B9" w:rsidP="00D27807">
      <w:pPr>
        <w:ind w:right="-285"/>
      </w:pPr>
    </w:p>
    <w:p w14:paraId="6CF0358F" w14:textId="77777777" w:rsidR="007F65FE" w:rsidRDefault="007F65FE" w:rsidP="00D27807">
      <w:pPr>
        <w:ind w:right="-285"/>
      </w:pPr>
    </w:p>
    <w:p w14:paraId="564397C6" w14:textId="77777777" w:rsidR="007F65FE" w:rsidRDefault="007F65FE" w:rsidP="00D27807">
      <w:pPr>
        <w:ind w:right="-285"/>
      </w:pPr>
    </w:p>
    <w:p w14:paraId="7A226543" w14:textId="77777777" w:rsidR="007F65FE" w:rsidRDefault="007F65FE" w:rsidP="00D27807">
      <w:pPr>
        <w:ind w:right="-285"/>
      </w:pPr>
    </w:p>
    <w:p w14:paraId="1493AF7B" w14:textId="77777777" w:rsidR="007F65FE" w:rsidRDefault="007F65FE" w:rsidP="00D27807">
      <w:pPr>
        <w:ind w:right="-285"/>
      </w:pPr>
    </w:p>
    <w:p w14:paraId="00BFCA25" w14:textId="77777777" w:rsidR="007F65FE" w:rsidRDefault="007F65FE" w:rsidP="00D27807">
      <w:pPr>
        <w:ind w:right="-285"/>
      </w:pPr>
    </w:p>
    <w:p w14:paraId="31FE0FB4" w14:textId="77777777" w:rsidR="007F65FE" w:rsidRDefault="007F65FE" w:rsidP="00D27807">
      <w:pPr>
        <w:ind w:right="-285"/>
      </w:pPr>
    </w:p>
    <w:p w14:paraId="7511BCCC" w14:textId="77777777" w:rsidR="00A17260" w:rsidRPr="002D7445" w:rsidRDefault="00A17260" w:rsidP="00A17260">
      <w:pPr>
        <w:ind w:right="-285"/>
      </w:pPr>
      <w:r w:rsidRPr="00A575B2">
        <w:rPr>
          <w:sz w:val="22"/>
          <w:szCs w:val="22"/>
        </w:rPr>
        <w:lastRenderedPageBreak/>
        <w:t xml:space="preserve">                         </w:t>
      </w:r>
      <w:r w:rsidRPr="002D7445">
        <w:rPr>
          <w:noProof/>
        </w:rPr>
        <w:drawing>
          <wp:inline distT="0" distB="0" distL="0" distR="0" wp14:anchorId="15EDE3C9" wp14:editId="62486524">
            <wp:extent cx="514350" cy="739481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3" cy="74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445">
        <w:t xml:space="preserve"> </w:t>
      </w:r>
    </w:p>
    <w:p w14:paraId="4484D758" w14:textId="77777777" w:rsidR="00A17260" w:rsidRPr="002D7445" w:rsidRDefault="00A17260" w:rsidP="00A17260">
      <w:pPr>
        <w:ind w:right="-285"/>
      </w:pPr>
      <w:r w:rsidRPr="002D7445">
        <w:t xml:space="preserve">          REPUBLIKA HRVATSKA                          </w:t>
      </w:r>
    </w:p>
    <w:p w14:paraId="374620EA" w14:textId="77777777" w:rsidR="00A17260" w:rsidRPr="002D7445" w:rsidRDefault="00A17260" w:rsidP="00A17260">
      <w:pPr>
        <w:ind w:right="-285"/>
      </w:pPr>
      <w:r w:rsidRPr="002D7445"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A17260" w:rsidRPr="002D7445" w14:paraId="22E8C86E" w14:textId="77777777" w:rsidTr="00802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697199" w14:textId="77777777" w:rsidR="00A17260" w:rsidRPr="002D7445" w:rsidRDefault="00A17260" w:rsidP="00802000">
            <w:pPr>
              <w:ind w:right="-285"/>
            </w:pPr>
            <w:r w:rsidRPr="002D7445">
              <w:rPr>
                <w:noProof/>
                <w:vertAlign w:val="superscript"/>
              </w:rPr>
              <w:drawing>
                <wp:inline distT="0" distB="0" distL="0" distR="0" wp14:anchorId="0E5D0F17" wp14:editId="2318A63F">
                  <wp:extent cx="333375" cy="467580"/>
                  <wp:effectExtent l="0" t="0" r="0" b="889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36" cy="48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37C417" w14:textId="77777777" w:rsidR="00A17260" w:rsidRPr="002D7445" w:rsidRDefault="00A17260" w:rsidP="00802000">
            <w:pPr>
              <w:ind w:right="-285"/>
            </w:pPr>
          </w:p>
          <w:p w14:paraId="166A611A" w14:textId="77777777" w:rsidR="00A17260" w:rsidRPr="002D7445" w:rsidRDefault="00A17260" w:rsidP="00802000">
            <w:pPr>
              <w:ind w:right="-285"/>
            </w:pPr>
            <w:r w:rsidRPr="002D7445">
              <w:t>GRAD OSIJEK</w:t>
            </w:r>
          </w:p>
          <w:p w14:paraId="0A1BE582" w14:textId="77777777" w:rsidR="00A17260" w:rsidRPr="002D7445" w:rsidRDefault="00A17260" w:rsidP="00802000">
            <w:pPr>
              <w:ind w:right="-285"/>
            </w:pPr>
            <w:r>
              <w:t>Upravni odjel za financije i fondove Europske unije</w:t>
            </w:r>
          </w:p>
          <w:p w14:paraId="6B407581" w14:textId="77777777" w:rsidR="00A17260" w:rsidRPr="002D7445" w:rsidRDefault="00A17260" w:rsidP="00802000">
            <w:pPr>
              <w:tabs>
                <w:tab w:val="left" w:pos="0"/>
              </w:tabs>
              <w:ind w:right="567"/>
            </w:pPr>
          </w:p>
        </w:tc>
      </w:tr>
    </w:tbl>
    <w:p w14:paraId="575DF375" w14:textId="77777777" w:rsidR="00A17260" w:rsidRPr="002D7445" w:rsidRDefault="00A17260" w:rsidP="00A17260">
      <w:pPr>
        <w:ind w:right="-285"/>
      </w:pPr>
      <w:r w:rsidRPr="002D7445">
        <w:t>KLASA: 112-01/22-01/25</w:t>
      </w:r>
    </w:p>
    <w:p w14:paraId="4A51C4FE" w14:textId="77777777" w:rsidR="00A17260" w:rsidRPr="002D7445" w:rsidRDefault="00A17260" w:rsidP="00A17260">
      <w:pPr>
        <w:ind w:right="-285"/>
      </w:pPr>
      <w:r w:rsidRPr="002D7445">
        <w:t>URBROJ: 2158</w:t>
      </w:r>
      <w:r>
        <w:t>-</w:t>
      </w:r>
      <w:r w:rsidRPr="002D7445">
        <w:t>1-16-00/01-22-</w:t>
      </w:r>
      <w:r>
        <w:t>6</w:t>
      </w:r>
    </w:p>
    <w:p w14:paraId="3DFF16EB" w14:textId="77777777" w:rsidR="00A17260" w:rsidRPr="002D7445" w:rsidRDefault="00A17260" w:rsidP="00A17260">
      <w:pPr>
        <w:jc w:val="both"/>
      </w:pPr>
      <w:r w:rsidRPr="002D7445">
        <w:t>Osijek, 2</w:t>
      </w:r>
      <w:r>
        <w:t>4</w:t>
      </w:r>
      <w:r w:rsidRPr="002D7445">
        <w:t>. studenoga 2022.</w:t>
      </w:r>
    </w:p>
    <w:p w14:paraId="7E1F1C9E" w14:textId="77777777" w:rsidR="00A17260" w:rsidRPr="002D7445" w:rsidRDefault="00A17260" w:rsidP="00A17260">
      <w:pPr>
        <w:tabs>
          <w:tab w:val="left" w:pos="709"/>
          <w:tab w:val="center" w:pos="6804"/>
        </w:tabs>
        <w:jc w:val="both"/>
        <w:rPr>
          <w:i/>
          <w:caps/>
        </w:rPr>
      </w:pPr>
    </w:p>
    <w:p w14:paraId="0A99E525" w14:textId="77777777" w:rsidR="00A17260" w:rsidRDefault="00A17260" w:rsidP="00A17260">
      <w:pPr>
        <w:jc w:val="both"/>
      </w:pPr>
      <w:r w:rsidRPr="00B7647B">
        <w:rPr>
          <w:caps/>
        </w:rPr>
        <w:t>N</w:t>
      </w:r>
      <w:r>
        <w:t>a temelju članka</w:t>
      </w:r>
      <w:r w:rsidRPr="00867015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19. st"/>
        </w:smartTagPr>
        <w:smartTag w:uri="urn:schemas-microsoft-com:office:smarttags" w:element="date">
          <w:smartTagPr>
            <w:attr w:name="Year" w:val="61"/>
            <w:attr w:name="Day" w:val="08"/>
            <w:attr w:name="Month" w:val="1"/>
            <w:attr w:name="ls" w:val="trans"/>
          </w:smartTagPr>
          <w:r w:rsidRPr="00B7647B">
            <w:t xml:space="preserve">19. </w:t>
          </w:r>
          <w:r w:rsidRPr="00C47297">
            <w:t>st</w:t>
          </w:r>
        </w:smartTag>
      </w:smartTag>
      <w:r w:rsidRPr="00C47297">
        <w:t xml:space="preserve">avka 1. Zakona </w:t>
      </w:r>
      <w:r w:rsidRPr="00B7647B">
        <w:t>o službenicima i namještenicima u lokalnoj i područnoj (regionalnoj) samoupravi („Narodne novine“ br. 86/08, 61/11 i 112/19</w:t>
      </w:r>
      <w:r>
        <w:t>) službenik za privremeno obavljanje poslova pročelnika u Upravnom odjelu za financije i fondove Europske unije Grada Osijeka, raspisuje</w:t>
      </w:r>
    </w:p>
    <w:p w14:paraId="4CF866C7" w14:textId="77777777" w:rsidR="00A17260" w:rsidRPr="00B7647B" w:rsidRDefault="00A17260" w:rsidP="00A17260">
      <w:pPr>
        <w:tabs>
          <w:tab w:val="left" w:pos="709"/>
          <w:tab w:val="center" w:pos="6804"/>
        </w:tabs>
        <w:jc w:val="both"/>
        <w:rPr>
          <w:i/>
          <w:sz w:val="20"/>
          <w:szCs w:val="20"/>
        </w:rPr>
      </w:pPr>
    </w:p>
    <w:p w14:paraId="708BABD1" w14:textId="77777777" w:rsidR="00A17260" w:rsidRDefault="00A17260" w:rsidP="00A172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JAVNI NATJEČAJ</w:t>
      </w:r>
    </w:p>
    <w:p w14:paraId="394B74BA" w14:textId="77777777" w:rsidR="00A17260" w:rsidRDefault="00A17260" w:rsidP="00A17260">
      <w:pPr>
        <w:rPr>
          <w:sz w:val="26"/>
          <w:szCs w:val="26"/>
        </w:rPr>
      </w:pPr>
    </w:p>
    <w:p w14:paraId="1EC9CA88" w14:textId="77777777" w:rsidR="00A17260" w:rsidRDefault="00A17260" w:rsidP="00A17260">
      <w:pPr>
        <w:ind w:firstLine="360"/>
      </w:pPr>
      <w:r>
        <w:t>za prijam u službu u Upravni odjel za financije i fondove Europske unije Grada Osijeka, na radna mjesta:</w:t>
      </w:r>
    </w:p>
    <w:p w14:paraId="3E6B7768" w14:textId="77777777" w:rsidR="00A17260" w:rsidRDefault="00A17260" w:rsidP="00A17260">
      <w:pPr>
        <w:ind w:firstLine="360"/>
      </w:pPr>
    </w:p>
    <w:p w14:paraId="3BD0ACDE" w14:textId="77777777" w:rsidR="00A17260" w:rsidRPr="00A17260" w:rsidRDefault="00A17260" w:rsidP="00A17260">
      <w:pPr>
        <w:pStyle w:val="Odlomakpopisa"/>
        <w:numPr>
          <w:ilvl w:val="0"/>
          <w:numId w:val="12"/>
        </w:numPr>
        <w:jc w:val="left"/>
        <w:rPr>
          <w:i w:val="0"/>
          <w:iCs/>
          <w:lang w:val="hr-HR"/>
        </w:rPr>
      </w:pPr>
      <w:r w:rsidRPr="00A17260">
        <w:rPr>
          <w:b/>
          <w:bCs/>
          <w:i w:val="0"/>
          <w:iCs/>
          <w:lang w:val="hr-HR"/>
        </w:rPr>
        <w:t xml:space="preserve">Referent 2.  – Odsjek financijske operative i gradskih prihoda, Pododsjek financijske operative - </w:t>
      </w:r>
      <w:r w:rsidRPr="00A17260">
        <w:rPr>
          <w:i w:val="0"/>
          <w:iCs/>
          <w:lang w:val="hr-HR"/>
        </w:rPr>
        <w:t>1 izvršitelj na neodređeno vrijeme</w:t>
      </w:r>
    </w:p>
    <w:p w14:paraId="4F84A38E" w14:textId="77777777" w:rsidR="00A17260" w:rsidRPr="00A17260" w:rsidRDefault="00A17260" w:rsidP="00A17260">
      <w:pPr>
        <w:pStyle w:val="Odlomakpopisa"/>
        <w:rPr>
          <w:i w:val="0"/>
          <w:iCs/>
          <w:lang w:val="hr-HR"/>
        </w:rPr>
      </w:pPr>
    </w:p>
    <w:p w14:paraId="2E834F6F" w14:textId="77777777" w:rsidR="00A17260" w:rsidRPr="00A17260" w:rsidRDefault="00A17260" w:rsidP="00A17260">
      <w:pPr>
        <w:pStyle w:val="Odlomakpopisa"/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rPr>
          <w:b/>
          <w:i w:val="0"/>
          <w:iCs/>
          <w:lang w:val="hr-HR"/>
        </w:rPr>
      </w:pPr>
      <w:r w:rsidRPr="00A17260">
        <w:rPr>
          <w:b/>
          <w:i w:val="0"/>
          <w:iCs/>
          <w:lang w:val="hr-HR"/>
        </w:rPr>
        <w:t xml:space="preserve">Referent 2. – Odsjek za računovodstvo i proračun, Pododsjek za računovodstvo – </w:t>
      </w:r>
      <w:r w:rsidRPr="00A17260">
        <w:rPr>
          <w:i w:val="0"/>
          <w:iCs/>
          <w:lang w:val="hr-HR"/>
        </w:rPr>
        <w:t>1 izvršitelj na neodređeno vrijeme</w:t>
      </w:r>
    </w:p>
    <w:p w14:paraId="7E8B2EC9" w14:textId="77777777" w:rsidR="00A17260" w:rsidRDefault="00A17260" w:rsidP="00A17260">
      <w:pPr>
        <w:ind w:firstLine="360"/>
      </w:pPr>
      <w:r>
        <w:t>Opći uvjeti za prijam u službu:</w:t>
      </w:r>
    </w:p>
    <w:p w14:paraId="3C8ED094" w14:textId="77777777" w:rsidR="00A1726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>
        <w:t>punoljetnost,</w:t>
      </w:r>
    </w:p>
    <w:p w14:paraId="4DE48579" w14:textId="77777777" w:rsidR="00A1726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>
        <w:t>hrvatsko državljanstvo,</w:t>
      </w:r>
    </w:p>
    <w:p w14:paraId="52E14647" w14:textId="77777777" w:rsidR="00A1726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>
        <w:t>zdravstvena sposobnost za obavljanje poslova radnog mjesta na koje se prima.</w:t>
      </w:r>
    </w:p>
    <w:p w14:paraId="2751EB09" w14:textId="77777777" w:rsidR="00A17260" w:rsidRDefault="00A17260" w:rsidP="00A17260">
      <w:pPr>
        <w:tabs>
          <w:tab w:val="left" w:pos="567"/>
          <w:tab w:val="left" w:pos="993"/>
        </w:tabs>
        <w:spacing w:before="100" w:beforeAutospacing="1" w:after="100" w:afterAutospacing="1"/>
        <w:ind w:left="567"/>
        <w:contextualSpacing/>
      </w:pPr>
      <w:r>
        <w:t xml:space="preserve"> </w:t>
      </w:r>
    </w:p>
    <w:p w14:paraId="0CB27890" w14:textId="77777777" w:rsidR="00A17260" w:rsidRDefault="00A17260" w:rsidP="00A17260">
      <w:pPr>
        <w:ind w:firstLine="556"/>
        <w:jc w:val="both"/>
      </w:pPr>
      <w:r>
        <w:t>Pored općih uvjeta za prijam u službu kandidati moraju ispunjavati i sljedeće posebne uvjete:</w:t>
      </w:r>
    </w:p>
    <w:p w14:paraId="35C7D9F2" w14:textId="77777777" w:rsidR="00A17260" w:rsidRDefault="00A17260" w:rsidP="00A17260">
      <w:pPr>
        <w:ind w:firstLine="556"/>
        <w:jc w:val="both"/>
      </w:pPr>
    </w:p>
    <w:p w14:paraId="4F00E424" w14:textId="77777777" w:rsidR="00A17260" w:rsidRPr="00E24C8E" w:rsidRDefault="00A17260" w:rsidP="00A17260">
      <w:pPr>
        <w:jc w:val="both"/>
        <w:rPr>
          <w:b/>
        </w:rPr>
      </w:pPr>
      <w:r>
        <w:rPr>
          <w:b/>
        </w:rPr>
        <w:t>Za radno mjesto pod brojem 1.</w:t>
      </w:r>
      <w:r w:rsidRPr="00E24C8E">
        <w:rPr>
          <w:b/>
        </w:rPr>
        <w:t xml:space="preserve"> </w:t>
      </w:r>
    </w:p>
    <w:p w14:paraId="703D2100" w14:textId="77777777" w:rsidR="00A17260" w:rsidRDefault="00A17260" w:rsidP="00A17260">
      <w:pPr>
        <w:ind w:left="360"/>
        <w:jc w:val="both"/>
      </w:pPr>
      <w:r>
        <w:t xml:space="preserve">   -      srednja stručna</w:t>
      </w:r>
      <w:r w:rsidRPr="00250FD4">
        <w:t xml:space="preserve"> </w:t>
      </w:r>
      <w:r>
        <w:t xml:space="preserve">sprema ekonomske, upravne struke ili gimnazija       </w:t>
      </w:r>
    </w:p>
    <w:p w14:paraId="7427FABA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>najmanje jedna godina radnog iskustva na odgovarajućim poslovima</w:t>
      </w:r>
    </w:p>
    <w:p w14:paraId="3CCAA9FB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 xml:space="preserve">položen državni ispit I. razine i </w:t>
      </w:r>
    </w:p>
    <w:p w14:paraId="45E7D820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 xml:space="preserve">poznavanje rada na računalu </w:t>
      </w:r>
    </w:p>
    <w:p w14:paraId="6A5B2A93" w14:textId="77777777" w:rsidR="00A17260" w:rsidRDefault="00A17260" w:rsidP="00A17260">
      <w:pPr>
        <w:tabs>
          <w:tab w:val="left" w:pos="993"/>
        </w:tabs>
        <w:spacing w:before="100" w:beforeAutospacing="1" w:after="100" w:afterAutospacing="1"/>
        <w:contextualSpacing/>
        <w:jc w:val="both"/>
      </w:pPr>
    </w:p>
    <w:p w14:paraId="467D3945" w14:textId="77777777" w:rsidR="00A17260" w:rsidRPr="00C470F8" w:rsidRDefault="00A17260" w:rsidP="00A17260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b/>
        </w:rPr>
      </w:pPr>
      <w:bookmarkStart w:id="1" w:name="_Hlk113273898"/>
      <w:r w:rsidRPr="00C470F8">
        <w:rPr>
          <w:b/>
        </w:rPr>
        <w:t>Za radno mjesto pod brojem 2.</w:t>
      </w:r>
    </w:p>
    <w:bookmarkEnd w:id="1"/>
    <w:p w14:paraId="4D0AED2C" w14:textId="77777777" w:rsidR="00A17260" w:rsidRDefault="00A17260" w:rsidP="00A17260">
      <w:pPr>
        <w:ind w:left="360"/>
        <w:jc w:val="both"/>
      </w:pPr>
      <w:r>
        <w:t xml:space="preserve">   -      srednja stručna</w:t>
      </w:r>
      <w:r w:rsidRPr="00250FD4">
        <w:t xml:space="preserve"> </w:t>
      </w:r>
      <w:r>
        <w:t xml:space="preserve">sprema ekonomske, upravne struke ili gimnazija       </w:t>
      </w:r>
    </w:p>
    <w:p w14:paraId="37399A69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>najmanje jedna godina radnog iskustva na odgovarajućim poslovima</w:t>
      </w:r>
    </w:p>
    <w:p w14:paraId="37E5776D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 xml:space="preserve">položen državni ispit I. razine i </w:t>
      </w:r>
    </w:p>
    <w:p w14:paraId="79235CCC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>
        <w:t xml:space="preserve">poznavanje rada na računalu </w:t>
      </w:r>
    </w:p>
    <w:p w14:paraId="5CABF3E5" w14:textId="77777777" w:rsidR="00A17260" w:rsidRDefault="00A17260" w:rsidP="00A17260">
      <w:pPr>
        <w:tabs>
          <w:tab w:val="left" w:pos="3516"/>
        </w:tabs>
        <w:spacing w:before="100" w:beforeAutospacing="1" w:after="100" w:afterAutospacing="1"/>
        <w:contextualSpacing/>
        <w:jc w:val="both"/>
      </w:pPr>
      <w:r>
        <w:tab/>
      </w:r>
    </w:p>
    <w:p w14:paraId="4BB886B6" w14:textId="77777777" w:rsidR="00A17260" w:rsidRDefault="00A17260" w:rsidP="00A17260">
      <w:pPr>
        <w:tabs>
          <w:tab w:val="left" w:pos="993"/>
        </w:tabs>
        <w:spacing w:before="100" w:beforeAutospacing="1" w:after="100" w:afterAutospacing="1"/>
        <w:ind w:left="567"/>
        <w:contextualSpacing/>
        <w:jc w:val="both"/>
      </w:pPr>
      <w:r>
        <w:lastRenderedPageBreak/>
        <w:tab/>
      </w:r>
      <w:r>
        <w:tab/>
      </w:r>
    </w:p>
    <w:p w14:paraId="0114CAE3" w14:textId="77777777" w:rsidR="00A17260" w:rsidRDefault="00A17260" w:rsidP="00A17260">
      <w:pPr>
        <w:tabs>
          <w:tab w:val="left" w:pos="3516"/>
        </w:tabs>
        <w:spacing w:before="100" w:beforeAutospacing="1" w:after="100" w:afterAutospacing="1"/>
        <w:contextualSpacing/>
        <w:jc w:val="both"/>
      </w:pPr>
      <w:r>
        <w:t>Izrazi koji se, u ovom javnom natječaju, koriste u muškom rodu neutralni su i odnose se jednako na muški i ženski rod.</w:t>
      </w:r>
    </w:p>
    <w:p w14:paraId="15B826FB" w14:textId="77777777" w:rsidR="00A17260" w:rsidRDefault="00A17260" w:rsidP="00A17260">
      <w:pPr>
        <w:tabs>
          <w:tab w:val="left" w:pos="3516"/>
        </w:tabs>
        <w:spacing w:before="100" w:beforeAutospacing="1" w:after="100" w:afterAutospacing="1"/>
        <w:contextualSpacing/>
        <w:jc w:val="both"/>
      </w:pPr>
    </w:p>
    <w:p w14:paraId="54BC2DB8" w14:textId="77777777" w:rsidR="00A17260" w:rsidRDefault="00A17260" w:rsidP="00A17260">
      <w:pPr>
        <w:spacing w:before="100" w:beforeAutospacing="1" w:after="100" w:afterAutospacing="1"/>
        <w:ind w:firstLine="360"/>
        <w:contextualSpacing/>
        <w:jc w:val="both"/>
        <w:rPr>
          <w:b/>
        </w:rPr>
      </w:pPr>
      <w:r w:rsidRPr="007075C7">
        <w:rPr>
          <w:b/>
        </w:rPr>
        <w:t>Služba se zasniva uz obvezni probni rad od tri mjeseca.</w:t>
      </w:r>
    </w:p>
    <w:p w14:paraId="5232DC93" w14:textId="77777777" w:rsidR="00A17260" w:rsidRDefault="00A17260" w:rsidP="00A17260">
      <w:pPr>
        <w:spacing w:before="100" w:beforeAutospacing="1" w:after="100" w:afterAutospacing="1"/>
        <w:ind w:firstLine="360"/>
        <w:contextualSpacing/>
        <w:jc w:val="both"/>
        <w:rPr>
          <w:b/>
        </w:rPr>
      </w:pPr>
    </w:p>
    <w:p w14:paraId="0444C4C7" w14:textId="77777777" w:rsidR="00A17260" w:rsidRPr="00DE3BD0" w:rsidRDefault="00A17260" w:rsidP="00A17260">
      <w:pPr>
        <w:spacing w:before="100" w:beforeAutospacing="1" w:after="100" w:afterAutospacing="1"/>
        <w:ind w:firstLine="567"/>
        <w:contextualSpacing/>
        <w:jc w:val="both"/>
      </w:pPr>
      <w:r w:rsidRPr="00DE3BD0">
        <w:t>Radnim iskustvom na odgovarajućim poslovima smatra se radno iskustvo ostvareno na poslovima odgovarajuće stručne spreme i struke.</w:t>
      </w:r>
    </w:p>
    <w:p w14:paraId="5D3DC3CF" w14:textId="77777777" w:rsidR="00A17260" w:rsidRPr="00DE3BD0" w:rsidRDefault="00A17260" w:rsidP="00A17260">
      <w:pPr>
        <w:tabs>
          <w:tab w:val="left" w:pos="0"/>
          <w:tab w:val="left" w:pos="567"/>
          <w:tab w:val="left" w:pos="993"/>
        </w:tabs>
        <w:jc w:val="both"/>
        <w:rPr>
          <w:strike/>
        </w:rPr>
      </w:pPr>
      <w:r w:rsidRPr="00DE3BD0">
        <w:tab/>
        <w:t xml:space="preserve">Na javni natječaj se mogu javiti osobe oba spola. </w:t>
      </w:r>
    </w:p>
    <w:p w14:paraId="258DBAE9" w14:textId="77777777" w:rsidR="00A17260" w:rsidRPr="00DE3BD0" w:rsidRDefault="00A17260" w:rsidP="00A17260">
      <w:pPr>
        <w:spacing w:before="100" w:beforeAutospacing="1" w:after="100" w:afterAutospacing="1"/>
        <w:ind w:firstLine="556"/>
        <w:contextualSpacing/>
        <w:jc w:val="both"/>
      </w:pPr>
      <w:r w:rsidRPr="00DE3BD0">
        <w:t xml:space="preserve">Na javni natječaj se mogu prijaviti i osobe koje nemaju položen državni ispit </w:t>
      </w:r>
      <w:r>
        <w:t xml:space="preserve">odgovarajuće razine, </w:t>
      </w:r>
      <w:r w:rsidRPr="00DE3BD0">
        <w:t>pod uvjetom da ga polože u zakonskom roku.</w:t>
      </w:r>
    </w:p>
    <w:p w14:paraId="494846E6" w14:textId="77777777" w:rsidR="00A17260" w:rsidRPr="00DE3BD0" w:rsidRDefault="00A17260" w:rsidP="00A17260">
      <w:pPr>
        <w:spacing w:before="100" w:beforeAutospacing="1" w:after="100" w:afterAutospacing="1"/>
        <w:ind w:firstLine="556"/>
        <w:contextualSpacing/>
        <w:jc w:val="both"/>
      </w:pPr>
      <w:r w:rsidRPr="00DE3BD0">
        <w:t>Za prijam u službu osobe koja je strani državljanin ili osobe bez državljanstva, pored ispunjavanja uvjeta propisanih posebnim zakonom, potrebno je prethodno odobrenje središnjeg tijela državne uprave nadležnog za službeničke odnose.</w:t>
      </w:r>
    </w:p>
    <w:p w14:paraId="74D4BF9E" w14:textId="77777777" w:rsidR="00A17260" w:rsidRPr="00DE3BD0" w:rsidRDefault="00A17260" w:rsidP="00A17260">
      <w:pPr>
        <w:spacing w:before="100" w:beforeAutospacing="1" w:after="100" w:afterAutospacing="1"/>
        <w:contextualSpacing/>
        <w:jc w:val="both"/>
      </w:pPr>
      <w:r w:rsidRPr="00DE3BD0">
        <w:tab/>
        <w:t xml:space="preserve">S kandidatima koji udovoljavaju formalnim uvjetima javnog natječaja bit će provedena prethodna provjera znanja i sposobnosti.  </w:t>
      </w:r>
    </w:p>
    <w:p w14:paraId="20C7F6FA" w14:textId="77777777" w:rsidR="00A17260" w:rsidRPr="00DE3BD0" w:rsidRDefault="00A17260" w:rsidP="00A17260">
      <w:pPr>
        <w:ind w:firstLine="708"/>
        <w:jc w:val="both"/>
        <w:rPr>
          <w:b/>
        </w:rPr>
      </w:pPr>
      <w:r w:rsidRPr="00DE3BD0">
        <w:rPr>
          <w:b/>
        </w:rPr>
        <w:t>Ako kandidat ne pristupi prethodnoj provjeri znanja i sposobnosti, smatra se da je povukao prijavu na javni natječaj.</w:t>
      </w:r>
    </w:p>
    <w:p w14:paraId="325AA1EC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</w:r>
      <w:r w:rsidRPr="00DE3BD0">
        <w:tab/>
        <w:t>U prijavi na javni natječaj navode se osobni podaci podnositelja prijave (ime i prezime, adresa stanovanja, kontakt telefon ili mobitel, adresa elektroničke pošte), naziv radnog mjesta i upravnog odjela na koje se prijavljuje.</w:t>
      </w:r>
    </w:p>
    <w:p w14:paraId="5A02B10D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>Prijavu je potrebno vlastoručno potpisati.</w:t>
      </w:r>
    </w:p>
    <w:p w14:paraId="344F2327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>Uz prijavu na javni natječaj kandidati su dužni priložiti:</w:t>
      </w:r>
    </w:p>
    <w:p w14:paraId="5B046A6E" w14:textId="77777777" w:rsidR="00A17260" w:rsidRPr="00DE3BD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DE3BD0">
        <w:t>životopis</w:t>
      </w:r>
    </w:p>
    <w:p w14:paraId="5373E0F1" w14:textId="77777777" w:rsidR="00A17260" w:rsidRPr="00DE3BD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DE3BD0">
        <w:t>dokaz o hrvatskom državljanstvu, odnosno za osobe sa stranim državljanstvom ili osobe bez državljanstva, dokaz o ispunjavanju uvjeta propisanih posebnim zakonom i prethodno odobrenje središnjeg tijela državne uprave nadležnog za službeničke odnose</w:t>
      </w:r>
    </w:p>
    <w:p w14:paraId="1F89555E" w14:textId="77777777" w:rsidR="00A17260" w:rsidRPr="00DE3BD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DE3BD0">
        <w:t>dokaz o stručnoj spremi (preslika</w:t>
      </w:r>
      <w:r>
        <w:t xml:space="preserve"> </w:t>
      </w:r>
      <w:r w:rsidRPr="00DE3BD0">
        <w:t>svjedodžbe</w:t>
      </w:r>
      <w:r>
        <w:t xml:space="preserve"> za radno mjesto br. 1 i 2.)</w:t>
      </w:r>
    </w:p>
    <w:p w14:paraId="729CCC7D" w14:textId="77777777" w:rsidR="00A17260" w:rsidRPr="00DE3BD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DE3BD0">
        <w:t xml:space="preserve">dokaz o radnom iskustvu na odgovarajućim poslovima u trajanju od najmanje jedne godine </w:t>
      </w:r>
      <w:r>
        <w:t xml:space="preserve">za radna mjesta br. 1. i 2. </w:t>
      </w:r>
      <w:r w:rsidRPr="00DE3BD0">
        <w:t>(potrebno je dostaviti dokumente navedene u točkama a) i b))</w:t>
      </w:r>
    </w:p>
    <w:p w14:paraId="045DD358" w14:textId="77777777" w:rsidR="00A17260" w:rsidRPr="00DE3BD0" w:rsidRDefault="00A17260" w:rsidP="00A17260">
      <w:pPr>
        <w:numPr>
          <w:ilvl w:val="0"/>
          <w:numId w:val="13"/>
        </w:numPr>
        <w:tabs>
          <w:tab w:val="left" w:pos="567"/>
          <w:tab w:val="left" w:pos="900"/>
        </w:tabs>
        <w:spacing w:before="100" w:beforeAutospacing="1" w:after="100" w:afterAutospacing="1"/>
        <w:contextualSpacing/>
        <w:jc w:val="both"/>
      </w:pPr>
      <w:r w:rsidRPr="00DE3BD0">
        <w:t>elektronički zapis (u slučaju da je osiguranik podnio zahtjev u elektroničkom obliku preko korisničkih stranica Hrvatskog zavoda za mirovinsko osiguranje) ili potvrda o podacima evidentiranim u matičnoj evidenciji Hrvatskog zavoda za mirovinsko osiguranje koju Zavod na osobno traženje osiguranika izdaje na šalterima područnih službi/ureda Hrvatskog zavoda za mirovinsko osiguranje</w:t>
      </w:r>
    </w:p>
    <w:p w14:paraId="1E819B3B" w14:textId="77777777" w:rsidR="00A17260" w:rsidRPr="00DE3BD0" w:rsidRDefault="00A17260" w:rsidP="00A17260">
      <w:pPr>
        <w:numPr>
          <w:ilvl w:val="0"/>
          <w:numId w:val="13"/>
        </w:numPr>
        <w:tabs>
          <w:tab w:val="left" w:pos="567"/>
          <w:tab w:val="left" w:pos="900"/>
        </w:tabs>
        <w:spacing w:before="100" w:beforeAutospacing="1" w:after="100" w:afterAutospacing="1"/>
        <w:contextualSpacing/>
        <w:jc w:val="both"/>
      </w:pPr>
      <w:r w:rsidRPr="00DE3BD0">
        <w:t xml:space="preserve"> presliku ugovora o radu ili rješenja o rasporedu ili potvrdu poslodavca (svi navedeni  dokumenti moraju sadržavati vrstu poslova koju je obavljao, vrstu stručne spreme tih  poslova i vremenska razdoblja u kojima je kandidat obavljao navedene poslove, a koja  su evidentirana u matičnoj evidenciji Hrvatskog zavoda za mirovinsko osiguranje)</w:t>
      </w:r>
    </w:p>
    <w:p w14:paraId="6D2CEC1D" w14:textId="77777777" w:rsidR="00A17260" w:rsidRDefault="00A17260" w:rsidP="00A17260">
      <w:pPr>
        <w:numPr>
          <w:ilvl w:val="0"/>
          <w:numId w:val="8"/>
        </w:numPr>
        <w:tabs>
          <w:tab w:val="left" w:pos="567"/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DE3BD0">
        <w:t>dokaz o položenom državnom ispitu I. razine</w:t>
      </w:r>
      <w:r>
        <w:t xml:space="preserve"> (za radna mjesta br. 1 i 2.), </w:t>
      </w:r>
      <w:r w:rsidRPr="00DE3BD0">
        <w:t>ako ga posjeduje</w:t>
      </w:r>
    </w:p>
    <w:p w14:paraId="6F6B11E3" w14:textId="77777777" w:rsidR="00A17260" w:rsidRPr="00DE3BD0" w:rsidRDefault="00A17260" w:rsidP="00A17260">
      <w:pPr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/>
        <w:ind w:left="993" w:hanging="426"/>
        <w:contextualSpacing/>
        <w:jc w:val="both"/>
        <w:rPr>
          <w:i/>
          <w:lang w:val="en-US"/>
        </w:rPr>
      </w:pPr>
      <w:r w:rsidRPr="00DE3BD0">
        <w:t>dokaz o poznavanju rada na računalu (svjedodžba, potvrda ili izjava o poznavanju rada na računalu)</w:t>
      </w:r>
    </w:p>
    <w:p w14:paraId="799A2D51" w14:textId="77777777" w:rsidR="00A17260" w:rsidRPr="00DE3BD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DE3BD0">
        <w:t xml:space="preserve">uvjerenje da se protiv kandidata ne vodi kazneni postupak (ne starije od tri mjeseca od dana objave ovog javnog natječaja) </w:t>
      </w:r>
    </w:p>
    <w:p w14:paraId="2AC9865F" w14:textId="77777777" w:rsidR="00A17260" w:rsidRPr="00DE3BD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DE3BD0">
        <w:t xml:space="preserve">vlastoručno potpisanu izjavu kandidata koju nije potrebno ovjeravati (a koja je dana pod materijalnom i kaznenom odgovornošću) da mu nije prestala služba u upravnom tijelu lokalne jedinice zbog teške povrede službene dužnosti u razdoblju od 4 godine od prestanka službe </w:t>
      </w:r>
    </w:p>
    <w:p w14:paraId="1034AD6D" w14:textId="77777777" w:rsidR="00A17260" w:rsidRDefault="00A17260" w:rsidP="00A17260">
      <w:pPr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DE3BD0">
        <w:lastRenderedPageBreak/>
        <w:t>vlastoručno potpisanu izjavu kandidata koju nije potrebno ovjeravati (a koja je dana pod materijalnom i kaznenom odgovornošću) da mu nije prestala služba u upravnom tijelu lokalne jedinice zato što nije zadovoljio na probnom radu u razdoblju od 4 godine od prestanka službe</w:t>
      </w:r>
      <w:r>
        <w:t>.</w:t>
      </w:r>
    </w:p>
    <w:p w14:paraId="4FEDE9F1" w14:textId="77777777" w:rsidR="00A17260" w:rsidRPr="00DE3BD0" w:rsidRDefault="00A17260" w:rsidP="00A17260">
      <w:pPr>
        <w:tabs>
          <w:tab w:val="left" w:pos="993"/>
        </w:tabs>
        <w:spacing w:before="100" w:beforeAutospacing="1" w:after="100" w:afterAutospacing="1"/>
        <w:contextualSpacing/>
        <w:jc w:val="both"/>
      </w:pPr>
      <w:r>
        <w:t xml:space="preserve">            </w:t>
      </w:r>
      <w:r w:rsidRPr="00DE3BD0">
        <w:t>U službu ne može biti primljena  osoba za čiji prijam postoje zapreke iz članka 15. i 16. Zakona o službenicima i namještenicima u lokalnoj i područnoj (regionalnoj) samoupravi („Narodne novine“ br. 86/08, 61/11 i 112/19).</w:t>
      </w:r>
    </w:p>
    <w:p w14:paraId="753496FE" w14:textId="77777777" w:rsidR="00A17260" w:rsidRPr="00DE3BD0" w:rsidRDefault="00A17260" w:rsidP="00A17260">
      <w:pPr>
        <w:tabs>
          <w:tab w:val="left" w:pos="993"/>
        </w:tabs>
        <w:spacing w:before="100" w:beforeAutospacing="1" w:after="100" w:afterAutospacing="1"/>
        <w:contextualSpacing/>
        <w:jc w:val="both"/>
      </w:pPr>
    </w:p>
    <w:p w14:paraId="7D91834F" w14:textId="77777777" w:rsidR="00A17260" w:rsidRPr="00DE3BD0" w:rsidRDefault="00A17260" w:rsidP="00A17260">
      <w:p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/>
        <w:jc w:val="both"/>
        <w:rPr>
          <w:i/>
        </w:rPr>
      </w:pPr>
      <w:r w:rsidRPr="00DE3BD0">
        <w:tab/>
      </w:r>
      <w:r>
        <w:t xml:space="preserve">  </w:t>
      </w:r>
      <w:r w:rsidRPr="00DE3BD0">
        <w:t>Uvjerenje o zdravstvenoj sposobnosti dostavlja izabrani kandidat prije donošenja rješenja o prijmu u službu na neodređeno vrijeme.</w:t>
      </w:r>
    </w:p>
    <w:p w14:paraId="52676369" w14:textId="77777777" w:rsidR="00A17260" w:rsidRPr="00DE3BD0" w:rsidRDefault="00A17260" w:rsidP="00A17260">
      <w:pPr>
        <w:jc w:val="both"/>
      </w:pPr>
      <w:r w:rsidRPr="00DE3BD0">
        <w:tab/>
        <w:t>Isprave se prilažu u neovjerenoj preslici, a prije izbora kandidata predočit će se u izvorniku.</w:t>
      </w:r>
      <w:r w:rsidRPr="00DE3BD0">
        <w:tab/>
      </w:r>
    </w:p>
    <w:p w14:paraId="635D9AC5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</w:pPr>
      <w:r w:rsidRPr="00DE3BD0">
        <w:tab/>
        <w:t xml:space="preserve">Osoba koja se poziva na pravo prednosti pri zapošljavanju prema posebnim zakonima, sukladno članku 101. </w:t>
      </w:r>
      <w:bookmarkStart w:id="2" w:name="_Hlk81303584"/>
      <w:r w:rsidRPr="00DE3BD0">
        <w:t>Zakona o hrvatskim braniteljima iz Domovinskog rata i članovima njihovih obitelji („Narodne novine“ br. 121/17, 98/19 i 84/21)</w:t>
      </w:r>
      <w:bookmarkEnd w:id="2"/>
      <w:r w:rsidRPr="00DE3BD0">
        <w:t xml:space="preserve">, članku 48. f Zakona o zaštiti vojnih i civilnih invalida rata („Narodne novine“ br. 33/92, 77/92, 27/93, 58/93, 2/94, 76/94, 108/95, 108/95, 108/96, 82/01, 103/03, 148/13 i 98/19), članku 47. Zakona o civilnim stradalnicima iz Domovinskog rata </w:t>
      </w:r>
      <w:bookmarkStart w:id="3" w:name="_Hlk81299630"/>
      <w:r w:rsidRPr="00DE3BD0">
        <w:t xml:space="preserve">(„Narodne novine“ br. 84/21) </w:t>
      </w:r>
      <w:bookmarkEnd w:id="3"/>
      <w:r w:rsidRPr="00DE3BD0">
        <w:t xml:space="preserve">i članku 9. </w:t>
      </w:r>
      <w:r w:rsidRPr="00DE3BD0">
        <w:rPr>
          <w:bCs/>
          <w:iCs/>
        </w:rPr>
        <w:t xml:space="preserve">Zakona o profesionalnoj rehabilitaciji i zapošljavanju osoba s invaliditetom („Narodne novine“ br. 157/13, 152/14, 39/18 i 32/20) </w:t>
      </w:r>
      <w:r w:rsidRPr="00DE3BD0">
        <w:t>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1907596D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00FF"/>
          <w:u w:val="single"/>
        </w:rPr>
      </w:pPr>
      <w:r w:rsidRPr="00DE3BD0">
        <w:tab/>
        <w:t xml:space="preserve">Poveznica za stranicu Ministarstva branitelja na kojoj su navedeni dokazi potrebni za ostvarivanje prava prednosti pri zapošljavanju prema Zakonu o hrvatskim braniteljima iz Domovinskog rata i članovima njihovih obitelji („Narodne novine“ br. 121/17, 98/19 i 84/21) je: </w:t>
      </w:r>
    </w:p>
    <w:p w14:paraId="49FE669D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70C0"/>
          <w:u w:val="single"/>
        </w:rPr>
      </w:pPr>
      <w:r w:rsidRPr="00DE3BD0">
        <w:rPr>
          <w:color w:val="0070C0"/>
          <w:u w:val="single"/>
        </w:rPr>
        <w:t>https://branitelji.gov.hr/UserDocsImages//dokumenti/Nikola//popis%20dokaza%20za%20ostvarivanje%20prava%20prednosti%20pri%20zapo%C5%A1ljavanju-%20ZOHBDR%202021.pdf</w:t>
      </w:r>
    </w:p>
    <w:p w14:paraId="3FB381D5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</w:pPr>
      <w:r>
        <w:t xml:space="preserve">          </w:t>
      </w:r>
      <w:r w:rsidRPr="00DE3BD0"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64889853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70C0"/>
        </w:rPr>
      </w:pPr>
      <w:hyperlink r:id="rId7" w:history="1">
        <w:r w:rsidRPr="00DE3BD0">
          <w:rPr>
            <w:color w:val="0070C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48A116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</w:pPr>
    </w:p>
    <w:p w14:paraId="6858A946" w14:textId="77777777" w:rsidR="00A17260" w:rsidRPr="00DE3BD0" w:rsidRDefault="00A17260" w:rsidP="00A17260">
      <w:pPr>
        <w:tabs>
          <w:tab w:val="left" w:pos="0"/>
        </w:tabs>
        <w:spacing w:before="100" w:beforeAutospacing="1" w:after="100" w:afterAutospacing="1"/>
        <w:contextualSpacing/>
        <w:jc w:val="both"/>
      </w:pPr>
      <w:r w:rsidRPr="00DE3BD0">
        <w:tab/>
        <w:t xml:space="preserve">Osoba koja se poziva na pravo prednosti pri zapošljavanju u skladu s člankom 22. Ustavnog zakona  o  pravima  nacionalnih  manjina </w:t>
      </w:r>
      <w:r w:rsidRPr="00DE3BD0">
        <w:rPr>
          <w:bCs/>
          <w:iCs/>
        </w:rPr>
        <w:t xml:space="preserve">(„Narodne novine“ br. </w:t>
      </w:r>
      <w:r w:rsidRPr="00DE3BD0">
        <w:t>155/02, 47/10, 80/10, 93/11 i 93/11) uz prijavu na javni natječaj,  pored  dokaza  o  ispunjavanju  traženih uvjeta, nije dužna dokazivati svoj status pripadnika nacionalne manjine.</w:t>
      </w:r>
    </w:p>
    <w:p w14:paraId="2C62CBEE" w14:textId="77777777" w:rsidR="00A17260" w:rsidRPr="00DE3BD0" w:rsidRDefault="00A17260" w:rsidP="00A17260">
      <w:pPr>
        <w:shd w:val="clear" w:color="auto" w:fill="FFFFFF"/>
        <w:spacing w:before="100" w:beforeAutospacing="1" w:after="100" w:afterAutospacing="1"/>
        <w:ind w:firstLine="360"/>
        <w:jc w:val="both"/>
        <w:rPr>
          <w:bCs/>
          <w:iCs/>
        </w:rPr>
      </w:pPr>
      <w:r w:rsidRPr="00DE3BD0">
        <w:tab/>
      </w:r>
      <w:r w:rsidRPr="00DE3BD0">
        <w:rPr>
          <w:bCs/>
          <w:iCs/>
        </w:rPr>
        <w:t xml:space="preserve"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</w:t>
      </w:r>
      <w:r w:rsidRPr="00DE3BD0">
        <w:rPr>
          <w:bCs/>
          <w:shd w:val="clear" w:color="auto" w:fill="FFFFFF"/>
        </w:rPr>
        <w:t>dokaz o prestanku radnog odnosa kod posljednjeg poslodavca</w:t>
      </w:r>
      <w:r w:rsidRPr="00DE3BD0">
        <w:rPr>
          <w:bCs/>
          <w:i/>
          <w:shd w:val="clear" w:color="auto" w:fill="FFFFFF"/>
        </w:rPr>
        <w:t xml:space="preserve"> </w:t>
      </w:r>
      <w:r w:rsidRPr="00DE3BD0">
        <w:rPr>
          <w:bCs/>
          <w:shd w:val="clear" w:color="auto" w:fill="FFFFFF"/>
        </w:rPr>
        <w:t>(ugovor, rješenje, odluka i sl.).</w:t>
      </w:r>
    </w:p>
    <w:p w14:paraId="653639B5" w14:textId="77777777" w:rsidR="00A17260" w:rsidRPr="00DE3BD0" w:rsidRDefault="00A17260" w:rsidP="00A17260">
      <w:pPr>
        <w:tabs>
          <w:tab w:val="left" w:pos="0"/>
          <w:tab w:val="left" w:pos="567"/>
          <w:tab w:val="left" w:pos="993"/>
        </w:tabs>
        <w:spacing w:before="100" w:beforeAutospacing="1" w:after="100" w:afterAutospacing="1"/>
        <w:contextualSpacing/>
        <w:jc w:val="both"/>
      </w:pPr>
      <w:r w:rsidRPr="00DE3BD0">
        <w:tab/>
        <w:t>Urednom prijavom smatra se prijava koja sadrži sve podatke i priloge navedene u javnom natječaju.</w:t>
      </w:r>
    </w:p>
    <w:p w14:paraId="6C50C332" w14:textId="77777777" w:rsidR="00A17260" w:rsidRDefault="00A17260" w:rsidP="00A17260">
      <w:pPr>
        <w:tabs>
          <w:tab w:val="left" w:pos="0"/>
          <w:tab w:val="left" w:pos="567"/>
          <w:tab w:val="left" w:pos="993"/>
        </w:tabs>
        <w:spacing w:before="100" w:beforeAutospacing="1" w:after="100" w:afterAutospacing="1"/>
        <w:contextualSpacing/>
        <w:jc w:val="both"/>
      </w:pPr>
      <w:r w:rsidRPr="00DE3BD0">
        <w:lastRenderedPageBreak/>
        <w:tab/>
        <w:t>Osoba koja nije podnijela pravodobnu i urednu prijavu ili ne ispunjava formalne uvjete iz javnog natječaja ne smatra se prijavljenim kandidatom. Osobi se dostavlja pisana obavijest u kojoj se navode razlozi zbog kojih se ne smatra kandidatom prijavljenim na javni natječaj.</w:t>
      </w:r>
    </w:p>
    <w:p w14:paraId="715D4B53" w14:textId="77777777" w:rsidR="00A17260" w:rsidRPr="00DE3BD0" w:rsidRDefault="00A17260" w:rsidP="00A17260">
      <w:pPr>
        <w:tabs>
          <w:tab w:val="left" w:pos="0"/>
          <w:tab w:val="left" w:pos="567"/>
          <w:tab w:val="left" w:pos="993"/>
        </w:tabs>
        <w:spacing w:before="100" w:beforeAutospacing="1" w:after="100" w:afterAutospacing="1"/>
        <w:contextualSpacing/>
        <w:jc w:val="both"/>
      </w:pPr>
    </w:p>
    <w:p w14:paraId="231F9A3A" w14:textId="77777777" w:rsidR="00A17260" w:rsidRPr="00DE3BD0" w:rsidRDefault="00A17260" w:rsidP="00A17260">
      <w:pPr>
        <w:tabs>
          <w:tab w:val="left" w:pos="0"/>
          <w:tab w:val="left" w:pos="567"/>
        </w:tabs>
        <w:jc w:val="both"/>
      </w:pPr>
      <w:r w:rsidRPr="00DE3BD0">
        <w:tab/>
      </w:r>
      <w:r w:rsidRPr="00DE3BD0">
        <w:rPr>
          <w:b/>
          <w:bCs/>
        </w:rPr>
        <w:t>Prijava na javni natječaj</w:t>
      </w:r>
      <w:r w:rsidRPr="00DE3BD0">
        <w:t xml:space="preserve"> podnosi se u zatvorenoj omotnici, u roku </w:t>
      </w:r>
      <w:r w:rsidRPr="00DE3BD0">
        <w:rPr>
          <w:b/>
        </w:rPr>
        <w:t>8 dana</w:t>
      </w:r>
      <w:r w:rsidRPr="00DE3BD0">
        <w:t xml:space="preserve"> od objave javnog natječaja u Narodnim novinama, </w:t>
      </w:r>
      <w:r w:rsidRPr="00DE3BD0">
        <w:rPr>
          <w:bCs/>
        </w:rPr>
        <w:t xml:space="preserve">s obveznom naznakom </w:t>
      </w:r>
      <w:r w:rsidRPr="00DE3BD0">
        <w:rPr>
          <w:b/>
        </w:rPr>
        <w:t xml:space="preserve">naziva radnog mjesta </w:t>
      </w:r>
      <w:r w:rsidRPr="00DE3BD0">
        <w:t xml:space="preserve">na koje se podnositelj prijave prijavljuje i s naznakom: „NE OTVARATI“ , na adresu: </w:t>
      </w:r>
    </w:p>
    <w:p w14:paraId="0E6C6C47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 xml:space="preserve">Grad Osijek, Povjerenstvo za provedbu </w:t>
      </w:r>
      <w:r>
        <w:t>j</w:t>
      </w:r>
      <w:r w:rsidRPr="00DE3BD0">
        <w:t>avnog natječaja</w:t>
      </w:r>
    </w:p>
    <w:p w14:paraId="7082A506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 xml:space="preserve">Franje Kuhača 9 </w:t>
      </w:r>
    </w:p>
    <w:p w14:paraId="5F01D116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31000 Osijek</w:t>
      </w:r>
    </w:p>
    <w:p w14:paraId="63BF2736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375023E0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Prijave se mogu dostaviti i u Pisarnicu Grada Osijeka, Franje Kuhača 9, Osijek.</w:t>
      </w:r>
    </w:p>
    <w:p w14:paraId="187D1960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U skladu s Općom uredbom o zaštiti podataka, zaprimljeni podaci koristit će se isključivo u svrhu provedbe ovog javnog natječaja.</w:t>
      </w:r>
    </w:p>
    <w:p w14:paraId="124338EA" w14:textId="77777777" w:rsidR="00A17260" w:rsidRPr="00DE3BD0" w:rsidRDefault="00A17260" w:rsidP="00A17260">
      <w:pPr>
        <w:tabs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Na web-stranici Grada Osijeka</w:t>
      </w:r>
      <w:r w:rsidRPr="00DE3BD0">
        <w:rPr>
          <w:color w:val="0070C0"/>
        </w:rPr>
        <w:t xml:space="preserve">, </w:t>
      </w:r>
      <w:hyperlink r:id="rId8" w:history="1">
        <w:r w:rsidRPr="00DE3BD0">
          <w:rPr>
            <w:color w:val="0070C0"/>
            <w:u w:val="single"/>
          </w:rPr>
          <w:t>www.osijek.hr</w:t>
        </w:r>
      </w:hyperlink>
      <w:r w:rsidRPr="00DE3BD0">
        <w:t xml:space="preserve"> naveden je opis poslova i podaci o plaći radnog mjesta koje se popunjava, način obavljanja prethodne provjere znanja i sposobnosti kandidata i iz kojeg područja te pravni i drugi izvori za pripremanje kandidata za tu provjeru.</w:t>
      </w:r>
    </w:p>
    <w:p w14:paraId="37EB35F6" w14:textId="77777777" w:rsidR="00A17260" w:rsidRPr="00DE3BD0" w:rsidRDefault="00A17260" w:rsidP="00A17260">
      <w:pPr>
        <w:tabs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Na istoj web-stranici te na oglasnoj ploči Grada Osijeka objavit će se vrijeme održavanja prethodne provjere znanja i sposobnosti kandidata, najmanje pet dana prije održavanja provjere.</w:t>
      </w:r>
    </w:p>
    <w:p w14:paraId="5581E6BF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DE3BD0">
        <w:tab/>
        <w:t>O rezultatima javnog natječaja kandidati će biti obaviješteni u zakonskom roku.</w:t>
      </w:r>
    </w:p>
    <w:p w14:paraId="737E190E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47942EF6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1ADA7D65" w14:textId="77777777" w:rsidR="00A17260" w:rsidRPr="00DE3BD0" w:rsidRDefault="00A17260" w:rsidP="00A17260">
      <w:pPr>
        <w:rPr>
          <w:color w:val="FF0000"/>
        </w:rPr>
      </w:pPr>
    </w:p>
    <w:p w14:paraId="4B093FFE" w14:textId="77777777" w:rsidR="00A1726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ind w:left="5664"/>
        <w:contextualSpacing/>
        <w:jc w:val="center"/>
      </w:pPr>
      <w:r>
        <w:t>SLUŽBENIK ZA PRIVREMENO OBAVLJANJE POSLOVA PROČELNIKA</w:t>
      </w:r>
    </w:p>
    <w:p w14:paraId="3CE8C4DF" w14:textId="77777777" w:rsidR="00A1726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ind w:left="5664"/>
        <w:contextualSpacing/>
        <w:jc w:val="center"/>
      </w:pPr>
    </w:p>
    <w:p w14:paraId="48D5716F" w14:textId="77777777" w:rsidR="00A17260" w:rsidRPr="00DE3BD0" w:rsidRDefault="00A17260" w:rsidP="00A17260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dr.sc. David Krmpotić</w:t>
      </w:r>
    </w:p>
    <w:p w14:paraId="3F6D81AC" w14:textId="77777777" w:rsidR="00A17260" w:rsidRPr="007075C7" w:rsidRDefault="00A17260" w:rsidP="00A17260">
      <w:pPr>
        <w:spacing w:before="100" w:beforeAutospacing="1" w:after="100" w:afterAutospacing="1"/>
        <w:ind w:firstLine="360"/>
        <w:contextualSpacing/>
        <w:jc w:val="both"/>
        <w:rPr>
          <w:b/>
        </w:rPr>
      </w:pPr>
    </w:p>
    <w:p w14:paraId="67146EDC" w14:textId="77777777" w:rsidR="00A17260" w:rsidRPr="00DD03CD" w:rsidRDefault="00A17260" w:rsidP="00A17260">
      <w:pPr>
        <w:ind w:firstLine="556"/>
        <w:rPr>
          <w:color w:val="FF0000"/>
        </w:rPr>
      </w:pPr>
    </w:p>
    <w:p w14:paraId="7AAD3F09" w14:textId="77777777" w:rsidR="007F65FE" w:rsidRDefault="007F65FE" w:rsidP="00D27807">
      <w:pPr>
        <w:ind w:right="-285"/>
      </w:pPr>
    </w:p>
    <w:sectPr w:rsidR="007F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865"/>
    <w:multiLevelType w:val="hybridMultilevel"/>
    <w:tmpl w:val="45D097E4"/>
    <w:lvl w:ilvl="0" w:tplc="3E86F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5DF1"/>
    <w:multiLevelType w:val="hybridMultilevel"/>
    <w:tmpl w:val="5C0CBEEA"/>
    <w:lvl w:ilvl="0" w:tplc="7A6E2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0B5"/>
    <w:multiLevelType w:val="hybridMultilevel"/>
    <w:tmpl w:val="5D924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71BD"/>
    <w:multiLevelType w:val="hybridMultilevel"/>
    <w:tmpl w:val="8D8A90C0"/>
    <w:lvl w:ilvl="0" w:tplc="78467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6448A"/>
    <w:multiLevelType w:val="hybridMultilevel"/>
    <w:tmpl w:val="FC10A47C"/>
    <w:lvl w:ilvl="0" w:tplc="B9A0A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B546968">
      <w:start w:val="1"/>
      <w:numFmt w:val="decimal"/>
      <w:lvlText w:val="%2."/>
      <w:lvlJc w:val="left"/>
      <w:pPr>
        <w:tabs>
          <w:tab w:val="num" w:pos="2847"/>
        </w:tabs>
        <w:ind w:left="2847" w:hanging="15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345EAE"/>
    <w:multiLevelType w:val="hybridMultilevel"/>
    <w:tmpl w:val="9D36AC04"/>
    <w:lvl w:ilvl="0" w:tplc="B96622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730"/>
    <w:multiLevelType w:val="hybridMultilevel"/>
    <w:tmpl w:val="23DCF61E"/>
    <w:lvl w:ilvl="0" w:tplc="4572B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4256"/>
    <w:multiLevelType w:val="hybridMultilevel"/>
    <w:tmpl w:val="F70AC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3006"/>
    <w:multiLevelType w:val="hybridMultilevel"/>
    <w:tmpl w:val="13F614A0"/>
    <w:lvl w:ilvl="0" w:tplc="8F6EF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2730"/>
    <w:multiLevelType w:val="hybridMultilevel"/>
    <w:tmpl w:val="500C5670"/>
    <w:lvl w:ilvl="0" w:tplc="908CCB40">
      <w:start w:val="1"/>
      <w:numFmt w:val="decimal"/>
      <w:lvlText w:val="%1.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96600D2">
      <w:numFmt w:val="bullet"/>
      <w:lvlText w:val="•"/>
      <w:lvlJc w:val="left"/>
      <w:pPr>
        <w:ind w:left="1794" w:hanging="425"/>
      </w:pPr>
      <w:rPr>
        <w:rFonts w:hint="default"/>
        <w:lang w:val="hr-HR" w:eastAsia="en-US" w:bidi="ar-SA"/>
      </w:rPr>
    </w:lvl>
    <w:lvl w:ilvl="2" w:tplc="F1FA876A">
      <w:numFmt w:val="bullet"/>
      <w:lvlText w:val="•"/>
      <w:lvlJc w:val="left"/>
      <w:pPr>
        <w:ind w:left="2629" w:hanging="425"/>
      </w:pPr>
      <w:rPr>
        <w:rFonts w:hint="default"/>
        <w:lang w:val="hr-HR" w:eastAsia="en-US" w:bidi="ar-SA"/>
      </w:rPr>
    </w:lvl>
    <w:lvl w:ilvl="3" w:tplc="72F0EC96">
      <w:numFmt w:val="bullet"/>
      <w:lvlText w:val="•"/>
      <w:lvlJc w:val="left"/>
      <w:pPr>
        <w:ind w:left="3463" w:hanging="425"/>
      </w:pPr>
      <w:rPr>
        <w:rFonts w:hint="default"/>
        <w:lang w:val="hr-HR" w:eastAsia="en-US" w:bidi="ar-SA"/>
      </w:rPr>
    </w:lvl>
    <w:lvl w:ilvl="4" w:tplc="DADE39EE">
      <w:numFmt w:val="bullet"/>
      <w:lvlText w:val="•"/>
      <w:lvlJc w:val="left"/>
      <w:pPr>
        <w:ind w:left="4298" w:hanging="425"/>
      </w:pPr>
      <w:rPr>
        <w:rFonts w:hint="default"/>
        <w:lang w:val="hr-HR" w:eastAsia="en-US" w:bidi="ar-SA"/>
      </w:rPr>
    </w:lvl>
    <w:lvl w:ilvl="5" w:tplc="A9C21C9E">
      <w:numFmt w:val="bullet"/>
      <w:lvlText w:val="•"/>
      <w:lvlJc w:val="left"/>
      <w:pPr>
        <w:ind w:left="5133" w:hanging="425"/>
      </w:pPr>
      <w:rPr>
        <w:rFonts w:hint="default"/>
        <w:lang w:val="hr-HR" w:eastAsia="en-US" w:bidi="ar-SA"/>
      </w:rPr>
    </w:lvl>
    <w:lvl w:ilvl="6" w:tplc="42AC314A">
      <w:numFmt w:val="bullet"/>
      <w:lvlText w:val="•"/>
      <w:lvlJc w:val="left"/>
      <w:pPr>
        <w:ind w:left="5967" w:hanging="425"/>
      </w:pPr>
      <w:rPr>
        <w:rFonts w:hint="default"/>
        <w:lang w:val="hr-HR" w:eastAsia="en-US" w:bidi="ar-SA"/>
      </w:rPr>
    </w:lvl>
    <w:lvl w:ilvl="7" w:tplc="6874C754">
      <w:numFmt w:val="bullet"/>
      <w:lvlText w:val="•"/>
      <w:lvlJc w:val="left"/>
      <w:pPr>
        <w:ind w:left="6802" w:hanging="425"/>
      </w:pPr>
      <w:rPr>
        <w:rFonts w:hint="default"/>
        <w:lang w:val="hr-HR" w:eastAsia="en-US" w:bidi="ar-SA"/>
      </w:rPr>
    </w:lvl>
    <w:lvl w:ilvl="8" w:tplc="6F9AC36E">
      <w:numFmt w:val="bullet"/>
      <w:lvlText w:val="•"/>
      <w:lvlJc w:val="left"/>
      <w:pPr>
        <w:ind w:left="7637" w:hanging="425"/>
      </w:pPr>
      <w:rPr>
        <w:rFonts w:hint="default"/>
        <w:lang w:val="hr-HR" w:eastAsia="en-US" w:bidi="ar-SA"/>
      </w:rPr>
    </w:lvl>
  </w:abstractNum>
  <w:abstractNum w:abstractNumId="10" w15:restartNumberingAfterBreak="0">
    <w:nsid w:val="44CF0E88"/>
    <w:multiLevelType w:val="hybridMultilevel"/>
    <w:tmpl w:val="DA86E0E8"/>
    <w:lvl w:ilvl="0" w:tplc="7938DA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A085903"/>
    <w:multiLevelType w:val="hybridMultilevel"/>
    <w:tmpl w:val="E208EB0C"/>
    <w:lvl w:ilvl="0" w:tplc="D32826CC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7C755A06"/>
    <w:multiLevelType w:val="hybridMultilevel"/>
    <w:tmpl w:val="AE60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23269">
    <w:abstractNumId w:val="4"/>
  </w:num>
  <w:num w:numId="2" w16cid:durableId="12382008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909816">
    <w:abstractNumId w:val="1"/>
  </w:num>
  <w:num w:numId="4" w16cid:durableId="1875728539">
    <w:abstractNumId w:val="5"/>
  </w:num>
  <w:num w:numId="5" w16cid:durableId="216010151">
    <w:abstractNumId w:val="3"/>
  </w:num>
  <w:num w:numId="6" w16cid:durableId="1237009023">
    <w:abstractNumId w:val="0"/>
  </w:num>
  <w:num w:numId="7" w16cid:durableId="1069688949">
    <w:abstractNumId w:val="7"/>
  </w:num>
  <w:num w:numId="8" w16cid:durableId="180243167">
    <w:abstractNumId w:val="6"/>
  </w:num>
  <w:num w:numId="9" w16cid:durableId="1113667269">
    <w:abstractNumId w:val="11"/>
  </w:num>
  <w:num w:numId="10" w16cid:durableId="2016493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853044">
    <w:abstractNumId w:val="10"/>
  </w:num>
  <w:num w:numId="12" w16cid:durableId="265962622">
    <w:abstractNumId w:val="8"/>
  </w:num>
  <w:num w:numId="13" w16cid:durableId="1874462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4607902">
    <w:abstractNumId w:val="9"/>
  </w:num>
  <w:num w:numId="15" w16cid:durableId="1624072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FA"/>
    <w:rsid w:val="000074C1"/>
    <w:rsid w:val="00011F77"/>
    <w:rsid w:val="00034819"/>
    <w:rsid w:val="000659D2"/>
    <w:rsid w:val="00084EF3"/>
    <w:rsid w:val="000B3BB6"/>
    <w:rsid w:val="000B4780"/>
    <w:rsid w:val="000B6470"/>
    <w:rsid w:val="000C2F68"/>
    <w:rsid w:val="000C739F"/>
    <w:rsid w:val="000D00F1"/>
    <w:rsid w:val="000D3DEA"/>
    <w:rsid w:val="000E2B24"/>
    <w:rsid w:val="000F4B76"/>
    <w:rsid w:val="001004DD"/>
    <w:rsid w:val="00105116"/>
    <w:rsid w:val="001102A6"/>
    <w:rsid w:val="00116114"/>
    <w:rsid w:val="001163BE"/>
    <w:rsid w:val="00125185"/>
    <w:rsid w:val="001522B7"/>
    <w:rsid w:val="00165FAE"/>
    <w:rsid w:val="00183990"/>
    <w:rsid w:val="0018408F"/>
    <w:rsid w:val="001C132E"/>
    <w:rsid w:val="001C3EAB"/>
    <w:rsid w:val="001D1255"/>
    <w:rsid w:val="00202393"/>
    <w:rsid w:val="00222B97"/>
    <w:rsid w:val="002334CF"/>
    <w:rsid w:val="002354E7"/>
    <w:rsid w:val="00246FF3"/>
    <w:rsid w:val="00282506"/>
    <w:rsid w:val="00293429"/>
    <w:rsid w:val="00297CFB"/>
    <w:rsid w:val="002B7F2D"/>
    <w:rsid w:val="002D3BC7"/>
    <w:rsid w:val="002D6132"/>
    <w:rsid w:val="002E76C6"/>
    <w:rsid w:val="002E7F2A"/>
    <w:rsid w:val="002F01EA"/>
    <w:rsid w:val="00315AEC"/>
    <w:rsid w:val="00322095"/>
    <w:rsid w:val="00334698"/>
    <w:rsid w:val="0034450B"/>
    <w:rsid w:val="0034556B"/>
    <w:rsid w:val="00345781"/>
    <w:rsid w:val="003542EE"/>
    <w:rsid w:val="003675E4"/>
    <w:rsid w:val="00373719"/>
    <w:rsid w:val="00373E9C"/>
    <w:rsid w:val="00374CCB"/>
    <w:rsid w:val="003841B8"/>
    <w:rsid w:val="00387676"/>
    <w:rsid w:val="003971FC"/>
    <w:rsid w:val="003B7B4A"/>
    <w:rsid w:val="003C3887"/>
    <w:rsid w:val="003C3ACF"/>
    <w:rsid w:val="003C6AD3"/>
    <w:rsid w:val="003C7003"/>
    <w:rsid w:val="003D59CF"/>
    <w:rsid w:val="003E5A61"/>
    <w:rsid w:val="00420720"/>
    <w:rsid w:val="00432220"/>
    <w:rsid w:val="0043513A"/>
    <w:rsid w:val="0043708E"/>
    <w:rsid w:val="004371FB"/>
    <w:rsid w:val="00437425"/>
    <w:rsid w:val="004520A3"/>
    <w:rsid w:val="00452AAE"/>
    <w:rsid w:val="00490BA1"/>
    <w:rsid w:val="004922D8"/>
    <w:rsid w:val="004A17EC"/>
    <w:rsid w:val="004A7ADD"/>
    <w:rsid w:val="004B0D1D"/>
    <w:rsid w:val="004B3727"/>
    <w:rsid w:val="004C1F14"/>
    <w:rsid w:val="004C4C57"/>
    <w:rsid w:val="004E0944"/>
    <w:rsid w:val="004E5457"/>
    <w:rsid w:val="004F13FF"/>
    <w:rsid w:val="00506A9C"/>
    <w:rsid w:val="005269E5"/>
    <w:rsid w:val="00531180"/>
    <w:rsid w:val="00531865"/>
    <w:rsid w:val="0053266F"/>
    <w:rsid w:val="00533C66"/>
    <w:rsid w:val="005354D4"/>
    <w:rsid w:val="00536F6F"/>
    <w:rsid w:val="0053739B"/>
    <w:rsid w:val="00545802"/>
    <w:rsid w:val="00575B62"/>
    <w:rsid w:val="0057749A"/>
    <w:rsid w:val="005814F9"/>
    <w:rsid w:val="00594596"/>
    <w:rsid w:val="005C72E8"/>
    <w:rsid w:val="005D2D0B"/>
    <w:rsid w:val="005F7D45"/>
    <w:rsid w:val="00600A79"/>
    <w:rsid w:val="00617BB6"/>
    <w:rsid w:val="006205BF"/>
    <w:rsid w:val="006523E6"/>
    <w:rsid w:val="006734EF"/>
    <w:rsid w:val="00675783"/>
    <w:rsid w:val="006C384C"/>
    <w:rsid w:val="006C7170"/>
    <w:rsid w:val="00714725"/>
    <w:rsid w:val="00715025"/>
    <w:rsid w:val="00734DEA"/>
    <w:rsid w:val="00746717"/>
    <w:rsid w:val="00771B0C"/>
    <w:rsid w:val="007A1176"/>
    <w:rsid w:val="007C129C"/>
    <w:rsid w:val="007C1B7D"/>
    <w:rsid w:val="007E4C2D"/>
    <w:rsid w:val="007E716E"/>
    <w:rsid w:val="007E7AE8"/>
    <w:rsid w:val="007F18B1"/>
    <w:rsid w:val="007F65FE"/>
    <w:rsid w:val="00803C8D"/>
    <w:rsid w:val="00803F73"/>
    <w:rsid w:val="00815B8E"/>
    <w:rsid w:val="008303A9"/>
    <w:rsid w:val="00833BD7"/>
    <w:rsid w:val="0083591B"/>
    <w:rsid w:val="00836C1A"/>
    <w:rsid w:val="008451E8"/>
    <w:rsid w:val="0087721B"/>
    <w:rsid w:val="0087757E"/>
    <w:rsid w:val="00877724"/>
    <w:rsid w:val="00883A2F"/>
    <w:rsid w:val="00890B07"/>
    <w:rsid w:val="00893560"/>
    <w:rsid w:val="008B5B7A"/>
    <w:rsid w:val="008C2ED6"/>
    <w:rsid w:val="008E32BE"/>
    <w:rsid w:val="008F0515"/>
    <w:rsid w:val="00913EB2"/>
    <w:rsid w:val="00914198"/>
    <w:rsid w:val="00926218"/>
    <w:rsid w:val="009262BD"/>
    <w:rsid w:val="00927AC7"/>
    <w:rsid w:val="00932A32"/>
    <w:rsid w:val="00947BCC"/>
    <w:rsid w:val="00953CFF"/>
    <w:rsid w:val="009D0C33"/>
    <w:rsid w:val="009D0F80"/>
    <w:rsid w:val="009D5AA8"/>
    <w:rsid w:val="009E56EF"/>
    <w:rsid w:val="009F6C0C"/>
    <w:rsid w:val="00A17260"/>
    <w:rsid w:val="00A222D7"/>
    <w:rsid w:val="00A33291"/>
    <w:rsid w:val="00A34958"/>
    <w:rsid w:val="00A56978"/>
    <w:rsid w:val="00A61E0B"/>
    <w:rsid w:val="00A6431F"/>
    <w:rsid w:val="00A72401"/>
    <w:rsid w:val="00A7479E"/>
    <w:rsid w:val="00A838DF"/>
    <w:rsid w:val="00AA2951"/>
    <w:rsid w:val="00AB0549"/>
    <w:rsid w:val="00AD424A"/>
    <w:rsid w:val="00B05975"/>
    <w:rsid w:val="00B13CF8"/>
    <w:rsid w:val="00B15F3E"/>
    <w:rsid w:val="00B175EA"/>
    <w:rsid w:val="00B17C6F"/>
    <w:rsid w:val="00B264B7"/>
    <w:rsid w:val="00B41C1A"/>
    <w:rsid w:val="00B46757"/>
    <w:rsid w:val="00B754BA"/>
    <w:rsid w:val="00B7771C"/>
    <w:rsid w:val="00B805A7"/>
    <w:rsid w:val="00B939AC"/>
    <w:rsid w:val="00B96193"/>
    <w:rsid w:val="00B971B9"/>
    <w:rsid w:val="00B97ABE"/>
    <w:rsid w:val="00BA1578"/>
    <w:rsid w:val="00BA6739"/>
    <w:rsid w:val="00BB1628"/>
    <w:rsid w:val="00BB2AD7"/>
    <w:rsid w:val="00C0327F"/>
    <w:rsid w:val="00C036B1"/>
    <w:rsid w:val="00C03D4C"/>
    <w:rsid w:val="00C35EBE"/>
    <w:rsid w:val="00C36629"/>
    <w:rsid w:val="00C57AFA"/>
    <w:rsid w:val="00C61335"/>
    <w:rsid w:val="00C81384"/>
    <w:rsid w:val="00C945B9"/>
    <w:rsid w:val="00CB4053"/>
    <w:rsid w:val="00CC4102"/>
    <w:rsid w:val="00CC66B5"/>
    <w:rsid w:val="00CD7899"/>
    <w:rsid w:val="00CF2CBB"/>
    <w:rsid w:val="00D0281C"/>
    <w:rsid w:val="00D22B28"/>
    <w:rsid w:val="00D2345D"/>
    <w:rsid w:val="00D27807"/>
    <w:rsid w:val="00D30004"/>
    <w:rsid w:val="00D43EA3"/>
    <w:rsid w:val="00D52737"/>
    <w:rsid w:val="00D540DA"/>
    <w:rsid w:val="00D63A0C"/>
    <w:rsid w:val="00D63F44"/>
    <w:rsid w:val="00D67957"/>
    <w:rsid w:val="00D7360D"/>
    <w:rsid w:val="00D77820"/>
    <w:rsid w:val="00D803A8"/>
    <w:rsid w:val="00DA434F"/>
    <w:rsid w:val="00DB02D7"/>
    <w:rsid w:val="00E03DA3"/>
    <w:rsid w:val="00E06726"/>
    <w:rsid w:val="00E217B1"/>
    <w:rsid w:val="00E22CE8"/>
    <w:rsid w:val="00E33243"/>
    <w:rsid w:val="00E51467"/>
    <w:rsid w:val="00E539F5"/>
    <w:rsid w:val="00E54A7E"/>
    <w:rsid w:val="00E5556E"/>
    <w:rsid w:val="00E66F64"/>
    <w:rsid w:val="00E96CF0"/>
    <w:rsid w:val="00E978ED"/>
    <w:rsid w:val="00E97E14"/>
    <w:rsid w:val="00EA43B9"/>
    <w:rsid w:val="00EB2D52"/>
    <w:rsid w:val="00EC0F6D"/>
    <w:rsid w:val="00EC5A96"/>
    <w:rsid w:val="00EC7331"/>
    <w:rsid w:val="00F071EB"/>
    <w:rsid w:val="00F110F7"/>
    <w:rsid w:val="00F1769B"/>
    <w:rsid w:val="00F25DAB"/>
    <w:rsid w:val="00F34402"/>
    <w:rsid w:val="00F36897"/>
    <w:rsid w:val="00F4420B"/>
    <w:rsid w:val="00F50140"/>
    <w:rsid w:val="00F61DB4"/>
    <w:rsid w:val="00F76F39"/>
    <w:rsid w:val="00F9131D"/>
    <w:rsid w:val="00FA290B"/>
    <w:rsid w:val="00FA416D"/>
    <w:rsid w:val="00FB2BDA"/>
    <w:rsid w:val="00FB3433"/>
    <w:rsid w:val="00FB44EE"/>
    <w:rsid w:val="00FD018B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3399F"/>
  <w15:docId w15:val="{EC2E85AF-81DF-4492-820B-C7927C9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57AFA"/>
    <w:pPr>
      <w:tabs>
        <w:tab w:val="left" w:pos="709"/>
      </w:tabs>
      <w:jc w:val="both"/>
    </w:pPr>
    <w:rPr>
      <w:i/>
      <w:sz w:val="20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57AFA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Odlomakpopisa">
    <w:name w:val="List Paragraph"/>
    <w:basedOn w:val="Normal"/>
    <w:uiPriority w:val="1"/>
    <w:qFormat/>
    <w:rsid w:val="00C57AFA"/>
    <w:pPr>
      <w:ind w:left="720"/>
      <w:contextualSpacing/>
      <w:jc w:val="both"/>
    </w:pPr>
    <w:rPr>
      <w:i/>
      <w:szCs w:val="20"/>
      <w:lang w:val="en-US"/>
    </w:rPr>
  </w:style>
  <w:style w:type="character" w:styleId="Hiperveza">
    <w:name w:val="Hyperlink"/>
    <w:uiPriority w:val="99"/>
    <w:unhideWhenUsed/>
    <w:rsid w:val="00C57AFA"/>
    <w:rPr>
      <w:color w:val="0000FF"/>
      <w:u w:val="single"/>
    </w:rPr>
  </w:style>
  <w:style w:type="paragraph" w:customStyle="1" w:styleId="tekst">
    <w:name w:val="tekst"/>
    <w:basedOn w:val="Normal"/>
    <w:rsid w:val="00C57AFA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7A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AFA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4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Odobaša</dc:creator>
  <cp:lastModifiedBy>Lucija Zrno</cp:lastModifiedBy>
  <cp:revision>72</cp:revision>
  <cp:lastPrinted>2017-12-27T07:03:00Z</cp:lastPrinted>
  <dcterms:created xsi:type="dcterms:W3CDTF">2022-11-23T14:08:00Z</dcterms:created>
  <dcterms:modified xsi:type="dcterms:W3CDTF">2022-11-25T14:20:00Z</dcterms:modified>
</cp:coreProperties>
</file>