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87F61" w14:textId="77777777" w:rsidR="00A346DD" w:rsidRPr="009538CD" w:rsidRDefault="00A346DD" w:rsidP="00A346DD">
      <w:pPr>
        <w:pStyle w:val="Naslov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8CD">
        <w:rPr>
          <w:rFonts w:ascii="Times New Roman" w:hAnsi="Times New Roman" w:cs="Times New Roman"/>
          <w:b/>
          <w:bCs/>
          <w:sz w:val="24"/>
          <w:szCs w:val="24"/>
        </w:rPr>
        <w:t>PROJEKTNI ZADATAK</w:t>
      </w:r>
    </w:p>
    <w:p w14:paraId="56DB7D62" w14:textId="77777777" w:rsidR="00A346DD" w:rsidRPr="009538CD" w:rsidRDefault="00A346DD" w:rsidP="00B4460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3D660DF1" w14:textId="77777777" w:rsidR="00A346DD" w:rsidRPr="009538CD" w:rsidRDefault="00A346DD" w:rsidP="00A346DD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0F319B43" w14:textId="63EFA8DB" w:rsidR="00596BEA" w:rsidRPr="009538CD" w:rsidRDefault="00A346DD" w:rsidP="00611853">
      <w:pPr>
        <w:jc w:val="center"/>
        <w:rPr>
          <w:rFonts w:ascii="Times New Roman" w:hAnsi="Times New Roman" w:cs="Times New Roman"/>
          <w:sz w:val="24"/>
          <w:szCs w:val="24"/>
        </w:rPr>
      </w:pPr>
      <w:r w:rsidRPr="009538CD">
        <w:rPr>
          <w:rFonts w:ascii="Times New Roman" w:hAnsi="Times New Roman" w:cs="Times New Roman"/>
          <w:sz w:val="24"/>
          <w:szCs w:val="24"/>
        </w:rPr>
        <w:t xml:space="preserve">- za izradu </w:t>
      </w:r>
      <w:r w:rsidR="00721AE0" w:rsidRPr="009538CD">
        <w:rPr>
          <w:rFonts w:ascii="Times New Roman" w:hAnsi="Times New Roman" w:cs="Times New Roman"/>
          <w:sz w:val="24"/>
          <w:szCs w:val="24"/>
        </w:rPr>
        <w:t>P</w:t>
      </w:r>
      <w:r w:rsidRPr="009538CD">
        <w:rPr>
          <w:rFonts w:ascii="Times New Roman" w:hAnsi="Times New Roman" w:cs="Times New Roman"/>
          <w:sz w:val="24"/>
          <w:szCs w:val="24"/>
        </w:rPr>
        <w:t>rojektne dokumentacije za energetsku obnovu zgrade</w:t>
      </w:r>
      <w:r w:rsidR="00611853" w:rsidRPr="0061185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32205563"/>
      <w:r w:rsidR="00611853" w:rsidRPr="00611853">
        <w:rPr>
          <w:rFonts w:ascii="Times New Roman" w:hAnsi="Times New Roman" w:cs="Times New Roman"/>
          <w:sz w:val="24"/>
          <w:szCs w:val="24"/>
        </w:rPr>
        <w:t xml:space="preserve">Pučkog otvorenog učilišta </w:t>
      </w:r>
      <w:r w:rsidR="00384050">
        <w:rPr>
          <w:rFonts w:ascii="Times New Roman" w:hAnsi="Times New Roman" w:cs="Times New Roman"/>
          <w:sz w:val="24"/>
          <w:szCs w:val="24"/>
        </w:rPr>
        <w:t xml:space="preserve">u </w:t>
      </w:r>
      <w:r w:rsidR="00611853" w:rsidRPr="00611853">
        <w:rPr>
          <w:rFonts w:ascii="Times New Roman" w:hAnsi="Times New Roman" w:cs="Times New Roman"/>
          <w:sz w:val="24"/>
          <w:szCs w:val="24"/>
        </w:rPr>
        <w:t>Osijek</w:t>
      </w:r>
      <w:r w:rsidR="00384050">
        <w:rPr>
          <w:rFonts w:ascii="Times New Roman" w:hAnsi="Times New Roman" w:cs="Times New Roman"/>
          <w:sz w:val="24"/>
          <w:szCs w:val="24"/>
        </w:rPr>
        <w:t>u</w:t>
      </w:r>
      <w:r w:rsidR="00611853">
        <w:rPr>
          <w:rFonts w:ascii="Times New Roman" w:hAnsi="Times New Roman" w:cs="Times New Roman"/>
          <w:sz w:val="24"/>
          <w:szCs w:val="24"/>
        </w:rPr>
        <w:t xml:space="preserve">, </w:t>
      </w:r>
      <w:r w:rsidR="00611853" w:rsidRPr="00611853">
        <w:rPr>
          <w:rFonts w:ascii="Times New Roman" w:hAnsi="Times New Roman" w:cs="Times New Roman"/>
          <w:sz w:val="24"/>
          <w:szCs w:val="24"/>
        </w:rPr>
        <w:t xml:space="preserve"> Lorenza Jagera 6</w:t>
      </w:r>
      <w:bookmarkEnd w:id="0"/>
    </w:p>
    <w:p w14:paraId="7D1E2277" w14:textId="77777777" w:rsidR="00A346DD" w:rsidRPr="009538CD" w:rsidRDefault="00A346DD" w:rsidP="00B4460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081D3A3A" w14:textId="303912EF" w:rsidR="00B44606" w:rsidRPr="009538CD" w:rsidRDefault="00A346DD" w:rsidP="00B4460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</w:pPr>
      <w:r w:rsidRPr="009538CD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9538CD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B70840" w:rsidRPr="009538CD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Predmet nabave </w:t>
      </w:r>
      <w:r w:rsidR="00B44606" w:rsidRPr="009538CD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je izrada projektne dokumentacije za </w:t>
      </w:r>
      <w:r w:rsidR="00B44606" w:rsidRPr="009538CD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energetsku obnovu </w:t>
      </w:r>
      <w:r w:rsidR="00184EBC" w:rsidRPr="009538CD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zgrad</w:t>
      </w:r>
      <w:r w:rsidR="00625FD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e</w:t>
      </w:r>
      <w:r w:rsidR="00FF741E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</w:t>
      </w:r>
      <w:r w:rsidR="00C76D47" w:rsidRPr="00C76D47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Pučkog otvorenog učilišta Osijek,  Lorenza Jagera 6</w:t>
      </w:r>
      <w:r w:rsidR="00625FD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,</w:t>
      </w:r>
      <w:r w:rsidR="00596BEA" w:rsidRPr="009538CD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</w:t>
      </w:r>
      <w:r w:rsidR="00C467DA" w:rsidRPr="009538CD">
        <w:rPr>
          <w:rFonts w:ascii="Times New Roman" w:hAnsi="Times New Roman" w:cs="Times New Roman"/>
          <w:sz w:val="24"/>
          <w:szCs w:val="24"/>
        </w:rPr>
        <w:t xml:space="preserve">a </w:t>
      </w:r>
      <w:r w:rsidR="00B44606" w:rsidRPr="009538CD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obuhvaća slijedeće: </w:t>
      </w:r>
      <w:r w:rsidR="005A30E3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izrada </w:t>
      </w:r>
      <w:r w:rsidR="00B44606" w:rsidRPr="009538CD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 xml:space="preserve">glavnog projekta </w:t>
      </w:r>
      <w:r w:rsidR="005A30E3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 xml:space="preserve">energetske obnove </w:t>
      </w:r>
      <w:r w:rsidR="00B44606" w:rsidRPr="009538CD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>u svemu sukladno odredbama Zakona o gradnji, Pravilnika o obveznom sadržaju i opremanju projekata građevina</w:t>
      </w:r>
      <w:r w:rsidR="00464CF8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>,</w:t>
      </w:r>
      <w:r w:rsidR="0089051E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 xml:space="preserve"> </w:t>
      </w:r>
      <w:r w:rsidR="0089051E" w:rsidRPr="0089051E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 xml:space="preserve">Pravilnik o sustavu za praćenje, mjerenje i verifikaciju ušteda energije </w:t>
      </w:r>
      <w:r w:rsidR="00D35881" w:rsidRPr="002E59FF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>Prilog III</w:t>
      </w:r>
      <w:r w:rsidR="00D35881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 xml:space="preserve"> </w:t>
      </w:r>
      <w:r w:rsidR="00DF36C4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>(</w:t>
      </w:r>
      <w:r w:rsidR="0089051E" w:rsidRPr="0089051E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>N</w:t>
      </w:r>
      <w:r w:rsidR="00D35881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>arodne novine br.</w:t>
      </w:r>
      <w:r w:rsidR="0089051E" w:rsidRPr="0089051E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 xml:space="preserve"> 98/21 i 30/22</w:t>
      </w:r>
      <w:r w:rsidR="00DF36C4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>)</w:t>
      </w:r>
      <w:r w:rsidR="002E59FF" w:rsidRPr="002E59FF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 xml:space="preserve"> odnosno ostali</w:t>
      </w:r>
      <w:r w:rsidR="00D35881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>m</w:t>
      </w:r>
      <w:r w:rsidR="002E59FF" w:rsidRPr="002E59FF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 xml:space="preserve"> zakonodavni</w:t>
      </w:r>
      <w:r w:rsidR="00D35881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>m</w:t>
      </w:r>
      <w:r w:rsidR="002E59FF" w:rsidRPr="002E59FF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>, provedbeni</w:t>
      </w:r>
      <w:r w:rsidR="00D35881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>m</w:t>
      </w:r>
      <w:r w:rsidR="002E59FF" w:rsidRPr="002E59FF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 xml:space="preserve"> i tehnički</w:t>
      </w:r>
      <w:r w:rsidR="00D35881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>m</w:t>
      </w:r>
      <w:r w:rsidR="002E59FF" w:rsidRPr="002E59FF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 xml:space="preserve"> propisi</w:t>
      </w:r>
      <w:r w:rsidR="00D35881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>ma</w:t>
      </w:r>
      <w:r w:rsidR="002E59FF" w:rsidRPr="002E59FF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 xml:space="preserve"> te metodološk</w:t>
      </w:r>
      <w:r w:rsidR="00D35881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>im</w:t>
      </w:r>
      <w:r w:rsidR="002E59FF" w:rsidRPr="002E59FF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 xml:space="preserve"> smjernic</w:t>
      </w:r>
      <w:r w:rsidR="00D35881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>ama</w:t>
      </w:r>
      <w:r w:rsidR="002E59FF" w:rsidRPr="002E59FF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 xml:space="preserve"> iz područja energetske učinkovitosti i područja graditeljstva</w:t>
      </w:r>
      <w:r w:rsidR="00B44606" w:rsidRPr="009538CD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 xml:space="preserve"> te odrednicama navedenim u dokumentacij</w:t>
      </w:r>
      <w:r w:rsidR="00D35881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>i</w:t>
      </w:r>
      <w:r w:rsidR="00B44606" w:rsidRPr="009538CD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 xml:space="preserve"> za nadmetanje u provedenom postupku nabave.</w:t>
      </w:r>
    </w:p>
    <w:p w14:paraId="644F7472" w14:textId="77777777" w:rsidR="00ED3CDE" w:rsidRPr="009538CD" w:rsidRDefault="00ED3CDE" w:rsidP="00B4460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</w:pPr>
    </w:p>
    <w:p w14:paraId="57332E27" w14:textId="77777777" w:rsidR="00474275" w:rsidRPr="009538CD" w:rsidRDefault="00474275" w:rsidP="00B4460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pl-PL" w:eastAsia="hr-HR"/>
        </w:rPr>
      </w:pPr>
      <w:r w:rsidRPr="009538CD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ab/>
      </w:r>
      <w:r w:rsidRPr="009538CD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ab/>
        <w:t xml:space="preserve">Glavni projekt mora </w:t>
      </w:r>
      <w:r w:rsidR="00C467DA" w:rsidRPr="009538CD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 xml:space="preserve">sadržavati i izradu elaborata </w:t>
      </w:r>
      <w:r w:rsidRPr="009538CD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 xml:space="preserve">ušteda energije s prikazom postojećeg i novog stanja kojim će se računski dokazati da će predviđene mjere energetske učinkovitosti rezultirati </w:t>
      </w:r>
      <w:r w:rsidRPr="009538CD">
        <w:rPr>
          <w:rFonts w:ascii="Times New Roman" w:eastAsia="Times New Roman" w:hAnsi="Times New Roman" w:cs="Times New Roman"/>
          <w:b/>
          <w:sz w:val="24"/>
          <w:szCs w:val="20"/>
          <w:lang w:val="pl-PL" w:eastAsia="hr-HR"/>
        </w:rPr>
        <w:t xml:space="preserve">uštedom godišnje potrebne toplinske energije za grijanje za stvarne klimatske podatke (Qhnd) </w:t>
      </w:r>
      <w:r w:rsidRPr="009538CD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 xml:space="preserve">na godišnjoj razini </w:t>
      </w:r>
      <w:r w:rsidRPr="009538CD">
        <w:rPr>
          <w:rFonts w:ascii="Times New Roman" w:eastAsia="Times New Roman" w:hAnsi="Times New Roman" w:cs="Times New Roman"/>
          <w:b/>
          <w:sz w:val="24"/>
          <w:szCs w:val="20"/>
          <w:lang w:val="pl-PL" w:eastAsia="hr-HR"/>
        </w:rPr>
        <w:t xml:space="preserve">od najmanje 51%, uštedom godišnje primarne energije dovedene na zgradu </w:t>
      </w:r>
      <w:r w:rsidRPr="009538CD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 xml:space="preserve">na godišnjoj razini </w:t>
      </w:r>
      <w:r w:rsidRPr="009538CD">
        <w:rPr>
          <w:rFonts w:ascii="Times New Roman" w:eastAsia="Times New Roman" w:hAnsi="Times New Roman" w:cs="Times New Roman"/>
          <w:b/>
          <w:sz w:val="24"/>
          <w:szCs w:val="20"/>
          <w:lang w:val="pl-PL" w:eastAsia="hr-HR"/>
        </w:rPr>
        <w:t xml:space="preserve">od najmanje 51%, odnosno smanjenjem emisije CO2 od  </w:t>
      </w:r>
      <w:r w:rsidRPr="009538CD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 xml:space="preserve">na godišnjoj razini </w:t>
      </w:r>
      <w:r w:rsidRPr="009538CD">
        <w:rPr>
          <w:rFonts w:ascii="Times New Roman" w:eastAsia="Times New Roman" w:hAnsi="Times New Roman" w:cs="Times New Roman"/>
          <w:b/>
          <w:sz w:val="24"/>
          <w:szCs w:val="20"/>
          <w:lang w:val="pl-PL" w:eastAsia="hr-HR"/>
        </w:rPr>
        <w:t>od najmanje 51%.</w:t>
      </w:r>
    </w:p>
    <w:p w14:paraId="617E67DB" w14:textId="77777777" w:rsidR="00184EBC" w:rsidRPr="009538CD" w:rsidRDefault="00184EBC" w:rsidP="00B4460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</w:pPr>
    </w:p>
    <w:p w14:paraId="11976B10" w14:textId="582212C1" w:rsidR="0021150C" w:rsidRPr="0021150C" w:rsidRDefault="00474275" w:rsidP="0021150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</w:pPr>
      <w:r w:rsidRPr="009538CD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ab/>
      </w:r>
      <w:r w:rsidR="004E78FA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ab/>
      </w:r>
      <w:r w:rsidR="0021150C" w:rsidRPr="0021150C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>Pučko otvoreno učilište Osijek je odgojno-obrazovna ustanova čiji je osnivač Grad</w:t>
      </w:r>
      <w:r w:rsidR="0021150C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 xml:space="preserve"> </w:t>
      </w:r>
      <w:r w:rsidR="0021150C" w:rsidRPr="0021150C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>Osijek.</w:t>
      </w:r>
      <w:r w:rsidR="0021150C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 xml:space="preserve"> </w:t>
      </w:r>
      <w:r w:rsidR="0021150C" w:rsidRPr="0021150C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>Za Pučko otvoreno učilište Osijek u Osijeku analizira se stanje vanjske ovojnice i</w:t>
      </w:r>
      <w:r w:rsidR="0021150C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 xml:space="preserve"> </w:t>
      </w:r>
      <w:r w:rsidR="0021150C" w:rsidRPr="0021150C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>mjere energetske učinkovitosti za smanjenje toplinskog opterećenja. Ocjenjuju se</w:t>
      </w:r>
      <w:r w:rsidR="0021150C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 xml:space="preserve"> </w:t>
      </w:r>
      <w:r w:rsidR="0021150C" w:rsidRPr="0021150C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>postojeći termotehnički sustavi, sustav rasvjete i električnih instalacija te daju</w:t>
      </w:r>
      <w:r w:rsidR="0021150C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 xml:space="preserve"> </w:t>
      </w:r>
      <w:r w:rsidR="0021150C" w:rsidRPr="0021150C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>preporuke za povećanje energetske učinkovitosti. Analizira se sustav instalacija</w:t>
      </w:r>
      <w:r w:rsidR="0021150C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 xml:space="preserve"> </w:t>
      </w:r>
      <w:r w:rsidR="0021150C" w:rsidRPr="0021150C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>sanitarne vode i daju preporuke za smanjenje potrošnje i održavanje sustava. Sve</w:t>
      </w:r>
      <w:r w:rsidR="0021150C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 xml:space="preserve"> </w:t>
      </w:r>
      <w:r w:rsidR="0021150C" w:rsidRPr="0021150C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>predložene mjere energetske učinkovitosti ispituju se prema energetskoj,</w:t>
      </w:r>
      <w:r w:rsidR="00270280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 xml:space="preserve"> </w:t>
      </w:r>
      <w:r w:rsidR="0021150C" w:rsidRPr="0021150C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>ekonomskoj i ekološkoj isplativosti.</w:t>
      </w:r>
    </w:p>
    <w:p w14:paraId="7708D7C7" w14:textId="162CE301" w:rsidR="0021150C" w:rsidRPr="0021150C" w:rsidRDefault="00270280" w:rsidP="0021150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ab/>
      </w:r>
      <w:r w:rsidR="0021150C" w:rsidRPr="0021150C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>Pučko otvoreno učilište Osijek ima daljinsko (toplansko) grijanje sa podstanicom</w:t>
      </w:r>
      <w:r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 xml:space="preserve"> </w:t>
      </w:r>
      <w:r w:rsidR="0021150C" w:rsidRPr="0021150C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>koja kao energent koristi toplu vodu (HEP Toplinarstvo Osijek). Grijanje zgrade je</w:t>
      </w:r>
      <w:r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 xml:space="preserve"> </w:t>
      </w:r>
      <w:r w:rsidR="0021150C" w:rsidRPr="0021150C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>centralno radijatorsko. Potrošnja toplinske energije je na niskoj razini.</w:t>
      </w:r>
    </w:p>
    <w:p w14:paraId="36FC7B8C" w14:textId="2131EC6B" w:rsidR="0021150C" w:rsidRPr="0021150C" w:rsidRDefault="00270280" w:rsidP="0021150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ab/>
      </w:r>
      <w:r w:rsidR="0021150C" w:rsidRPr="0021150C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>Priprema potrošn</w:t>
      </w:r>
      <w:r w:rsidR="00E25E87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>j</w:t>
      </w:r>
      <w:r w:rsidR="0021150C" w:rsidRPr="0021150C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>e tople vode (PTV) nije integrirana u sustav grijanja. U tu svrhu</w:t>
      </w:r>
      <w:r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 xml:space="preserve"> </w:t>
      </w:r>
      <w:r w:rsidR="0021150C" w:rsidRPr="0021150C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>koriste se električne grijalice vode.</w:t>
      </w:r>
    </w:p>
    <w:p w14:paraId="33A0C40D" w14:textId="59849470" w:rsidR="0021150C" w:rsidRPr="0021150C" w:rsidRDefault="003C5447" w:rsidP="0021150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ab/>
      </w:r>
      <w:r w:rsidR="0021150C" w:rsidRPr="0021150C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>Sustav mehaničke ventilacije (bez povrata topline) instaliran je samo u podrumu</w:t>
      </w:r>
      <w:r w:rsidR="00270280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 xml:space="preserve"> </w:t>
      </w:r>
      <w:r w:rsidR="0021150C" w:rsidRPr="0021150C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>zgrade za potrebe teretane (u najmu). Ostali prostori imaju prozračivanje prirodnim</w:t>
      </w:r>
      <w:r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 xml:space="preserve"> </w:t>
      </w:r>
      <w:r w:rsidR="0021150C" w:rsidRPr="0021150C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>putem.</w:t>
      </w:r>
      <w:r w:rsidR="009528B7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 xml:space="preserve"> </w:t>
      </w:r>
      <w:r w:rsidR="0021150C" w:rsidRPr="0021150C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>Hlađenje zgrade je lokalno, izvedeno sa 8 zidna uređaja split izvedbe.</w:t>
      </w:r>
    </w:p>
    <w:p w14:paraId="1696130D" w14:textId="4A26CCF0" w:rsidR="0021150C" w:rsidRPr="0021150C" w:rsidRDefault="009528B7" w:rsidP="0021150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ab/>
      </w:r>
      <w:r w:rsidR="0021150C" w:rsidRPr="0021150C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>Preuzimanje i mjerenje električne energije obavlja se na jednom mjestu. Potrošnja i</w:t>
      </w:r>
      <w:r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 xml:space="preserve"> </w:t>
      </w:r>
      <w:r w:rsidR="0021150C" w:rsidRPr="0021150C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>troškovi električne energije u zgradi su na srednjoj razini.</w:t>
      </w:r>
    </w:p>
    <w:p w14:paraId="4FF819EF" w14:textId="7175FC57" w:rsidR="0021150C" w:rsidRPr="0021150C" w:rsidRDefault="0021150C" w:rsidP="0021150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</w:pPr>
      <w:r w:rsidRPr="0021150C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>Rasvjeta je riješena sa svjetiljkama u kojima se kao rasvjetna tijela najviše koriste</w:t>
      </w:r>
      <w:r w:rsidR="00761BC0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 xml:space="preserve"> </w:t>
      </w:r>
      <w:r w:rsidRPr="0021150C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>fluorescentne cijevi i žarulje sa wolframovom žarnom niti.</w:t>
      </w:r>
    </w:p>
    <w:p w14:paraId="7BCEDCA9" w14:textId="13477DD2" w:rsidR="00184EBC" w:rsidRPr="009538CD" w:rsidRDefault="00761BC0" w:rsidP="00A7623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ab/>
      </w:r>
      <w:r w:rsidR="0021150C" w:rsidRPr="0021150C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>Sustav vodoopskrbe i vodovodnih instalacija u zgradi je jednostavan. Priključak sa</w:t>
      </w:r>
      <w:r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 xml:space="preserve"> </w:t>
      </w:r>
      <w:r w:rsidR="0021150C" w:rsidRPr="0021150C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>brojilom vezan je na mjesni vodovod. Voda se koristi za sanitarne potrebe, kuhinju,</w:t>
      </w:r>
      <w:r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 xml:space="preserve"> </w:t>
      </w:r>
      <w:r w:rsidR="0021150C" w:rsidRPr="0021150C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>te za čišćenje i održavanje</w:t>
      </w:r>
      <w:r w:rsidR="00306596" w:rsidRPr="0030659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EE09A22" w14:textId="77777777" w:rsidR="00184EBC" w:rsidRPr="009538CD" w:rsidRDefault="00184EBC" w:rsidP="00184EB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85C0D3" w14:textId="5AB5FC24" w:rsidR="00EA79F0" w:rsidRPr="009538CD" w:rsidRDefault="00184EBC" w:rsidP="00D90AB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Projektom se žel</w:t>
      </w:r>
      <w:r w:rsidR="004606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8F1897">
        <w:rPr>
          <w:rFonts w:ascii="Times New Roman" w:eastAsia="Times New Roman" w:hAnsi="Times New Roman" w:cs="Times New Roman"/>
          <w:sz w:val="24"/>
          <w:szCs w:val="24"/>
          <w:lang w:eastAsia="hr-HR"/>
        </w:rPr>
        <w:t>izr</w:t>
      </w:r>
      <w:r w:rsidR="00EA79F0"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aditi </w:t>
      </w:r>
      <w:r w:rsidR="00EA79F0" w:rsidRPr="009538C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Glavni projekt energetske obnove</w:t>
      </w:r>
      <w:r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A79F0"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koji će uključivati sljedeće mjere energetske učinkovitosti: </w:t>
      </w:r>
    </w:p>
    <w:p w14:paraId="0B433A85" w14:textId="77777777" w:rsidR="00050385" w:rsidRPr="009538CD" w:rsidRDefault="00EA79F0" w:rsidP="00EA79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toplinska izolacija vanjskih zidova </w:t>
      </w:r>
    </w:p>
    <w:p w14:paraId="2D28A7F4" w14:textId="77777777" w:rsidR="00EA79F0" w:rsidRPr="009538CD" w:rsidRDefault="00EA79F0" w:rsidP="00EA79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-</w:t>
      </w:r>
      <w:r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toplinska izolacija krova  </w:t>
      </w:r>
    </w:p>
    <w:p w14:paraId="0BC018DB" w14:textId="77777777" w:rsidR="00EA79F0" w:rsidRPr="009538CD" w:rsidRDefault="00EA79F0" w:rsidP="00EA79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zamjena stolarije na vanjskim otvorima</w:t>
      </w:r>
    </w:p>
    <w:p w14:paraId="63863B89" w14:textId="77777777" w:rsidR="00A346DD" w:rsidRPr="009538CD" w:rsidRDefault="00EA79F0" w:rsidP="00EA79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 </w:t>
      </w:r>
      <w:r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A346DD"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modernizacija </w:t>
      </w:r>
      <w:r w:rsidR="00721AE0"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i/ili zamjena </w:t>
      </w:r>
      <w:r w:rsidR="00A346DD"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sustava grijanja </w:t>
      </w:r>
    </w:p>
    <w:p w14:paraId="2FA6D687" w14:textId="77777777" w:rsidR="00721AE0" w:rsidRPr="009538CD" w:rsidRDefault="00A346DD" w:rsidP="00EA79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EA79F0"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ugradnja </w:t>
      </w:r>
      <w:r w:rsidR="00721AE0"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>termoregulacije sustava grijanja</w:t>
      </w:r>
    </w:p>
    <w:p w14:paraId="2E80D821" w14:textId="77777777" w:rsidR="00CB09FE" w:rsidRPr="009538CD" w:rsidRDefault="00CE17B6" w:rsidP="00EA79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hidrauličko uravnoteži</w:t>
      </w:r>
      <w:r w:rsidR="00CB09FE"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>vanje sustava grijanja</w:t>
      </w:r>
    </w:p>
    <w:p w14:paraId="1FF030B9" w14:textId="77777777" w:rsidR="00EA79F0" w:rsidRPr="009538CD" w:rsidRDefault="00EA79F0" w:rsidP="00EA79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rekonstrukcija unutarnje rasvjete </w:t>
      </w:r>
    </w:p>
    <w:p w14:paraId="5C89EEAA" w14:textId="77777777" w:rsidR="00EA79F0" w:rsidRPr="009538CD" w:rsidRDefault="00EA79F0" w:rsidP="000503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ugradnja sustava daljinskog očita</w:t>
      </w:r>
      <w:r w:rsidR="00237F69"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>vanja potrošnje energije i vode</w:t>
      </w:r>
    </w:p>
    <w:p w14:paraId="3295D836" w14:textId="77777777" w:rsidR="00237F69" w:rsidRPr="009538CD" w:rsidRDefault="00237F69" w:rsidP="000503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 </w:t>
      </w:r>
      <w:r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ugradnja sustava nadzora kvalitete zraka u prostorijama (temp. vlaga, CO2)              </w:t>
      </w:r>
    </w:p>
    <w:p w14:paraId="39944B09" w14:textId="37603EE1" w:rsidR="00050385" w:rsidRDefault="00050385" w:rsidP="00EA79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ugradnja FNE za vlastitu potrošnju energije</w:t>
      </w:r>
      <w:r w:rsidR="00ED7E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snage </w:t>
      </w:r>
      <w:r w:rsidR="006E79C4">
        <w:rPr>
          <w:rFonts w:ascii="Times New Roman" w:eastAsia="Times New Roman" w:hAnsi="Times New Roman" w:cs="Times New Roman"/>
          <w:sz w:val="24"/>
          <w:szCs w:val="24"/>
          <w:lang w:eastAsia="hr-HR"/>
        </w:rPr>
        <w:t>50</w:t>
      </w:r>
      <w:r w:rsidR="00C924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kW</w:t>
      </w:r>
      <w:r w:rsidR="008E0090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</w:p>
    <w:p w14:paraId="10A14E11" w14:textId="542932DE" w:rsidR="002E7F0A" w:rsidRPr="00692B13" w:rsidRDefault="00692B13" w:rsidP="00692B13">
      <w:pPr>
        <w:pStyle w:val="Odlomakpopisa"/>
        <w:numPr>
          <w:ilvl w:val="0"/>
          <w:numId w:val="9"/>
        </w:numPr>
        <w:spacing w:after="0" w:line="240" w:lineRule="auto"/>
        <w:ind w:hanging="71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92B13">
        <w:rPr>
          <w:rFonts w:ascii="Times New Roman" w:eastAsia="Times New Roman" w:hAnsi="Times New Roman" w:cs="Times New Roman"/>
          <w:sz w:val="24"/>
          <w:szCs w:val="24"/>
          <w:lang w:eastAsia="hr-HR"/>
        </w:rPr>
        <w:t>zaštit</w:t>
      </w:r>
      <w:r w:rsidR="00BE0038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692B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požara</w:t>
      </w:r>
    </w:p>
    <w:p w14:paraId="090F73B0" w14:textId="77777777" w:rsidR="00050385" w:rsidRPr="009538CD" w:rsidRDefault="00050385" w:rsidP="00EA79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ugradnja solarne pripreme tople vode (PTV)</w:t>
      </w:r>
    </w:p>
    <w:p w14:paraId="30D5CB21" w14:textId="77777777" w:rsidR="00D90ABB" w:rsidRPr="009538CD" w:rsidRDefault="00D90ABB" w:rsidP="00D90AB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14DE8091" w14:textId="6342D597" w:rsidR="00A346DD" w:rsidRPr="009538CD" w:rsidRDefault="00050385" w:rsidP="00D90AB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>Mjere energetske učinkovitosti trebaju biti u usk</w:t>
      </w:r>
      <w:r w:rsidR="00A346DD"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>lađene s mjerama zelene gradnje</w:t>
      </w:r>
      <w:r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što znači</w:t>
      </w:r>
      <w:r w:rsidR="00204410"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da je potrebno na mjestima gdj</w:t>
      </w:r>
      <w:r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e je to </w:t>
      </w:r>
      <w:r w:rsidR="00F31E65"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>moguće</w:t>
      </w:r>
      <w:r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koristiti </w:t>
      </w:r>
      <w:r w:rsidR="00F31E65"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>elemente</w:t>
      </w:r>
      <w:r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kao što su npr. zeleni krov ili zid</w:t>
      </w:r>
      <w:r w:rsidR="00204410"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prikupljanje kišnice, korištenje sive vode i slično. </w:t>
      </w:r>
    </w:p>
    <w:p w14:paraId="36F6EA68" w14:textId="3D235910" w:rsidR="00050385" w:rsidRPr="009538CD" w:rsidRDefault="00204410" w:rsidP="000503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Također, potrebno je </w:t>
      </w:r>
      <w:r w:rsidR="00CE17B6">
        <w:rPr>
          <w:rFonts w:ascii="Times New Roman" w:eastAsia="Calibri" w:hAnsi="Times New Roman" w:cs="Times New Roman"/>
          <w:sz w:val="24"/>
          <w:szCs w:val="24"/>
          <w:lang w:eastAsia="hr-HR"/>
        </w:rPr>
        <w:t>ako je i kojoj je to mjeri moguć</w:t>
      </w:r>
      <w:r w:rsidR="00BE0038">
        <w:rPr>
          <w:rFonts w:ascii="Times New Roman" w:eastAsia="Calibri" w:hAnsi="Times New Roman" w:cs="Times New Roman"/>
          <w:sz w:val="24"/>
          <w:szCs w:val="24"/>
          <w:lang w:eastAsia="hr-HR"/>
        </w:rPr>
        <w:t>e</w:t>
      </w:r>
      <w:r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planirati korištenje građevinskih materijala koji su ekološki, održivi i posjeduju neku od EU ecolabel. </w:t>
      </w:r>
    </w:p>
    <w:p w14:paraId="398B664F" w14:textId="77777777" w:rsidR="00D90ABB" w:rsidRPr="009538CD" w:rsidRDefault="00D90ABB" w:rsidP="00CB09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33E0A5F6" w14:textId="3420A090" w:rsidR="00CB09FE" w:rsidRPr="009538CD" w:rsidRDefault="00CB09FE" w:rsidP="00CB09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>Provedbom predloženih mjera  značajno bi se poboljšala en</w:t>
      </w:r>
      <w:r w:rsidR="00D910C3"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ergetska svojstva </w:t>
      </w:r>
      <w:r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>zgrad</w:t>
      </w:r>
      <w:r w:rsidR="00BE0038">
        <w:rPr>
          <w:rFonts w:ascii="Times New Roman" w:eastAsia="Calibri" w:hAnsi="Times New Roman" w:cs="Times New Roman"/>
          <w:sz w:val="24"/>
          <w:szCs w:val="24"/>
          <w:lang w:eastAsia="hr-HR"/>
        </w:rPr>
        <w:t>e</w:t>
      </w:r>
      <w:r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D910C3"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>te bi se posti</w:t>
      </w:r>
      <w:r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gnuo minimalno </w:t>
      </w:r>
      <w:r w:rsidR="00B62E15" w:rsidRPr="00B62E15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B</w:t>
      </w:r>
      <w:r w:rsidRPr="00B62E15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9538CD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energetski razred</w:t>
      </w:r>
      <w:r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4C4BB039" w14:textId="77777777" w:rsidR="00D90ABB" w:rsidRPr="009538CD" w:rsidRDefault="00D90ABB" w:rsidP="00237F6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0EB45D17" w14:textId="226BE63D" w:rsidR="00CB09FE" w:rsidRDefault="00CB09FE" w:rsidP="00237F6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9538CD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Glavni projekt energetske obnove</w:t>
      </w:r>
      <w:r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zgrade</w:t>
      </w:r>
      <w:r w:rsidR="00B62E1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2E7F0A" w:rsidRPr="002E7F0A">
        <w:rPr>
          <w:rFonts w:ascii="Times New Roman" w:eastAsia="Calibri" w:hAnsi="Times New Roman" w:cs="Times New Roman"/>
          <w:sz w:val="24"/>
          <w:szCs w:val="24"/>
          <w:lang w:eastAsia="hr-HR"/>
        </w:rPr>
        <w:t>za energetsku obnovu zgrade</w:t>
      </w:r>
      <w:r w:rsidR="00F0714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F07146" w:rsidRPr="00F07146">
        <w:rPr>
          <w:rFonts w:ascii="Times New Roman" w:eastAsia="Calibri" w:hAnsi="Times New Roman" w:cs="Times New Roman"/>
          <w:sz w:val="24"/>
          <w:szCs w:val="24"/>
          <w:lang w:eastAsia="hr-HR"/>
        </w:rPr>
        <w:t>Pučkog otvorenog učilišta Osijek,  Lorenza Jagera 6</w:t>
      </w:r>
      <w:r w:rsidR="002E7F0A" w:rsidRPr="002E7F0A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Osijek </w:t>
      </w:r>
      <w:r w:rsidR="00204410"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treba sadržati sljedeće </w:t>
      </w:r>
      <w:r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>dijel</w:t>
      </w:r>
      <w:r w:rsidR="00204410"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>ove</w:t>
      </w:r>
      <w:r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: </w:t>
      </w:r>
    </w:p>
    <w:p w14:paraId="26266C81" w14:textId="77777777" w:rsidR="004133CD" w:rsidRPr="009538CD" w:rsidRDefault="004133CD" w:rsidP="00237F6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386401CA" w14:textId="77777777" w:rsidR="00CB09FE" w:rsidRPr="009538CD" w:rsidRDefault="00CB09FE" w:rsidP="002E2EDA">
      <w:pPr>
        <w:numPr>
          <w:ilvl w:val="0"/>
          <w:numId w:val="1"/>
        </w:num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9538CD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Arhitektonska mapa</w:t>
      </w:r>
    </w:p>
    <w:p w14:paraId="6FA57254" w14:textId="77777777" w:rsidR="00CB09FE" w:rsidRPr="009538CD" w:rsidRDefault="00CB09FE" w:rsidP="002E2EDA">
      <w:pPr>
        <w:numPr>
          <w:ilvl w:val="0"/>
          <w:numId w:val="1"/>
        </w:num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9538CD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Strojarska mapa</w:t>
      </w:r>
    </w:p>
    <w:p w14:paraId="391FF973" w14:textId="77777777" w:rsidR="00CB09FE" w:rsidRPr="009538CD" w:rsidRDefault="00CB09FE" w:rsidP="002E2EDA">
      <w:pPr>
        <w:numPr>
          <w:ilvl w:val="0"/>
          <w:numId w:val="1"/>
        </w:num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9538CD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Elektrotehnička mapa</w:t>
      </w:r>
    </w:p>
    <w:p w14:paraId="1AB19136" w14:textId="77777777" w:rsidR="00B62ADC" w:rsidRPr="009538CD" w:rsidRDefault="00B62ADC" w:rsidP="00B62ADC">
      <w:pPr>
        <w:numPr>
          <w:ilvl w:val="0"/>
          <w:numId w:val="1"/>
        </w:num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9538CD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Mapu sustava proizvodnje el. energije iz sunca (Projekt FNE)</w:t>
      </w:r>
    </w:p>
    <w:p w14:paraId="291C95B1" w14:textId="77777777" w:rsidR="00237F69" w:rsidRPr="00F11E95" w:rsidRDefault="00CB09FE" w:rsidP="002E2EDA">
      <w:pPr>
        <w:numPr>
          <w:ilvl w:val="0"/>
          <w:numId w:val="1"/>
        </w:numPr>
        <w:spacing w:after="0" w:line="240" w:lineRule="auto"/>
        <w:ind w:left="1418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9538CD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Mapa sustava daljinskog očitanja potrošnje energije i vode </w:t>
      </w:r>
      <w:r w:rsidR="00237F69" w:rsidRPr="009538CD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i </w:t>
      </w:r>
      <w:r w:rsidR="00237F69" w:rsidRPr="009538C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sustava</w:t>
      </w:r>
      <w:r w:rsidR="00237F69"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37F69" w:rsidRPr="009538C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nadzora kvalitete zraka u prostorijama (temp. vlaga, CO2)  </w:t>
      </w:r>
    </w:p>
    <w:p w14:paraId="670C86E8" w14:textId="69B6C9D9" w:rsidR="00F11E95" w:rsidRPr="004133CD" w:rsidRDefault="00F11E95" w:rsidP="002E2EDA">
      <w:pPr>
        <w:numPr>
          <w:ilvl w:val="0"/>
          <w:numId w:val="1"/>
        </w:numPr>
        <w:spacing w:after="0" w:line="240" w:lineRule="auto"/>
        <w:ind w:left="1418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Mapa zaštite od požara</w:t>
      </w:r>
    </w:p>
    <w:p w14:paraId="1DD363C5" w14:textId="19279261" w:rsidR="004133CD" w:rsidRPr="00B62E15" w:rsidRDefault="00692B13" w:rsidP="002E2EDA">
      <w:pPr>
        <w:numPr>
          <w:ilvl w:val="0"/>
          <w:numId w:val="1"/>
        </w:numPr>
        <w:spacing w:after="0" w:line="240" w:lineRule="auto"/>
        <w:ind w:left="1418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Mapa izgradnja </w:t>
      </w:r>
      <w:r w:rsidR="00AE2E90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FNE snage </w:t>
      </w:r>
      <w:r w:rsidR="00C175C8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</w:t>
      </w:r>
      <w:r w:rsidR="00F11E95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50</w:t>
      </w:r>
      <w:r w:rsidR="00C175C8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 kWp</w:t>
      </w:r>
    </w:p>
    <w:p w14:paraId="09400BB3" w14:textId="77777777" w:rsidR="00B62E15" w:rsidRPr="009538CD" w:rsidRDefault="00B62E15" w:rsidP="004133C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48A76F4F" w14:textId="0C9A960C" w:rsidR="0066092D" w:rsidRPr="009538CD" w:rsidRDefault="00CB09FE" w:rsidP="002044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 navedenim dijelovima </w:t>
      </w:r>
      <w:r w:rsidRPr="009538CD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Glavnog projekta energetske obnove</w:t>
      </w:r>
      <w:r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trebaju biti uključene navedene i po potrebi i druge mjere EnU primjenom kojih bi se ostvarila </w:t>
      </w:r>
      <w:r w:rsidR="00204410" w:rsidRPr="009538CD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minimalna ušteda od 51</w:t>
      </w:r>
      <w:r w:rsidRPr="009538CD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%</w:t>
      </w:r>
      <w:r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u potrošnji potrebne toplinske energije za grijanje na godišnjoj razini u odnosu prema potrošnji u </w:t>
      </w:r>
      <w:r w:rsidR="00237F69"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>202</w:t>
      </w:r>
      <w:r w:rsidR="00B62E15">
        <w:rPr>
          <w:rFonts w:ascii="Times New Roman" w:eastAsia="Calibri" w:hAnsi="Times New Roman" w:cs="Times New Roman"/>
          <w:sz w:val="24"/>
          <w:szCs w:val="24"/>
          <w:lang w:eastAsia="hr-HR"/>
        </w:rPr>
        <w:t>2</w:t>
      </w:r>
      <w:r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  <w:r w:rsidR="00237F69"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godini.</w:t>
      </w:r>
    </w:p>
    <w:p w14:paraId="5A65F287" w14:textId="77777777" w:rsidR="00D90ABB" w:rsidRPr="009538CD" w:rsidRDefault="00D90ABB" w:rsidP="002044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1416142A" w14:textId="4AFC0042" w:rsidR="00CB09FE" w:rsidRPr="009538CD" w:rsidRDefault="00CB09FE" w:rsidP="002044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9538CD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Glavni projekt energetske obnove</w:t>
      </w:r>
      <w:r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također mora sadržati i </w:t>
      </w:r>
      <w:r w:rsidRPr="009538C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 xml:space="preserve">Proračun ušteda energije </w:t>
      </w:r>
      <w:r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>kao sažetak proračuna fizikalnih svojstava zgrade (u pogledu racionalne uporabe energije, toplinske zaštite i kondenzacije vodene pare te zahtjeva energetskih svojstava) iz kojega bi bilo vidljivo da je provedbom mjera EnU ostvarila ušteda od minimalno 5</w:t>
      </w:r>
      <w:r w:rsidR="00204410"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>1</w:t>
      </w:r>
      <w:r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% potrošnje potrebne toplinske energije za grijanje na godišnjoj razini u odnosu prema potrošnji u </w:t>
      </w:r>
      <w:r w:rsidR="00237F69"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>202</w:t>
      </w:r>
      <w:r w:rsidR="00AD10C5">
        <w:rPr>
          <w:rFonts w:ascii="Times New Roman" w:eastAsia="Calibri" w:hAnsi="Times New Roman" w:cs="Times New Roman"/>
          <w:sz w:val="24"/>
          <w:szCs w:val="24"/>
          <w:lang w:eastAsia="hr-HR"/>
        </w:rPr>
        <w:t>2</w:t>
      </w:r>
      <w:r w:rsidR="00204410"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>. godini</w:t>
      </w:r>
      <w:r w:rsidR="00237F69"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</w:t>
      </w:r>
    </w:p>
    <w:p w14:paraId="2E10510C" w14:textId="7ECF9C34" w:rsidR="00133B3D" w:rsidRPr="009538CD" w:rsidRDefault="00133B3D" w:rsidP="00CB09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Glavnim projektom potrebno je analizirati </w:t>
      </w:r>
      <w:r w:rsidR="00BE0038">
        <w:rPr>
          <w:rFonts w:ascii="Times New Roman" w:eastAsia="Calibri" w:hAnsi="Times New Roman" w:cs="Times New Roman"/>
          <w:sz w:val="24"/>
          <w:szCs w:val="24"/>
          <w:lang w:eastAsia="hr-HR"/>
        </w:rPr>
        <w:t>je</w:t>
      </w:r>
      <w:r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li potrebno uvođenje novih dodatnih elemenata pristupačnosti za osobe s invaliditetom i smanjenom </w:t>
      </w:r>
      <w:r w:rsidR="00F31E65"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>pokretljivošću</w:t>
      </w:r>
      <w:r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>, te ako je potrebno predvidjeti ih u Glavnom projektu.</w:t>
      </w:r>
    </w:p>
    <w:p w14:paraId="4301FF45" w14:textId="77777777" w:rsidR="00D90ABB" w:rsidRPr="009538CD" w:rsidRDefault="00D90ABB" w:rsidP="003707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3EAABF9A" w14:textId="77777777" w:rsidR="003B2233" w:rsidRPr="009538CD" w:rsidRDefault="003707B4" w:rsidP="003707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38CD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Mapa sustava proizvodnje el. energije iz sunca (Projekt FNE) </w:t>
      </w:r>
      <w:r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>treba sadržavati</w:t>
      </w:r>
      <w:r w:rsidRPr="009538CD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</w:t>
      </w:r>
      <w:r w:rsidRPr="009538CD">
        <w:rPr>
          <w:rFonts w:ascii="Times New Roman" w:hAnsi="Times New Roman" w:cs="Times New Roman"/>
          <w:sz w:val="24"/>
          <w:szCs w:val="24"/>
        </w:rPr>
        <w:t xml:space="preserve">tehničku dokumentaciju za realizaciju integrirane fotonaponske elektrane. FNE mora biti projektirana kao proizvodno postrojenje kojim se podmiruje potreba krajnjeg kupca i s </w:t>
      </w:r>
      <w:r w:rsidRPr="009538CD">
        <w:rPr>
          <w:rFonts w:ascii="Times New Roman" w:hAnsi="Times New Roman" w:cs="Times New Roman"/>
          <w:sz w:val="24"/>
          <w:szCs w:val="24"/>
        </w:rPr>
        <w:lastRenderedPageBreak/>
        <w:t>mogućnošću isporuke viška proizvedene električne energije u distribucijsku mrežu (kupac s vlastitom proizvodnjom). Mapa treba sadržavati Glavni projekt te Građevinski projekt proračun mehaničke otpornosti i sta</w:t>
      </w:r>
      <w:r w:rsidR="003B2233" w:rsidRPr="009538CD">
        <w:rPr>
          <w:rFonts w:ascii="Times New Roman" w:hAnsi="Times New Roman" w:cs="Times New Roman"/>
          <w:sz w:val="24"/>
          <w:szCs w:val="24"/>
        </w:rPr>
        <w:t>bilnosti fotonaponske elektrane.</w:t>
      </w:r>
    </w:p>
    <w:p w14:paraId="37854000" w14:textId="77777777" w:rsidR="00D90ABB" w:rsidRPr="009538CD" w:rsidRDefault="00D90ABB" w:rsidP="00CB09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0DF51DAA" w14:textId="722456FD" w:rsidR="00AE2218" w:rsidRPr="009538CD" w:rsidRDefault="00133B3D" w:rsidP="00AE22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9538CD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Mapa sustava daljinskog očitanja potrošnje energije i vode</w:t>
      </w:r>
      <w:r w:rsidR="00AE2218" w:rsidRPr="009538CD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i sustava nadzora kvalitete zraka u prostorijama (temp. vlaga, CO2)  </w:t>
      </w:r>
      <w:r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>definira uvođenje sustava daljinskog očitanja potrošnje energije i vode, način priključenja na naplatna brojila energije i vode te upis u nacionalni informa</w:t>
      </w:r>
      <w:r w:rsidR="00CE17B6">
        <w:rPr>
          <w:rFonts w:ascii="Times New Roman" w:eastAsia="Calibri" w:hAnsi="Times New Roman" w:cs="Times New Roman"/>
          <w:sz w:val="24"/>
          <w:szCs w:val="24"/>
          <w:lang w:eastAsia="hr-HR"/>
        </w:rPr>
        <w:t>c</w:t>
      </w:r>
      <w:r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>ijski</w:t>
      </w:r>
      <w:r w:rsidR="00CE17B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sustav za gospodarenje energijo</w:t>
      </w:r>
      <w:r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>m  (ISGE) prema dokumentu „Upu</w:t>
      </w:r>
      <w:r w:rsidR="00CE17B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te za slanje računa i očitanja </w:t>
      </w:r>
      <w:r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daljinskim </w:t>
      </w:r>
      <w:r w:rsidR="00F31E65"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>putem</w:t>
      </w:r>
      <w:r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CE17B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 </w:t>
      </w:r>
      <w:r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>ISGE sustav“. U mapi treba biti predviđena oprema za mjerenje i prijenos podataka, troškovi montaže opreme i instalacija, programiranje sučelja za isporuku podataka u ISGE te oprema EE panela (televizor, računalo, nosač).</w:t>
      </w:r>
      <w:r w:rsidR="00237F69"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Nadalje, mapa definira uvođenje sustava nadzora kvalitete zraka u prostorijama</w:t>
      </w:r>
      <w:r w:rsidR="00835A15"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(učionice, zbornica, dvorana i sl.)</w:t>
      </w:r>
      <w:r w:rsidR="00AE2218"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kojim se prikupljaju podaci o temperaturi, vlažnosti, razini CO2, </w:t>
      </w:r>
      <w:r w:rsidR="003B2233"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TVOC-u i dr., </w:t>
      </w:r>
      <w:r w:rsidR="00AE2218"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te upis istih u nacionalni </w:t>
      </w:r>
      <w:r w:rsidR="00F31E65"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>informacijski</w:t>
      </w:r>
      <w:r w:rsidR="003B2233"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sustav za gospodarenje energijo</w:t>
      </w:r>
      <w:r w:rsidR="00AE2218"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>m  (ISGE). Za navedeno treba biti predviđena oprema za mjerenje i prijenos podataka, troškovi montaže opreme i instalacija, programiranje sučelja za isporuku podataka u ISGE te oprema panela</w:t>
      </w:r>
      <w:r w:rsidR="003B2233"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za prikaz mjerenja</w:t>
      </w:r>
      <w:r w:rsidR="00AE2218"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(televizor, računalo, nosač). </w:t>
      </w:r>
    </w:p>
    <w:p w14:paraId="0F7FB82F" w14:textId="77777777" w:rsidR="00AE2218" w:rsidRPr="009538CD" w:rsidRDefault="00AE2218" w:rsidP="00CB09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31C9AA1C" w14:textId="77777777" w:rsidR="00204410" w:rsidRPr="009538CD" w:rsidRDefault="00204410" w:rsidP="00721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Potrebno je prikupiti i/ili </w:t>
      </w:r>
      <w:r w:rsidRPr="009538C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ishoditi su</w:t>
      </w:r>
      <w:r w:rsidR="00721AE0" w:rsidRPr="009538C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</w:t>
      </w:r>
      <w:r w:rsidRPr="009538C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lasnosti javno p</w:t>
      </w:r>
      <w:r w:rsidR="00721AE0" w:rsidRPr="009538C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ravnih tijela</w:t>
      </w:r>
      <w:r w:rsidR="00721AE0"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koja su potrebna za kako bi se uspješno provele mjere previđene Projektom.</w:t>
      </w:r>
    </w:p>
    <w:p w14:paraId="208FAF25" w14:textId="77777777" w:rsidR="00AE2218" w:rsidRPr="009538CD" w:rsidRDefault="00AE2218" w:rsidP="00721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3ED00B" w14:textId="513540E1" w:rsidR="00204410" w:rsidRPr="009538CD" w:rsidRDefault="00204410" w:rsidP="00721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>U okviru ovog projektnog zadatka potrebno je izraditi troškovnik gdje će se u okviru pojedinih troškovničkih stavki, u strukturi troškovnika predvidjeti i oznak</w:t>
      </w:r>
      <w:r w:rsidR="00BE0038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jedinične mjere, količin</w:t>
      </w:r>
      <w:r w:rsidR="00BE0038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jediničn</w:t>
      </w:r>
      <w:r w:rsidR="00BE0038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cijen</w:t>
      </w:r>
      <w:r w:rsidR="00BE0038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ukupn</w:t>
      </w:r>
      <w:r w:rsidR="00BE0038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cijen</w:t>
      </w:r>
      <w:r w:rsidR="00BE0038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r w:rsidR="00DC1160">
        <w:rPr>
          <w:rFonts w:ascii="Times New Roman" w:eastAsia="Times New Roman" w:hAnsi="Times New Roman" w:cs="Times New Roman"/>
          <w:sz w:val="24"/>
          <w:szCs w:val="24"/>
          <w:lang w:eastAsia="hr-HR"/>
        </w:rPr>
        <w:t>Eurima</w:t>
      </w:r>
      <w:r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>, a na kraju, rekapitulaciju po vrstama radova i sveukupnu cijenu izvođenja. Troškovnik s rekapitulacijom treba sadržavati sve podatke (opis troškovničkih stavki, oznake jedinične mjere, količinu i sl.) koji su potrebni za provođenje cjelovitog postupka javne nabave. Troškovnik ne mora biti nužno uvezan s Glavnim projektom, nego u dogovoru Naručiteljem može se predati odvojeno od Glavnog projekta.</w:t>
      </w:r>
    </w:p>
    <w:p w14:paraId="5BC01946" w14:textId="20C1D299" w:rsidR="00204410" w:rsidRPr="009538CD" w:rsidRDefault="00204410" w:rsidP="002044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Izrađeni Glavni projekt te njegovi sastavni dijelovi – tehnički opis i troškovnik koristit će se kao sastavni dio dokumentacije o nabavi. </w:t>
      </w:r>
      <w:r w:rsidR="007A17EF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Projektant</w:t>
      </w:r>
      <w:r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obvezuje dokaznicom mjera i troškovnikom predvidjeti stvarne količine materijala i radova.</w:t>
      </w:r>
    </w:p>
    <w:p w14:paraId="7396861E" w14:textId="77777777" w:rsidR="00204410" w:rsidRPr="009538CD" w:rsidRDefault="00204410" w:rsidP="00721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>U sklopu Glavnog projekta potrebno je definirati tehničke norme kvalitete materijala i opreme u opisu troškovničkih stavki, a u tehničkom opisu navesti detaljne uvjete dobave, izvođenja i održavanja s posebnim naglaskom na način ispitivanja kvalitete izvršenih radova i materijala.</w:t>
      </w:r>
    </w:p>
    <w:p w14:paraId="70A4181E" w14:textId="77777777" w:rsidR="00867701" w:rsidRPr="009538CD" w:rsidRDefault="00204410" w:rsidP="00D90A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Glavni projekt dostaviti u tiskanom i elektroničkom obliku u </w:t>
      </w:r>
      <w:r w:rsidR="00835A15"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835A15"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>tri</w:t>
      </w:r>
      <w:r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>) primjeraka u AutoCAD-u ili drugom programskom paketu kompatibilnom s dwg formatom.</w:t>
      </w:r>
      <w:r w:rsidR="00867701"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23E3467" w14:textId="77777777" w:rsidR="00867701" w:rsidRPr="009538CD" w:rsidRDefault="00867701" w:rsidP="008677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DDFE19" w14:textId="77777777" w:rsidR="00721AE0" w:rsidRPr="009538CD" w:rsidRDefault="00721AE0" w:rsidP="00721AE0">
      <w:pPr>
        <w:rPr>
          <w:rFonts w:ascii="Times New Roman" w:hAnsi="Times New Roman" w:cs="Times New Roman"/>
          <w:b/>
          <w:sz w:val="24"/>
          <w:szCs w:val="24"/>
        </w:rPr>
      </w:pPr>
      <w:r w:rsidRPr="009538CD">
        <w:rPr>
          <w:rFonts w:ascii="Times New Roman" w:hAnsi="Times New Roman" w:cs="Times New Roman"/>
          <w:b/>
          <w:sz w:val="24"/>
          <w:szCs w:val="24"/>
        </w:rPr>
        <w:t>ZAKONI I PROPISI:</w:t>
      </w:r>
    </w:p>
    <w:p w14:paraId="7669C1B2" w14:textId="25C14366" w:rsidR="00721AE0" w:rsidRPr="009538CD" w:rsidRDefault="00721AE0" w:rsidP="00721AE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538CD">
        <w:rPr>
          <w:rFonts w:ascii="Times New Roman" w:hAnsi="Times New Roman" w:cs="Times New Roman"/>
          <w:sz w:val="24"/>
          <w:szCs w:val="24"/>
        </w:rPr>
        <w:t>Projektnu dokumentaciju je potrebno izraditi u skladu sa trenutno važećom nacionalnom regulativom, a posebno u skladu sa Zakonom o obnovljivim izvorima energije i visokoučinkovitoj kogeneraciji (N</w:t>
      </w:r>
      <w:r w:rsidR="007A17EF">
        <w:rPr>
          <w:rFonts w:ascii="Times New Roman" w:hAnsi="Times New Roman" w:cs="Times New Roman"/>
          <w:sz w:val="24"/>
          <w:szCs w:val="24"/>
        </w:rPr>
        <w:t>arodne novine br.</w:t>
      </w:r>
      <w:r w:rsidRPr="009538CD">
        <w:rPr>
          <w:rFonts w:ascii="Times New Roman" w:hAnsi="Times New Roman" w:cs="Times New Roman"/>
          <w:sz w:val="24"/>
          <w:szCs w:val="24"/>
        </w:rPr>
        <w:t xml:space="preserve"> </w:t>
      </w:r>
      <w:r w:rsidR="00DB1E33">
        <w:rPr>
          <w:rFonts w:ascii="Times New Roman" w:hAnsi="Times New Roman" w:cs="Times New Roman"/>
          <w:sz w:val="24"/>
          <w:szCs w:val="24"/>
        </w:rPr>
        <w:t>138</w:t>
      </w:r>
      <w:r w:rsidR="007A17EF">
        <w:rPr>
          <w:rFonts w:ascii="Times New Roman" w:hAnsi="Times New Roman" w:cs="Times New Roman"/>
          <w:sz w:val="24"/>
          <w:szCs w:val="24"/>
        </w:rPr>
        <w:t>/21</w:t>
      </w:r>
      <w:r w:rsidRPr="009538CD">
        <w:rPr>
          <w:rFonts w:ascii="Times New Roman" w:hAnsi="Times New Roman" w:cs="Times New Roman"/>
          <w:sz w:val="24"/>
          <w:szCs w:val="24"/>
        </w:rPr>
        <w:t>)</w:t>
      </w:r>
      <w:r w:rsidR="00487913">
        <w:rPr>
          <w:rFonts w:ascii="Times New Roman" w:hAnsi="Times New Roman" w:cs="Times New Roman"/>
          <w:sz w:val="24"/>
          <w:szCs w:val="24"/>
        </w:rPr>
        <w:t xml:space="preserve"> i</w:t>
      </w:r>
      <w:r w:rsidR="00DB1E33">
        <w:rPr>
          <w:rFonts w:ascii="Times New Roman" w:hAnsi="Times New Roman" w:cs="Times New Roman"/>
          <w:sz w:val="24"/>
          <w:szCs w:val="24"/>
        </w:rPr>
        <w:t xml:space="preserve"> </w:t>
      </w:r>
      <w:r w:rsidR="00DB1E33" w:rsidRPr="00DB1E33">
        <w:rPr>
          <w:rFonts w:ascii="Times New Roman" w:hAnsi="Times New Roman" w:cs="Times New Roman"/>
          <w:sz w:val="24"/>
          <w:szCs w:val="24"/>
        </w:rPr>
        <w:t>Pravilnik</w:t>
      </w:r>
      <w:r w:rsidR="0087406C">
        <w:rPr>
          <w:rFonts w:ascii="Times New Roman" w:hAnsi="Times New Roman" w:cs="Times New Roman"/>
          <w:sz w:val="24"/>
          <w:szCs w:val="24"/>
        </w:rPr>
        <w:t>om</w:t>
      </w:r>
      <w:r w:rsidR="00DB1E33" w:rsidRPr="00DB1E33">
        <w:rPr>
          <w:rFonts w:ascii="Times New Roman" w:hAnsi="Times New Roman" w:cs="Times New Roman"/>
          <w:sz w:val="24"/>
          <w:szCs w:val="24"/>
        </w:rPr>
        <w:t xml:space="preserve"> o sustavu za praćenje, mjerenje i verifikaciju ušteda energije, Prilog III (Narodne novine br. 98/21, 30/22)</w:t>
      </w:r>
      <w:r w:rsidR="00293E15" w:rsidRPr="00293E15">
        <w:rPr>
          <w:rFonts w:ascii="Times New Roman" w:hAnsi="Times New Roman" w:cs="Times New Roman"/>
          <w:sz w:val="24"/>
          <w:szCs w:val="24"/>
        </w:rPr>
        <w:t xml:space="preserve"> odnosno ostali</w:t>
      </w:r>
      <w:r w:rsidR="007A17EF">
        <w:rPr>
          <w:rFonts w:ascii="Times New Roman" w:hAnsi="Times New Roman" w:cs="Times New Roman"/>
          <w:sz w:val="24"/>
          <w:szCs w:val="24"/>
        </w:rPr>
        <w:t>m</w:t>
      </w:r>
      <w:r w:rsidR="00293E15" w:rsidRPr="00293E15">
        <w:rPr>
          <w:rFonts w:ascii="Times New Roman" w:hAnsi="Times New Roman" w:cs="Times New Roman"/>
          <w:sz w:val="24"/>
          <w:szCs w:val="24"/>
        </w:rPr>
        <w:t xml:space="preserve"> zakonodavni</w:t>
      </w:r>
      <w:r w:rsidR="007A17EF">
        <w:rPr>
          <w:rFonts w:ascii="Times New Roman" w:hAnsi="Times New Roman" w:cs="Times New Roman"/>
          <w:sz w:val="24"/>
          <w:szCs w:val="24"/>
        </w:rPr>
        <w:t>m</w:t>
      </w:r>
      <w:r w:rsidR="00293E15" w:rsidRPr="00293E15">
        <w:rPr>
          <w:rFonts w:ascii="Times New Roman" w:hAnsi="Times New Roman" w:cs="Times New Roman"/>
          <w:sz w:val="24"/>
          <w:szCs w:val="24"/>
        </w:rPr>
        <w:t>, provedbeni</w:t>
      </w:r>
      <w:r w:rsidR="007A17EF">
        <w:rPr>
          <w:rFonts w:ascii="Times New Roman" w:hAnsi="Times New Roman" w:cs="Times New Roman"/>
          <w:sz w:val="24"/>
          <w:szCs w:val="24"/>
        </w:rPr>
        <w:t>m</w:t>
      </w:r>
      <w:r w:rsidR="00293E15" w:rsidRPr="00293E15">
        <w:rPr>
          <w:rFonts w:ascii="Times New Roman" w:hAnsi="Times New Roman" w:cs="Times New Roman"/>
          <w:sz w:val="24"/>
          <w:szCs w:val="24"/>
        </w:rPr>
        <w:t xml:space="preserve"> i tehnički</w:t>
      </w:r>
      <w:r w:rsidR="007A17EF">
        <w:rPr>
          <w:rFonts w:ascii="Times New Roman" w:hAnsi="Times New Roman" w:cs="Times New Roman"/>
          <w:sz w:val="24"/>
          <w:szCs w:val="24"/>
        </w:rPr>
        <w:t>m</w:t>
      </w:r>
      <w:r w:rsidR="00293E15" w:rsidRPr="00293E15">
        <w:rPr>
          <w:rFonts w:ascii="Times New Roman" w:hAnsi="Times New Roman" w:cs="Times New Roman"/>
          <w:sz w:val="24"/>
          <w:szCs w:val="24"/>
        </w:rPr>
        <w:t xml:space="preserve"> propisi</w:t>
      </w:r>
      <w:r w:rsidR="007A17EF">
        <w:rPr>
          <w:rFonts w:ascii="Times New Roman" w:hAnsi="Times New Roman" w:cs="Times New Roman"/>
          <w:sz w:val="24"/>
          <w:szCs w:val="24"/>
        </w:rPr>
        <w:t>ma</w:t>
      </w:r>
      <w:r w:rsidR="00293E15" w:rsidRPr="00293E15">
        <w:rPr>
          <w:rFonts w:ascii="Times New Roman" w:hAnsi="Times New Roman" w:cs="Times New Roman"/>
          <w:sz w:val="24"/>
          <w:szCs w:val="24"/>
        </w:rPr>
        <w:t xml:space="preserve"> te metodološk</w:t>
      </w:r>
      <w:r w:rsidR="007A17EF">
        <w:rPr>
          <w:rFonts w:ascii="Times New Roman" w:hAnsi="Times New Roman" w:cs="Times New Roman"/>
          <w:sz w:val="24"/>
          <w:szCs w:val="24"/>
        </w:rPr>
        <w:t>im</w:t>
      </w:r>
      <w:r w:rsidR="00293E15" w:rsidRPr="00293E15">
        <w:rPr>
          <w:rFonts w:ascii="Times New Roman" w:hAnsi="Times New Roman" w:cs="Times New Roman"/>
          <w:sz w:val="24"/>
          <w:szCs w:val="24"/>
        </w:rPr>
        <w:t xml:space="preserve"> smjernic</w:t>
      </w:r>
      <w:r w:rsidR="007A17EF">
        <w:rPr>
          <w:rFonts w:ascii="Times New Roman" w:hAnsi="Times New Roman" w:cs="Times New Roman"/>
          <w:sz w:val="24"/>
          <w:szCs w:val="24"/>
        </w:rPr>
        <w:t>ama</w:t>
      </w:r>
      <w:r w:rsidR="00293E15" w:rsidRPr="00293E15">
        <w:rPr>
          <w:rFonts w:ascii="Times New Roman" w:hAnsi="Times New Roman" w:cs="Times New Roman"/>
          <w:sz w:val="24"/>
          <w:szCs w:val="24"/>
        </w:rPr>
        <w:t xml:space="preserve"> iz područja energetske učinkovitosti i područja graditeljstva</w:t>
      </w:r>
      <w:r w:rsidRPr="009538CD">
        <w:rPr>
          <w:rFonts w:ascii="Times New Roman" w:hAnsi="Times New Roman" w:cs="Times New Roman"/>
          <w:sz w:val="24"/>
          <w:szCs w:val="24"/>
        </w:rPr>
        <w:t xml:space="preserve"> i svim pravilnicima koji proizlaze iz istog.</w:t>
      </w:r>
    </w:p>
    <w:p w14:paraId="5238C7D8" w14:textId="77777777" w:rsidR="00721AE0" w:rsidRPr="009538CD" w:rsidRDefault="00721AE0" w:rsidP="00721AE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538CD">
        <w:rPr>
          <w:rFonts w:ascii="Times New Roman" w:hAnsi="Times New Roman" w:cs="Times New Roman"/>
          <w:sz w:val="24"/>
          <w:szCs w:val="24"/>
        </w:rPr>
        <w:t xml:space="preserve">Projekt treba biti izrađen sukladno ovom projektnom zadatku, prostorno-planskoj dokumentaciji, važećim propisima i ostalim važećim pravilnicima, HR normama i pravilima </w:t>
      </w:r>
      <w:r w:rsidRPr="009538CD">
        <w:rPr>
          <w:rFonts w:ascii="Times New Roman" w:hAnsi="Times New Roman" w:cs="Times New Roman"/>
          <w:sz w:val="24"/>
          <w:szCs w:val="24"/>
        </w:rPr>
        <w:lastRenderedPageBreak/>
        <w:t>struke. Ukoliko za neke zahvate ne postoje domaći propisi i upute, projektant će dogovorno s Naručiteljem primijeniti inozemne smjernice i propise koji obrađuju predmetno područje.</w:t>
      </w:r>
    </w:p>
    <w:p w14:paraId="67577ECF" w14:textId="77777777" w:rsidR="00721AE0" w:rsidRPr="009538CD" w:rsidRDefault="00721AE0" w:rsidP="00721AE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538CD">
        <w:rPr>
          <w:rFonts w:ascii="Times New Roman" w:hAnsi="Times New Roman" w:cs="Times New Roman"/>
          <w:sz w:val="24"/>
          <w:szCs w:val="24"/>
        </w:rPr>
        <w:t>Projektant je odgovoran za kompletnost i usklađenost projekta, racionalnost, izvodljivost, tehničku ispravnost predloženih rješenja te računsku točnost proračuna i predmjera kao i troškovnika.</w:t>
      </w:r>
    </w:p>
    <w:p w14:paraId="22A8C722" w14:textId="77777777" w:rsidR="00721AE0" w:rsidRPr="009538CD" w:rsidRDefault="00721AE0" w:rsidP="00721AE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538CD">
        <w:rPr>
          <w:rFonts w:ascii="Times New Roman" w:hAnsi="Times New Roman" w:cs="Times New Roman"/>
          <w:sz w:val="24"/>
          <w:szCs w:val="24"/>
        </w:rPr>
        <w:t>Tijekom izrade projekta, projektant je obvezan pravovremeno izvještavati ovlaštenu osobu Naručitelja o fazama razrade projekta, kako bi se eventualne primjedbe pravovremeno otklonile.</w:t>
      </w:r>
    </w:p>
    <w:p w14:paraId="3FEC2776" w14:textId="77777777" w:rsidR="00721AE0" w:rsidRPr="009538CD" w:rsidRDefault="00721AE0" w:rsidP="00721AE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538CD">
        <w:rPr>
          <w:rFonts w:ascii="Times New Roman" w:hAnsi="Times New Roman" w:cs="Times New Roman"/>
          <w:sz w:val="24"/>
          <w:szCs w:val="24"/>
        </w:rPr>
        <w:t>Naručitelj zadržava pravo primjedbi i sugestija na pojedina projektna rješenja, kompletnost i nivo razrade projekta, a projektanti se obvezuje postupiti po svim opravdanim primjedbama Naručitelja bez prava na dodatnu naknadu. Za sva odstupanja od zadanih elemenata potrebna je pismena suglasnost odgovorne osobe Naručitelja.</w:t>
      </w:r>
    </w:p>
    <w:p w14:paraId="61B2B7FA" w14:textId="77777777" w:rsidR="00721AE0" w:rsidRPr="009538CD" w:rsidRDefault="00721AE0" w:rsidP="00721AE0">
      <w:pPr>
        <w:pStyle w:val="xmsonospacing"/>
        <w:jc w:val="both"/>
        <w:rPr>
          <w:b/>
        </w:rPr>
      </w:pPr>
      <w:r w:rsidRPr="009538CD">
        <w:rPr>
          <w:b/>
        </w:rPr>
        <w:t>SURADNJA S NARUČITELJEM</w:t>
      </w:r>
    </w:p>
    <w:p w14:paraId="2048D10E" w14:textId="77777777" w:rsidR="00721AE0" w:rsidRPr="009538CD" w:rsidRDefault="007059FE" w:rsidP="00721AE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538CD">
        <w:rPr>
          <w:rFonts w:ascii="Times New Roman" w:hAnsi="Times New Roman" w:cs="Times New Roman"/>
          <w:sz w:val="24"/>
          <w:szCs w:val="24"/>
        </w:rPr>
        <w:t>Tijekom izrade projekta, I</w:t>
      </w:r>
      <w:r w:rsidR="00721AE0" w:rsidRPr="009538CD">
        <w:rPr>
          <w:rFonts w:ascii="Times New Roman" w:hAnsi="Times New Roman" w:cs="Times New Roman"/>
          <w:sz w:val="24"/>
          <w:szCs w:val="24"/>
        </w:rPr>
        <w:t>zvoditelj je obvezan aktivno surađivati s predstavnikom naručitelja, i izvještavati i upoznavati naručitelja o napretku izrade projekta i projektom predviđenim rješenjima, a sve u cilju izbjegavanja mogućih nedostataka i drugačijih zahtjeva naručitelja.</w:t>
      </w:r>
      <w:r w:rsidR="00184EBC" w:rsidRPr="009538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88DAC2" w14:textId="77777777" w:rsidR="003A568E" w:rsidRPr="009538CD" w:rsidRDefault="003A568E" w:rsidP="00721AE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538CD">
        <w:rPr>
          <w:rFonts w:ascii="Times New Roman" w:hAnsi="Times New Roman" w:cs="Times New Roman"/>
          <w:sz w:val="24"/>
          <w:szCs w:val="24"/>
        </w:rPr>
        <w:t xml:space="preserve">Izvoditelj prvo treba izraditi </w:t>
      </w:r>
      <w:r w:rsidRPr="009538C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Proračuna ušteda energije</w:t>
      </w:r>
      <w:r w:rsidRPr="009538CD">
        <w:rPr>
          <w:rFonts w:ascii="Times New Roman" w:hAnsi="Times New Roman" w:cs="Times New Roman"/>
          <w:sz w:val="24"/>
          <w:szCs w:val="24"/>
        </w:rPr>
        <w:t xml:space="preserve"> i prijedlog planiranih mjerama en. učinkovitosti i OiE s izračunom uštedama energije te ih dostavit Naručitelju. Po usuglašavanju planiranih mjera en. učinkovitosti i OiE s Naručiteljem Izvoditelj će izraditi </w:t>
      </w:r>
      <w:r w:rsidR="007059FE" w:rsidRPr="009538CD">
        <w:rPr>
          <w:rFonts w:ascii="Times New Roman" w:hAnsi="Times New Roman" w:cs="Times New Roman"/>
          <w:sz w:val="24"/>
          <w:szCs w:val="24"/>
        </w:rPr>
        <w:t>planirane</w:t>
      </w:r>
      <w:r w:rsidRPr="009538CD">
        <w:rPr>
          <w:rFonts w:ascii="Times New Roman" w:hAnsi="Times New Roman" w:cs="Times New Roman"/>
          <w:sz w:val="24"/>
          <w:szCs w:val="24"/>
        </w:rPr>
        <w:t xml:space="preserve"> </w:t>
      </w:r>
      <w:r w:rsidR="007059FE" w:rsidRPr="009538CD">
        <w:rPr>
          <w:rFonts w:ascii="Times New Roman" w:hAnsi="Times New Roman" w:cs="Times New Roman"/>
          <w:sz w:val="24"/>
          <w:szCs w:val="24"/>
        </w:rPr>
        <w:t>projekte.</w:t>
      </w:r>
    </w:p>
    <w:p w14:paraId="313D01B2" w14:textId="2426D700" w:rsidR="00184EBC" w:rsidRPr="009538CD" w:rsidRDefault="00184EBC" w:rsidP="00721AE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538CD">
        <w:rPr>
          <w:rFonts w:ascii="Times New Roman" w:hAnsi="Times New Roman" w:cs="Times New Roman"/>
          <w:sz w:val="24"/>
          <w:szCs w:val="24"/>
        </w:rPr>
        <w:t>Obzirom da se predmetni Projekt</w:t>
      </w:r>
      <w:r w:rsidR="00F31E65">
        <w:rPr>
          <w:rFonts w:ascii="Times New Roman" w:hAnsi="Times New Roman" w:cs="Times New Roman"/>
          <w:sz w:val="24"/>
          <w:szCs w:val="24"/>
        </w:rPr>
        <w:t xml:space="preserve"> prijavljuje na</w:t>
      </w:r>
      <w:r w:rsidR="00E133BD">
        <w:rPr>
          <w:rFonts w:ascii="Times New Roman" w:hAnsi="Times New Roman" w:cs="Times New Roman"/>
          <w:sz w:val="24"/>
          <w:szCs w:val="24"/>
        </w:rPr>
        <w:t xml:space="preserve"> natječaj</w:t>
      </w:r>
      <w:r w:rsidR="00912237">
        <w:rPr>
          <w:rFonts w:ascii="Times New Roman" w:hAnsi="Times New Roman" w:cs="Times New Roman"/>
          <w:sz w:val="24"/>
          <w:szCs w:val="24"/>
        </w:rPr>
        <w:t xml:space="preserve"> „</w:t>
      </w:r>
      <w:r w:rsidR="0040153D" w:rsidRPr="0040153D">
        <w:rPr>
          <w:rFonts w:ascii="Times New Roman" w:hAnsi="Times New Roman" w:cs="Times New Roman"/>
          <w:sz w:val="24"/>
          <w:szCs w:val="24"/>
        </w:rPr>
        <w:t>Energetska obnova zgrada javnog sektora</w:t>
      </w:r>
      <w:r w:rsidR="0040153D">
        <w:rPr>
          <w:rFonts w:ascii="Times New Roman" w:hAnsi="Times New Roman" w:cs="Times New Roman"/>
          <w:sz w:val="24"/>
          <w:szCs w:val="24"/>
        </w:rPr>
        <w:t xml:space="preserve"> </w:t>
      </w:r>
      <w:r w:rsidR="00732F9F" w:rsidRPr="00732F9F">
        <w:rPr>
          <w:rFonts w:ascii="Times New Roman" w:hAnsi="Times New Roman" w:cs="Times New Roman"/>
          <w:sz w:val="24"/>
          <w:szCs w:val="24"/>
        </w:rPr>
        <w:t>NPOO.C6.1.R1-I1.04</w:t>
      </w:r>
      <w:r w:rsidR="00912237">
        <w:rPr>
          <w:rFonts w:ascii="Times New Roman" w:hAnsi="Times New Roman" w:cs="Times New Roman"/>
          <w:sz w:val="24"/>
          <w:szCs w:val="24"/>
        </w:rPr>
        <w:t xml:space="preserve">“ Više informacija o pozivu na slijedećoj poveznici: </w:t>
      </w:r>
      <w:hyperlink r:id="rId9" w:history="1">
        <w:r w:rsidR="0067504A" w:rsidRPr="00D33188">
          <w:rPr>
            <w:rStyle w:val="Hiperveza"/>
            <w:rFonts w:ascii="Times New Roman" w:hAnsi="Times New Roman" w:cs="Times New Roman"/>
            <w:sz w:val="24"/>
            <w:szCs w:val="24"/>
          </w:rPr>
          <w:t>https://fondovieu.gov.hr/pozivi/67</w:t>
        </w:r>
      </w:hyperlink>
      <w:r w:rsidR="006750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76CC81" w14:textId="77777777" w:rsidR="00184EBC" w:rsidRPr="009538CD" w:rsidRDefault="00184EBC" w:rsidP="00721AE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490253D" w14:textId="77777777" w:rsidR="00721AE0" w:rsidRPr="009538CD" w:rsidRDefault="00721AE0" w:rsidP="00721AE0">
      <w:pPr>
        <w:pStyle w:val="xmsonospacing"/>
        <w:jc w:val="both"/>
        <w:rPr>
          <w:b/>
        </w:rPr>
      </w:pPr>
      <w:r w:rsidRPr="009538CD">
        <w:rPr>
          <w:b/>
        </w:rPr>
        <w:t>CIJENA IZRADE PROJEKTNE DOKUMENTACIJE</w:t>
      </w:r>
    </w:p>
    <w:p w14:paraId="68F16DB9" w14:textId="77777777" w:rsidR="00721AE0" w:rsidRPr="009538CD" w:rsidRDefault="00721AE0" w:rsidP="00721AE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538CD">
        <w:rPr>
          <w:rFonts w:ascii="Times New Roman" w:hAnsi="Times New Roman" w:cs="Times New Roman"/>
          <w:sz w:val="24"/>
          <w:szCs w:val="24"/>
        </w:rPr>
        <w:t>Projektant je obavezan prije podnošenja ponude o svom trošku detaljno sagledati i svojom ponuđenom cijenom obuhvatiti sve potrebne radove bez obzira da li su isti posebno naglašeni u projektnom zadatku ili nisu. Ponuđena i ugovorena cijena za izradu projektne dokumentacije mora uključivati sve troškove s tim u svezi i projektant nema pravo na nikakve naknadne troškove za izradu navedenih projekata i provođenje upravnih postupaka.</w:t>
      </w:r>
    </w:p>
    <w:p w14:paraId="110B46E0" w14:textId="77777777" w:rsidR="00721AE0" w:rsidRPr="009538CD" w:rsidRDefault="00721AE0" w:rsidP="00721AE0">
      <w:pPr>
        <w:pStyle w:val="xmsonospacing"/>
        <w:jc w:val="both"/>
        <w:rPr>
          <w:b/>
        </w:rPr>
      </w:pPr>
      <w:r w:rsidRPr="009538CD">
        <w:rPr>
          <w:b/>
        </w:rPr>
        <w:t>ROK IZRADE PROJEKTNE DOKUMENTACIJE</w:t>
      </w:r>
    </w:p>
    <w:p w14:paraId="468B1327" w14:textId="18EB1F80" w:rsidR="00DC12F2" w:rsidRPr="009538CD" w:rsidRDefault="003A568E" w:rsidP="00DC12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538CD">
        <w:rPr>
          <w:rFonts w:ascii="Times New Roman" w:hAnsi="Times New Roman" w:cs="Times New Roman"/>
          <w:sz w:val="24"/>
          <w:szCs w:val="24"/>
        </w:rPr>
        <w:t xml:space="preserve">Rok izrade </w:t>
      </w:r>
      <w:r w:rsidRPr="009538C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Proračuna ušteda energije</w:t>
      </w:r>
      <w:r w:rsidRPr="009538CD">
        <w:rPr>
          <w:rFonts w:ascii="Times New Roman" w:hAnsi="Times New Roman" w:cs="Times New Roman"/>
          <w:sz w:val="24"/>
          <w:szCs w:val="24"/>
        </w:rPr>
        <w:t xml:space="preserve"> i prijedloga</w:t>
      </w:r>
      <w:r w:rsidR="007059FE" w:rsidRPr="009538CD">
        <w:rPr>
          <w:rFonts w:ascii="Times New Roman" w:hAnsi="Times New Roman" w:cs="Times New Roman"/>
          <w:sz w:val="24"/>
          <w:szCs w:val="24"/>
        </w:rPr>
        <w:t xml:space="preserve"> planiranih</w:t>
      </w:r>
      <w:r w:rsidRPr="009538CD">
        <w:rPr>
          <w:rFonts w:ascii="Times New Roman" w:hAnsi="Times New Roman" w:cs="Times New Roman"/>
          <w:sz w:val="24"/>
          <w:szCs w:val="24"/>
        </w:rPr>
        <w:t xml:space="preserve"> mjera en</w:t>
      </w:r>
      <w:r w:rsidR="00FC7ECF">
        <w:rPr>
          <w:rFonts w:ascii="Times New Roman" w:hAnsi="Times New Roman" w:cs="Times New Roman"/>
          <w:sz w:val="24"/>
          <w:szCs w:val="24"/>
        </w:rPr>
        <w:t>ergetske</w:t>
      </w:r>
      <w:r w:rsidRPr="009538CD">
        <w:rPr>
          <w:rFonts w:ascii="Times New Roman" w:hAnsi="Times New Roman" w:cs="Times New Roman"/>
          <w:sz w:val="24"/>
          <w:szCs w:val="24"/>
        </w:rPr>
        <w:t xml:space="preserve"> učinkovitosti i OiE s izračunom ušteda energije</w:t>
      </w:r>
      <w:r w:rsidR="00FD5C85">
        <w:rPr>
          <w:rFonts w:ascii="Times New Roman" w:hAnsi="Times New Roman" w:cs="Times New Roman"/>
          <w:sz w:val="24"/>
          <w:szCs w:val="24"/>
        </w:rPr>
        <w:t xml:space="preserve"> i </w:t>
      </w:r>
      <w:r w:rsidR="00721AE0" w:rsidRPr="009538CD">
        <w:rPr>
          <w:rFonts w:ascii="Times New Roman" w:hAnsi="Times New Roman" w:cs="Times New Roman"/>
          <w:sz w:val="24"/>
          <w:szCs w:val="24"/>
        </w:rPr>
        <w:t xml:space="preserve"> izrade projektne dokumentacije, koji uključuje</w:t>
      </w:r>
      <w:r w:rsidR="002E2EDA" w:rsidRPr="009538CD">
        <w:rPr>
          <w:rFonts w:ascii="Times New Roman" w:hAnsi="Times New Roman" w:cs="Times New Roman"/>
          <w:sz w:val="24"/>
          <w:szCs w:val="24"/>
        </w:rPr>
        <w:t xml:space="preserve"> ishođenje potrebnih suglasnosti javno pravnih tijela te</w:t>
      </w:r>
      <w:r w:rsidR="00721AE0" w:rsidRPr="009538CD">
        <w:rPr>
          <w:rFonts w:ascii="Times New Roman" w:hAnsi="Times New Roman" w:cs="Times New Roman"/>
          <w:sz w:val="24"/>
          <w:szCs w:val="24"/>
        </w:rPr>
        <w:t xml:space="preserve"> podnošenje zahtjeva z</w:t>
      </w:r>
      <w:r w:rsidR="002E2EDA" w:rsidRPr="009538CD">
        <w:rPr>
          <w:rFonts w:ascii="Times New Roman" w:hAnsi="Times New Roman" w:cs="Times New Roman"/>
          <w:sz w:val="24"/>
          <w:szCs w:val="24"/>
        </w:rPr>
        <w:t xml:space="preserve">a ishođenje EES-a, </w:t>
      </w:r>
      <w:r w:rsidR="005F6860" w:rsidRPr="009538CD">
        <w:rPr>
          <w:rFonts w:ascii="Times New Roman" w:hAnsi="Times New Roman" w:cs="Times New Roman"/>
          <w:sz w:val="24"/>
          <w:szCs w:val="24"/>
        </w:rPr>
        <w:t xml:space="preserve">je </w:t>
      </w:r>
      <w:r w:rsidR="00FD5C85">
        <w:rPr>
          <w:rFonts w:ascii="Times New Roman" w:hAnsi="Times New Roman" w:cs="Times New Roman"/>
          <w:sz w:val="24"/>
          <w:szCs w:val="24"/>
        </w:rPr>
        <w:t>30</w:t>
      </w:r>
      <w:r w:rsidR="005F6860" w:rsidRPr="009538CD">
        <w:rPr>
          <w:rFonts w:ascii="Times New Roman" w:hAnsi="Times New Roman" w:cs="Times New Roman"/>
          <w:sz w:val="24"/>
          <w:szCs w:val="24"/>
        </w:rPr>
        <w:t xml:space="preserve">. </w:t>
      </w:r>
      <w:r w:rsidR="00FD5C85">
        <w:rPr>
          <w:rFonts w:ascii="Times New Roman" w:hAnsi="Times New Roman" w:cs="Times New Roman"/>
          <w:sz w:val="24"/>
          <w:szCs w:val="24"/>
        </w:rPr>
        <w:t>dana od dana primitka narudžbenice</w:t>
      </w:r>
      <w:r w:rsidR="005F6860" w:rsidRPr="009538CD">
        <w:rPr>
          <w:rFonts w:ascii="Times New Roman" w:hAnsi="Times New Roman" w:cs="Times New Roman"/>
          <w:sz w:val="24"/>
          <w:szCs w:val="24"/>
        </w:rPr>
        <w:t xml:space="preserve">. </w:t>
      </w:r>
      <w:r w:rsidR="00721AE0" w:rsidRPr="009538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6AA080" w14:textId="77777777" w:rsidR="00721AE0" w:rsidRPr="009538CD" w:rsidRDefault="00721AE0" w:rsidP="00721AE0">
      <w:pPr>
        <w:pStyle w:val="xmsonospacing"/>
        <w:jc w:val="both"/>
        <w:rPr>
          <w:b/>
        </w:rPr>
      </w:pPr>
      <w:r w:rsidRPr="009538CD">
        <w:rPr>
          <w:b/>
        </w:rPr>
        <w:t>BROJ KOPIJA</w:t>
      </w:r>
    </w:p>
    <w:p w14:paraId="759C2676" w14:textId="1225C4EB" w:rsidR="002E2EDA" w:rsidRPr="009538CD" w:rsidRDefault="00721AE0" w:rsidP="002E2EDA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8CD">
        <w:rPr>
          <w:rFonts w:ascii="Times New Roman" w:hAnsi="Times New Roman" w:cs="Times New Roman"/>
          <w:sz w:val="24"/>
          <w:szCs w:val="24"/>
        </w:rPr>
        <w:t xml:space="preserve">Projektna dokumentacija se predaje naručitelju u </w:t>
      </w:r>
      <w:r w:rsidR="00835A15" w:rsidRPr="009538CD">
        <w:rPr>
          <w:rFonts w:ascii="Times New Roman" w:hAnsi="Times New Roman" w:cs="Times New Roman"/>
          <w:sz w:val="24"/>
          <w:szCs w:val="24"/>
        </w:rPr>
        <w:t>3</w:t>
      </w:r>
      <w:r w:rsidR="002E2EDA" w:rsidRPr="009538CD">
        <w:rPr>
          <w:rFonts w:ascii="Times New Roman" w:hAnsi="Times New Roman" w:cs="Times New Roman"/>
          <w:sz w:val="24"/>
          <w:szCs w:val="24"/>
        </w:rPr>
        <w:t xml:space="preserve"> kopija</w:t>
      </w:r>
      <w:r w:rsidRPr="009538CD">
        <w:rPr>
          <w:rFonts w:ascii="Times New Roman" w:hAnsi="Times New Roman" w:cs="Times New Roman"/>
          <w:sz w:val="24"/>
          <w:szCs w:val="24"/>
        </w:rPr>
        <w:t xml:space="preserve"> </w:t>
      </w:r>
      <w:r w:rsidR="002E2EDA" w:rsidRPr="009538CD">
        <w:rPr>
          <w:rFonts w:ascii="Times New Roman" w:hAnsi="Times New Roman" w:cs="Times New Roman"/>
          <w:sz w:val="24"/>
          <w:szCs w:val="24"/>
        </w:rPr>
        <w:t xml:space="preserve">te na </w:t>
      </w:r>
      <w:r w:rsidR="00F31E65">
        <w:rPr>
          <w:rFonts w:ascii="Times New Roman" w:hAnsi="Times New Roman" w:cs="Times New Roman"/>
          <w:sz w:val="24"/>
          <w:szCs w:val="24"/>
        </w:rPr>
        <w:t>USB</w:t>
      </w:r>
      <w:r w:rsidR="002E2EDA" w:rsidRPr="009538CD">
        <w:rPr>
          <w:rFonts w:ascii="Times New Roman" w:hAnsi="Times New Roman" w:cs="Times New Roman"/>
          <w:sz w:val="24"/>
          <w:szCs w:val="24"/>
        </w:rPr>
        <w:t>-u digitalnom obliku (</w:t>
      </w:r>
      <w:r w:rsidR="002E2EDA"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>u AutoCAD-u ili drugom programskom paketu kompatibilnom s dwg formatom)</w:t>
      </w:r>
    </w:p>
    <w:p w14:paraId="027C8684" w14:textId="77777777" w:rsidR="002E2EDA" w:rsidRPr="009538CD" w:rsidRDefault="002E2EDA" w:rsidP="00721AE0">
      <w:pPr>
        <w:rPr>
          <w:rFonts w:ascii="Times New Roman" w:hAnsi="Times New Roman" w:cs="Times New Roman"/>
          <w:b/>
          <w:sz w:val="24"/>
          <w:szCs w:val="24"/>
        </w:rPr>
      </w:pPr>
    </w:p>
    <w:p w14:paraId="7E411CFD" w14:textId="77777777" w:rsidR="00721AE0" w:rsidRPr="009538CD" w:rsidRDefault="00721AE0" w:rsidP="00721AE0">
      <w:pPr>
        <w:rPr>
          <w:rFonts w:ascii="Times New Roman" w:hAnsi="Times New Roman" w:cs="Times New Roman"/>
          <w:b/>
          <w:sz w:val="24"/>
          <w:szCs w:val="24"/>
        </w:rPr>
      </w:pPr>
      <w:r w:rsidRPr="009538CD">
        <w:rPr>
          <w:rFonts w:ascii="Times New Roman" w:hAnsi="Times New Roman" w:cs="Times New Roman"/>
          <w:b/>
          <w:sz w:val="24"/>
          <w:szCs w:val="24"/>
        </w:rPr>
        <w:t>PLAĆANJE</w:t>
      </w:r>
    </w:p>
    <w:p w14:paraId="543BD0E7" w14:textId="77777777" w:rsidR="0006274F" w:rsidRDefault="0006274F" w:rsidP="000627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6274F">
        <w:rPr>
          <w:rFonts w:ascii="Times New Roman" w:hAnsi="Times New Roman" w:cs="Times New Roman"/>
          <w:sz w:val="24"/>
          <w:szCs w:val="24"/>
        </w:rPr>
        <w:t>Naručitelj će plaćanje  izvršiti slijedećom dinamikom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FFDB779" w14:textId="06D7D132" w:rsidR="003A568E" w:rsidRPr="005149EF" w:rsidRDefault="003A568E" w:rsidP="000D7C5E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49EF">
        <w:rPr>
          <w:rFonts w:ascii="Times New Roman" w:hAnsi="Times New Roman" w:cs="Times New Roman"/>
          <w:sz w:val="24"/>
          <w:szCs w:val="24"/>
        </w:rPr>
        <w:lastRenderedPageBreak/>
        <w:t xml:space="preserve">75% ugovorenog iznosa </w:t>
      </w:r>
      <w:r w:rsidR="00721AE0" w:rsidRPr="005149EF">
        <w:rPr>
          <w:rFonts w:ascii="Times New Roman" w:hAnsi="Times New Roman" w:cs="Times New Roman"/>
          <w:sz w:val="24"/>
          <w:szCs w:val="24"/>
        </w:rPr>
        <w:t>u roku do 30 dana od dana dostave</w:t>
      </w:r>
      <w:r w:rsidRPr="005149EF">
        <w:rPr>
          <w:rFonts w:ascii="Times New Roman" w:hAnsi="Times New Roman" w:cs="Times New Roman"/>
          <w:sz w:val="24"/>
          <w:szCs w:val="24"/>
        </w:rPr>
        <w:t xml:space="preserve"> </w:t>
      </w:r>
      <w:r w:rsidR="00CE17B6" w:rsidRPr="005149EF">
        <w:rPr>
          <w:rFonts w:ascii="Times New Roman" w:hAnsi="Times New Roman" w:cs="Times New Roman"/>
          <w:sz w:val="24"/>
          <w:szCs w:val="24"/>
        </w:rPr>
        <w:t>izrađ</w:t>
      </w:r>
      <w:r w:rsidRPr="005149EF">
        <w:rPr>
          <w:rFonts w:ascii="Times New Roman" w:hAnsi="Times New Roman" w:cs="Times New Roman"/>
          <w:sz w:val="24"/>
          <w:szCs w:val="24"/>
        </w:rPr>
        <w:t xml:space="preserve">enog </w:t>
      </w:r>
      <w:r w:rsidR="00A9404D">
        <w:rPr>
          <w:rFonts w:ascii="Times New Roman" w:hAnsi="Times New Roman" w:cs="Times New Roman"/>
          <w:sz w:val="24"/>
          <w:szCs w:val="24"/>
        </w:rPr>
        <w:t>E</w:t>
      </w:r>
      <w:r w:rsidR="00836016" w:rsidRPr="005149EF">
        <w:rPr>
          <w:rFonts w:ascii="Times New Roman" w:hAnsi="Times New Roman" w:cs="Times New Roman"/>
          <w:sz w:val="24"/>
          <w:szCs w:val="24"/>
        </w:rPr>
        <w:t xml:space="preserve">laborata o uštedama energije </w:t>
      </w:r>
      <w:r w:rsidR="005149EF" w:rsidRPr="005149EF">
        <w:rPr>
          <w:rFonts w:ascii="Times New Roman" w:hAnsi="Times New Roman" w:cs="Times New Roman"/>
          <w:sz w:val="24"/>
          <w:szCs w:val="24"/>
        </w:rPr>
        <w:t xml:space="preserve">sukladno </w:t>
      </w:r>
      <w:r w:rsidR="00A9404D">
        <w:rPr>
          <w:rFonts w:ascii="Times New Roman" w:hAnsi="Times New Roman" w:cs="Times New Roman"/>
          <w:sz w:val="24"/>
          <w:szCs w:val="24"/>
        </w:rPr>
        <w:t>M</w:t>
      </w:r>
      <w:r w:rsidR="00607B32" w:rsidRPr="005149EF">
        <w:rPr>
          <w:rFonts w:ascii="Times New Roman" w:hAnsi="Times New Roman" w:cs="Times New Roman"/>
          <w:sz w:val="24"/>
          <w:szCs w:val="24"/>
        </w:rPr>
        <w:t>etodologij</w:t>
      </w:r>
      <w:r w:rsidR="00A9404D">
        <w:rPr>
          <w:rFonts w:ascii="Times New Roman" w:hAnsi="Times New Roman" w:cs="Times New Roman"/>
          <w:sz w:val="24"/>
          <w:szCs w:val="24"/>
        </w:rPr>
        <w:t>i</w:t>
      </w:r>
      <w:r w:rsidR="00607B32" w:rsidRPr="005149EF">
        <w:rPr>
          <w:rFonts w:ascii="Times New Roman" w:hAnsi="Times New Roman" w:cs="Times New Roman"/>
          <w:sz w:val="24"/>
          <w:szCs w:val="24"/>
        </w:rPr>
        <w:t xml:space="preserve"> za ocjenu ušteda energije u neposrednoj</w:t>
      </w:r>
      <w:r w:rsidR="00607B32">
        <w:rPr>
          <w:rFonts w:ascii="Times New Roman" w:hAnsi="Times New Roman" w:cs="Times New Roman"/>
          <w:sz w:val="24"/>
          <w:szCs w:val="24"/>
        </w:rPr>
        <w:t xml:space="preserve"> </w:t>
      </w:r>
      <w:r w:rsidR="00607B32" w:rsidRPr="005149EF">
        <w:rPr>
          <w:rFonts w:ascii="Times New Roman" w:hAnsi="Times New Roman" w:cs="Times New Roman"/>
          <w:sz w:val="24"/>
          <w:szCs w:val="24"/>
        </w:rPr>
        <w:t>potrošnji primjenom metoda odozdo-prema-gore</w:t>
      </w:r>
      <w:r w:rsidR="005149EF">
        <w:rPr>
          <w:rFonts w:ascii="Times New Roman" w:hAnsi="Times New Roman" w:cs="Times New Roman"/>
          <w:sz w:val="24"/>
          <w:szCs w:val="24"/>
        </w:rPr>
        <w:t xml:space="preserve"> </w:t>
      </w:r>
      <w:r w:rsidRPr="005149EF">
        <w:rPr>
          <w:rFonts w:ascii="Times New Roman" w:hAnsi="Times New Roman" w:cs="Times New Roman"/>
          <w:sz w:val="24"/>
          <w:szCs w:val="24"/>
        </w:rPr>
        <w:t xml:space="preserve">i prijedloga </w:t>
      </w:r>
      <w:r w:rsidR="007059FE" w:rsidRPr="005149EF">
        <w:rPr>
          <w:rFonts w:ascii="Times New Roman" w:hAnsi="Times New Roman" w:cs="Times New Roman"/>
          <w:sz w:val="24"/>
          <w:szCs w:val="24"/>
        </w:rPr>
        <w:t xml:space="preserve">planiranih </w:t>
      </w:r>
      <w:r w:rsidRPr="005149EF">
        <w:rPr>
          <w:rFonts w:ascii="Times New Roman" w:hAnsi="Times New Roman" w:cs="Times New Roman"/>
          <w:sz w:val="24"/>
          <w:szCs w:val="24"/>
        </w:rPr>
        <w:t>mjera en</w:t>
      </w:r>
      <w:r w:rsidR="00F31E65" w:rsidRPr="005149EF">
        <w:rPr>
          <w:rFonts w:ascii="Times New Roman" w:hAnsi="Times New Roman" w:cs="Times New Roman"/>
          <w:sz w:val="24"/>
          <w:szCs w:val="24"/>
        </w:rPr>
        <w:t xml:space="preserve">ergetske </w:t>
      </w:r>
      <w:r w:rsidRPr="005149EF">
        <w:rPr>
          <w:rFonts w:ascii="Times New Roman" w:hAnsi="Times New Roman" w:cs="Times New Roman"/>
          <w:sz w:val="24"/>
          <w:szCs w:val="24"/>
        </w:rPr>
        <w:t>učinkovitosti i O</w:t>
      </w:r>
      <w:r w:rsidR="00F31E65" w:rsidRPr="005149EF">
        <w:rPr>
          <w:rFonts w:ascii="Times New Roman" w:hAnsi="Times New Roman" w:cs="Times New Roman"/>
          <w:sz w:val="24"/>
          <w:szCs w:val="24"/>
        </w:rPr>
        <w:t>I</w:t>
      </w:r>
      <w:r w:rsidRPr="005149EF">
        <w:rPr>
          <w:rFonts w:ascii="Times New Roman" w:hAnsi="Times New Roman" w:cs="Times New Roman"/>
          <w:sz w:val="24"/>
          <w:szCs w:val="24"/>
        </w:rPr>
        <w:t>E s izračunom ušteda energije</w:t>
      </w:r>
    </w:p>
    <w:p w14:paraId="63745141" w14:textId="77777777" w:rsidR="00721AE0" w:rsidRPr="009538CD" w:rsidRDefault="003A568E" w:rsidP="007059FE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38CD">
        <w:rPr>
          <w:rFonts w:ascii="Times New Roman" w:hAnsi="Times New Roman" w:cs="Times New Roman"/>
          <w:sz w:val="24"/>
          <w:szCs w:val="24"/>
        </w:rPr>
        <w:t xml:space="preserve">25% ugovorenog iznosa u roku do 30 dana od dana dostave </w:t>
      </w:r>
      <w:r w:rsidR="00721AE0" w:rsidRPr="009538CD">
        <w:rPr>
          <w:rFonts w:ascii="Times New Roman" w:hAnsi="Times New Roman" w:cs="Times New Roman"/>
          <w:sz w:val="24"/>
          <w:szCs w:val="24"/>
        </w:rPr>
        <w:t>i ovjere računa za obavljene usluge izrade projektne dokumentacije</w:t>
      </w:r>
      <w:r w:rsidR="00376C87" w:rsidRPr="009538CD">
        <w:rPr>
          <w:rFonts w:ascii="Times New Roman" w:hAnsi="Times New Roman" w:cs="Times New Roman"/>
          <w:sz w:val="24"/>
          <w:szCs w:val="24"/>
        </w:rPr>
        <w:t>.</w:t>
      </w:r>
      <w:r w:rsidR="00721AE0" w:rsidRPr="009538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9E8C9C" w14:textId="77777777" w:rsidR="00FC7ECF" w:rsidRPr="009538CD" w:rsidRDefault="00FC7ECF" w:rsidP="00721AE0">
      <w:pPr>
        <w:rPr>
          <w:rFonts w:ascii="Times New Roman" w:hAnsi="Times New Roman" w:cs="Times New Roman"/>
          <w:b/>
          <w:sz w:val="24"/>
          <w:szCs w:val="24"/>
        </w:rPr>
      </w:pPr>
    </w:p>
    <w:p w14:paraId="27C5628B" w14:textId="77777777" w:rsidR="002E2EDA" w:rsidRPr="009538CD" w:rsidRDefault="002E2EDA" w:rsidP="002E2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538C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PRILOG</w:t>
      </w:r>
    </w:p>
    <w:p w14:paraId="5A6224BE" w14:textId="77777777" w:rsidR="002E2EDA" w:rsidRPr="009538CD" w:rsidRDefault="002E2EDA" w:rsidP="002E2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287A59" w14:textId="3F445B9A" w:rsidR="002E2EDA" w:rsidRPr="00A67524" w:rsidRDefault="00A67524" w:rsidP="000A27A7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67524">
        <w:rPr>
          <w:rFonts w:ascii="Times New Roman" w:hAnsi="Times New Roman" w:cs="Times New Roman"/>
          <w:sz w:val="24"/>
          <w:szCs w:val="24"/>
        </w:rPr>
        <w:t>Izvješće</w:t>
      </w:r>
      <w:r w:rsidR="00B15FFC" w:rsidRPr="00A67524">
        <w:rPr>
          <w:rFonts w:ascii="Times New Roman" w:hAnsi="Times New Roman" w:cs="Times New Roman"/>
          <w:sz w:val="24"/>
          <w:szCs w:val="24"/>
        </w:rPr>
        <w:t xml:space="preserve"> </w:t>
      </w:r>
      <w:r w:rsidRPr="00A67524">
        <w:rPr>
          <w:rFonts w:ascii="Times New Roman" w:hAnsi="Times New Roman" w:cs="Times New Roman"/>
          <w:sz w:val="24"/>
          <w:szCs w:val="24"/>
        </w:rPr>
        <w:t>o</w:t>
      </w:r>
      <w:r w:rsidR="00B15FFC" w:rsidRPr="00A67524">
        <w:rPr>
          <w:rFonts w:ascii="Times New Roman" w:hAnsi="Times New Roman" w:cs="Times New Roman"/>
          <w:sz w:val="24"/>
          <w:szCs w:val="24"/>
        </w:rPr>
        <w:t xml:space="preserve"> </w:t>
      </w:r>
      <w:r w:rsidRPr="00A67524">
        <w:rPr>
          <w:rFonts w:ascii="Times New Roman" w:hAnsi="Times New Roman" w:cs="Times New Roman"/>
          <w:sz w:val="24"/>
          <w:szCs w:val="24"/>
        </w:rPr>
        <w:t>provedenom energetskom</w:t>
      </w:r>
      <w:r w:rsidR="00B15FFC" w:rsidRPr="00A67524">
        <w:rPr>
          <w:rFonts w:ascii="Times New Roman" w:hAnsi="Times New Roman" w:cs="Times New Roman"/>
          <w:sz w:val="24"/>
          <w:szCs w:val="24"/>
        </w:rPr>
        <w:t xml:space="preserve"> </w:t>
      </w:r>
      <w:r w:rsidRPr="00A67524">
        <w:rPr>
          <w:rFonts w:ascii="Times New Roman" w:hAnsi="Times New Roman" w:cs="Times New Roman"/>
          <w:sz w:val="24"/>
          <w:szCs w:val="24"/>
        </w:rPr>
        <w:t>pregledu građevine</w:t>
      </w:r>
      <w:r w:rsidR="00B15FFC" w:rsidRPr="00A67524">
        <w:rPr>
          <w:rFonts w:ascii="Times New Roman" w:hAnsi="Times New Roman" w:cs="Times New Roman"/>
          <w:sz w:val="24"/>
          <w:szCs w:val="24"/>
        </w:rPr>
        <w:t xml:space="preserve"> </w:t>
      </w:r>
      <w:r w:rsidRPr="00A67524">
        <w:rPr>
          <w:rFonts w:ascii="Times New Roman" w:hAnsi="Times New Roman" w:cs="Times New Roman"/>
          <w:sz w:val="24"/>
          <w:szCs w:val="24"/>
        </w:rPr>
        <w:t>Zgrada Pučkog otvorenog učilišta Osijek, Lorenza Jagera 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921B5">
        <w:rPr>
          <w:rFonts w:ascii="Times New Roman" w:hAnsi="Times New Roman" w:cs="Times New Roman"/>
          <w:sz w:val="24"/>
          <w:szCs w:val="24"/>
        </w:rPr>
        <w:t xml:space="preserve">Osijek, DS </w:t>
      </w:r>
      <w:r w:rsidR="00C1755C">
        <w:rPr>
          <w:rFonts w:ascii="Times New Roman" w:hAnsi="Times New Roman" w:cs="Times New Roman"/>
          <w:sz w:val="24"/>
          <w:szCs w:val="24"/>
        </w:rPr>
        <w:t>Consulting d.o.o., Osijek, travanj 2023.</w:t>
      </w:r>
    </w:p>
    <w:p w14:paraId="72DF70EA" w14:textId="77777777" w:rsidR="002E2EDA" w:rsidRPr="009538CD" w:rsidRDefault="002E2EDA" w:rsidP="00721AE0">
      <w:pPr>
        <w:rPr>
          <w:rFonts w:ascii="Times New Roman" w:hAnsi="Times New Roman" w:cs="Times New Roman"/>
          <w:sz w:val="24"/>
          <w:szCs w:val="24"/>
        </w:rPr>
      </w:pPr>
    </w:p>
    <w:p w14:paraId="00FBB4B4" w14:textId="360D1313" w:rsidR="00721AE0" w:rsidRPr="009538CD" w:rsidRDefault="00FF1A5D" w:rsidP="00721AE0">
      <w:pPr>
        <w:rPr>
          <w:rFonts w:ascii="Times New Roman" w:hAnsi="Times New Roman" w:cs="Times New Roman"/>
          <w:sz w:val="24"/>
          <w:szCs w:val="24"/>
        </w:rPr>
      </w:pPr>
      <w:r w:rsidRPr="009538CD">
        <w:rPr>
          <w:rFonts w:ascii="Times New Roman" w:hAnsi="Times New Roman" w:cs="Times New Roman"/>
          <w:sz w:val="24"/>
          <w:szCs w:val="24"/>
        </w:rPr>
        <w:t>U Osijeku,</w:t>
      </w:r>
      <w:r w:rsidR="009538CD" w:rsidRPr="009538CD">
        <w:rPr>
          <w:rFonts w:ascii="Times New Roman" w:hAnsi="Times New Roman" w:cs="Times New Roman"/>
          <w:sz w:val="24"/>
          <w:szCs w:val="24"/>
        </w:rPr>
        <w:t xml:space="preserve"> </w:t>
      </w:r>
      <w:r w:rsidR="00D921B5">
        <w:rPr>
          <w:rFonts w:ascii="Times New Roman" w:hAnsi="Times New Roman" w:cs="Times New Roman"/>
          <w:sz w:val="24"/>
          <w:szCs w:val="24"/>
        </w:rPr>
        <w:t>12</w:t>
      </w:r>
      <w:r w:rsidR="009538CD" w:rsidRPr="009538CD">
        <w:rPr>
          <w:rFonts w:ascii="Times New Roman" w:hAnsi="Times New Roman" w:cs="Times New Roman"/>
          <w:sz w:val="24"/>
          <w:szCs w:val="24"/>
        </w:rPr>
        <w:t xml:space="preserve">. </w:t>
      </w:r>
      <w:r w:rsidR="00C01020">
        <w:rPr>
          <w:rFonts w:ascii="Times New Roman" w:hAnsi="Times New Roman" w:cs="Times New Roman"/>
          <w:sz w:val="24"/>
          <w:szCs w:val="24"/>
        </w:rPr>
        <w:t xml:space="preserve">travnja </w:t>
      </w:r>
      <w:r w:rsidR="00721AE0" w:rsidRPr="009538CD">
        <w:rPr>
          <w:rFonts w:ascii="Times New Roman" w:hAnsi="Times New Roman" w:cs="Times New Roman"/>
          <w:sz w:val="24"/>
          <w:szCs w:val="24"/>
        </w:rPr>
        <w:t>202</w:t>
      </w:r>
      <w:r w:rsidR="00ED223E">
        <w:rPr>
          <w:rFonts w:ascii="Times New Roman" w:hAnsi="Times New Roman" w:cs="Times New Roman"/>
          <w:sz w:val="24"/>
          <w:szCs w:val="24"/>
        </w:rPr>
        <w:t>3</w:t>
      </w:r>
      <w:r w:rsidR="00721AE0" w:rsidRPr="009538CD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721AE0" w:rsidRPr="00953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B4A55"/>
    <w:multiLevelType w:val="hybridMultilevel"/>
    <w:tmpl w:val="A16640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21B1F"/>
    <w:multiLevelType w:val="hybridMultilevel"/>
    <w:tmpl w:val="368C03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36181"/>
    <w:multiLevelType w:val="hybridMultilevel"/>
    <w:tmpl w:val="7AC662FC"/>
    <w:lvl w:ilvl="0" w:tplc="3F70F7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643EC7"/>
    <w:multiLevelType w:val="hybridMultilevel"/>
    <w:tmpl w:val="B9D6D1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649CC"/>
    <w:multiLevelType w:val="hybridMultilevel"/>
    <w:tmpl w:val="A49A42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9B4F81"/>
    <w:multiLevelType w:val="hybridMultilevel"/>
    <w:tmpl w:val="C8701ECE"/>
    <w:lvl w:ilvl="0" w:tplc="153ABA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56582C"/>
    <w:multiLevelType w:val="hybridMultilevel"/>
    <w:tmpl w:val="2A823F56"/>
    <w:lvl w:ilvl="0" w:tplc="37FC0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717F42"/>
    <w:multiLevelType w:val="hybridMultilevel"/>
    <w:tmpl w:val="F9A00D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1F1C6D"/>
    <w:multiLevelType w:val="hybridMultilevel"/>
    <w:tmpl w:val="38B6067A"/>
    <w:lvl w:ilvl="0" w:tplc="37FC0CA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4213785">
    <w:abstractNumId w:val="6"/>
  </w:num>
  <w:num w:numId="2" w16cid:durableId="1979872976">
    <w:abstractNumId w:val="2"/>
  </w:num>
  <w:num w:numId="3" w16cid:durableId="2111582306">
    <w:abstractNumId w:val="1"/>
  </w:num>
  <w:num w:numId="4" w16cid:durableId="2050952960">
    <w:abstractNumId w:val="4"/>
  </w:num>
  <w:num w:numId="5" w16cid:durableId="98529595">
    <w:abstractNumId w:val="0"/>
  </w:num>
  <w:num w:numId="6" w16cid:durableId="363754595">
    <w:abstractNumId w:val="7"/>
  </w:num>
  <w:num w:numId="7" w16cid:durableId="918489291">
    <w:abstractNumId w:val="3"/>
  </w:num>
  <w:num w:numId="8" w16cid:durableId="964698236">
    <w:abstractNumId w:val="5"/>
  </w:num>
  <w:num w:numId="9" w16cid:durableId="16985020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547"/>
    <w:rsid w:val="00050385"/>
    <w:rsid w:val="00053F35"/>
    <w:rsid w:val="0006274F"/>
    <w:rsid w:val="00075326"/>
    <w:rsid w:val="0007654C"/>
    <w:rsid w:val="000806D0"/>
    <w:rsid w:val="000A1BFC"/>
    <w:rsid w:val="000E2E88"/>
    <w:rsid w:val="000F1D00"/>
    <w:rsid w:val="00112547"/>
    <w:rsid w:val="00133B3D"/>
    <w:rsid w:val="00150D1C"/>
    <w:rsid w:val="001528C6"/>
    <w:rsid w:val="001630B5"/>
    <w:rsid w:val="00166686"/>
    <w:rsid w:val="00174BCC"/>
    <w:rsid w:val="00175A1D"/>
    <w:rsid w:val="00184EBC"/>
    <w:rsid w:val="001A00F8"/>
    <w:rsid w:val="001A6ECA"/>
    <w:rsid w:val="001B3DDB"/>
    <w:rsid w:val="001C6279"/>
    <w:rsid w:val="001D45D1"/>
    <w:rsid w:val="00204410"/>
    <w:rsid w:val="0021150C"/>
    <w:rsid w:val="00237F69"/>
    <w:rsid w:val="00266280"/>
    <w:rsid w:val="00270280"/>
    <w:rsid w:val="002704E9"/>
    <w:rsid w:val="00293E15"/>
    <w:rsid w:val="002E2EDA"/>
    <w:rsid w:val="002E59FF"/>
    <w:rsid w:val="002E7F0A"/>
    <w:rsid w:val="002F3D36"/>
    <w:rsid w:val="002F7B3E"/>
    <w:rsid w:val="00306596"/>
    <w:rsid w:val="00314B1B"/>
    <w:rsid w:val="00324512"/>
    <w:rsid w:val="003707B4"/>
    <w:rsid w:val="00376C87"/>
    <w:rsid w:val="00384050"/>
    <w:rsid w:val="003A568E"/>
    <w:rsid w:val="003B2233"/>
    <w:rsid w:val="003C5447"/>
    <w:rsid w:val="0040153D"/>
    <w:rsid w:val="004133CD"/>
    <w:rsid w:val="00460614"/>
    <w:rsid w:val="00464CF8"/>
    <w:rsid w:val="00474275"/>
    <w:rsid w:val="00485182"/>
    <w:rsid w:val="00487913"/>
    <w:rsid w:val="0049098A"/>
    <w:rsid w:val="004A408D"/>
    <w:rsid w:val="004E78FA"/>
    <w:rsid w:val="005149EF"/>
    <w:rsid w:val="00524F0D"/>
    <w:rsid w:val="00546F6D"/>
    <w:rsid w:val="0059362F"/>
    <w:rsid w:val="00596BEA"/>
    <w:rsid w:val="005A1472"/>
    <w:rsid w:val="005A30E3"/>
    <w:rsid w:val="005B0599"/>
    <w:rsid w:val="005E2B04"/>
    <w:rsid w:val="005F2A5F"/>
    <w:rsid w:val="005F6860"/>
    <w:rsid w:val="0060637E"/>
    <w:rsid w:val="00607B32"/>
    <w:rsid w:val="00611853"/>
    <w:rsid w:val="00625FD1"/>
    <w:rsid w:val="0066092D"/>
    <w:rsid w:val="0067504A"/>
    <w:rsid w:val="006909DA"/>
    <w:rsid w:val="00692B13"/>
    <w:rsid w:val="006B728F"/>
    <w:rsid w:val="006E79C4"/>
    <w:rsid w:val="006F299A"/>
    <w:rsid w:val="00703C0F"/>
    <w:rsid w:val="007059FE"/>
    <w:rsid w:val="00716E97"/>
    <w:rsid w:val="00721AE0"/>
    <w:rsid w:val="00722FEB"/>
    <w:rsid w:val="007239B4"/>
    <w:rsid w:val="00732F9F"/>
    <w:rsid w:val="00761BC0"/>
    <w:rsid w:val="0079374F"/>
    <w:rsid w:val="0079582F"/>
    <w:rsid w:val="007A17EF"/>
    <w:rsid w:val="007A2BE2"/>
    <w:rsid w:val="007B2907"/>
    <w:rsid w:val="007D6090"/>
    <w:rsid w:val="00835A15"/>
    <w:rsid w:val="00836016"/>
    <w:rsid w:val="00841907"/>
    <w:rsid w:val="00867701"/>
    <w:rsid w:val="0087406C"/>
    <w:rsid w:val="0089051E"/>
    <w:rsid w:val="00893AA0"/>
    <w:rsid w:val="00895133"/>
    <w:rsid w:val="008A09F2"/>
    <w:rsid w:val="008A5CEC"/>
    <w:rsid w:val="008A62E1"/>
    <w:rsid w:val="008B49F4"/>
    <w:rsid w:val="008B73C4"/>
    <w:rsid w:val="008D5482"/>
    <w:rsid w:val="008E0090"/>
    <w:rsid w:val="008F1897"/>
    <w:rsid w:val="00912237"/>
    <w:rsid w:val="009300F7"/>
    <w:rsid w:val="00951844"/>
    <w:rsid w:val="009528B7"/>
    <w:rsid w:val="0095354C"/>
    <w:rsid w:val="009538CD"/>
    <w:rsid w:val="00964B68"/>
    <w:rsid w:val="0097577C"/>
    <w:rsid w:val="009C7135"/>
    <w:rsid w:val="009E3BAC"/>
    <w:rsid w:val="009E7652"/>
    <w:rsid w:val="00A10E79"/>
    <w:rsid w:val="00A346DD"/>
    <w:rsid w:val="00A63A3A"/>
    <w:rsid w:val="00A67524"/>
    <w:rsid w:val="00A7623C"/>
    <w:rsid w:val="00A9404D"/>
    <w:rsid w:val="00AD10C5"/>
    <w:rsid w:val="00AE2218"/>
    <w:rsid w:val="00AE2E90"/>
    <w:rsid w:val="00AF44BC"/>
    <w:rsid w:val="00B07E8F"/>
    <w:rsid w:val="00B133B0"/>
    <w:rsid w:val="00B15835"/>
    <w:rsid w:val="00B15FFC"/>
    <w:rsid w:val="00B2617C"/>
    <w:rsid w:val="00B44606"/>
    <w:rsid w:val="00B62ADC"/>
    <w:rsid w:val="00B62E15"/>
    <w:rsid w:val="00B632D2"/>
    <w:rsid w:val="00B67E6E"/>
    <w:rsid w:val="00B70840"/>
    <w:rsid w:val="00BE0038"/>
    <w:rsid w:val="00C01020"/>
    <w:rsid w:val="00C1263B"/>
    <w:rsid w:val="00C14B45"/>
    <w:rsid w:val="00C1755C"/>
    <w:rsid w:val="00C175C8"/>
    <w:rsid w:val="00C277A8"/>
    <w:rsid w:val="00C44EC2"/>
    <w:rsid w:val="00C467DA"/>
    <w:rsid w:val="00C51E44"/>
    <w:rsid w:val="00C52BF1"/>
    <w:rsid w:val="00C5433E"/>
    <w:rsid w:val="00C76D47"/>
    <w:rsid w:val="00C924FE"/>
    <w:rsid w:val="00CB09FE"/>
    <w:rsid w:val="00CE17B6"/>
    <w:rsid w:val="00CF720C"/>
    <w:rsid w:val="00D001B0"/>
    <w:rsid w:val="00D13831"/>
    <w:rsid w:val="00D35881"/>
    <w:rsid w:val="00D4765B"/>
    <w:rsid w:val="00D507BA"/>
    <w:rsid w:val="00D51862"/>
    <w:rsid w:val="00D6135D"/>
    <w:rsid w:val="00D63A96"/>
    <w:rsid w:val="00D90ABB"/>
    <w:rsid w:val="00D910C3"/>
    <w:rsid w:val="00D921B5"/>
    <w:rsid w:val="00DB1E33"/>
    <w:rsid w:val="00DB5506"/>
    <w:rsid w:val="00DC1160"/>
    <w:rsid w:val="00DC12F2"/>
    <w:rsid w:val="00DF36C4"/>
    <w:rsid w:val="00E133BD"/>
    <w:rsid w:val="00E25E87"/>
    <w:rsid w:val="00E27817"/>
    <w:rsid w:val="00E37F97"/>
    <w:rsid w:val="00E66B4B"/>
    <w:rsid w:val="00E71F83"/>
    <w:rsid w:val="00EA79F0"/>
    <w:rsid w:val="00EC157C"/>
    <w:rsid w:val="00ED223E"/>
    <w:rsid w:val="00ED3CDE"/>
    <w:rsid w:val="00ED7E79"/>
    <w:rsid w:val="00EE201F"/>
    <w:rsid w:val="00EF2819"/>
    <w:rsid w:val="00F07146"/>
    <w:rsid w:val="00F11E95"/>
    <w:rsid w:val="00F31E65"/>
    <w:rsid w:val="00F36921"/>
    <w:rsid w:val="00F66FD7"/>
    <w:rsid w:val="00F93427"/>
    <w:rsid w:val="00F9428E"/>
    <w:rsid w:val="00F973FC"/>
    <w:rsid w:val="00FA1CA9"/>
    <w:rsid w:val="00FB19D9"/>
    <w:rsid w:val="00FB70E0"/>
    <w:rsid w:val="00FC7ECF"/>
    <w:rsid w:val="00FD5C85"/>
    <w:rsid w:val="00FE081D"/>
    <w:rsid w:val="00FF1A5D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B1531"/>
  <w15:docId w15:val="{557D0216-FFC2-4B36-AAD6-F69D80459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9B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B09F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51862"/>
    <w:rPr>
      <w:color w:val="0000FF" w:themeColor="hyperlink"/>
      <w:u w:val="single"/>
    </w:rPr>
  </w:style>
  <w:style w:type="paragraph" w:styleId="Naslov">
    <w:name w:val="Title"/>
    <w:basedOn w:val="Normal"/>
    <w:next w:val="Normal"/>
    <w:link w:val="NaslovChar"/>
    <w:uiPriority w:val="10"/>
    <w:qFormat/>
    <w:rsid w:val="00A346DD"/>
    <w:pPr>
      <w:spacing w:after="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346DD"/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34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46DD"/>
    <w:rPr>
      <w:rFonts w:ascii="Tahoma" w:hAnsi="Tahoma" w:cs="Tahoma"/>
      <w:sz w:val="16"/>
      <w:szCs w:val="16"/>
    </w:rPr>
  </w:style>
  <w:style w:type="paragraph" w:customStyle="1" w:styleId="xmsonospacing">
    <w:name w:val="x_msonospacing"/>
    <w:basedOn w:val="Normal"/>
    <w:rsid w:val="00721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721AE0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1C6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07654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0765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fondovieu.gov.hr/pozivi/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68a5de-f7da-44ea-a0a6-768bc904f3ae" xsi:nil="true"/>
    <lcf76f155ced4ddcb4097134ff3c332f xmlns="6d61b630-1d91-40ab-8e9b-8e9455b049f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5" ma:contentTypeDescription="Create a new document." ma:contentTypeScope="" ma:versionID="a476f7cb7d7222582efcc4a713c4b089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7081afd5f0d6289be5597fcc9282314b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68A715-A53E-462E-8269-BD47A20477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9BA8E0-6873-49AD-8C0D-46B82E2172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E79B43-EB5F-4BDA-82B9-31901D377A01}">
  <ds:schemaRefs>
    <ds:schemaRef ds:uri="http://schemas.microsoft.com/office/2006/metadata/properties"/>
    <ds:schemaRef ds:uri="http://schemas.microsoft.com/office/infopath/2007/PartnerControls"/>
    <ds:schemaRef ds:uri="8f68a5de-f7da-44ea-a0a6-768bc904f3ae"/>
    <ds:schemaRef ds:uri="6d61b630-1d91-40ab-8e9b-8e9455b049fe"/>
  </ds:schemaRefs>
</ds:datastoreItem>
</file>

<file path=customXml/itemProps4.xml><?xml version="1.0" encoding="utf-8"?>
<ds:datastoreItem xmlns:ds="http://schemas.openxmlformats.org/officeDocument/2006/customXml" ds:itemID="{FCA68BE6-B5FC-4133-8B0F-BA4444DBB6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1924</Words>
  <Characters>10968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Dvoržak</dc:creator>
  <cp:lastModifiedBy>Zvonimir Lončarić</cp:lastModifiedBy>
  <cp:revision>18</cp:revision>
  <cp:lastPrinted>2022-11-15T10:25:00Z</cp:lastPrinted>
  <dcterms:created xsi:type="dcterms:W3CDTF">2023-04-12T13:57:00Z</dcterms:created>
  <dcterms:modified xsi:type="dcterms:W3CDTF">2023-06-20T09:31:00Z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MediaServiceImageTags">
    <vt:lpwstr/>
  </property>
</Properties>
</file>