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501D4B" w14:textId="77777777" w:rsidR="00BC7BFA" w:rsidRDefault="00C53705" w:rsidP="00C53705">
      <w:pPr>
        <w:tabs>
          <w:tab w:val="left" w:pos="595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 w:rsidRPr="000A763B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PROJEKTNI  ZADATAK </w:t>
      </w:r>
      <w:r w:rsidR="00BC7BFA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 </w:t>
      </w:r>
    </w:p>
    <w:p w14:paraId="52367BE8" w14:textId="6C4C2D15" w:rsidR="00C53705" w:rsidRPr="000A763B" w:rsidRDefault="00C53705" w:rsidP="00C53705">
      <w:pPr>
        <w:tabs>
          <w:tab w:val="left" w:pos="595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 w:rsidRPr="000A763B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IZRAD</w:t>
      </w:r>
      <w:r w:rsidR="00BC7BFA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A</w:t>
      </w:r>
      <w:r w:rsidRPr="000A763B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387FB8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GLAVNOG PROJEKTA</w:t>
      </w:r>
      <w:r w:rsidRPr="000A763B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 ZA </w:t>
      </w:r>
      <w:r w:rsidR="00C66935" w:rsidRPr="000A763B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REKONSTRUKCIJU I DOGRADNJU</w:t>
      </w:r>
      <w:r w:rsidR="00BC7BFA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 SPORTSKOG IGRALIŠTA </w:t>
      </w:r>
      <w:r w:rsidR="00C66935" w:rsidRPr="000A763B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NK RADNIK</w:t>
      </w:r>
      <w:r w:rsidR="00BC7BFA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 </w:t>
      </w:r>
      <w:r w:rsidR="002600B2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I BOĆARSKOG DOMA U </w:t>
      </w:r>
      <w:r w:rsidR="00C66935" w:rsidRPr="000A763B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JOSIPOV</w:t>
      </w:r>
      <w:r w:rsidR="002600B2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CU</w:t>
      </w:r>
    </w:p>
    <w:p w14:paraId="0F3C51B2" w14:textId="77777777" w:rsidR="00C53705" w:rsidRPr="000A763B" w:rsidRDefault="00C53705" w:rsidP="00C53705">
      <w:pPr>
        <w:tabs>
          <w:tab w:val="left" w:pos="5954"/>
        </w:tabs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14:paraId="1816C80C" w14:textId="77777777" w:rsidR="00C53705" w:rsidRPr="000A763B" w:rsidRDefault="00C53705" w:rsidP="00C53705">
      <w:pPr>
        <w:tabs>
          <w:tab w:val="left" w:pos="595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3D05388B" w14:textId="77777777" w:rsidR="00C53705" w:rsidRPr="000A763B" w:rsidRDefault="00C53705" w:rsidP="00C53705">
      <w:pPr>
        <w:tabs>
          <w:tab w:val="left" w:pos="5954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0C571194" w14:textId="77777777" w:rsidR="00C53705" w:rsidRPr="000A763B" w:rsidRDefault="00C53705" w:rsidP="00C537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0A763B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UVOD</w:t>
      </w:r>
    </w:p>
    <w:p w14:paraId="034A0F85" w14:textId="77871CE7" w:rsidR="00C53705" w:rsidRPr="000A763B" w:rsidRDefault="00C53705" w:rsidP="00C537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>Grad Osijek planira rekonstruirati</w:t>
      </w:r>
      <w:r w:rsidR="00AE637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dograditi </w:t>
      </w:r>
      <w:r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 urediti </w:t>
      </w:r>
      <w:bookmarkStart w:id="0" w:name="_Hlk158719502"/>
      <w:r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sportsko igralište NK </w:t>
      </w:r>
      <w:bookmarkEnd w:id="0"/>
      <w:r w:rsidR="00C66935"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>Radnik</w:t>
      </w:r>
      <w:r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omeđen s južne i istočne strane </w:t>
      </w:r>
      <w:r w:rsidR="00C66935"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>oranicama</w:t>
      </w:r>
      <w:r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>, sa sjeverne strane priključkom na javnu prometnicu (</w:t>
      </w:r>
      <w:r w:rsidR="00C66935"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>Naselje Matije Gupca</w:t>
      </w:r>
      <w:r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), dok </w:t>
      </w:r>
      <w:r w:rsidR="00C66935"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>su na</w:t>
      </w:r>
      <w:r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zapadn</w:t>
      </w:r>
      <w:r w:rsidR="00C66935"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>oj</w:t>
      </w:r>
      <w:r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stran</w:t>
      </w:r>
      <w:r w:rsidR="00C66935"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>i</w:t>
      </w:r>
      <w:r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izgrađeni stambeni objekti (obiteljsko stanovanje). Ovim projektnim zadatkom potrebno izraditi </w:t>
      </w:r>
      <w:r w:rsidR="00C66935"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>glavni projekt</w:t>
      </w:r>
      <w:r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0A29DA">
        <w:rPr>
          <w:rFonts w:ascii="Times New Roman" w:eastAsia="Calibri" w:hAnsi="Times New Roman" w:cs="Times New Roman"/>
          <w:sz w:val="24"/>
          <w:szCs w:val="24"/>
          <w:lang w:eastAsia="hr-HR"/>
        </w:rPr>
        <w:t>cjelokupnog</w:t>
      </w:r>
      <w:r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uređenja predmetnog prostora kako bi Naručitelj (Grad Osijek) temeljem tako dobivenog projektnog rješenja isho</w:t>
      </w:r>
      <w:r w:rsidR="00C66935"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>dio</w:t>
      </w:r>
      <w:r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Građevinsk</w:t>
      </w:r>
      <w:r w:rsidR="00C66935"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>u</w:t>
      </w:r>
      <w:r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dozvol</w:t>
      </w:r>
      <w:r w:rsidR="00C66935"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>u</w:t>
      </w:r>
      <w:r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14:paraId="4B420FFF" w14:textId="77777777" w:rsidR="00C53705" w:rsidRPr="000A763B" w:rsidRDefault="00C53705" w:rsidP="00C5370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14:paraId="406C89B3" w14:textId="77777777" w:rsidR="00C53705" w:rsidRPr="000A763B" w:rsidRDefault="00C53705" w:rsidP="00C5370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 w:rsidRPr="000A763B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LOKACIJA</w:t>
      </w:r>
    </w:p>
    <w:p w14:paraId="1EEB5D43" w14:textId="67058F8D" w:rsidR="00C53705" w:rsidRPr="000A763B" w:rsidRDefault="00C53705" w:rsidP="00C537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Osijek, </w:t>
      </w:r>
      <w:r w:rsidR="00C66935"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>Naselje Matije Gupca 1C i 1D</w:t>
      </w:r>
      <w:r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>,  k.č.br.  </w:t>
      </w:r>
      <w:r w:rsidR="00C66935"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>351/1</w:t>
      </w:r>
      <w:r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k.o. </w:t>
      </w:r>
      <w:r w:rsidR="000A763B"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>J</w:t>
      </w:r>
      <w:r w:rsidR="00C66935"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>osipovac</w:t>
      </w:r>
      <w:r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 površine obuhvata građevne čestice </w:t>
      </w:r>
      <w:r w:rsidR="000A763B"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>23.042,71</w:t>
      </w:r>
      <w:r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m</w:t>
      </w:r>
      <w:r w:rsidRPr="000A763B">
        <w:rPr>
          <w:rFonts w:ascii="Times New Roman" w:eastAsia="Calibri" w:hAnsi="Times New Roman" w:cs="Times New Roman"/>
          <w:sz w:val="24"/>
          <w:szCs w:val="24"/>
          <w:vertAlign w:val="superscript"/>
          <w:lang w:eastAsia="hr-HR"/>
        </w:rPr>
        <w:t>2</w:t>
      </w:r>
      <w:r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>, prema zemljišnoknjižnom izvatku.</w:t>
      </w:r>
    </w:p>
    <w:p w14:paraId="4665A6E3" w14:textId="77777777" w:rsidR="00C53705" w:rsidRPr="000A763B" w:rsidRDefault="00C53705" w:rsidP="00C537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44C01A3F" w14:textId="77777777" w:rsidR="00C53705" w:rsidRPr="000A763B" w:rsidRDefault="00C53705" w:rsidP="00C5370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 w:rsidRPr="000A763B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POSTOJEĆE STANJE</w:t>
      </w:r>
    </w:p>
    <w:p w14:paraId="18BBBD2E" w14:textId="35218FED" w:rsidR="00C53705" w:rsidRPr="000A763B" w:rsidRDefault="00C53705" w:rsidP="00C53705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Na navedenoj katastarskoj čestici izgrađena je upravna zgrada kluba NK </w:t>
      </w:r>
      <w:r w:rsidR="000A763B"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>Radnik</w:t>
      </w:r>
      <w:r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s glavn</w:t>
      </w:r>
      <w:r w:rsidR="000A763B"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>im</w:t>
      </w:r>
      <w:r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nogometn</w:t>
      </w:r>
      <w:r w:rsidR="000A763B"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im </w:t>
      </w:r>
      <w:r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>igralište</w:t>
      </w:r>
      <w:r w:rsidR="000A763B"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>m</w:t>
      </w:r>
      <w:r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te </w:t>
      </w:r>
      <w:r w:rsidR="000A763B"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>zgradom Boćarskog doma u izgradnji</w:t>
      </w:r>
      <w:r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14:paraId="75553C77" w14:textId="77777777" w:rsidR="00C53705" w:rsidRPr="000A763B" w:rsidRDefault="00C53705" w:rsidP="00C53705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66895AD7" w14:textId="77777777" w:rsidR="00073D81" w:rsidRDefault="00AE071E" w:rsidP="00C53705">
      <w:pPr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hr-HR"/>
          <w14:ligatures w14:val="standardContextual"/>
        </w:rPr>
        <w:drawing>
          <wp:inline distT="0" distB="0" distL="0" distR="0" wp14:anchorId="05E31AE0" wp14:editId="70C3F323">
            <wp:extent cx="5130420" cy="3848100"/>
            <wp:effectExtent l="0" t="0" r="0" b="0"/>
            <wp:docPr id="2038752345" name="Slika 1" descr="Slika na kojoj se prikazuje nebo, vanjski, vlasništvo, Nekretnine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8752345" name="Slika 1" descr="Slika na kojoj se prikazuje nebo, vanjski, vlasništvo, Nekretnine&#10;&#10;Opis je automatski generiran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45301" cy="3859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6226F0" w14:textId="18FABF4B" w:rsidR="000A763B" w:rsidRDefault="00AE071E" w:rsidP="00C53705">
      <w:pPr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color w:val="FF0000"/>
          <w:sz w:val="24"/>
          <w:szCs w:val="24"/>
          <w:lang w:eastAsia="hr-HR"/>
          <w14:ligatures w14:val="standardContextual"/>
        </w:rPr>
        <w:lastRenderedPageBreak/>
        <w:drawing>
          <wp:inline distT="0" distB="0" distL="0" distR="0" wp14:anchorId="4D341F47" wp14:editId="2F30734C">
            <wp:extent cx="5193916" cy="3895725"/>
            <wp:effectExtent l="0" t="0" r="6985" b="0"/>
            <wp:docPr id="1307378224" name="Slika 2" descr="Slika na kojoj se prikazuje vanjski, nebo, trava, vlasništv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7378224" name="Slika 2" descr="Slika na kojoj se prikazuje vanjski, nebo, trava, vlasništvo&#10;&#10;Opis je automatski generiran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06723" cy="3905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D8841" w14:textId="113843F3" w:rsidR="00C53705" w:rsidRPr="000A763B" w:rsidRDefault="000A763B" w:rsidP="00C53705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>Zgrada Boćarskog doma sv. Luka</w:t>
      </w:r>
    </w:p>
    <w:p w14:paraId="753F51C2" w14:textId="77777777" w:rsidR="000A763B" w:rsidRPr="000A763B" w:rsidRDefault="000A763B" w:rsidP="00C53705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49FC31DF" w14:textId="77777777" w:rsidR="000A763B" w:rsidRPr="000A763B" w:rsidRDefault="000A763B" w:rsidP="00C53705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2D1602F5" w14:textId="77777777" w:rsidR="000A763B" w:rsidRPr="000A763B" w:rsidRDefault="000A763B" w:rsidP="00C53705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7A531D85" w14:textId="77777777" w:rsidR="000A763B" w:rsidRPr="000A763B" w:rsidRDefault="000A763B" w:rsidP="00C53705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3A9F29BE" w14:textId="77777777" w:rsidR="00073D81" w:rsidRDefault="00261DB2" w:rsidP="00C53705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  <w14:ligatures w14:val="standardContextual"/>
        </w:rPr>
        <w:drawing>
          <wp:inline distT="0" distB="0" distL="0" distR="0" wp14:anchorId="21DE161A" wp14:editId="0E640C16">
            <wp:extent cx="5193665" cy="3895537"/>
            <wp:effectExtent l="0" t="0" r="6985" b="0"/>
            <wp:docPr id="1299607997" name="Slika 3" descr="Slika na kojoj se prikazuje vanjski, nebo, igralište, tlo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607997" name="Slika 3" descr="Slika na kojoj se prikazuje vanjski, nebo, igralište, tlo&#10;&#10;Opis je automatski generiran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2103" cy="3909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7103CA" w14:textId="3389E84B" w:rsidR="00073D81" w:rsidRDefault="00073D81" w:rsidP="00C53705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Zgrada NK Radnik</w:t>
      </w:r>
    </w:p>
    <w:p w14:paraId="6A396C49" w14:textId="3E6EC598" w:rsidR="00063BCC" w:rsidRDefault="00261DB2" w:rsidP="00C53705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  <w14:ligatures w14:val="standardContextual"/>
        </w:rPr>
        <w:lastRenderedPageBreak/>
        <w:drawing>
          <wp:inline distT="0" distB="0" distL="0" distR="0" wp14:anchorId="00A43DB1" wp14:editId="124579F3">
            <wp:extent cx="5105400" cy="3829333"/>
            <wp:effectExtent l="0" t="0" r="0" b="0"/>
            <wp:docPr id="1330631255" name="Slika 4" descr="Slika na kojoj se prikazuje vanjski, zgrada, nebo, kuć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631255" name="Slika 4" descr="Slika na kojoj se prikazuje vanjski, zgrada, nebo, kuća&#10;&#10;Opis je automatski generiran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193" cy="3841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D52025" w14:textId="05A7D3D5" w:rsidR="00073D81" w:rsidRDefault="00073D81" w:rsidP="00C53705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Zgrada NK Radnik</w:t>
      </w:r>
    </w:p>
    <w:p w14:paraId="5FFF1393" w14:textId="77777777" w:rsidR="00073D81" w:rsidRDefault="00073D81" w:rsidP="00C53705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10C4CDE1" w14:textId="54235324" w:rsidR="00261DB2" w:rsidRDefault="00261DB2" w:rsidP="00C53705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  <w14:ligatures w14:val="standardContextual"/>
        </w:rPr>
        <w:drawing>
          <wp:inline distT="0" distB="0" distL="0" distR="0" wp14:anchorId="3F5FC01E" wp14:editId="336A5B83">
            <wp:extent cx="5133975" cy="3850765"/>
            <wp:effectExtent l="0" t="0" r="0" b="0"/>
            <wp:docPr id="421949908" name="Slika 5" descr="Slika na kojoj se prikazuje vanjski, nebo, zgrada, kuć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1949908" name="Slika 5" descr="Slika na kojoj se prikazuje vanjski, nebo, zgrada, kuća&#10;&#10;Opis je automatski generiran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3504" cy="38654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8B145F" w14:textId="78347DA3" w:rsidR="000A763B" w:rsidRPr="000A763B" w:rsidRDefault="00AE071E" w:rsidP="00C53705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Z</w:t>
      </w:r>
      <w:r w:rsidR="000A763B"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>grada NK Radnik</w:t>
      </w:r>
    </w:p>
    <w:p w14:paraId="56611C86" w14:textId="639B4758" w:rsidR="00C53705" w:rsidRPr="000A763B" w:rsidRDefault="00C53705" w:rsidP="00C53705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1953491A" w14:textId="0684E149" w:rsidR="000A763B" w:rsidRPr="000A763B" w:rsidRDefault="006E1036" w:rsidP="00C53705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hr-HR"/>
          <w14:ligatures w14:val="standardContextual"/>
        </w:rPr>
        <w:lastRenderedPageBreak/>
        <w:drawing>
          <wp:inline distT="0" distB="0" distL="0" distR="0" wp14:anchorId="32C36A4A" wp14:editId="076B1DFE">
            <wp:extent cx="5155819" cy="3867150"/>
            <wp:effectExtent l="0" t="0" r="6985" b="0"/>
            <wp:docPr id="602997590" name="Slika 6" descr="Slika na kojoj se prikazuje vanjski, trava, nebo, igralište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997590" name="Slika 6" descr="Slika na kojoj se prikazuje vanjski, trava, nebo, igralište&#10;&#10;Opis je automatski generiran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7853" cy="387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9024A2" w14:textId="019DF793" w:rsidR="00C53705" w:rsidRPr="000A763B" w:rsidRDefault="00D55D9C" w:rsidP="00C53705">
      <w:pPr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>N</w:t>
      </w:r>
      <w:r w:rsidR="00C53705"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>ogometno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, dječ</w:t>
      </w:r>
      <w:r w:rsidR="00063BCC">
        <w:rPr>
          <w:rFonts w:ascii="Times New Roman" w:eastAsia="Calibri" w:hAnsi="Times New Roman" w:cs="Times New Roman"/>
          <w:sz w:val="24"/>
          <w:szCs w:val="24"/>
          <w:lang w:eastAsia="hr-HR"/>
        </w:rPr>
        <w:t>je</w:t>
      </w:r>
      <w:r w:rsidR="00C53705" w:rsidRPr="000A763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igralište</w:t>
      </w:r>
    </w:p>
    <w:p w14:paraId="42DA4088" w14:textId="570CE969" w:rsidR="00C53705" w:rsidRPr="00C53705" w:rsidRDefault="00C53705" w:rsidP="00C53705">
      <w:pPr>
        <w:contextualSpacing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hr-HR"/>
        </w:rPr>
      </w:pPr>
    </w:p>
    <w:p w14:paraId="1D917681" w14:textId="77777777" w:rsidR="00C53705" w:rsidRPr="00C53705" w:rsidRDefault="00C53705" w:rsidP="00C53705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hr-HR"/>
        </w:rPr>
      </w:pPr>
    </w:p>
    <w:p w14:paraId="707C0415" w14:textId="77777777" w:rsidR="00C53705" w:rsidRPr="000A763B" w:rsidRDefault="00C53705" w:rsidP="00C53705">
      <w:pPr>
        <w:pStyle w:val="Bezproreda"/>
        <w:jc w:val="both"/>
        <w:rPr>
          <w:rFonts w:ascii="Times New Roman" w:hAnsi="Times New Roman"/>
          <w:b/>
          <w:noProof/>
          <w:color w:val="auto"/>
          <w:sz w:val="24"/>
          <w:szCs w:val="24"/>
        </w:rPr>
      </w:pPr>
      <w:r w:rsidRPr="000A763B">
        <w:rPr>
          <w:rFonts w:ascii="Times New Roman" w:hAnsi="Times New Roman"/>
          <w:b/>
          <w:noProof/>
          <w:color w:val="auto"/>
          <w:sz w:val="24"/>
          <w:szCs w:val="24"/>
        </w:rPr>
        <w:t>ZADAĆA PROJEKTA</w:t>
      </w:r>
    </w:p>
    <w:p w14:paraId="60B595EF" w14:textId="77777777" w:rsidR="00C53705" w:rsidRPr="000A763B" w:rsidRDefault="00C53705" w:rsidP="00C53705">
      <w:pPr>
        <w:pStyle w:val="Bezproreda"/>
        <w:jc w:val="both"/>
        <w:rPr>
          <w:rFonts w:ascii="Times New Roman" w:hAnsi="Times New Roman"/>
          <w:noProof/>
          <w:color w:val="auto"/>
          <w:sz w:val="24"/>
          <w:szCs w:val="24"/>
        </w:rPr>
      </w:pPr>
      <w:r w:rsidRPr="000A763B">
        <w:rPr>
          <w:rFonts w:ascii="Times New Roman" w:hAnsi="Times New Roman"/>
          <w:noProof/>
          <w:color w:val="auto"/>
          <w:sz w:val="24"/>
          <w:szCs w:val="24"/>
        </w:rPr>
        <w:t xml:space="preserve">Osnovni cilj projekta je sukladno </w:t>
      </w:r>
      <w:r w:rsidRPr="000A763B">
        <w:rPr>
          <w:rFonts w:ascii="Times New Roman" w:hAnsi="Times New Roman"/>
          <w:color w:val="auto"/>
          <w:sz w:val="24"/>
          <w:szCs w:val="24"/>
          <w:lang w:eastAsia="hr-HR"/>
        </w:rPr>
        <w:t xml:space="preserve">Zakonu o gradnji (NN </w:t>
      </w:r>
      <w:hyperlink r:id="rId14" w:tgtFrame="_blank" w:history="1">
        <w:r w:rsidRPr="000A763B">
          <w:rPr>
            <w:rStyle w:val="Hiperveza"/>
            <w:rFonts w:ascii="Times New Roman" w:hAnsi="Times New Roman"/>
            <w:bCs/>
            <w:color w:val="auto"/>
            <w:sz w:val="24"/>
            <w:szCs w:val="24"/>
          </w:rPr>
          <w:t>153/13</w:t>
        </w:r>
      </w:hyperlink>
      <w:r w:rsidRPr="000A763B">
        <w:rPr>
          <w:rFonts w:ascii="Times New Roman" w:hAnsi="Times New Roman"/>
          <w:color w:val="auto"/>
          <w:sz w:val="24"/>
          <w:szCs w:val="24"/>
        </w:rPr>
        <w:t>, </w:t>
      </w:r>
      <w:hyperlink r:id="rId15" w:tgtFrame="_blank" w:history="1">
        <w:r w:rsidRPr="000A763B">
          <w:rPr>
            <w:rStyle w:val="Hiperveza"/>
            <w:rFonts w:ascii="Times New Roman" w:hAnsi="Times New Roman"/>
            <w:bCs/>
            <w:color w:val="auto"/>
            <w:sz w:val="24"/>
            <w:szCs w:val="24"/>
          </w:rPr>
          <w:t>20/17</w:t>
        </w:r>
      </w:hyperlink>
      <w:r w:rsidRPr="000A763B">
        <w:rPr>
          <w:rFonts w:ascii="Times New Roman" w:hAnsi="Times New Roman"/>
          <w:color w:val="auto"/>
          <w:sz w:val="24"/>
          <w:szCs w:val="24"/>
        </w:rPr>
        <w:t>, </w:t>
      </w:r>
      <w:hyperlink r:id="rId16" w:tgtFrame="_blank" w:history="1">
        <w:r w:rsidRPr="000A763B">
          <w:rPr>
            <w:rStyle w:val="Hiperveza"/>
            <w:rFonts w:ascii="Times New Roman" w:hAnsi="Times New Roman"/>
            <w:bCs/>
            <w:color w:val="auto"/>
            <w:sz w:val="24"/>
            <w:szCs w:val="24"/>
          </w:rPr>
          <w:t>39/19</w:t>
        </w:r>
      </w:hyperlink>
      <w:r w:rsidRPr="000A763B">
        <w:rPr>
          <w:rFonts w:ascii="Times New Roman" w:hAnsi="Times New Roman"/>
          <w:color w:val="auto"/>
          <w:sz w:val="24"/>
          <w:szCs w:val="24"/>
        </w:rPr>
        <w:t>, </w:t>
      </w:r>
      <w:hyperlink r:id="rId17" w:tgtFrame="_blank" w:history="1">
        <w:r w:rsidRPr="000A763B">
          <w:rPr>
            <w:rStyle w:val="Hiperveza"/>
            <w:rFonts w:ascii="Times New Roman" w:hAnsi="Times New Roman"/>
            <w:bCs/>
            <w:color w:val="auto"/>
            <w:sz w:val="24"/>
            <w:szCs w:val="24"/>
          </w:rPr>
          <w:t>125/19</w:t>
        </w:r>
      </w:hyperlink>
      <w:r w:rsidRPr="000A763B">
        <w:rPr>
          <w:rFonts w:ascii="Times New Roman" w:hAnsi="Times New Roman"/>
          <w:color w:val="auto"/>
          <w:sz w:val="24"/>
          <w:szCs w:val="24"/>
          <w:lang w:eastAsia="hr-HR"/>
        </w:rPr>
        <w:t>) i Zakonu o prostornom uređenju (NN 1</w:t>
      </w:r>
      <w:hyperlink r:id="rId18" w:tgtFrame="_blank" w:history="1">
        <w:r w:rsidRPr="000A763B">
          <w:rPr>
            <w:rStyle w:val="Hiperveza"/>
            <w:rFonts w:ascii="Times New Roman" w:hAnsi="Times New Roman"/>
            <w:bCs/>
            <w:color w:val="auto"/>
            <w:sz w:val="24"/>
            <w:szCs w:val="24"/>
          </w:rPr>
          <w:t>53/13</w:t>
        </w:r>
      </w:hyperlink>
      <w:r w:rsidRPr="000A763B">
        <w:rPr>
          <w:rFonts w:ascii="Times New Roman" w:hAnsi="Times New Roman"/>
          <w:color w:val="auto"/>
          <w:sz w:val="24"/>
          <w:szCs w:val="24"/>
        </w:rPr>
        <w:t>, </w:t>
      </w:r>
      <w:hyperlink r:id="rId19" w:tgtFrame="_blank" w:history="1">
        <w:r w:rsidRPr="000A763B">
          <w:rPr>
            <w:rStyle w:val="Hiperveza"/>
            <w:rFonts w:ascii="Times New Roman" w:hAnsi="Times New Roman"/>
            <w:bCs/>
            <w:color w:val="auto"/>
            <w:sz w:val="24"/>
            <w:szCs w:val="24"/>
          </w:rPr>
          <w:t>65/17</w:t>
        </w:r>
      </w:hyperlink>
      <w:r w:rsidRPr="000A763B">
        <w:rPr>
          <w:rFonts w:ascii="Times New Roman" w:hAnsi="Times New Roman"/>
          <w:color w:val="auto"/>
          <w:sz w:val="24"/>
          <w:szCs w:val="24"/>
        </w:rPr>
        <w:t>, </w:t>
      </w:r>
      <w:hyperlink r:id="rId20" w:tgtFrame="_blank" w:history="1">
        <w:r w:rsidRPr="000A763B">
          <w:rPr>
            <w:rStyle w:val="Hiperveza"/>
            <w:rFonts w:ascii="Times New Roman" w:hAnsi="Times New Roman"/>
            <w:bCs/>
            <w:color w:val="auto"/>
            <w:sz w:val="24"/>
            <w:szCs w:val="24"/>
          </w:rPr>
          <w:t>114/18</w:t>
        </w:r>
      </w:hyperlink>
      <w:r w:rsidRPr="000A763B">
        <w:rPr>
          <w:rFonts w:ascii="Times New Roman" w:hAnsi="Times New Roman"/>
          <w:color w:val="auto"/>
          <w:sz w:val="24"/>
          <w:szCs w:val="24"/>
        </w:rPr>
        <w:t>, </w:t>
      </w:r>
      <w:hyperlink r:id="rId21" w:history="1">
        <w:r w:rsidRPr="000A763B">
          <w:rPr>
            <w:rStyle w:val="Hiperveza"/>
            <w:rFonts w:ascii="Times New Roman" w:hAnsi="Times New Roman"/>
            <w:bCs/>
            <w:color w:val="auto"/>
            <w:sz w:val="24"/>
            <w:szCs w:val="24"/>
          </w:rPr>
          <w:t>39/19</w:t>
        </w:r>
      </w:hyperlink>
      <w:r w:rsidRPr="000A763B">
        <w:rPr>
          <w:rFonts w:ascii="Times New Roman" w:hAnsi="Times New Roman"/>
          <w:color w:val="auto"/>
          <w:sz w:val="24"/>
          <w:szCs w:val="24"/>
        </w:rPr>
        <w:t>, </w:t>
      </w:r>
      <w:hyperlink r:id="rId22" w:history="1">
        <w:r w:rsidRPr="000A763B">
          <w:rPr>
            <w:rStyle w:val="Hiperveza"/>
            <w:rFonts w:ascii="Times New Roman" w:hAnsi="Times New Roman"/>
            <w:bCs/>
            <w:color w:val="auto"/>
            <w:sz w:val="24"/>
            <w:szCs w:val="24"/>
          </w:rPr>
          <w:t>98/19</w:t>
        </w:r>
      </w:hyperlink>
      <w:r w:rsidRPr="000A763B">
        <w:rPr>
          <w:rFonts w:ascii="Times New Roman" w:hAnsi="Times New Roman"/>
          <w:color w:val="auto"/>
          <w:sz w:val="24"/>
          <w:szCs w:val="24"/>
          <w:lang w:eastAsia="hr-HR"/>
        </w:rPr>
        <w:t xml:space="preserve">) </w:t>
      </w:r>
      <w:r w:rsidRPr="000A763B">
        <w:rPr>
          <w:rFonts w:ascii="Times New Roman" w:hAnsi="Times New Roman"/>
          <w:noProof/>
          <w:color w:val="auto"/>
          <w:sz w:val="24"/>
          <w:szCs w:val="24"/>
        </w:rPr>
        <w:t>izraditi:</w:t>
      </w:r>
    </w:p>
    <w:p w14:paraId="3145D8DA" w14:textId="146A8261" w:rsidR="00C53705" w:rsidRPr="001C2258" w:rsidRDefault="001C2258" w:rsidP="00C53705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1C2258">
        <w:rPr>
          <w:rFonts w:ascii="Times New Roman" w:eastAsia="Calibri" w:hAnsi="Times New Roman" w:cs="Times New Roman"/>
          <w:sz w:val="24"/>
          <w:szCs w:val="24"/>
          <w:lang w:eastAsia="hr-HR"/>
        </w:rPr>
        <w:t>Glavni projekt</w:t>
      </w:r>
      <w:r w:rsidR="00C53705" w:rsidRPr="001C2258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rekonstrukcije Sportskog centra NK </w:t>
      </w:r>
      <w:r w:rsidRPr="001C2258">
        <w:rPr>
          <w:rFonts w:ascii="Times New Roman" w:eastAsia="Calibri" w:hAnsi="Times New Roman" w:cs="Times New Roman"/>
          <w:sz w:val="24"/>
          <w:szCs w:val="24"/>
          <w:lang w:eastAsia="hr-HR"/>
        </w:rPr>
        <w:t>Radnik</w:t>
      </w:r>
      <w:r w:rsidR="00C53705" w:rsidRPr="001C2258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14:paraId="5F9CF3AB" w14:textId="77777777" w:rsidR="00C53705" w:rsidRPr="00C53705" w:rsidRDefault="00C53705" w:rsidP="00C53705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hr-HR"/>
        </w:rPr>
      </w:pPr>
    </w:p>
    <w:p w14:paraId="233CC41C" w14:textId="353DA34C" w:rsidR="00C53705" w:rsidRPr="00A75374" w:rsidRDefault="00C53705" w:rsidP="00C53705">
      <w:pPr>
        <w:spacing w:after="0" w:line="240" w:lineRule="auto"/>
        <w:jc w:val="both"/>
        <w:rPr>
          <w:rFonts w:ascii="Times New Roman" w:hAnsi="Times New Roman"/>
          <w:noProof/>
          <w:sz w:val="24"/>
          <w:szCs w:val="24"/>
        </w:rPr>
      </w:pPr>
      <w:r w:rsidRPr="00A75374">
        <w:rPr>
          <w:rFonts w:ascii="Times New Roman" w:eastAsia="Calibri" w:hAnsi="Times New Roman" w:cs="Times New Roman"/>
          <w:sz w:val="24"/>
          <w:szCs w:val="24"/>
          <w:lang w:eastAsia="hr-HR"/>
        </w:rPr>
        <w:t>Potrebno je analizirati postojeće stanje i zahtjev za dodatnim kapacitet</w:t>
      </w:r>
      <w:r w:rsidR="00A75374" w:rsidRPr="00A75374">
        <w:rPr>
          <w:rFonts w:ascii="Times New Roman" w:eastAsia="Calibri" w:hAnsi="Times New Roman" w:cs="Times New Roman"/>
          <w:sz w:val="24"/>
          <w:szCs w:val="24"/>
          <w:lang w:eastAsia="hr-HR"/>
        </w:rPr>
        <w:t>ima</w:t>
      </w:r>
      <w:r w:rsidRPr="00A7537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te izraditi </w:t>
      </w:r>
      <w:r w:rsidR="00A75374" w:rsidRPr="00A75374">
        <w:rPr>
          <w:rFonts w:ascii="Times New Roman" w:eastAsia="Calibri" w:hAnsi="Times New Roman" w:cs="Times New Roman"/>
          <w:sz w:val="24"/>
          <w:szCs w:val="24"/>
          <w:lang w:eastAsia="hr-HR"/>
        </w:rPr>
        <w:t>glavni projekt dogradnje i rekonstrukcije upravne zgrade kluba NK Radnik i Boćarskog doma</w:t>
      </w:r>
      <w:r w:rsidRPr="00A7537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. Rekonstrukciju Sportskog centra NK </w:t>
      </w:r>
      <w:r w:rsidR="00A75374" w:rsidRPr="00A75374">
        <w:rPr>
          <w:rFonts w:ascii="Times New Roman" w:eastAsia="Calibri" w:hAnsi="Times New Roman" w:cs="Times New Roman"/>
          <w:sz w:val="24"/>
          <w:szCs w:val="24"/>
          <w:lang w:eastAsia="hr-HR"/>
        </w:rPr>
        <w:t>Radnik</w:t>
      </w:r>
      <w:r w:rsidRPr="00A7537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podijeliti u smislene cjeline u </w:t>
      </w:r>
      <w:r w:rsidRPr="00A75374">
        <w:rPr>
          <w:rFonts w:ascii="Times New Roman" w:hAnsi="Times New Roman"/>
          <w:noProof/>
          <w:sz w:val="24"/>
          <w:szCs w:val="24"/>
        </w:rPr>
        <w:t xml:space="preserve">dogovoru s Naručiteljem i iste definirati u </w:t>
      </w:r>
      <w:r w:rsidR="00A75374" w:rsidRPr="00A75374">
        <w:rPr>
          <w:rFonts w:ascii="Times New Roman" w:hAnsi="Times New Roman"/>
          <w:noProof/>
          <w:sz w:val="24"/>
          <w:szCs w:val="24"/>
        </w:rPr>
        <w:t>Glavnom projektu</w:t>
      </w:r>
      <w:r w:rsidRPr="00A75374">
        <w:rPr>
          <w:rFonts w:ascii="Times New Roman" w:hAnsi="Times New Roman"/>
          <w:noProof/>
          <w:sz w:val="24"/>
          <w:szCs w:val="24"/>
        </w:rPr>
        <w:t xml:space="preserve"> tako što treba </w:t>
      </w:r>
      <w:r w:rsidRPr="00A75374">
        <w:rPr>
          <w:rFonts w:ascii="Times New Roman" w:eastAsia="Calibri" w:hAnsi="Times New Roman" w:cs="Times New Roman"/>
          <w:sz w:val="24"/>
          <w:szCs w:val="24"/>
          <w:lang w:eastAsia="hr-HR"/>
        </w:rPr>
        <w:t>predvidjeti</w:t>
      </w:r>
      <w:r w:rsidRPr="00A75374">
        <w:rPr>
          <w:rFonts w:ascii="Times New Roman" w:hAnsi="Times New Roman"/>
          <w:noProof/>
          <w:sz w:val="24"/>
          <w:szCs w:val="24"/>
        </w:rPr>
        <w:t>:</w:t>
      </w:r>
    </w:p>
    <w:p w14:paraId="6D3C299B" w14:textId="77777777" w:rsidR="00C53705" w:rsidRPr="00C53705" w:rsidRDefault="00C53705" w:rsidP="00C53705">
      <w:pPr>
        <w:spacing w:after="0" w:line="240" w:lineRule="auto"/>
        <w:jc w:val="both"/>
        <w:rPr>
          <w:rFonts w:ascii="Times New Roman" w:hAnsi="Times New Roman"/>
          <w:noProof/>
          <w:color w:val="FF0000"/>
          <w:sz w:val="24"/>
          <w:szCs w:val="24"/>
        </w:rPr>
      </w:pPr>
    </w:p>
    <w:p w14:paraId="1A645900" w14:textId="758234FA" w:rsidR="00C53705" w:rsidRPr="00C72871" w:rsidRDefault="001C2258" w:rsidP="00C53705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72871">
        <w:rPr>
          <w:rFonts w:ascii="Times New Roman" w:eastAsia="Calibri" w:hAnsi="Times New Roman" w:cs="Times New Roman"/>
          <w:sz w:val="24"/>
          <w:szCs w:val="24"/>
          <w:lang w:eastAsia="hr-HR"/>
        </w:rPr>
        <w:t>r</w:t>
      </w:r>
      <w:r w:rsidR="00C53705" w:rsidRPr="00C72871">
        <w:rPr>
          <w:rFonts w:ascii="Times New Roman" w:eastAsia="Calibri" w:hAnsi="Times New Roman" w:cs="Times New Roman"/>
          <w:sz w:val="24"/>
          <w:szCs w:val="24"/>
          <w:lang w:eastAsia="hr-HR"/>
        </w:rPr>
        <w:t>ekonstrukciju:</w:t>
      </w:r>
    </w:p>
    <w:p w14:paraId="59CC94A5" w14:textId="771DFD02" w:rsidR="001C2258" w:rsidRPr="00C72871" w:rsidRDefault="001C2258" w:rsidP="00C53705">
      <w:pPr>
        <w:pStyle w:val="Odlomakpopisa"/>
        <w:numPr>
          <w:ilvl w:val="2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7287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poboljšanje toplinskih/energetskih karakteristika objekta NK Radnik i Boćarskog doma </w:t>
      </w:r>
    </w:p>
    <w:p w14:paraId="16B706E8" w14:textId="68BED064" w:rsidR="00C53705" w:rsidRPr="00C72871" w:rsidRDefault="00C53705" w:rsidP="00C53705">
      <w:pPr>
        <w:pStyle w:val="Odlomakpopisa"/>
        <w:numPr>
          <w:ilvl w:val="2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7287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postojećeg terena za </w:t>
      </w:r>
      <w:r w:rsidR="00C72871" w:rsidRPr="00C72871">
        <w:rPr>
          <w:rFonts w:ascii="Times New Roman" w:eastAsia="Calibri" w:hAnsi="Times New Roman" w:cs="Times New Roman"/>
          <w:sz w:val="24"/>
          <w:szCs w:val="24"/>
          <w:lang w:eastAsia="hr-HR"/>
        </w:rPr>
        <w:t>boćanje</w:t>
      </w:r>
      <w:r w:rsidRPr="00C7287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te u sklopu istog planirati natkrivene tribine; </w:t>
      </w:r>
    </w:p>
    <w:p w14:paraId="35AB21BA" w14:textId="77777777" w:rsidR="00C53705" w:rsidRPr="00C72871" w:rsidRDefault="00C53705" w:rsidP="00C53705">
      <w:pPr>
        <w:pStyle w:val="Odlomakpopisa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7287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izgradnju: </w:t>
      </w:r>
    </w:p>
    <w:p w14:paraId="1C0B4893" w14:textId="6DD5E4BA" w:rsidR="001C2258" w:rsidRPr="00C72871" w:rsidRDefault="001C2258" w:rsidP="001C2258">
      <w:pPr>
        <w:pStyle w:val="Odlomakpopisa"/>
        <w:numPr>
          <w:ilvl w:val="2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7287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dodatnog prostora za smještaj sportaša i sportskih </w:t>
      </w:r>
      <w:proofErr w:type="spellStart"/>
      <w:r w:rsidRPr="00C72871">
        <w:rPr>
          <w:rFonts w:ascii="Times New Roman" w:eastAsia="Calibri" w:hAnsi="Times New Roman" w:cs="Times New Roman"/>
          <w:sz w:val="24"/>
          <w:szCs w:val="24"/>
          <w:lang w:eastAsia="hr-HR"/>
        </w:rPr>
        <w:t>delagata</w:t>
      </w:r>
      <w:proofErr w:type="spellEnd"/>
      <w:r w:rsidRPr="00C7287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C72871" w:rsidRPr="00C7287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– Boćarski dom </w:t>
      </w:r>
      <w:r w:rsidR="00C72871">
        <w:rPr>
          <w:rFonts w:ascii="Times New Roman" w:eastAsia="Calibri" w:hAnsi="Times New Roman" w:cs="Times New Roman"/>
          <w:sz w:val="24"/>
          <w:szCs w:val="24"/>
          <w:lang w:eastAsia="hr-HR"/>
        </w:rPr>
        <w:t>u skladu s propozicijama o boćalištima</w:t>
      </w:r>
      <w:r w:rsidRPr="00C72871">
        <w:rPr>
          <w:rFonts w:ascii="Times New Roman" w:eastAsia="Calibri" w:hAnsi="Times New Roman" w:cs="Times New Roman"/>
          <w:sz w:val="24"/>
          <w:szCs w:val="24"/>
          <w:lang w:eastAsia="hr-HR"/>
        </w:rPr>
        <w:t>;</w:t>
      </w:r>
    </w:p>
    <w:p w14:paraId="4858C7C7" w14:textId="53AD1F96" w:rsidR="001C2258" w:rsidRPr="00C72871" w:rsidRDefault="001C2258" w:rsidP="001C2258">
      <w:pPr>
        <w:pStyle w:val="Odlomakpopisa"/>
        <w:numPr>
          <w:ilvl w:val="2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72871">
        <w:rPr>
          <w:rFonts w:ascii="Times New Roman" w:eastAsia="Calibri" w:hAnsi="Times New Roman" w:cs="Times New Roman"/>
          <w:sz w:val="24"/>
          <w:szCs w:val="24"/>
          <w:lang w:eastAsia="hr-HR"/>
        </w:rPr>
        <w:t>priključenja građevine na infrastrukturu (instalacije grijanja, vodoopskrba, odvodnja, elektroopskrba, telekomunikacije…)</w:t>
      </w:r>
      <w:r w:rsidR="00C72871" w:rsidRPr="00C72871">
        <w:rPr>
          <w:rFonts w:ascii="Times New Roman" w:eastAsia="Calibri" w:hAnsi="Times New Roman" w:cs="Times New Roman"/>
          <w:sz w:val="24"/>
          <w:szCs w:val="24"/>
          <w:lang w:eastAsia="hr-HR"/>
        </w:rPr>
        <w:t>;</w:t>
      </w:r>
    </w:p>
    <w:p w14:paraId="0139A5A1" w14:textId="564D2AD7" w:rsidR="00C53705" w:rsidRPr="00A75374" w:rsidRDefault="00C53705" w:rsidP="00C53705">
      <w:pPr>
        <w:pStyle w:val="Odlomakpopisa"/>
        <w:numPr>
          <w:ilvl w:val="2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A7537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nove tribine s pratećim sadržajima (svlačionice, prostorije za igrače, prostorije za trenere, prostorije uprave, teretana, </w:t>
      </w:r>
      <w:proofErr w:type="spellStart"/>
      <w:r w:rsidRPr="00A75374">
        <w:rPr>
          <w:rFonts w:ascii="Times New Roman" w:eastAsia="Calibri" w:hAnsi="Times New Roman" w:cs="Times New Roman"/>
          <w:sz w:val="24"/>
          <w:szCs w:val="24"/>
          <w:lang w:eastAsia="hr-HR"/>
        </w:rPr>
        <w:t>caffe</w:t>
      </w:r>
      <w:proofErr w:type="spellEnd"/>
      <w:r w:rsidRPr="00A75374">
        <w:rPr>
          <w:rFonts w:ascii="Times New Roman" w:eastAsia="Calibri" w:hAnsi="Times New Roman" w:cs="Times New Roman"/>
          <w:sz w:val="24"/>
          <w:szCs w:val="24"/>
          <w:lang w:eastAsia="hr-HR"/>
        </w:rPr>
        <w:t>-bar, sanitarne čvorove, spremišta, …)</w:t>
      </w:r>
      <w:r w:rsidR="00C7287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- nogometni klub</w:t>
      </w:r>
      <w:r w:rsidRPr="00A75374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; </w:t>
      </w:r>
    </w:p>
    <w:p w14:paraId="06AA4031" w14:textId="05CE7908" w:rsidR="00C72871" w:rsidRDefault="00C53705" w:rsidP="00C72871">
      <w:pPr>
        <w:pStyle w:val="Odlomakpopisa"/>
        <w:numPr>
          <w:ilvl w:val="2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A75374">
        <w:rPr>
          <w:rFonts w:ascii="Times New Roman" w:eastAsia="Calibri" w:hAnsi="Times New Roman" w:cs="Times New Roman"/>
          <w:sz w:val="24"/>
          <w:szCs w:val="24"/>
          <w:lang w:eastAsia="hr-HR"/>
        </w:rPr>
        <w:t>novih</w:t>
      </w:r>
      <w:r w:rsidR="00E7503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manipulativnih površina/</w:t>
      </w:r>
      <w:r w:rsidRPr="00A75374">
        <w:rPr>
          <w:rFonts w:ascii="Times New Roman" w:eastAsia="Calibri" w:hAnsi="Times New Roman" w:cs="Times New Roman"/>
          <w:sz w:val="24"/>
          <w:szCs w:val="24"/>
          <w:lang w:eastAsia="hr-HR"/>
        </w:rPr>
        <w:t>parkirališnih mjesta i novih pješačkih staza s planiranim postavljanjem energetsko učinkovite rasvjete;</w:t>
      </w:r>
    </w:p>
    <w:p w14:paraId="677342E9" w14:textId="5E1FD7E4" w:rsidR="00C53705" w:rsidRPr="00C72871" w:rsidRDefault="00C53705" w:rsidP="00C72871">
      <w:pPr>
        <w:pStyle w:val="Odlomakpopisa"/>
        <w:numPr>
          <w:ilvl w:val="2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72871">
        <w:rPr>
          <w:rFonts w:ascii="Times New Roman" w:eastAsia="Calibri" w:hAnsi="Times New Roman" w:cs="Times New Roman"/>
          <w:sz w:val="24"/>
          <w:szCs w:val="24"/>
          <w:lang w:eastAsia="hr-HR"/>
        </w:rPr>
        <w:t>hortikulturno uređenje cijelog sportskog centra.</w:t>
      </w:r>
    </w:p>
    <w:p w14:paraId="4BDAE36C" w14:textId="77777777" w:rsidR="00C53705" w:rsidRPr="00C53705" w:rsidRDefault="00C53705" w:rsidP="00C53705">
      <w:pPr>
        <w:pStyle w:val="Odlomakpopisa"/>
        <w:spacing w:after="0" w:line="240" w:lineRule="auto"/>
        <w:ind w:left="360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hr-HR"/>
        </w:rPr>
      </w:pPr>
    </w:p>
    <w:p w14:paraId="27538CF7" w14:textId="77777777" w:rsidR="00C53705" w:rsidRPr="00C72871" w:rsidRDefault="00C53705" w:rsidP="00C537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72871"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>Planirana rekonstrukcija koja je predmet ovoga posla i projektnog zadatka  mora biti projektirana na način da je njena gradnja i uporaba održiva, ekonomski i financijski isplativa, energetski učinkovita i ekološki osviještena.</w:t>
      </w:r>
    </w:p>
    <w:p w14:paraId="4B539454" w14:textId="77777777" w:rsidR="00C53705" w:rsidRPr="00C53705" w:rsidRDefault="00C53705" w:rsidP="00C5370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24"/>
          <w:szCs w:val="24"/>
          <w:lang w:eastAsia="hr-HR"/>
        </w:rPr>
      </w:pPr>
    </w:p>
    <w:p w14:paraId="606E47FC" w14:textId="6829701E" w:rsidR="00C53705" w:rsidRPr="00391C7E" w:rsidRDefault="00C53705" w:rsidP="00C5370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 w:rsidRPr="00391C7E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 xml:space="preserve">SADRŽAJ </w:t>
      </w:r>
      <w:r w:rsidR="007218A6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GLAVNOG PROJEKTA</w:t>
      </w:r>
    </w:p>
    <w:p w14:paraId="244F5702" w14:textId="03B6E23E" w:rsidR="0053535C" w:rsidRPr="006E3DD2" w:rsidRDefault="0053535C" w:rsidP="0053535C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3DD2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>Glavni projekt je skup međusobno usklađenih projekata kojima se daje tehničko rješenje građevine i dokazuje ispunjavanje temeljnih zahtjeva za građevinu te drugih propisanih zahtjeva i uvjeta.</w:t>
      </w:r>
      <w:r w:rsidRPr="006E3DD2">
        <w:rPr>
          <w:rFonts w:ascii="Times New Roman" w:eastAsia="Times New Roman" w:hAnsi="Times New Roman" w:cs="Times New Roman"/>
          <w:sz w:val="24"/>
          <w:szCs w:val="24"/>
          <w:lang w:eastAsia="hr-HR"/>
        </w:rPr>
        <w:t> </w:t>
      </w:r>
    </w:p>
    <w:p w14:paraId="12C9B3EF" w14:textId="77777777" w:rsidR="0053535C" w:rsidRPr="006E3DD2" w:rsidRDefault="0053535C" w:rsidP="0053535C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3DD2">
        <w:rPr>
          <w:rFonts w:ascii="Times New Roman" w:eastAsia="Times New Roman" w:hAnsi="Times New Roman" w:cs="Times New Roman"/>
          <w:sz w:val="24"/>
          <w:szCs w:val="24"/>
          <w:lang w:eastAsia="hr-HR"/>
        </w:rPr>
        <w:t>Glavni projekt građevine mora sadržavati one odgovarajuće projekte pojedinih struka koji su, ovisno o vrsti građevine, potrebni za davanje cjelovitog i usklađenog tehničkog rješenja građevine, prikaza smještaja građevine u prostoru i dokazivanje ispunjavanja temeljnih zahtjeva za građevinu, kao i drugih zahtjeva i uvjeta iz Zakona, uvjeta gradnje na određenoj lokaciji, posebnih zakona i propisa donesenih na temelju tih zakona.</w:t>
      </w:r>
    </w:p>
    <w:p w14:paraId="5F0880E2" w14:textId="77777777" w:rsidR="0053535C" w:rsidRPr="006E3DD2" w:rsidRDefault="0053535C" w:rsidP="0053535C">
      <w:pPr>
        <w:shd w:val="clear" w:color="auto" w:fill="FFFFFF"/>
        <w:spacing w:after="48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E3DD2">
        <w:rPr>
          <w:rFonts w:ascii="Times New Roman" w:eastAsia="Times New Roman" w:hAnsi="Times New Roman" w:cs="Times New Roman"/>
          <w:sz w:val="24"/>
          <w:szCs w:val="24"/>
          <w:lang w:eastAsia="hr-HR"/>
        </w:rPr>
        <w:t>Arhitektonskim, elektrotehničkim, građevinskim i strojarskim projektima pobliže se obrađuju pojedini sklopovi građevine ili njezini dijelovi odnosno oblikovanje građevine, te se procjenjuju troškovi za njezino građenje.</w:t>
      </w:r>
    </w:p>
    <w:p w14:paraId="64454C9E" w14:textId="0DB8077D" w:rsidR="0053535C" w:rsidRPr="006E3DD2" w:rsidRDefault="0053535C" w:rsidP="0053535C">
      <w:pPr>
        <w:widowControl w:val="0"/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E3DD2">
        <w:rPr>
          <w:rFonts w:ascii="Times New Roman" w:eastAsia="Calibri" w:hAnsi="Times New Roman" w:cs="Times New Roman"/>
          <w:noProof/>
          <w:sz w:val="24"/>
          <w:szCs w:val="24"/>
          <w:lang w:eastAsia="hr-HR"/>
        </w:rPr>
        <w:t xml:space="preserve">Izradu Glavnog projekta potrebno je izvršiti prema Zakonu o gradnji (NN 153/13, 20/17, 39/19 i 125/19), Zakonu o prostornom uređenju (NN 153/13, 65/17, 114/18, 39/19, 98/19 i 67/23), Pravilniku o obveznom sadržaju i opramanju projekta građevina (NN 118/19 i 65/20) te drugom relevantnom zakonskom regulativom. </w:t>
      </w:r>
      <w:r w:rsidRPr="006E3DD2">
        <w:rPr>
          <w:rFonts w:ascii="Times New Roman" w:eastAsia="Calibri" w:hAnsi="Times New Roman" w:cs="Times New Roman"/>
          <w:sz w:val="24"/>
          <w:szCs w:val="24"/>
          <w:lang w:eastAsia="hr-HR"/>
        </w:rPr>
        <w:t>Ukoliko za neke zahvate ne postoje nacionalni propisi i upute, projektant će dogovorno s Naručiteljem primijeniti inozemne smjernice i propise koji obrađuju predmetno područje.</w:t>
      </w:r>
    </w:p>
    <w:p w14:paraId="51994687" w14:textId="77777777" w:rsidR="0053535C" w:rsidRPr="006E3DD2" w:rsidRDefault="0053535C" w:rsidP="0053535C">
      <w:pPr>
        <w:widowControl w:val="0"/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6E3DD2">
        <w:rPr>
          <w:rFonts w:ascii="Times New Roman" w:eastAsia="Calibri" w:hAnsi="Times New Roman" w:cs="Times New Roman"/>
          <w:sz w:val="24"/>
          <w:szCs w:val="24"/>
          <w:lang w:eastAsia="hr-HR"/>
        </w:rPr>
        <w:t>Sve pripremne radove kao i podatke potrebne za pripremu potpunog i kvalitetnog dokumenta, a koji ovim Projektnim zadatkom nisu naznačeni, Izvršitelj je dužan pribaviti, odnosno pripremiti sam i troškove pribavljanja, odnosno pripremanja uključiti u ponudbenu cijenu.</w:t>
      </w:r>
    </w:p>
    <w:p w14:paraId="00338FEC" w14:textId="77777777" w:rsidR="0053535C" w:rsidRPr="00E03876" w:rsidRDefault="0053535C" w:rsidP="0053535C">
      <w:pPr>
        <w:widowControl w:val="0"/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hr-HR"/>
        </w:rPr>
      </w:pPr>
      <w:r w:rsidRPr="006E3DD2">
        <w:rPr>
          <w:rFonts w:ascii="Times New Roman" w:eastAsia="Calibri" w:hAnsi="Times New Roman" w:cs="Times New Roman"/>
          <w:sz w:val="24"/>
          <w:szCs w:val="24"/>
          <w:lang w:eastAsia="hr-HR"/>
        </w:rPr>
        <w:t>U okviru ovog projektnog zadatka potrebno je izraditi troškovnik projekta gdje će se u okviru pojedinih troškovničkih stavki, u strukturi troškovnika predvidjeti i oznaku jedinične mjere, količinu te jediničnu cijenu i ukupnu cijenu u eurima, a na kraju, rekapitulaciju po vrstama radova i sveukupnu cijenu izvođenja. Troškovnik s rekapitulacijom treba sadržavati sve podatke (opis troškovničkih stavki, oznake jedinične mjere, količinu i sl.) koji su potrebni za provođenje cjelovitog postupka javne nabave</w:t>
      </w:r>
      <w:r w:rsidRPr="00E03876">
        <w:rPr>
          <w:rFonts w:ascii="Times New Roman" w:eastAsia="Calibri" w:hAnsi="Times New Roman" w:cs="Times New Roman"/>
          <w:color w:val="FF0000"/>
          <w:sz w:val="24"/>
          <w:szCs w:val="24"/>
          <w:lang w:eastAsia="hr-HR"/>
        </w:rPr>
        <w:t xml:space="preserve">. </w:t>
      </w:r>
    </w:p>
    <w:p w14:paraId="55251345" w14:textId="77777777" w:rsidR="0053535C" w:rsidRPr="00D848A3" w:rsidRDefault="0053535C" w:rsidP="0053535C">
      <w:pPr>
        <w:widowControl w:val="0"/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848A3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Troškovnik treba biti izrađen u dvije verzije, jedna verzija za potrebe provedbe javne nabave prema Zakonu o javnoj  nabavi (bez upisanih jediničnih cijena) i  jedan s upisanim jediničnim cijenama za potrebe Naručitelja. </w:t>
      </w:r>
    </w:p>
    <w:p w14:paraId="0C63ED42" w14:textId="77777777" w:rsidR="00513E0F" w:rsidRDefault="0053535C" w:rsidP="0053535C">
      <w:pPr>
        <w:widowControl w:val="0"/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848A3">
        <w:rPr>
          <w:rFonts w:ascii="Times New Roman" w:eastAsia="Calibri" w:hAnsi="Times New Roman" w:cs="Times New Roman"/>
          <w:sz w:val="24"/>
          <w:szCs w:val="24"/>
          <w:lang w:eastAsia="hr-HR"/>
        </w:rPr>
        <w:t>Izrađeni Glavni projekti</w:t>
      </w:r>
      <w:r w:rsidR="00513E0F">
        <w:rPr>
          <w:rFonts w:ascii="Times New Roman" w:eastAsia="Calibri" w:hAnsi="Times New Roman" w:cs="Times New Roman"/>
          <w:sz w:val="24"/>
          <w:szCs w:val="24"/>
          <w:lang w:eastAsia="hr-HR"/>
        </w:rPr>
        <w:t>:</w:t>
      </w:r>
    </w:p>
    <w:p w14:paraId="36910DEA" w14:textId="77777777" w:rsidR="00513E0F" w:rsidRDefault="00282911" w:rsidP="00513E0F">
      <w:pPr>
        <w:pStyle w:val="Odlomakpopisa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513E0F">
        <w:rPr>
          <w:rFonts w:ascii="Times New Roman" w:eastAsia="Calibri" w:hAnsi="Times New Roman" w:cs="Times New Roman"/>
          <w:sz w:val="24"/>
          <w:szCs w:val="24"/>
          <w:lang w:eastAsia="hr-HR"/>
        </w:rPr>
        <w:t>arhitektonski</w:t>
      </w:r>
      <w:r w:rsidR="00D848A3" w:rsidRPr="00513E0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projekt</w:t>
      </w:r>
      <w:r w:rsidRPr="00513E0F">
        <w:rPr>
          <w:rFonts w:ascii="Times New Roman" w:eastAsia="Calibri" w:hAnsi="Times New Roman" w:cs="Times New Roman"/>
          <w:sz w:val="24"/>
          <w:szCs w:val="24"/>
          <w:lang w:eastAsia="hr-HR"/>
        </w:rPr>
        <w:t>,</w:t>
      </w:r>
    </w:p>
    <w:p w14:paraId="390176B0" w14:textId="77777777" w:rsidR="00513E0F" w:rsidRDefault="00282911" w:rsidP="00513E0F">
      <w:pPr>
        <w:pStyle w:val="Odlomakpopisa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513E0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građevinski projekt konstrukcije, </w:t>
      </w:r>
    </w:p>
    <w:p w14:paraId="28F09850" w14:textId="77777777" w:rsidR="00513E0F" w:rsidRDefault="00282911" w:rsidP="00513E0F">
      <w:pPr>
        <w:pStyle w:val="Odlomakpopisa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513E0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građevinski projekt </w:t>
      </w:r>
      <w:r w:rsidR="000536DA" w:rsidRPr="00513E0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vodovoda i odvodnje, </w:t>
      </w:r>
    </w:p>
    <w:p w14:paraId="5057C2BE" w14:textId="77777777" w:rsidR="00513E0F" w:rsidRDefault="000536DA" w:rsidP="00513E0F">
      <w:pPr>
        <w:pStyle w:val="Odlomakpopisa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513E0F">
        <w:rPr>
          <w:rFonts w:ascii="Times New Roman" w:eastAsia="Calibri" w:hAnsi="Times New Roman" w:cs="Times New Roman"/>
          <w:sz w:val="24"/>
          <w:szCs w:val="24"/>
          <w:lang w:eastAsia="hr-HR"/>
        </w:rPr>
        <w:t>građevinski projekt manipulativnih povr</w:t>
      </w:r>
      <w:r w:rsidR="009401A3" w:rsidRPr="00513E0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šina, </w:t>
      </w:r>
    </w:p>
    <w:p w14:paraId="3C15E293" w14:textId="77777777" w:rsidR="00513E0F" w:rsidRDefault="009401A3" w:rsidP="00513E0F">
      <w:pPr>
        <w:pStyle w:val="Odlomakpopisa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513E0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projekt zgrade u odnosu na racionalnu uporabu energije i </w:t>
      </w:r>
      <w:r w:rsidR="00D848A3" w:rsidRPr="00513E0F">
        <w:rPr>
          <w:rFonts w:ascii="Times New Roman" w:eastAsia="Calibri" w:hAnsi="Times New Roman" w:cs="Times New Roman"/>
          <w:sz w:val="24"/>
          <w:szCs w:val="24"/>
          <w:lang w:eastAsia="hr-HR"/>
        </w:rPr>
        <w:t>toplinske</w:t>
      </w:r>
      <w:r w:rsidRPr="00513E0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 w:rsidR="00D848A3" w:rsidRPr="00513E0F">
        <w:rPr>
          <w:rFonts w:ascii="Times New Roman" w:eastAsia="Calibri" w:hAnsi="Times New Roman" w:cs="Times New Roman"/>
          <w:sz w:val="24"/>
          <w:szCs w:val="24"/>
          <w:lang w:eastAsia="hr-HR"/>
        </w:rPr>
        <w:t>zaštite</w:t>
      </w:r>
      <w:r w:rsidRPr="00513E0F">
        <w:rPr>
          <w:rFonts w:ascii="Times New Roman" w:eastAsia="Calibri" w:hAnsi="Times New Roman" w:cs="Times New Roman"/>
          <w:sz w:val="24"/>
          <w:szCs w:val="24"/>
          <w:lang w:eastAsia="hr-HR"/>
        </w:rPr>
        <w:t>,</w:t>
      </w:r>
      <w:r w:rsidR="00E94CFF" w:rsidRPr="00513E0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</w:p>
    <w:p w14:paraId="14F724CE" w14:textId="77777777" w:rsidR="00513E0F" w:rsidRDefault="00E94CFF" w:rsidP="00513E0F">
      <w:pPr>
        <w:pStyle w:val="Odlomakpopisa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513E0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projekt elektroinstalacija, </w:t>
      </w:r>
    </w:p>
    <w:p w14:paraId="3AB38BAA" w14:textId="77777777" w:rsidR="00513E0F" w:rsidRDefault="00E94CFF" w:rsidP="00513E0F">
      <w:pPr>
        <w:pStyle w:val="Odlomakpopisa"/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513E0F">
        <w:rPr>
          <w:rFonts w:ascii="Times New Roman" w:eastAsia="Calibri" w:hAnsi="Times New Roman" w:cs="Times New Roman"/>
          <w:sz w:val="24"/>
          <w:szCs w:val="24"/>
          <w:lang w:eastAsia="hr-HR"/>
        </w:rPr>
        <w:t>strojarski projekt</w:t>
      </w:r>
      <w:r w:rsidR="006B5E2B" w:rsidRPr="00513E0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, </w:t>
      </w:r>
    </w:p>
    <w:p w14:paraId="01185C97" w14:textId="0ADD14DA" w:rsidR="00391C7E" w:rsidRPr="00391C7E" w:rsidRDefault="006B5E2B" w:rsidP="00513E0F">
      <w:pPr>
        <w:pStyle w:val="Odlomakpopisa"/>
        <w:widowControl w:val="0"/>
        <w:numPr>
          <w:ilvl w:val="0"/>
          <w:numId w:val="6"/>
        </w:num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1C7E">
        <w:rPr>
          <w:rFonts w:ascii="Times New Roman" w:eastAsia="Calibri" w:hAnsi="Times New Roman" w:cs="Times New Roman"/>
          <w:sz w:val="24"/>
          <w:szCs w:val="24"/>
          <w:lang w:eastAsia="hr-HR"/>
        </w:rPr>
        <w:t>elaborati (požar, zaštita na radu i krajobrazno uređenje)</w:t>
      </w:r>
      <w:r w:rsidR="009921E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te drug</w:t>
      </w:r>
      <w:r w:rsidR="003923E1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 </w:t>
      </w:r>
      <w:r w:rsidR="00E909F0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potrebni </w:t>
      </w:r>
      <w:r w:rsidR="003923E1">
        <w:rPr>
          <w:rFonts w:ascii="Times New Roman" w:eastAsia="Calibri" w:hAnsi="Times New Roman" w:cs="Times New Roman"/>
          <w:sz w:val="24"/>
          <w:szCs w:val="24"/>
          <w:lang w:eastAsia="hr-HR"/>
        </w:rPr>
        <w:t>proje</w:t>
      </w:r>
      <w:r w:rsidR="00E909F0">
        <w:rPr>
          <w:rFonts w:ascii="Times New Roman" w:eastAsia="Calibri" w:hAnsi="Times New Roman" w:cs="Times New Roman"/>
          <w:sz w:val="24"/>
          <w:szCs w:val="24"/>
          <w:lang w:eastAsia="hr-HR"/>
        </w:rPr>
        <w:t>kti/elaborati,</w:t>
      </w:r>
    </w:p>
    <w:p w14:paraId="655F2078" w14:textId="2D00706D" w:rsidR="00391C7E" w:rsidRPr="00391C7E" w:rsidRDefault="0053535C" w:rsidP="00513E0F">
      <w:pPr>
        <w:pStyle w:val="Odlomakpopisa"/>
        <w:widowControl w:val="0"/>
        <w:numPr>
          <w:ilvl w:val="0"/>
          <w:numId w:val="6"/>
        </w:numPr>
        <w:autoSpaceDE w:val="0"/>
        <w:autoSpaceDN w:val="0"/>
        <w:adjustRightInd w:val="0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91C7E">
        <w:rPr>
          <w:rFonts w:ascii="Times New Roman" w:eastAsia="Calibri" w:hAnsi="Times New Roman" w:cs="Times New Roman"/>
          <w:sz w:val="24"/>
          <w:szCs w:val="24"/>
          <w:lang w:eastAsia="hr-HR"/>
        </w:rPr>
        <w:t>troškovnik</w:t>
      </w:r>
      <w:r w:rsidR="00391C7E">
        <w:rPr>
          <w:rFonts w:ascii="Times New Roman" w:eastAsia="Calibri" w:hAnsi="Times New Roman" w:cs="Times New Roman"/>
          <w:sz w:val="24"/>
          <w:szCs w:val="24"/>
          <w:lang w:eastAsia="hr-HR"/>
        </w:rPr>
        <w:t>,</w:t>
      </w:r>
    </w:p>
    <w:p w14:paraId="24C63B6F" w14:textId="04E5D600" w:rsidR="00513E0F" w:rsidRPr="0053535C" w:rsidRDefault="00513E0F" w:rsidP="00513E0F">
      <w:pPr>
        <w:numPr>
          <w:ilvl w:val="0"/>
          <w:numId w:val="6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7503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3D VIZUALIZACIJA i </w:t>
      </w:r>
      <w:proofErr w:type="spellStart"/>
      <w:r w:rsidRPr="00E7503E">
        <w:rPr>
          <w:rFonts w:ascii="Times New Roman" w:eastAsia="Calibri" w:hAnsi="Times New Roman" w:cs="Times New Roman"/>
          <w:sz w:val="24"/>
          <w:szCs w:val="24"/>
          <w:lang w:eastAsia="hr-HR"/>
        </w:rPr>
        <w:t>Powerpoint</w:t>
      </w:r>
      <w:proofErr w:type="spellEnd"/>
      <w:r w:rsidRPr="00E7503E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prezentacija</w:t>
      </w:r>
      <w:r w:rsidR="00391C7E">
        <w:rPr>
          <w:rFonts w:ascii="Times New Roman" w:eastAsia="Calibri" w:hAnsi="Times New Roman" w:cs="Times New Roman"/>
          <w:sz w:val="24"/>
          <w:szCs w:val="24"/>
          <w:lang w:eastAsia="hr-HR"/>
        </w:rPr>
        <w:t>,</w:t>
      </w:r>
    </w:p>
    <w:p w14:paraId="28A22CB8" w14:textId="63E2DD73" w:rsidR="00513E0F" w:rsidRPr="00391C7E" w:rsidRDefault="00513E0F" w:rsidP="00391C7E">
      <w:pPr>
        <w:widowControl w:val="0"/>
        <w:autoSpaceDE w:val="0"/>
        <w:autoSpaceDN w:val="0"/>
        <w:adjustRightInd w:val="0"/>
        <w:spacing w:after="0" w:line="256" w:lineRule="auto"/>
        <w:ind w:left="360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0A61234D" w14:textId="5280960A" w:rsidR="0053535C" w:rsidRPr="00513E0F" w:rsidRDefault="0053535C" w:rsidP="00513E0F">
      <w:pPr>
        <w:widowControl w:val="0"/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513E0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koristit će se kao sastavni dio dokumentacije o nabavi. Izvršitelj je dužan pružiti stručnu pomoć prilikom provedbe postupka javne nabave što znači da je dužan pripremiti sve potrebne </w:t>
      </w:r>
      <w:r w:rsidRPr="00513E0F">
        <w:rPr>
          <w:rFonts w:ascii="Times New Roman" w:eastAsia="Calibri" w:hAnsi="Times New Roman" w:cs="Times New Roman"/>
          <w:sz w:val="24"/>
          <w:szCs w:val="24"/>
          <w:lang w:eastAsia="hr-HR"/>
        </w:rPr>
        <w:lastRenderedPageBreak/>
        <w:t xml:space="preserve">odgovore na pitanja pristigla od gospodarskih subjekata i ostalih dionika tijekom provedbe predmetnog postupka javne nabave sve do sklapanja ugovora o javnoj nabavi. Izvršitelj se obvezuje dokaznicom mjera i troškovnikom predvidjeti stvarne količine materijala i radova. </w:t>
      </w:r>
    </w:p>
    <w:p w14:paraId="4B93EBAE" w14:textId="2A15A7B6" w:rsidR="0053535C" w:rsidRPr="00513E0F" w:rsidRDefault="0053535C" w:rsidP="0053535C">
      <w:pPr>
        <w:widowControl w:val="0"/>
        <w:autoSpaceDE w:val="0"/>
        <w:autoSpaceDN w:val="0"/>
        <w:adjustRightInd w:val="0"/>
        <w:spacing w:after="0" w:line="256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513E0F">
        <w:rPr>
          <w:rFonts w:ascii="Times New Roman" w:eastAsia="Calibri" w:hAnsi="Times New Roman" w:cs="Times New Roman"/>
          <w:sz w:val="24"/>
          <w:szCs w:val="24"/>
          <w:lang w:eastAsia="hr-HR"/>
        </w:rPr>
        <w:t>U sklopu glavnog projekta potrebno je definirati tehničke norme kvalitete materijala i opreme u opisu troškovničkih stavki, a u tehničkom opisu navesti detaljne uvjete dobave, izvođenja i održavanja s posebnim naglaskom na način ispitivanja kvalitete izvršenih radova i materijala</w:t>
      </w:r>
      <w:r w:rsidR="00513E0F" w:rsidRPr="00513E0F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  <w:r w:rsidRPr="00513E0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 </w:t>
      </w:r>
    </w:p>
    <w:p w14:paraId="297ACB6B" w14:textId="77777777" w:rsidR="00513E0F" w:rsidRDefault="00513E0F" w:rsidP="00C5370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14:paraId="028F3CB7" w14:textId="5EFCF61E" w:rsidR="00C53705" w:rsidRPr="00513E0F" w:rsidRDefault="00C53705" w:rsidP="00C537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513E0F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PROSTORNO-PLANSKA DOKUMENTACIJA</w:t>
      </w:r>
    </w:p>
    <w:p w14:paraId="4C18EA62" w14:textId="77777777" w:rsidR="00C53705" w:rsidRPr="00E2632B" w:rsidRDefault="00C53705" w:rsidP="00C537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E2632B">
        <w:rPr>
          <w:rFonts w:ascii="Times New Roman" w:eastAsia="Calibri" w:hAnsi="Times New Roman" w:cs="Times New Roman"/>
          <w:sz w:val="24"/>
          <w:szCs w:val="24"/>
          <w:lang w:eastAsia="hr-HR"/>
        </w:rPr>
        <w:t>Predmetna projektna dokumentacija mora biti u skladu s prostorno-planskom dokumentacijom koja je na snazi za predmetnu lokaciju:</w:t>
      </w:r>
    </w:p>
    <w:p w14:paraId="70AC3F73" w14:textId="77777777" w:rsidR="00E7503E" w:rsidRPr="00E2632B" w:rsidRDefault="00E7503E" w:rsidP="00E7503E">
      <w:pPr>
        <w:pStyle w:val="Odlomakpopisa"/>
        <w:numPr>
          <w:ilvl w:val="0"/>
          <w:numId w:val="1"/>
        </w:numPr>
        <w:tabs>
          <w:tab w:val="left" w:pos="709"/>
        </w:tabs>
        <w:spacing w:after="0" w:line="240" w:lineRule="auto"/>
        <w:ind w:firstLine="52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632B">
        <w:rPr>
          <w:rFonts w:ascii="Times New Roman" w:eastAsia="Times New Roman" w:hAnsi="Times New Roman" w:cs="Times New Roman"/>
          <w:sz w:val="24"/>
          <w:szCs w:val="24"/>
          <w:lang w:eastAsia="hr-HR"/>
        </w:rPr>
        <w:t>Prostorni plan uređenja Grada Osijeka</w:t>
      </w:r>
      <w:r w:rsidRPr="00E263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 </w:t>
      </w:r>
      <w:r w:rsidRPr="00E2632B">
        <w:rPr>
          <w:rFonts w:ascii="Times New Roman" w:eastAsia="Times New Roman" w:hAnsi="Times New Roman" w:cs="Times New Roman"/>
          <w:sz w:val="24"/>
          <w:szCs w:val="24"/>
          <w:lang w:eastAsia="hr-HR"/>
        </w:rPr>
        <w:t>("Službeni glasnik" Grada Osijeka broj 8/05, 5/09, 17A/09-ispravak, 12/10, 12/12, 20A/18 i 8A/19-pročišćeni tekst i 24/22)</w:t>
      </w:r>
    </w:p>
    <w:p w14:paraId="23403133" w14:textId="77777777" w:rsidR="00E7503E" w:rsidRPr="00E2632B" w:rsidRDefault="00E7503E" w:rsidP="00C537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00202381" w14:textId="77777777" w:rsidR="00C53705" w:rsidRPr="00E2632B" w:rsidRDefault="00C53705" w:rsidP="00C537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E2632B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RASPOLOŽIVA DOKUMENTACIJA I PODLOGE </w:t>
      </w:r>
    </w:p>
    <w:p w14:paraId="6BFEB645" w14:textId="77777777" w:rsidR="00C53705" w:rsidRPr="00E2632B" w:rsidRDefault="00C53705" w:rsidP="00C53705">
      <w:pPr>
        <w:pStyle w:val="Odlomakpopisa"/>
        <w:numPr>
          <w:ilvl w:val="0"/>
          <w:numId w:val="3"/>
        </w:numPr>
        <w:spacing w:after="0" w:line="240" w:lineRule="auto"/>
        <w:ind w:left="567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632B">
        <w:rPr>
          <w:rFonts w:ascii="Times New Roman" w:eastAsia="Times New Roman" w:hAnsi="Times New Roman" w:cs="Times New Roman"/>
          <w:sz w:val="24"/>
          <w:szCs w:val="24"/>
          <w:lang w:eastAsia="hr-HR"/>
        </w:rPr>
        <w:t>Kopija katastarskog plana </w:t>
      </w:r>
    </w:p>
    <w:p w14:paraId="25A36DEE" w14:textId="77777777" w:rsidR="00C53705" w:rsidRPr="00E2632B" w:rsidRDefault="00C53705" w:rsidP="00C53705">
      <w:pPr>
        <w:pStyle w:val="Odlomakpopisa"/>
        <w:numPr>
          <w:ilvl w:val="0"/>
          <w:numId w:val="2"/>
        </w:numPr>
        <w:spacing w:after="0" w:line="240" w:lineRule="auto"/>
        <w:ind w:left="567" w:hanging="41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632B">
        <w:rPr>
          <w:rFonts w:ascii="Times New Roman" w:eastAsia="Times New Roman" w:hAnsi="Times New Roman" w:cs="Times New Roman"/>
          <w:sz w:val="24"/>
          <w:szCs w:val="24"/>
          <w:lang w:eastAsia="hr-HR"/>
        </w:rPr>
        <w:t>Prostorno planska dokumentacija dostupna je na mrežnim stranicama Grada (</w:t>
      </w:r>
      <w:hyperlink r:id="rId23" w:history="1">
        <w:r w:rsidRPr="00E2632B">
          <w:rPr>
            <w:rFonts w:ascii="Times New Roman" w:eastAsia="Times New Roman" w:hAnsi="Times New Roman" w:cs="Times New Roman"/>
            <w:sz w:val="24"/>
            <w:szCs w:val="24"/>
            <w:u w:val="single"/>
            <w:lang w:eastAsia="hr-HR"/>
          </w:rPr>
          <w:t>www.osijek.hr</w:t>
        </w:r>
      </w:hyperlink>
      <w:r w:rsidRPr="00E2632B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</w:p>
    <w:p w14:paraId="09BD04E1" w14:textId="36DE8C17" w:rsidR="00C53705" w:rsidRPr="00E2632B" w:rsidRDefault="00C53705" w:rsidP="00C53705">
      <w:pPr>
        <w:pStyle w:val="Odlomakpopisa"/>
        <w:numPr>
          <w:ilvl w:val="0"/>
          <w:numId w:val="2"/>
        </w:numPr>
        <w:spacing w:after="0" w:line="240" w:lineRule="auto"/>
        <w:ind w:left="567" w:hanging="417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632B">
        <w:rPr>
          <w:rFonts w:ascii="Times New Roman" w:eastAsia="Times New Roman" w:hAnsi="Times New Roman" w:cs="Times New Roman"/>
          <w:sz w:val="24"/>
          <w:szCs w:val="24"/>
          <w:lang w:eastAsia="hr-HR"/>
        </w:rPr>
        <w:t>Izvadak iz zemljišne knjige za k.č.br. </w:t>
      </w:r>
      <w:r w:rsidR="00E2632B" w:rsidRPr="00E2632B">
        <w:rPr>
          <w:rFonts w:ascii="Times New Roman" w:eastAsia="Calibri" w:hAnsi="Times New Roman" w:cs="Times New Roman"/>
          <w:sz w:val="24"/>
          <w:szCs w:val="24"/>
          <w:lang w:eastAsia="hr-HR"/>
        </w:rPr>
        <w:t>351/1 k.o. Josipovac</w:t>
      </w:r>
    </w:p>
    <w:p w14:paraId="3370CECE" w14:textId="77777777" w:rsidR="00C53705" w:rsidRPr="00E2632B" w:rsidRDefault="00C53705" w:rsidP="00C53705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2632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Geodetsku podlogu osigurava Ponuditelj (Projektant) o svom  vlastitom trošku </w:t>
      </w:r>
    </w:p>
    <w:p w14:paraId="09BA8EFA" w14:textId="77777777" w:rsidR="00C53705" w:rsidRPr="00E2632B" w:rsidRDefault="00C53705" w:rsidP="00C5370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</w:p>
    <w:p w14:paraId="550BD400" w14:textId="77777777" w:rsidR="00C53705" w:rsidRPr="00E2632B" w:rsidRDefault="00C53705" w:rsidP="00C5370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 w:rsidRPr="00E2632B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SURADNJA S NARUČITELJEM</w:t>
      </w:r>
    </w:p>
    <w:p w14:paraId="41D0F345" w14:textId="77777777" w:rsidR="00C53705" w:rsidRPr="00E2632B" w:rsidRDefault="00C53705" w:rsidP="00C537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E263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Tijekom izrade projekta Izvršitelj je obvezan aktivno surađivati s predstavnikom Naručitelja, izvještavati i upoznavati Naručitelja o napretku izrade projekta i predviđenim rješenjima, a sve u cilju izbjegavanja mogućih nedostataka i drugačijih zahtjeva Naručitelja. Izvršitelj je dužan prisustvovati svim radnim sastancima o svom trošku koji će se održavati tijekom izrade projektne dokumentacije, a na koje će ga pozvati Naručitelj. Naručitelj zadržava pravo primjedbi i sugestija na pojedina rješenja, kompletnost i nivo razrade projektne dokumentacije a Izvršitelj se obvezuje postupiti po svim opravdanim primjedbama Naručitelja bez prava na dodatnu naknadu. Za sva odstupanja od zadanih elemenata potrebna je pisana suglasnost odgovorne osobe Naručitelja. </w:t>
      </w:r>
    </w:p>
    <w:p w14:paraId="08116DCB" w14:textId="77777777" w:rsidR="00C53705" w:rsidRPr="00E2632B" w:rsidRDefault="00C53705" w:rsidP="00C537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14:paraId="1FADC26A" w14:textId="77777777" w:rsidR="00C53705" w:rsidRPr="00E2632B" w:rsidRDefault="00C53705" w:rsidP="00C53705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</w:pPr>
      <w:r w:rsidRPr="00E2632B">
        <w:rPr>
          <w:rFonts w:ascii="Times New Roman" w:eastAsia="Calibri" w:hAnsi="Times New Roman" w:cs="Times New Roman"/>
          <w:b/>
          <w:bCs/>
          <w:sz w:val="24"/>
          <w:szCs w:val="24"/>
          <w:lang w:eastAsia="hr-HR"/>
        </w:rPr>
        <w:t>CIJENA IZRADE PROJEKTNE DOKUMENTACIJE I DINAMIKA PLAĆANJA</w:t>
      </w:r>
    </w:p>
    <w:p w14:paraId="680822CA" w14:textId="77777777" w:rsidR="00C53705" w:rsidRPr="00E2632B" w:rsidRDefault="00C53705" w:rsidP="00C5370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E2632B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Izvršitelj je u obvezi prije podnošenja ponude o svom trošku detaljno sagledati ovaj Projektni zadatak i izvršiti uvid na samoj lokaciji te ponuđenom cijenom obuhvatiti sve opisane radove izrade i isporuke projektne dokumentacije za ishođenje posebnih uvjeta građenja, ostale navedene usluge koje se tiču predmeta posla neovisno jesu li isti posebno naglašeni u Projektnom zadatku i priloženoj dokumentaciji ili nisu te Ponuditelj nema pravo ni na kakve naknadne troškove s tim u vezi i/ili provođenju upravnih postupaka. </w:t>
      </w:r>
    </w:p>
    <w:p w14:paraId="1B2B87C3" w14:textId="77777777" w:rsidR="00C53705" w:rsidRPr="00E2632B" w:rsidRDefault="00C53705" w:rsidP="00C53705">
      <w:pPr>
        <w:spacing w:line="256" w:lineRule="auto"/>
        <w:jc w:val="both"/>
        <w:rPr>
          <w:rFonts w:ascii="Times New Roman" w:hAnsi="Times New Roman"/>
          <w:sz w:val="24"/>
          <w:lang w:eastAsia="hr-HR"/>
        </w:rPr>
      </w:pPr>
      <w:r w:rsidRPr="00E2632B">
        <w:rPr>
          <w:rFonts w:ascii="Times New Roman" w:hAnsi="Times New Roman"/>
          <w:sz w:val="24"/>
          <w:lang w:eastAsia="hr-HR"/>
        </w:rPr>
        <w:t>Izvršitelj je dužan usvojiti sve novonastale izmjene u zakonskoj regulativi koje nastanu tijekom izvršavanja usluge izrade dokumentacije te ih implementirati i uskladiti izrađenu dokumentaciju.</w:t>
      </w:r>
    </w:p>
    <w:p w14:paraId="04FB15DA" w14:textId="77777777" w:rsidR="00C53705" w:rsidRPr="003D27C7" w:rsidRDefault="00C53705" w:rsidP="00C53705">
      <w:pPr>
        <w:spacing w:line="256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sectPr w:rsidR="00C53705" w:rsidRPr="003D27C7" w:rsidSect="00750206">
      <w:pgSz w:w="11906" w:h="16838"/>
      <w:pgMar w:top="1276" w:right="1440" w:bottom="113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008A0"/>
    <w:multiLevelType w:val="hybridMultilevel"/>
    <w:tmpl w:val="48E03B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42C52"/>
    <w:multiLevelType w:val="multilevel"/>
    <w:tmpl w:val="18DC0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625AF"/>
    <w:multiLevelType w:val="hybridMultilevel"/>
    <w:tmpl w:val="A8B0E2E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7C2FE8"/>
    <w:multiLevelType w:val="hybridMultilevel"/>
    <w:tmpl w:val="4DE486F6"/>
    <w:lvl w:ilvl="0" w:tplc="041A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56C7699B"/>
    <w:multiLevelType w:val="hybridMultilevel"/>
    <w:tmpl w:val="2D64D23C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D16DDA"/>
    <w:multiLevelType w:val="hybridMultilevel"/>
    <w:tmpl w:val="68A04B78"/>
    <w:lvl w:ilvl="0" w:tplc="041A0001">
      <w:start w:val="1"/>
      <w:numFmt w:val="bullet"/>
      <w:lvlText w:val=""/>
      <w:lvlJc w:val="left"/>
      <w:pPr>
        <w:ind w:left="51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6" w15:restartNumberingAfterBreak="0">
    <w:nsid w:val="628C625C"/>
    <w:multiLevelType w:val="multilevel"/>
    <w:tmpl w:val="51FCC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5E6865"/>
    <w:multiLevelType w:val="hybridMultilevel"/>
    <w:tmpl w:val="9098A6DE"/>
    <w:lvl w:ilvl="0" w:tplc="2ED657F4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7D63A7"/>
    <w:multiLevelType w:val="hybridMultilevel"/>
    <w:tmpl w:val="45485C7E"/>
    <w:lvl w:ilvl="0" w:tplc="041A0001">
      <w:start w:val="1"/>
      <w:numFmt w:val="bullet"/>
      <w:lvlText w:val=""/>
      <w:lvlJc w:val="left"/>
      <w:pPr>
        <w:ind w:left="9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81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53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25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</w:abstractNum>
  <w:num w:numId="1" w16cid:durableId="1243637663">
    <w:abstractNumId w:val="8"/>
  </w:num>
  <w:num w:numId="2" w16cid:durableId="1585604390">
    <w:abstractNumId w:val="5"/>
  </w:num>
  <w:num w:numId="3" w16cid:durableId="942343211">
    <w:abstractNumId w:val="3"/>
  </w:num>
  <w:num w:numId="4" w16cid:durableId="988901166">
    <w:abstractNumId w:val="0"/>
  </w:num>
  <w:num w:numId="5" w16cid:durableId="746221056">
    <w:abstractNumId w:val="4"/>
  </w:num>
  <w:num w:numId="6" w16cid:durableId="1631789406">
    <w:abstractNumId w:val="6"/>
  </w:num>
  <w:num w:numId="7" w16cid:durableId="949975098">
    <w:abstractNumId w:val="1"/>
  </w:num>
  <w:num w:numId="8" w16cid:durableId="633099453">
    <w:abstractNumId w:val="7"/>
  </w:num>
  <w:num w:numId="9" w16cid:durableId="12168196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3705"/>
    <w:rsid w:val="000536DA"/>
    <w:rsid w:val="00063BCC"/>
    <w:rsid w:val="00073D81"/>
    <w:rsid w:val="000A29DA"/>
    <w:rsid w:val="000A5815"/>
    <w:rsid w:val="000A763B"/>
    <w:rsid w:val="000E220E"/>
    <w:rsid w:val="001C2258"/>
    <w:rsid w:val="002600B2"/>
    <w:rsid w:val="00261DB2"/>
    <w:rsid w:val="00275B6C"/>
    <w:rsid w:val="00282911"/>
    <w:rsid w:val="00387FB8"/>
    <w:rsid w:val="00391C7E"/>
    <w:rsid w:val="003923E1"/>
    <w:rsid w:val="003D27C7"/>
    <w:rsid w:val="00460FD9"/>
    <w:rsid w:val="00513E0F"/>
    <w:rsid w:val="0053535C"/>
    <w:rsid w:val="00631D23"/>
    <w:rsid w:val="006331A5"/>
    <w:rsid w:val="006A598F"/>
    <w:rsid w:val="006B5E2B"/>
    <w:rsid w:val="006E1036"/>
    <w:rsid w:val="006E3DD2"/>
    <w:rsid w:val="007218A6"/>
    <w:rsid w:val="00750206"/>
    <w:rsid w:val="0076097C"/>
    <w:rsid w:val="009401A3"/>
    <w:rsid w:val="009921EF"/>
    <w:rsid w:val="009A0BF2"/>
    <w:rsid w:val="00A75374"/>
    <w:rsid w:val="00AE071E"/>
    <w:rsid w:val="00AE6374"/>
    <w:rsid w:val="00BC7BFA"/>
    <w:rsid w:val="00BE371F"/>
    <w:rsid w:val="00C53705"/>
    <w:rsid w:val="00C66935"/>
    <w:rsid w:val="00C72871"/>
    <w:rsid w:val="00D50060"/>
    <w:rsid w:val="00D55D9C"/>
    <w:rsid w:val="00D848A3"/>
    <w:rsid w:val="00DA092B"/>
    <w:rsid w:val="00E2632B"/>
    <w:rsid w:val="00E7503E"/>
    <w:rsid w:val="00E909F0"/>
    <w:rsid w:val="00E94CFF"/>
    <w:rsid w:val="00F1414E"/>
    <w:rsid w:val="00FE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294A7"/>
  <w15:chartTrackingRefBased/>
  <w15:docId w15:val="{1042DEF2-E03D-44E9-839F-A36AA7A95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3705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C537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C537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37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C537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C537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C537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C537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C537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C537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C537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C537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37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C53705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C53705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C53705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C53705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C53705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C53705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C537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C537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C537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C537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537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C53705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C53705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C53705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C537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C53705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C53705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C53705"/>
    <w:rPr>
      <w:color w:val="467886" w:themeColor="hyperlink"/>
      <w:u w:val="single"/>
    </w:rPr>
  </w:style>
  <w:style w:type="paragraph" w:styleId="Bezproreda">
    <w:name w:val="No Spacing"/>
    <w:uiPriority w:val="99"/>
    <w:qFormat/>
    <w:rsid w:val="00C53705"/>
    <w:pPr>
      <w:spacing w:after="0" w:line="240" w:lineRule="auto"/>
    </w:pPr>
    <w:rPr>
      <w:rFonts w:ascii="Calibri" w:eastAsia="Calibri" w:hAnsi="Calibri" w:cs="Times New Roman"/>
      <w:color w:val="000000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jpg"/><Relationship Id="rId18" Type="http://schemas.openxmlformats.org/officeDocument/2006/relationships/hyperlink" Target="https://www.zakon.hr/cms.htm?id=18545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zakon.hr/cms.htm?id=39341" TargetMode="External"/><Relationship Id="rId7" Type="http://schemas.openxmlformats.org/officeDocument/2006/relationships/webSettings" Target="webSettings.xml"/><Relationship Id="rId12" Type="http://schemas.openxmlformats.org/officeDocument/2006/relationships/image" Target="media/image5.jpg"/><Relationship Id="rId17" Type="http://schemas.openxmlformats.org/officeDocument/2006/relationships/hyperlink" Target="https://www.zakon.hr/cms.htm?id=42213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zakon.hr/cms.htm?id=39339" TargetMode="External"/><Relationship Id="rId20" Type="http://schemas.openxmlformats.org/officeDocument/2006/relationships/hyperlink" Target="https://www.zakon.hr/cms.htm?id=35875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g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zakon.hr/cms.htm?id=17767" TargetMode="External"/><Relationship Id="rId23" Type="http://schemas.openxmlformats.org/officeDocument/2006/relationships/hyperlink" Target="http://www.osijek.hr" TargetMode="External"/><Relationship Id="rId10" Type="http://schemas.openxmlformats.org/officeDocument/2006/relationships/image" Target="media/image3.jpg"/><Relationship Id="rId19" Type="http://schemas.openxmlformats.org/officeDocument/2006/relationships/hyperlink" Target="https://www.zakon.hr/cms.htm?id=18547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jpg"/><Relationship Id="rId14" Type="http://schemas.openxmlformats.org/officeDocument/2006/relationships/hyperlink" Target="https://www.zakon.hr/cms.htm?id=17765" TargetMode="External"/><Relationship Id="rId22" Type="http://schemas.openxmlformats.org/officeDocument/2006/relationships/hyperlink" Target="https://www.zakon.hr/cms.htm?id=40773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CFD334CB-26E3-4DC5-AC27-62D93BDDFDF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98A526-201D-43D3-B5E6-E235B63E8F9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5C92652-1404-492C-8AE5-F00E0E4A542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2670</TotalTime>
  <Pages>6</Pages>
  <Words>1347</Words>
  <Characters>7679</Characters>
  <Application>Microsoft Office Word</Application>
  <DocSecurity>0</DocSecurity>
  <Lines>63</Lines>
  <Paragraphs>18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Čulin</dc:creator>
  <cp:keywords/>
  <dc:description/>
  <cp:lastModifiedBy>Vjekoslav Bagarić</cp:lastModifiedBy>
  <cp:revision>3</cp:revision>
  <dcterms:created xsi:type="dcterms:W3CDTF">2024-02-13T11:34:00Z</dcterms:created>
  <dcterms:modified xsi:type="dcterms:W3CDTF">2024-02-21T11:33:00Z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