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D99F3" w14:textId="77777777" w:rsidR="00581B0D" w:rsidRPr="00581B0D" w:rsidRDefault="00581B0D" w:rsidP="00581B0D">
      <w:pPr>
        <w:tabs>
          <w:tab w:val="left" w:pos="595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581B0D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PROJEKTNI  ZADATAK  </w:t>
      </w:r>
    </w:p>
    <w:p w14:paraId="5F4F7739" w14:textId="731D7858" w:rsidR="00581B0D" w:rsidRPr="00C87C5E" w:rsidRDefault="00581B0D" w:rsidP="00581B0D">
      <w:pPr>
        <w:jc w:val="both"/>
        <w:rPr>
          <w:rFonts w:ascii="Times New Roman" w:hAnsi="Times New Roman"/>
          <w:b/>
          <w:sz w:val="24"/>
        </w:rPr>
      </w:pPr>
      <w:r w:rsidRPr="00581B0D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IZRADA GLAVNOG PROJEKTA</w:t>
      </w:r>
      <w:r w:rsidR="002B370F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 -</w:t>
      </w:r>
      <w:r w:rsidRPr="00581B0D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826B1F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IZGRADNJA NERAZVRSTANE CESTE</w:t>
      </w:r>
      <w:r w:rsidR="002B370F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, </w:t>
      </w:r>
      <w:r w:rsidRPr="00581B0D">
        <w:rPr>
          <w:rFonts w:ascii="Times New Roman" w:hAnsi="Times New Roman"/>
          <w:b/>
          <w:sz w:val="24"/>
        </w:rPr>
        <w:t xml:space="preserve">SPOJ SJEVERNOG I JUŽNOG DIJELA JUŽNE </w:t>
      </w:r>
      <w:r w:rsidRPr="00C87C5E">
        <w:rPr>
          <w:rFonts w:ascii="Times New Roman" w:hAnsi="Times New Roman"/>
          <w:b/>
          <w:sz w:val="24"/>
        </w:rPr>
        <w:t>OBILAZNICE (BISTRIČKA ULICA)</w:t>
      </w:r>
    </w:p>
    <w:p w14:paraId="2FF56FBD" w14:textId="77777777" w:rsidR="00581B0D" w:rsidRPr="00C87C5E" w:rsidRDefault="00581B0D" w:rsidP="00581B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87C5E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UVOD</w:t>
      </w:r>
    </w:p>
    <w:p w14:paraId="75CC723C" w14:textId="7D1D73F0" w:rsidR="00581B0D" w:rsidRPr="00C87C5E" w:rsidRDefault="00581B0D" w:rsidP="00581B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87C5E">
        <w:rPr>
          <w:rFonts w:ascii="Times New Roman" w:eastAsia="Calibri" w:hAnsi="Times New Roman" w:cs="Times New Roman"/>
          <w:sz w:val="24"/>
          <w:szCs w:val="24"/>
          <w:lang w:eastAsia="hr-HR"/>
        </w:rPr>
        <w:t>Grad Osijek planira </w:t>
      </w:r>
      <w:bookmarkStart w:id="0" w:name="_Hlk158719502"/>
      <w:r w:rsidRPr="00C87C5E">
        <w:rPr>
          <w:rFonts w:ascii="Times New Roman" w:eastAsia="Calibri" w:hAnsi="Times New Roman" w:cs="Times New Roman"/>
          <w:sz w:val="24"/>
          <w:szCs w:val="24"/>
          <w:lang w:eastAsia="hr-HR"/>
        </w:rPr>
        <w:t>izgradit</w:t>
      </w:r>
      <w:r w:rsidR="005A20AA" w:rsidRPr="00C87C5E">
        <w:rPr>
          <w:rFonts w:ascii="Times New Roman" w:eastAsia="Calibri" w:hAnsi="Times New Roman" w:cs="Times New Roman"/>
          <w:sz w:val="24"/>
          <w:szCs w:val="24"/>
          <w:lang w:eastAsia="hr-HR"/>
        </w:rPr>
        <w:t>i prometnicu, biciklističke i pješačke staze, oborinsku odvodnju i javnu rasvjetu na spoju sjevernog i južnog dijela Južne obilaznice (Bistrička ulica). Predmetni zahvat smješten je dijelom na katastarskim česticama u vlasništvu Grada, dijelom u privatnom vlasništvu (rješavanje u tijeku)</w:t>
      </w:r>
      <w:bookmarkEnd w:id="0"/>
      <w:r w:rsidRPr="00C87C5E">
        <w:rPr>
          <w:rFonts w:ascii="Times New Roman" w:eastAsia="Calibri" w:hAnsi="Times New Roman" w:cs="Times New Roman"/>
          <w:sz w:val="24"/>
          <w:szCs w:val="24"/>
          <w:lang w:eastAsia="hr-HR"/>
        </w:rPr>
        <w:t>, omeđen s južne strane</w:t>
      </w:r>
      <w:r w:rsidR="005A20AA" w:rsidRPr="00C87C5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obilaznicom, sa </w:t>
      </w:r>
      <w:r w:rsidR="005516C1" w:rsidRPr="00C87C5E">
        <w:rPr>
          <w:rFonts w:ascii="Times New Roman" w:eastAsia="Calibri" w:hAnsi="Times New Roman" w:cs="Times New Roman"/>
          <w:sz w:val="24"/>
          <w:szCs w:val="24"/>
          <w:lang w:eastAsia="hr-HR"/>
        </w:rPr>
        <w:t>sjeverne</w:t>
      </w:r>
      <w:r w:rsidR="005516C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</w:t>
      </w:r>
      <w:r w:rsidR="005516C1" w:rsidRPr="00C87C5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5A20AA" w:rsidRPr="00C87C5E">
        <w:rPr>
          <w:rFonts w:ascii="Times New Roman" w:eastAsia="Calibri" w:hAnsi="Times New Roman" w:cs="Times New Roman"/>
          <w:sz w:val="24"/>
          <w:szCs w:val="24"/>
          <w:lang w:eastAsia="hr-HR"/>
        </w:rPr>
        <w:t>zapadne  strane</w:t>
      </w:r>
      <w:r w:rsidRPr="00C87C5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oranicom </w:t>
      </w:r>
      <w:r w:rsidR="005A20AA" w:rsidRPr="00C87C5E">
        <w:rPr>
          <w:rFonts w:ascii="Times New Roman" w:eastAsia="Calibri" w:hAnsi="Times New Roman" w:cs="Times New Roman"/>
          <w:sz w:val="24"/>
          <w:szCs w:val="24"/>
          <w:lang w:eastAsia="hr-HR"/>
        </w:rPr>
        <w:t>i poslovnim objektima te</w:t>
      </w:r>
      <w:r w:rsidRPr="00C87C5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5A20AA" w:rsidRPr="00C87C5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s istočne strane </w:t>
      </w:r>
      <w:r w:rsidRPr="00C87C5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željezničkom prugom. Ovim projektnim zadatkom potrebno izraditi glavni projekt predmetnog prostora kako bi Naručitelj (Grad Osijek) temeljem tako dobivenog projektnog rješenja </w:t>
      </w:r>
      <w:r w:rsidR="005A20AA" w:rsidRPr="00C87C5E">
        <w:rPr>
          <w:rFonts w:ascii="Times New Roman" w:eastAsia="Calibri" w:hAnsi="Times New Roman" w:cs="Times New Roman"/>
          <w:sz w:val="24"/>
          <w:szCs w:val="24"/>
          <w:lang w:eastAsia="hr-HR"/>
        </w:rPr>
        <w:t>ishodio građevinsku dozvolu i i</w:t>
      </w:r>
      <w:r w:rsidRPr="00C87C5E">
        <w:rPr>
          <w:rFonts w:ascii="Times New Roman" w:eastAsia="Calibri" w:hAnsi="Times New Roman" w:cs="Times New Roman"/>
          <w:sz w:val="24"/>
          <w:szCs w:val="24"/>
          <w:lang w:eastAsia="hr-HR"/>
        </w:rPr>
        <w:t>ste izgradio.</w:t>
      </w:r>
    </w:p>
    <w:p w14:paraId="3F475A10" w14:textId="77777777" w:rsidR="00581B0D" w:rsidRPr="00581B0D" w:rsidRDefault="00581B0D" w:rsidP="00581B0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hr-HR"/>
        </w:rPr>
      </w:pPr>
    </w:p>
    <w:p w14:paraId="2F56F1CD" w14:textId="77777777" w:rsidR="00581B0D" w:rsidRPr="00581B0D" w:rsidRDefault="00581B0D" w:rsidP="00581B0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581B0D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LOKACIJA</w:t>
      </w:r>
    </w:p>
    <w:p w14:paraId="0B5D0ACB" w14:textId="77777777" w:rsidR="00581B0D" w:rsidRPr="00A073A7" w:rsidRDefault="00581B0D" w:rsidP="00581B0D">
      <w:pPr>
        <w:jc w:val="both"/>
        <w:rPr>
          <w:rFonts w:ascii="Times New Roman" w:hAnsi="Times New Roman"/>
          <w:sz w:val="24"/>
        </w:rPr>
      </w:pPr>
      <w:r w:rsidRPr="00A073A7">
        <w:rPr>
          <w:rFonts w:ascii="Times New Roman" w:hAnsi="Times New Roman"/>
          <w:sz w:val="24"/>
        </w:rPr>
        <w:t>Spoj sjevernog i južnog dijela Južne obilaznice (Bistrička ulica)</w:t>
      </w:r>
    </w:p>
    <w:p w14:paraId="36E80C45" w14:textId="77777777" w:rsidR="00581B0D" w:rsidRPr="00581B0D" w:rsidRDefault="00581B0D" w:rsidP="00581B0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581B0D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POSTOJEĆE STANJE</w:t>
      </w:r>
    </w:p>
    <w:p w14:paraId="5BF1C308" w14:textId="30247134" w:rsidR="00581B0D" w:rsidRPr="00A073A7" w:rsidRDefault="00581B0D" w:rsidP="00581B0D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Prometno nepovoljno po stanovnike Bistričke ulice (Filipovice) riješen način pristupa ka tom dijelu grada. Sukladno traženju Gradske četvrti, </w:t>
      </w:r>
      <w:r w:rsidR="00B16151">
        <w:rPr>
          <w:rFonts w:ascii="Times New Roman" w:hAnsi="Times New Roman"/>
          <w:noProof/>
          <w:sz w:val="24"/>
          <w:szCs w:val="24"/>
        </w:rPr>
        <w:t>izrađen je Idejni projekt</w:t>
      </w:r>
      <w:r>
        <w:rPr>
          <w:rFonts w:ascii="Times New Roman" w:hAnsi="Times New Roman"/>
          <w:noProof/>
          <w:sz w:val="24"/>
          <w:szCs w:val="24"/>
        </w:rPr>
        <w:t xml:space="preserve"> prometnog povezivanja Bistričke ulice ispod nadvožnjaka Južne obilaznice prema Ulici Sv.L.B.Mandića a pored poslovnih prostora Autohrvatske, Centra za vozila, Grand Auta…</w:t>
      </w:r>
    </w:p>
    <w:p w14:paraId="0594D1DE" w14:textId="77777777" w:rsidR="00581B0D" w:rsidRPr="00581B0D" w:rsidRDefault="00581B0D" w:rsidP="00581B0D">
      <w:pPr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hr-HR"/>
        </w:rPr>
      </w:pPr>
    </w:p>
    <w:p w14:paraId="3943E2F4" w14:textId="77777777" w:rsidR="00581B0D" w:rsidRPr="00581B0D" w:rsidRDefault="00581B0D" w:rsidP="00581B0D">
      <w:pPr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hr-HR"/>
        </w:rPr>
      </w:pPr>
    </w:p>
    <w:p w14:paraId="7C66720B" w14:textId="45D12E8F" w:rsidR="00581B0D" w:rsidRPr="00581B0D" w:rsidRDefault="00581B0D" w:rsidP="00581B0D">
      <w:pPr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hr-HR"/>
        </w:rPr>
      </w:pPr>
      <w:r>
        <w:rPr>
          <w:rFonts w:ascii="Times New Roman" w:hAnsi="Times New Roman"/>
          <w:noProof/>
          <w:sz w:val="24"/>
          <w:szCs w:val="24"/>
          <w:lang w:eastAsia="hr-HR"/>
        </w:rPr>
        <w:drawing>
          <wp:inline distT="0" distB="0" distL="0" distR="0" wp14:anchorId="56643489" wp14:editId="1E2D2AD7">
            <wp:extent cx="5731510" cy="3148793"/>
            <wp:effectExtent l="0" t="0" r="2540" b="0"/>
            <wp:docPr id="2" name="Slika 2" descr="Slika na kojoj se prikazuje karta, Fotografija iz zraka, ptičja perspektiva, urbani dizajn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karta, Fotografija iz zraka, ptičja perspektiva, urbani dizajn&#10;&#10;Opis je automatski generiran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2142C" w14:textId="77777777" w:rsidR="00581B0D" w:rsidRPr="00581B0D" w:rsidRDefault="00581B0D" w:rsidP="00581B0D">
      <w:pPr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hr-HR"/>
        </w:rPr>
      </w:pPr>
    </w:p>
    <w:p w14:paraId="15FF9695" w14:textId="77777777" w:rsidR="00581B0D" w:rsidRPr="00A073A7" w:rsidRDefault="00581B0D" w:rsidP="00581B0D">
      <w:pPr>
        <w:jc w:val="both"/>
        <w:rPr>
          <w:rFonts w:ascii="Times New Roman" w:hAnsi="Times New Roman"/>
          <w:sz w:val="24"/>
        </w:rPr>
      </w:pPr>
      <w:r w:rsidRPr="00A073A7">
        <w:rPr>
          <w:rFonts w:ascii="Times New Roman" w:hAnsi="Times New Roman"/>
          <w:sz w:val="24"/>
        </w:rPr>
        <w:t>Spoj sjevernog i južnog dijela Južne obilaznice (Bistrička ulica)</w:t>
      </w:r>
    </w:p>
    <w:p w14:paraId="6A95F5A8" w14:textId="705D0C28" w:rsidR="005A20AA" w:rsidRPr="00581B0D" w:rsidRDefault="005A20AA" w:rsidP="005A20AA">
      <w:pPr>
        <w:pStyle w:val="Bezproreda"/>
        <w:jc w:val="both"/>
        <w:rPr>
          <w:rFonts w:ascii="Times New Roman" w:hAnsi="Times New Roman"/>
          <w:b/>
          <w:noProof/>
          <w:color w:val="auto"/>
          <w:sz w:val="24"/>
          <w:szCs w:val="24"/>
        </w:rPr>
      </w:pPr>
      <w:r w:rsidRPr="00581B0D">
        <w:rPr>
          <w:rFonts w:ascii="Times New Roman" w:hAnsi="Times New Roman"/>
          <w:b/>
          <w:noProof/>
          <w:color w:val="auto"/>
          <w:sz w:val="24"/>
          <w:szCs w:val="24"/>
        </w:rPr>
        <w:t>ZADAĆA PROJEKTA</w:t>
      </w:r>
    </w:p>
    <w:p w14:paraId="15FE136A" w14:textId="3C451CA0" w:rsidR="005A20AA" w:rsidRPr="0097194F" w:rsidRDefault="005A20AA" w:rsidP="005A20AA">
      <w:pPr>
        <w:jc w:val="both"/>
        <w:rPr>
          <w:rFonts w:ascii="Times New Roman" w:hAnsi="Times New Roman"/>
          <w:noProof/>
          <w:sz w:val="24"/>
        </w:rPr>
      </w:pPr>
      <w:r w:rsidRPr="00581B0D">
        <w:rPr>
          <w:rFonts w:ascii="Times New Roman" w:hAnsi="Times New Roman"/>
          <w:noProof/>
          <w:sz w:val="24"/>
          <w:szCs w:val="24"/>
        </w:rPr>
        <w:t xml:space="preserve">Osnovni cilj projekta je sukladno </w:t>
      </w:r>
      <w:r w:rsidRPr="00581B0D">
        <w:rPr>
          <w:rFonts w:ascii="Times New Roman" w:hAnsi="Times New Roman"/>
          <w:sz w:val="24"/>
          <w:szCs w:val="24"/>
          <w:lang w:eastAsia="hr-HR"/>
        </w:rPr>
        <w:t xml:space="preserve">Zakonu o gradnji, Zakonu o prostornom uređenju </w:t>
      </w:r>
      <w:r w:rsidRPr="00581B0D">
        <w:rPr>
          <w:rFonts w:ascii="Times New Roman" w:hAnsi="Times New Roman"/>
          <w:noProof/>
          <w:sz w:val="24"/>
          <w:szCs w:val="24"/>
        </w:rPr>
        <w:t xml:space="preserve">izraditi </w:t>
      </w:r>
      <w:r w:rsidRPr="00581B0D">
        <w:rPr>
          <w:rFonts w:ascii="Times New Roman" w:hAnsi="Times New Roman"/>
          <w:sz w:val="24"/>
          <w:szCs w:val="24"/>
          <w:lang w:eastAsia="hr-HR"/>
        </w:rPr>
        <w:t xml:space="preserve">Glavni projekt </w:t>
      </w:r>
      <w:r w:rsidRPr="00581B0D">
        <w:rPr>
          <w:rFonts w:ascii="Times New Roman" w:hAnsi="Times New Roman"/>
          <w:sz w:val="24"/>
        </w:rPr>
        <w:t xml:space="preserve">spoja sjevernog i južnog dijela Južne obilaznice (Bistrička ulica), a sukladno </w:t>
      </w:r>
      <w:r>
        <w:rPr>
          <w:rFonts w:ascii="Times New Roman" w:hAnsi="Times New Roman"/>
          <w:sz w:val="24"/>
        </w:rPr>
        <w:t xml:space="preserve">lokacijskoj dozvoli izdanoj 10. listopada 2022. (KLASA: UP/I-350-05/22-01/000002, URBROJ: 2158-1-17-02/07-22-0012) te Rješenja o ispravku greške od 19. svibnja 2023. (KLASA: UP/I-350-05/22-01/000005, URBROJ: 2158-1-17-02/6-23-0014). </w:t>
      </w:r>
      <w:r w:rsidRPr="00A073A7">
        <w:rPr>
          <w:rFonts w:ascii="Times New Roman" w:hAnsi="Times New Roman"/>
          <w:noProof/>
          <w:sz w:val="24"/>
        </w:rPr>
        <w:t xml:space="preserve">Zahvat Idejnog </w:t>
      </w:r>
      <w:r w:rsidRPr="0097194F">
        <w:rPr>
          <w:rFonts w:ascii="Times New Roman" w:hAnsi="Times New Roman"/>
          <w:noProof/>
          <w:sz w:val="24"/>
        </w:rPr>
        <w:t xml:space="preserve">projekta </w:t>
      </w:r>
      <w:r w:rsidRPr="0097194F">
        <w:rPr>
          <w:rFonts w:ascii="Times New Roman" w:hAnsi="Times New Roman"/>
          <w:sz w:val="24"/>
        </w:rPr>
        <w:t xml:space="preserve">spoja sjevernog i južnog dijela Južne obilaznice (Bistrička ulica) </w:t>
      </w:r>
      <w:r w:rsidRPr="0097194F">
        <w:rPr>
          <w:rFonts w:ascii="Times New Roman" w:hAnsi="Times New Roman"/>
          <w:noProof/>
          <w:sz w:val="24"/>
        </w:rPr>
        <w:t xml:space="preserve">proteže se od </w:t>
      </w:r>
      <w:r w:rsidRPr="0097194F">
        <w:rPr>
          <w:rFonts w:ascii="Times New Roman" w:hAnsi="Times New Roman"/>
          <w:noProof/>
          <w:sz w:val="24"/>
        </w:rPr>
        <w:lastRenderedPageBreak/>
        <w:t xml:space="preserve">završetka prometnice kod poslovnih prostora Autohrvatske do spoja sa Bistričkom ulicom  u duljini </w:t>
      </w:r>
      <w:r w:rsidR="00A63411">
        <w:rPr>
          <w:rFonts w:ascii="Times New Roman" w:hAnsi="Times New Roman"/>
          <w:noProof/>
          <w:sz w:val="24"/>
        </w:rPr>
        <w:t>800</w:t>
      </w:r>
      <w:r w:rsidRPr="0097194F">
        <w:rPr>
          <w:rFonts w:ascii="Times New Roman" w:hAnsi="Times New Roman"/>
          <w:noProof/>
          <w:sz w:val="24"/>
        </w:rPr>
        <w:t xml:space="preserve">,00 m. Idejni projekt izradio R projekt d.o.o., J.J. Strossmayera 341, Osijek, </w:t>
      </w:r>
      <w:r w:rsidR="00B16151">
        <w:rPr>
          <w:rFonts w:ascii="Times New Roman" w:hAnsi="Times New Roman"/>
          <w:noProof/>
          <w:sz w:val="24"/>
        </w:rPr>
        <w:t>g</w:t>
      </w:r>
      <w:r w:rsidRPr="0097194F">
        <w:rPr>
          <w:rFonts w:ascii="Times New Roman" w:hAnsi="Times New Roman"/>
          <w:noProof/>
          <w:sz w:val="24"/>
        </w:rPr>
        <w:t>lavni projektant: Ivan Kovačić dipl.ing.građ.</w:t>
      </w:r>
      <w:r w:rsidR="00C87C5E">
        <w:rPr>
          <w:rFonts w:ascii="Times New Roman" w:hAnsi="Times New Roman"/>
          <w:noProof/>
          <w:sz w:val="24"/>
        </w:rPr>
        <w:t>(u prilogu pdf Idejnog projekta).</w:t>
      </w:r>
    </w:p>
    <w:p w14:paraId="4F3B73C4" w14:textId="77777777" w:rsidR="005A20AA" w:rsidRPr="0097194F" w:rsidRDefault="005A20AA" w:rsidP="005A20AA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7194F">
        <w:rPr>
          <w:rFonts w:ascii="Times New Roman" w:eastAsia="Calibri" w:hAnsi="Times New Roman" w:cs="Times New Roman"/>
          <w:sz w:val="24"/>
          <w:szCs w:val="24"/>
          <w:lang w:eastAsia="hr-HR"/>
        </w:rPr>
        <w:t>Planirana izgradnja koja je predmet ovoga posla i projektnog zadatka mora biti projektirana na način da je njena gradnja i uporaba održiva, ekonomski i financijski isplativa, energetski učinkovita i ekološki osviještena.</w:t>
      </w:r>
    </w:p>
    <w:p w14:paraId="625DEE4B" w14:textId="77777777" w:rsidR="005A20AA" w:rsidRDefault="005A20AA" w:rsidP="00581B0D">
      <w:pPr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hr-HR"/>
        </w:rPr>
      </w:pPr>
    </w:p>
    <w:p w14:paraId="2E9340F0" w14:textId="77777777" w:rsidR="005A20AA" w:rsidRDefault="005A20AA" w:rsidP="00581B0D">
      <w:pPr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hr-HR"/>
        </w:rPr>
      </w:pPr>
    </w:p>
    <w:p w14:paraId="4256CF18" w14:textId="3129E528" w:rsidR="005A20AA" w:rsidRPr="00581B0D" w:rsidRDefault="005A20AA" w:rsidP="00581B0D">
      <w:pPr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hr-HR"/>
        </w:rPr>
      </w:pPr>
      <w:r w:rsidRPr="005A20AA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drawing>
          <wp:inline distT="0" distB="0" distL="0" distR="0" wp14:anchorId="3136054B" wp14:editId="58B78B7D">
            <wp:extent cx="5731510" cy="4537075"/>
            <wp:effectExtent l="0" t="0" r="2540" b="0"/>
            <wp:docPr id="191269361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3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BF56D" w14:textId="77777777" w:rsidR="00581B0D" w:rsidRPr="00581B0D" w:rsidRDefault="00581B0D" w:rsidP="00581B0D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262A3621" w14:textId="77777777" w:rsidR="00581B0D" w:rsidRPr="00581B0D" w:rsidRDefault="00581B0D" w:rsidP="00581B0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hr-HR"/>
        </w:rPr>
      </w:pPr>
    </w:p>
    <w:p w14:paraId="3C6B669B" w14:textId="08BC7FC8" w:rsidR="00581B0D" w:rsidRPr="0097194F" w:rsidRDefault="00581B0D" w:rsidP="00581B0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97194F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SADRŽAJ </w:t>
      </w:r>
      <w:r w:rsidR="0097194F" w:rsidRPr="0097194F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GLAVNOG PROJEKTA</w:t>
      </w:r>
    </w:p>
    <w:p w14:paraId="7F4C213F" w14:textId="77777777" w:rsidR="00581B0D" w:rsidRPr="0097194F" w:rsidRDefault="00581B0D" w:rsidP="00581B0D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194F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Glavni projekt je skup međusobno usklađenih projekata kojima se daje tehničko rješenje građevine i dokazuje ispunjavanje temeljnih zahtjeva za građevinu te drugih propisanih zahtjeva i uvjeta.</w:t>
      </w:r>
      <w:r w:rsidRPr="0097194F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26A45F08" w14:textId="77777777" w:rsidR="00581B0D" w:rsidRPr="0097194F" w:rsidRDefault="00581B0D" w:rsidP="00581B0D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194F">
        <w:rPr>
          <w:rFonts w:ascii="Times New Roman" w:eastAsia="Times New Roman" w:hAnsi="Times New Roman" w:cs="Times New Roman"/>
          <w:sz w:val="24"/>
          <w:szCs w:val="24"/>
          <w:lang w:eastAsia="hr-HR"/>
        </w:rPr>
        <w:t>Glavni projekt građevine mora sadržavati one odgovarajuće projekte pojedinih struka koji su, ovisno o vrsti građevine, potrebni za davanje cjelovitog i usklađenog tehničkog rješenja građevine, prikaza smještaja građevine u prostoru i dokazivanje ispunjavanja temeljnih zahtjeva za građevinu, kao i drugih zahtjeva i uvjeta iz Zakona, uvjeta gradnje na određenoj lokaciji, posebnih zakona i propisa donesenih na temelju tih zakona.</w:t>
      </w:r>
    </w:p>
    <w:p w14:paraId="0ADE742D" w14:textId="7A6F67A1" w:rsidR="00581B0D" w:rsidRPr="00C87C5E" w:rsidRDefault="00581B0D" w:rsidP="00581B0D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C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Arhitektonskim, elektrotehničkim, građevinskim i </w:t>
      </w:r>
      <w:r w:rsidR="00D42E87">
        <w:rPr>
          <w:rFonts w:ascii="Times New Roman" w:eastAsia="Times New Roman" w:hAnsi="Times New Roman" w:cs="Times New Roman"/>
          <w:sz w:val="24"/>
          <w:szCs w:val="24"/>
          <w:lang w:eastAsia="hr-HR"/>
        </w:rPr>
        <w:t>dr.</w:t>
      </w:r>
      <w:r w:rsidRPr="00C87C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projektima pobliže se obrađuju pojedini sklopovi građevine ili njezini dijelovi odnosno oblikovanje građevine, te se procjenjuju troškovi za njezino građenje.</w:t>
      </w:r>
    </w:p>
    <w:p w14:paraId="131B93A7" w14:textId="0F16AA04" w:rsidR="00581B0D" w:rsidRPr="0097194F" w:rsidRDefault="00581B0D" w:rsidP="00581B0D">
      <w:pPr>
        <w:widowControl w:val="0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94F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Izradu Glavnog projekta potrebno je izvršiti prema Zakonu o gradnji (NN 153/13, 20/17, 39/19 i 125/19), Zakonu o prostornom uređenju (NN 153/13, 65/17, 114/18, 39/19, 98/19 i 67/23), Pravilniku o obveznom sadržaju i opramanju projekta građevina (NN </w:t>
      </w:r>
      <w:r w:rsidRPr="00C87C5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118/19 i 65/20),</w:t>
      </w:r>
      <w:r w:rsidRPr="00C87C5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C87C5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te </w:t>
      </w:r>
      <w:r w:rsidRPr="0097194F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drugom relevantnom zakonskom regulativom. </w:t>
      </w:r>
      <w:r w:rsidRPr="0097194F">
        <w:rPr>
          <w:rFonts w:ascii="Times New Roman" w:eastAsia="Calibri" w:hAnsi="Times New Roman" w:cs="Times New Roman"/>
          <w:sz w:val="24"/>
          <w:szCs w:val="24"/>
          <w:lang w:eastAsia="hr-HR"/>
        </w:rPr>
        <w:t>Ukoliko za neke zahvate ne postoje nacionalni propisi i upute, projektant će dogovorno s Naručiteljem primijeniti inozemne smjernice i propise koji obrađuju predmetno područje.</w:t>
      </w:r>
    </w:p>
    <w:p w14:paraId="23FC3514" w14:textId="77777777" w:rsidR="00581B0D" w:rsidRPr="0097194F" w:rsidRDefault="00581B0D" w:rsidP="00581B0D">
      <w:pPr>
        <w:widowControl w:val="0"/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7194F">
        <w:rPr>
          <w:rFonts w:ascii="Times New Roman" w:eastAsia="Calibri" w:hAnsi="Times New Roman" w:cs="Times New Roman"/>
          <w:sz w:val="24"/>
          <w:szCs w:val="24"/>
          <w:lang w:eastAsia="hr-HR"/>
        </w:rPr>
        <w:t>Sve pripremne radove kao i podatke potrebne za pripremu potpunog i kvalitetnog dokumenta, a koji ovim Projektnim zadatkom nisu naznačeni, Izvršitelj je dužan pribaviti, odnosno pripremiti sam i troškove pribavljanja, odnosno pripremanja uključiti u ponudbenu cijenu.</w:t>
      </w:r>
    </w:p>
    <w:p w14:paraId="1D8CF7B7" w14:textId="77777777" w:rsidR="00581B0D" w:rsidRPr="0097194F" w:rsidRDefault="00581B0D" w:rsidP="00581B0D">
      <w:pPr>
        <w:widowControl w:val="0"/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7194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okviru ovog projektnog zadatka potrebno je izraditi troškovnik projekta gdje će se u okviru pojedinih troškovničkih stavki, u strukturi troškovnika predvidjeti i oznaku jedinične mjere, količinu te jediničnu cijenu i ukupnu cijenu u eurima, a na kraju, rekapitulaciju po vrstama radova i sveukupnu cijenu izvođenja. Troškovnik s rekapitulacijom treba sadržavati sve podatke (opis troškovničkih stavki, oznake jedinične mjere, količinu i sl.) koji su potrebni za provođenje cjelovitog postupka javne nabave. </w:t>
      </w:r>
    </w:p>
    <w:p w14:paraId="4407EAD7" w14:textId="77777777" w:rsidR="00581B0D" w:rsidRPr="0097194F" w:rsidRDefault="00581B0D" w:rsidP="00581B0D">
      <w:pPr>
        <w:widowControl w:val="0"/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7194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Troškovnik treba biti izrađen u dvije verzije, jedna verzija za potrebe provedbe javne nabave prema Zakonu o javnoj  nabavi (bez upisanih jediničnih cijena) i  jedan s upisanim jediničnim cijenama za potrebe Naručitelja. </w:t>
      </w:r>
    </w:p>
    <w:p w14:paraId="7EC91F41" w14:textId="661C448E" w:rsidR="00581B0D" w:rsidRPr="0097194F" w:rsidRDefault="00581B0D" w:rsidP="00581B0D">
      <w:pPr>
        <w:widowControl w:val="0"/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7194F">
        <w:rPr>
          <w:rFonts w:ascii="Times New Roman" w:eastAsia="Calibri" w:hAnsi="Times New Roman" w:cs="Times New Roman"/>
          <w:sz w:val="24"/>
          <w:szCs w:val="24"/>
          <w:lang w:eastAsia="hr-HR"/>
        </w:rPr>
        <w:t>Izrađen</w:t>
      </w:r>
      <w:r w:rsidR="00D42E87">
        <w:rPr>
          <w:rFonts w:ascii="Times New Roman" w:eastAsia="Calibri" w:hAnsi="Times New Roman" w:cs="Times New Roman"/>
          <w:sz w:val="24"/>
          <w:szCs w:val="24"/>
          <w:lang w:eastAsia="hr-HR"/>
        </w:rPr>
        <w:t>e mape</w:t>
      </w:r>
      <w:r w:rsidRPr="0097194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Glavn</w:t>
      </w:r>
      <w:r w:rsidR="00D42E87">
        <w:rPr>
          <w:rFonts w:ascii="Times New Roman" w:eastAsia="Calibri" w:hAnsi="Times New Roman" w:cs="Times New Roman"/>
          <w:sz w:val="24"/>
          <w:szCs w:val="24"/>
          <w:lang w:eastAsia="hr-HR"/>
        </w:rPr>
        <w:t>og</w:t>
      </w:r>
      <w:r w:rsidRPr="0097194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projekt</w:t>
      </w:r>
      <w:r w:rsidR="00D42E87">
        <w:rPr>
          <w:rFonts w:ascii="Times New Roman" w:eastAsia="Calibri" w:hAnsi="Times New Roman" w:cs="Times New Roman"/>
          <w:sz w:val="24"/>
          <w:szCs w:val="24"/>
          <w:lang w:eastAsia="hr-HR"/>
        </w:rPr>
        <w:t>a</w:t>
      </w:r>
      <w:r w:rsidRPr="0097194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(uključivo troškovnik, </w:t>
      </w:r>
      <w:r w:rsidRPr="009719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3D VIZUALIZACIJU te </w:t>
      </w:r>
      <w:proofErr w:type="spellStart"/>
      <w:r w:rsidRPr="0097194F">
        <w:rPr>
          <w:rFonts w:ascii="Times New Roman" w:eastAsia="Calibri" w:hAnsi="Times New Roman" w:cs="Times New Roman"/>
          <w:sz w:val="24"/>
          <w:szCs w:val="24"/>
          <w:lang w:eastAsia="hr-HR"/>
        </w:rPr>
        <w:t>Powerpoint</w:t>
      </w:r>
      <w:proofErr w:type="spellEnd"/>
      <w:r w:rsidRPr="0097194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prezentacija), koristit će se kao sastavni dio dokumentacije o nabavi. Izvršitelj je dužan pružiti stručnu pomoć prilikom provedbe postupka javne nabave što znači da je dužan pripremiti sve potrebne odgovore na pitanja pristigla od gospodarskih subjekata i ostalih dionika tijekom provedbe predmetnog postupka javne nabave sve do sklapanja ugovora o javnoj nabavi. Izvršitelj se obvezuje dokaznicom mjera i troškovnikom predvidjeti stvarne količine materijala i radova. </w:t>
      </w:r>
    </w:p>
    <w:p w14:paraId="04C10910" w14:textId="77777777" w:rsidR="00581B0D" w:rsidRPr="0097194F" w:rsidRDefault="00581B0D" w:rsidP="00581B0D">
      <w:pPr>
        <w:widowControl w:val="0"/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7194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sklopu glavnog projekta potrebno je definirati tehničke norme kvalitete materijala i opreme u opisu troškovničkih stavki, a u tehničkom opisu navesti detaljne uvjete dobave, izvođenja i održavanja s posebnim naglaskom na način ispitivanja kvalitete izvršenih radova i materijala.  </w:t>
      </w:r>
    </w:p>
    <w:p w14:paraId="7C855571" w14:textId="77777777" w:rsidR="00581B0D" w:rsidRPr="0097194F" w:rsidRDefault="00581B0D" w:rsidP="00581B0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222BDDD1" w14:textId="77777777" w:rsidR="00581B0D" w:rsidRPr="0097194F" w:rsidRDefault="00581B0D" w:rsidP="00581B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7194F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PROSTORNO-PLANSKA DOKUMENTACIJA</w:t>
      </w:r>
    </w:p>
    <w:p w14:paraId="07E967E2" w14:textId="77777777" w:rsidR="00581B0D" w:rsidRDefault="00581B0D" w:rsidP="00581B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7194F">
        <w:rPr>
          <w:rFonts w:ascii="Times New Roman" w:eastAsia="Calibri" w:hAnsi="Times New Roman" w:cs="Times New Roman"/>
          <w:sz w:val="24"/>
          <w:szCs w:val="24"/>
          <w:lang w:eastAsia="hr-HR"/>
        </w:rPr>
        <w:t>Predmetna projektna dokumentacija mora biti u skladu s prostorno-planskom dokumentacijom koja je na snazi za predmetnu lokaciju:</w:t>
      </w:r>
    </w:p>
    <w:p w14:paraId="5486D0BB" w14:textId="77777777" w:rsidR="00D40564" w:rsidRPr="00E2632B" w:rsidRDefault="00D40564" w:rsidP="00D40564">
      <w:pPr>
        <w:pStyle w:val="Odlomakpopisa"/>
        <w:numPr>
          <w:ilvl w:val="0"/>
          <w:numId w:val="1"/>
        </w:numPr>
        <w:tabs>
          <w:tab w:val="left" w:pos="709"/>
        </w:tabs>
        <w:spacing w:after="0" w:line="240" w:lineRule="auto"/>
        <w:ind w:firstLine="5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632B">
        <w:rPr>
          <w:rFonts w:ascii="Times New Roman" w:eastAsia="Times New Roman" w:hAnsi="Times New Roman" w:cs="Times New Roman"/>
          <w:sz w:val="24"/>
          <w:szCs w:val="24"/>
          <w:lang w:eastAsia="hr-HR"/>
        </w:rPr>
        <w:t>Prostorni plan uređenja Grada Osijeka</w:t>
      </w:r>
      <w:r w:rsidRPr="00E263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 </w:t>
      </w:r>
      <w:r w:rsidRPr="00E2632B">
        <w:rPr>
          <w:rFonts w:ascii="Times New Roman" w:eastAsia="Times New Roman" w:hAnsi="Times New Roman" w:cs="Times New Roman"/>
          <w:sz w:val="24"/>
          <w:szCs w:val="24"/>
          <w:lang w:eastAsia="hr-HR"/>
        </w:rPr>
        <w:t>("Službeni glasnik" Grada Osijeka broj 8/05, 5/09, 17A/09-ispravak, 12/10, 12/12, 20A/18 i 8A/19-pročišćeni tekst i 24/22)</w:t>
      </w:r>
    </w:p>
    <w:p w14:paraId="2042EB1F" w14:textId="77777777" w:rsidR="00581B0D" w:rsidRPr="0097194F" w:rsidRDefault="00581B0D" w:rsidP="00581B0D">
      <w:pPr>
        <w:pStyle w:val="Odlomakpopisa"/>
        <w:numPr>
          <w:ilvl w:val="0"/>
          <w:numId w:val="1"/>
        </w:numPr>
        <w:tabs>
          <w:tab w:val="left" w:pos="709"/>
        </w:tabs>
        <w:spacing w:after="0" w:line="240" w:lineRule="auto"/>
        <w:ind w:firstLine="5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149049347"/>
      <w:r w:rsidRPr="0097194F">
        <w:rPr>
          <w:rFonts w:ascii="Times New Roman" w:eastAsia="Times New Roman" w:hAnsi="Times New Roman" w:cs="Times New Roman"/>
          <w:sz w:val="24"/>
          <w:szCs w:val="24"/>
          <w:lang w:eastAsia="hr-HR"/>
        </w:rPr>
        <w:t>Generalni plan uređenja Grada Osijeka</w:t>
      </w:r>
      <w:r w:rsidRPr="0097194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 </w:t>
      </w:r>
      <w:r w:rsidRPr="0097194F">
        <w:rPr>
          <w:rFonts w:ascii="Times New Roman" w:eastAsia="Times New Roman" w:hAnsi="Times New Roman" w:cs="Times New Roman"/>
          <w:sz w:val="24"/>
          <w:szCs w:val="24"/>
          <w:lang w:eastAsia="hr-HR"/>
        </w:rPr>
        <w:t>("Službeni glasnik" Grada Osijeka broj 5/06, 12/06-ispr., 1/07-ispr., 12/10, 12/11, 12/12, 2/13-ispr., 4/13-ispr., 7/14, 11/15, 5/16-ispr., 2/17, 6A/18-pročišćeni tekst, 13A/20, 4/21 i 24/22)</w:t>
      </w:r>
    </w:p>
    <w:bookmarkEnd w:id="1"/>
    <w:p w14:paraId="4242C992" w14:textId="77777777" w:rsidR="00581B0D" w:rsidRPr="00581B0D" w:rsidRDefault="00581B0D" w:rsidP="00581B0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hr-HR"/>
        </w:rPr>
      </w:pPr>
    </w:p>
    <w:p w14:paraId="173BC08E" w14:textId="77777777" w:rsidR="00581B0D" w:rsidRPr="0097194F" w:rsidRDefault="00581B0D" w:rsidP="00581B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7194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RASPOLOŽIVA DOKUMENTACIJA I PODLOGE </w:t>
      </w:r>
    </w:p>
    <w:p w14:paraId="2E0F33C8" w14:textId="2DFA07E4" w:rsidR="00C944E7" w:rsidRPr="00C944E7" w:rsidRDefault="007669E5" w:rsidP="00C944E7">
      <w:pPr>
        <w:pStyle w:val="Odlomakpopisa"/>
        <w:numPr>
          <w:ilvl w:val="0"/>
          <w:numId w:val="5"/>
        </w:numPr>
        <w:ind w:left="567"/>
        <w:jc w:val="both"/>
        <w:rPr>
          <w:rFonts w:ascii="Times New Roman" w:hAnsi="Times New Roman"/>
          <w:noProof/>
          <w:sz w:val="24"/>
        </w:rPr>
      </w:pPr>
      <w:r w:rsidRPr="00C944E7">
        <w:rPr>
          <w:rFonts w:ascii="Times New Roman" w:eastAsia="Times New Roman" w:hAnsi="Times New Roman" w:cs="Times New Roman"/>
          <w:sz w:val="24"/>
          <w:szCs w:val="24"/>
          <w:lang w:eastAsia="hr-HR"/>
        </w:rPr>
        <w:t>Idejni projekt</w:t>
      </w:r>
      <w:r w:rsidR="00C944E7" w:rsidRPr="00C944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944E7" w:rsidRPr="00C944E7">
        <w:rPr>
          <w:rFonts w:ascii="Times New Roman" w:hAnsi="Times New Roman"/>
          <w:noProof/>
          <w:sz w:val="24"/>
        </w:rPr>
        <w:t>izradio R projekt d.o.o., J.J. Strossmayera 341, Osijek, glavni projektant: Ivan Kovačić</w:t>
      </w:r>
      <w:r w:rsidR="00862D72">
        <w:rPr>
          <w:rFonts w:ascii="Times New Roman" w:hAnsi="Times New Roman"/>
          <w:noProof/>
          <w:sz w:val="24"/>
        </w:rPr>
        <w:t>,</w:t>
      </w:r>
      <w:r w:rsidR="00C944E7" w:rsidRPr="00C944E7">
        <w:rPr>
          <w:rFonts w:ascii="Times New Roman" w:hAnsi="Times New Roman"/>
          <w:noProof/>
          <w:sz w:val="24"/>
        </w:rPr>
        <w:t xml:space="preserve"> dipl.ing.građ.</w:t>
      </w:r>
    </w:p>
    <w:p w14:paraId="6A56CB3E" w14:textId="68CBDC94" w:rsidR="00581B0D" w:rsidRPr="0097194F" w:rsidRDefault="00581B0D" w:rsidP="00C944E7">
      <w:pPr>
        <w:pStyle w:val="Odlomakpopisa"/>
        <w:numPr>
          <w:ilvl w:val="0"/>
          <w:numId w:val="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194F">
        <w:rPr>
          <w:rFonts w:ascii="Times New Roman" w:eastAsia="Times New Roman" w:hAnsi="Times New Roman" w:cs="Times New Roman"/>
          <w:sz w:val="24"/>
          <w:szCs w:val="24"/>
          <w:lang w:eastAsia="hr-HR"/>
        </w:rPr>
        <w:t>Kopija katastarskog plana </w:t>
      </w:r>
    </w:p>
    <w:p w14:paraId="1EC00A8D" w14:textId="77777777" w:rsidR="00581B0D" w:rsidRPr="0097194F" w:rsidRDefault="00581B0D" w:rsidP="00C944E7">
      <w:pPr>
        <w:pStyle w:val="Odlomakpopisa"/>
        <w:numPr>
          <w:ilvl w:val="0"/>
          <w:numId w:val="2"/>
        </w:numPr>
        <w:spacing w:after="0" w:line="240" w:lineRule="auto"/>
        <w:ind w:left="56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194F">
        <w:rPr>
          <w:rFonts w:ascii="Times New Roman" w:eastAsia="Times New Roman" w:hAnsi="Times New Roman" w:cs="Times New Roman"/>
          <w:sz w:val="24"/>
          <w:szCs w:val="24"/>
          <w:lang w:eastAsia="hr-HR"/>
        </w:rPr>
        <w:t>Prostorno planska dokumentacija dostupna je na mrežnim stranicama Grada (</w:t>
      </w:r>
      <w:hyperlink r:id="rId10" w:history="1">
        <w:r w:rsidRPr="0097194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hr-HR"/>
          </w:rPr>
          <w:t>www.osijek.hr</w:t>
        </w:r>
      </w:hyperlink>
      <w:r w:rsidRPr="0097194F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14:paraId="62970EB5" w14:textId="77777777" w:rsidR="00581B0D" w:rsidRPr="0097194F" w:rsidRDefault="00581B0D" w:rsidP="00C944E7">
      <w:pPr>
        <w:pStyle w:val="Odlomakpopisa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19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Geodetsku podlogu osigurava Ponuditelj (Projektant) o svom  vlastitom trošku </w:t>
      </w:r>
    </w:p>
    <w:p w14:paraId="581C2E76" w14:textId="77777777" w:rsidR="00581B0D" w:rsidRPr="00581B0D" w:rsidRDefault="00581B0D" w:rsidP="00581B0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hr-HR"/>
        </w:rPr>
      </w:pPr>
    </w:p>
    <w:p w14:paraId="4C2F569C" w14:textId="77777777" w:rsidR="00581B0D" w:rsidRPr="0097194F" w:rsidRDefault="00581B0D" w:rsidP="00581B0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97194F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SURADNJA S NARUČITELJEM</w:t>
      </w:r>
    </w:p>
    <w:p w14:paraId="4F1A6E2C" w14:textId="77777777" w:rsidR="00581B0D" w:rsidRPr="0097194F" w:rsidRDefault="00581B0D" w:rsidP="00581B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7194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Tijekom izrade projekta Izvršitelj je obvezan aktivno surađivati s predstavnikom Naručitelja, izvještavati i upoznavati Naručitelja o napretku izrade projekta i predviđenim rješenjima, a sve u cilju izbjegavanja mogućih nedostataka i drugačijih zahtjeva Naručitelja. Izvršitelj je dužan prisustvovati svim radnim sastancima o svom trošku koji će se održavati tijekom izrade projektne dokumentacije, a na koje će ga pozvati Naručitelj. Naručitelj zadržava pravo primjedbi i sugestija na pojedina rješenja, kompletnost i nivo razrade projektne dokumentacije a Izvršitelj se obvezuje postupiti po svim opravdanim primjedbama Naručitelja bez prava na dodatnu naknadu. Za sva odstupanja od zadanih elemenata potrebna je pisana suglasnost odgovorne osobe Naručitelja. </w:t>
      </w:r>
    </w:p>
    <w:p w14:paraId="44015D1C" w14:textId="77777777" w:rsidR="00581B0D" w:rsidRPr="00581B0D" w:rsidRDefault="00581B0D" w:rsidP="00581B0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hr-HR"/>
        </w:rPr>
      </w:pPr>
    </w:p>
    <w:p w14:paraId="035DCDD2" w14:textId="77777777" w:rsidR="00581B0D" w:rsidRPr="0097194F" w:rsidRDefault="00581B0D" w:rsidP="00581B0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97194F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CIJENA IZRADE PROJEKTNE DOKUMENTACIJE I DINAMIKA PLAĆANJA</w:t>
      </w:r>
    </w:p>
    <w:p w14:paraId="40ADB22D" w14:textId="77777777" w:rsidR="00581B0D" w:rsidRPr="0097194F" w:rsidRDefault="00581B0D" w:rsidP="00581B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7194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Izvršitelj je u obvezi prije podnošenja ponude o svom trošku detaljno sagledati ovaj Projektni zadatak i izvršiti uvid na samoj lokaciji te ponuđenom cijenom obuhvatiti sve opisane radove izrade i isporuke projektne dokumentacije za ishođenje posebnih uvjeta građenja, ostale navedene usluge koje se tiču predmeta posla neovisno jesu li isti posebno naglašeni u Projektnom zadatku i priloženoj dokumentaciji ili nisu te Ponuditelj nema pravo ni na kakve naknadne troškove s tim u vezi i/ili provođenju upravnih postupaka. </w:t>
      </w:r>
    </w:p>
    <w:p w14:paraId="62994DB9" w14:textId="279D8D61" w:rsidR="00581B0D" w:rsidRPr="0097194F" w:rsidRDefault="00581B0D" w:rsidP="00581B0D">
      <w:pPr>
        <w:spacing w:line="256" w:lineRule="auto"/>
        <w:jc w:val="both"/>
        <w:rPr>
          <w:rFonts w:ascii="Times New Roman" w:hAnsi="Times New Roman"/>
          <w:sz w:val="24"/>
          <w:lang w:eastAsia="hr-HR"/>
        </w:rPr>
      </w:pPr>
      <w:r w:rsidRPr="0097194F">
        <w:rPr>
          <w:rFonts w:ascii="Times New Roman" w:hAnsi="Times New Roman"/>
          <w:sz w:val="24"/>
          <w:lang w:eastAsia="hr-HR"/>
        </w:rPr>
        <w:t>Izvršitelj je dužan usvojiti sve novonastale izmjene u zakonskoj regulativi koje nastanu tijekom izvršavanja usluge izrade dokumentacije te ih implementirati i uskladiti izrađenu dokumentaciju.</w:t>
      </w:r>
      <w:r w:rsidR="00E840AC">
        <w:rPr>
          <w:rFonts w:ascii="Times New Roman" w:hAnsi="Times New Roman"/>
          <w:sz w:val="24"/>
          <w:lang w:eastAsia="hr-HR"/>
        </w:rPr>
        <w:t xml:space="preserve"> Cijena uključuje ishođenje </w:t>
      </w:r>
      <w:r w:rsidR="00811782">
        <w:rPr>
          <w:rFonts w:ascii="Times New Roman" w:hAnsi="Times New Roman"/>
          <w:sz w:val="24"/>
          <w:lang w:eastAsia="hr-HR"/>
        </w:rPr>
        <w:t>građevinske dozvole.</w:t>
      </w:r>
    </w:p>
    <w:p w14:paraId="7A5439CF" w14:textId="03C56EA4" w:rsidR="00F6516A" w:rsidRPr="003D27C7" w:rsidRDefault="00F6516A" w:rsidP="00F651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3D27C7">
        <w:rPr>
          <w:rFonts w:ascii="Times New Roman" w:eastAsia="Calibri" w:hAnsi="Times New Roman" w:cs="Times New Roman"/>
          <w:sz w:val="24"/>
          <w:szCs w:val="24"/>
          <w:lang w:eastAsia="hr-HR"/>
        </w:rPr>
        <w:t>Plaćanje prema dinamici izvršenja posla:</w:t>
      </w:r>
    </w:p>
    <w:tbl>
      <w:tblPr>
        <w:tblpPr w:leftFromText="180" w:rightFromText="180" w:vertAnchor="text" w:horzAnchor="page" w:tblpX="1541" w:tblpY="147"/>
        <w:tblW w:w="89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2"/>
        <w:gridCol w:w="3181"/>
        <w:gridCol w:w="4678"/>
      </w:tblGrid>
      <w:tr w:rsidR="00F6516A" w:rsidRPr="003D27C7" w14:paraId="7090504B" w14:textId="77777777" w:rsidTr="00AE235D">
        <w:trPr>
          <w:trHeight w:val="973"/>
        </w:trPr>
        <w:tc>
          <w:tcPr>
            <w:tcW w:w="1072" w:type="dxa"/>
            <w:shd w:val="clear" w:color="auto" w:fill="D9D9D9"/>
            <w:vAlign w:val="center"/>
          </w:tcPr>
          <w:p w14:paraId="0C3AB1CA" w14:textId="77777777" w:rsidR="00F6516A" w:rsidRPr="003D27C7" w:rsidRDefault="00F6516A" w:rsidP="00AE235D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</w:pPr>
            <w:r w:rsidRPr="003D27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>RB</w:t>
            </w:r>
          </w:p>
        </w:tc>
        <w:tc>
          <w:tcPr>
            <w:tcW w:w="3181" w:type="dxa"/>
            <w:shd w:val="clear" w:color="auto" w:fill="D9D9D9"/>
            <w:vAlign w:val="center"/>
            <w:hideMark/>
          </w:tcPr>
          <w:p w14:paraId="42C341F6" w14:textId="77777777" w:rsidR="00F6516A" w:rsidRPr="003D27C7" w:rsidRDefault="00F6516A" w:rsidP="00AE235D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</w:pPr>
            <w:r w:rsidRPr="003D27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>Aktivnost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57C66151" w14:textId="20D07ACD" w:rsidR="00F6516A" w:rsidRPr="003D27C7" w:rsidRDefault="00F6516A" w:rsidP="00AE235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</w:pPr>
            <w:r w:rsidRPr="003D27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>Isplata po odobrenju dokumentacije od strane Naručitelja</w:t>
            </w:r>
            <w:r w:rsidR="001114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>/ishođenje akta</w:t>
            </w:r>
          </w:p>
        </w:tc>
      </w:tr>
      <w:tr w:rsidR="00F6516A" w:rsidRPr="003D27C7" w14:paraId="74BF7291" w14:textId="77777777" w:rsidTr="00AE235D">
        <w:trPr>
          <w:trHeight w:val="553"/>
        </w:trPr>
        <w:tc>
          <w:tcPr>
            <w:tcW w:w="1072" w:type="dxa"/>
            <w:vAlign w:val="center"/>
          </w:tcPr>
          <w:p w14:paraId="6B652E5A" w14:textId="77777777" w:rsidR="00F6516A" w:rsidRPr="003D27C7" w:rsidRDefault="00F6516A" w:rsidP="00AE235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3D27C7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1)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23B01C1F" w14:textId="21F18688" w:rsidR="00F6516A" w:rsidRPr="003D27C7" w:rsidRDefault="00F6516A" w:rsidP="00AE235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3D27C7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Izrada glavnog projekta </w:t>
            </w:r>
            <w:r w:rsidR="00F326A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i </w:t>
            </w:r>
            <w:r w:rsidR="00F326A8" w:rsidRPr="003D27C7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F326A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i</w:t>
            </w:r>
            <w:r w:rsidR="00F326A8" w:rsidRPr="003D27C7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zrada troškovnika za javnu nabavu</w:t>
            </w:r>
            <w:r w:rsidR="000F5416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(3D vizualizacija i </w:t>
            </w:r>
            <w:proofErr w:type="spellStart"/>
            <w:r w:rsidR="000F5416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power</w:t>
            </w:r>
            <w:proofErr w:type="spellEnd"/>
            <w:r w:rsidR="00D65739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D65739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point</w:t>
            </w:r>
            <w:proofErr w:type="spellEnd"/>
            <w:r w:rsidR="00D65739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prezentacija)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39A9E" w14:textId="532C9B8A" w:rsidR="00F6516A" w:rsidRPr="003D27C7" w:rsidRDefault="00F326A8" w:rsidP="00AE235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80</w:t>
            </w:r>
            <w:r w:rsidR="00F6516A" w:rsidRPr="003D27C7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%  ukupne cijene </w:t>
            </w:r>
          </w:p>
        </w:tc>
      </w:tr>
      <w:tr w:rsidR="00F6516A" w:rsidRPr="003D27C7" w14:paraId="3D259AEB" w14:textId="77777777" w:rsidTr="00AE235D">
        <w:trPr>
          <w:trHeight w:val="553"/>
        </w:trPr>
        <w:tc>
          <w:tcPr>
            <w:tcW w:w="1072" w:type="dxa"/>
            <w:vAlign w:val="center"/>
          </w:tcPr>
          <w:p w14:paraId="3A2375E6" w14:textId="634AE3C3" w:rsidR="00F6516A" w:rsidRPr="003D27C7" w:rsidRDefault="00FB2F50" w:rsidP="00AE235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2</w:t>
            </w:r>
            <w:r w:rsidR="00F6516A" w:rsidRPr="003D27C7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7D6EC906" w14:textId="29942A3D" w:rsidR="00F6516A" w:rsidRPr="003D27C7" w:rsidRDefault="00F6516A" w:rsidP="00AE235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3D27C7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Ishođenje </w:t>
            </w:r>
            <w:r w:rsidR="00FB2F50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pravomoćne </w:t>
            </w:r>
            <w:r w:rsidRPr="003D27C7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građevinske dozvole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22EE88" w14:textId="1DB4F6DD" w:rsidR="00F6516A" w:rsidRPr="003D27C7" w:rsidRDefault="00FB2F50" w:rsidP="00AE235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20</w:t>
            </w:r>
            <w:r w:rsidR="00F6516A" w:rsidRPr="003D27C7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%</w:t>
            </w:r>
          </w:p>
        </w:tc>
      </w:tr>
    </w:tbl>
    <w:p w14:paraId="111AB51F" w14:textId="77777777" w:rsidR="00F6516A" w:rsidRDefault="00F6516A" w:rsidP="00581B0D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14:paraId="7261A981" w14:textId="77777777" w:rsidR="00581B0D" w:rsidRPr="00581B0D" w:rsidRDefault="00581B0D" w:rsidP="00581B0D">
      <w:pPr>
        <w:spacing w:after="0" w:line="256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hr-HR"/>
        </w:rPr>
      </w:pPr>
    </w:p>
    <w:p w14:paraId="27B0B499" w14:textId="35AEDA98" w:rsidR="00581B0D" w:rsidRPr="0097194F" w:rsidRDefault="00581B0D" w:rsidP="00581B0D">
      <w:pPr>
        <w:spacing w:after="0" w:line="256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97194F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ROK IZRADE </w:t>
      </w:r>
      <w:r w:rsidR="00D83243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PROJEKTN</w:t>
      </w:r>
      <w:r w:rsidR="00CA45C9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O-</w:t>
      </w:r>
      <w:r w:rsidRPr="0097194F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TEHNIČKE DOKUMENTACIJE</w:t>
      </w:r>
    </w:p>
    <w:p w14:paraId="17A04F27" w14:textId="5AF1157A" w:rsidR="00554E53" w:rsidRPr="003D27C7" w:rsidRDefault="00B16151" w:rsidP="00554E53">
      <w:pPr>
        <w:pStyle w:val="Odlomakpopisa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4</w:t>
      </w:r>
      <w:r w:rsidR="00554E53" w:rsidRPr="003D27C7">
        <w:rPr>
          <w:rFonts w:ascii="Times New Roman" w:eastAsia="Calibri" w:hAnsi="Times New Roman" w:cs="Times New Roman"/>
          <w:sz w:val="24"/>
          <w:szCs w:val="24"/>
          <w:lang w:eastAsia="hr-HR"/>
        </w:rPr>
        <w:t>0 dana za izradu glavnog projekta</w:t>
      </w:r>
      <w:r w:rsidR="00F326A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od potpisa ugovora</w:t>
      </w:r>
      <w:r w:rsidR="001114D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uključivo pod</w:t>
      </w:r>
      <w:r w:rsidR="0064719A">
        <w:rPr>
          <w:rFonts w:ascii="Times New Roman" w:eastAsia="Calibri" w:hAnsi="Times New Roman" w:cs="Times New Roman"/>
          <w:sz w:val="24"/>
          <w:szCs w:val="24"/>
          <w:lang w:eastAsia="hr-HR"/>
        </w:rPr>
        <w:t>nošenje zahtjeva za građevinsku dozvolu</w:t>
      </w:r>
    </w:p>
    <w:p w14:paraId="0CF98BFC" w14:textId="46436EC0" w:rsidR="00554E53" w:rsidRPr="003D27C7" w:rsidRDefault="002167CE" w:rsidP="00554E53">
      <w:pPr>
        <w:pStyle w:val="Odlomakpopisa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7</w:t>
      </w:r>
      <w:r w:rsidR="00554E53" w:rsidRPr="003D27C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dana </w:t>
      </w:r>
      <w:r w:rsidR="00CA45C9">
        <w:rPr>
          <w:rFonts w:ascii="Times New Roman" w:eastAsia="Calibri" w:hAnsi="Times New Roman" w:cs="Times New Roman"/>
          <w:sz w:val="24"/>
          <w:szCs w:val="24"/>
          <w:lang w:eastAsia="hr-HR"/>
        </w:rPr>
        <w:t>od ishođenja građevinske dozvole</w:t>
      </w:r>
      <w:r w:rsidR="00CA45C9" w:rsidRPr="003D27C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554E53" w:rsidRPr="003D27C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za </w:t>
      </w:r>
      <w:r w:rsidR="0064719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dostavu </w:t>
      </w:r>
      <w:r w:rsidR="0064719A" w:rsidRPr="003D27C7">
        <w:rPr>
          <w:rFonts w:ascii="Times New Roman" w:eastAsia="Calibri" w:hAnsi="Times New Roman" w:cs="Times New Roman"/>
          <w:sz w:val="24"/>
          <w:szCs w:val="24"/>
          <w:lang w:eastAsia="hr-HR"/>
        </w:rPr>
        <w:t>troškovnika</w:t>
      </w:r>
      <w:r w:rsidR="00F35F41">
        <w:rPr>
          <w:rFonts w:ascii="Times New Roman" w:eastAsia="Calibri" w:hAnsi="Times New Roman" w:cs="Times New Roman"/>
          <w:sz w:val="24"/>
          <w:szCs w:val="24"/>
          <w:lang w:eastAsia="hr-HR"/>
        </w:rPr>
        <w:t>,</w:t>
      </w:r>
      <w:r w:rsidR="0064719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3D vizualizacij</w:t>
      </w:r>
      <w:r w:rsidR="00F35F41">
        <w:rPr>
          <w:rFonts w:ascii="Times New Roman" w:eastAsia="Calibri" w:hAnsi="Times New Roman" w:cs="Times New Roman"/>
          <w:sz w:val="24"/>
          <w:szCs w:val="24"/>
          <w:lang w:eastAsia="hr-HR"/>
        </w:rPr>
        <w:t>e</w:t>
      </w:r>
      <w:r w:rsidR="0064719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te </w:t>
      </w:r>
      <w:proofErr w:type="spellStart"/>
      <w:r w:rsidR="0064719A">
        <w:rPr>
          <w:rFonts w:ascii="Times New Roman" w:eastAsia="Calibri" w:hAnsi="Times New Roman" w:cs="Times New Roman"/>
          <w:sz w:val="24"/>
          <w:szCs w:val="24"/>
          <w:lang w:eastAsia="hr-HR"/>
        </w:rPr>
        <w:t>power</w:t>
      </w:r>
      <w:proofErr w:type="spellEnd"/>
      <w:r w:rsidR="0064719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64719A">
        <w:rPr>
          <w:rFonts w:ascii="Times New Roman" w:eastAsia="Calibri" w:hAnsi="Times New Roman" w:cs="Times New Roman"/>
          <w:sz w:val="24"/>
          <w:szCs w:val="24"/>
          <w:lang w:eastAsia="hr-HR"/>
        </w:rPr>
        <w:t>point</w:t>
      </w:r>
      <w:proofErr w:type="spellEnd"/>
      <w:r w:rsidR="0064719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prezentacije </w:t>
      </w:r>
    </w:p>
    <w:p w14:paraId="2E95BEF2" w14:textId="77777777" w:rsidR="00581B0D" w:rsidRPr="00581B0D" w:rsidRDefault="00581B0D" w:rsidP="00581B0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41CB1AE9" w14:textId="1BDAD867" w:rsidR="00581B0D" w:rsidRPr="0097194F" w:rsidRDefault="00581B0D" w:rsidP="00581B0D">
      <w:r w:rsidRPr="0097194F">
        <w:rPr>
          <w:rFonts w:ascii="Times New Roman" w:hAnsi="Times New Roman" w:cs="Times New Roman"/>
          <w:sz w:val="24"/>
          <w:szCs w:val="24"/>
        </w:rPr>
        <w:t xml:space="preserve">Osijek, </w:t>
      </w:r>
      <w:r w:rsidR="0097194F" w:rsidRPr="0097194F">
        <w:rPr>
          <w:rFonts w:ascii="Times New Roman" w:hAnsi="Times New Roman" w:cs="Times New Roman"/>
          <w:sz w:val="24"/>
          <w:szCs w:val="24"/>
        </w:rPr>
        <w:t>21</w:t>
      </w:r>
      <w:r w:rsidRPr="0097194F">
        <w:rPr>
          <w:rFonts w:ascii="Times New Roman" w:hAnsi="Times New Roman" w:cs="Times New Roman"/>
          <w:sz w:val="24"/>
          <w:szCs w:val="24"/>
        </w:rPr>
        <w:t>. ožujka 2024.</w:t>
      </w:r>
    </w:p>
    <w:sectPr w:rsidR="00581B0D" w:rsidRPr="0097194F" w:rsidSect="00BC799A">
      <w:pgSz w:w="11906" w:h="16838"/>
      <w:pgMar w:top="1276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008A0"/>
    <w:multiLevelType w:val="hybridMultilevel"/>
    <w:tmpl w:val="48E03B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23C72"/>
    <w:multiLevelType w:val="hybridMultilevel"/>
    <w:tmpl w:val="495223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C2FE8"/>
    <w:multiLevelType w:val="hybridMultilevel"/>
    <w:tmpl w:val="4DE486F6"/>
    <w:lvl w:ilvl="0" w:tplc="041A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5DD16DDA"/>
    <w:multiLevelType w:val="hybridMultilevel"/>
    <w:tmpl w:val="68A04B78"/>
    <w:lvl w:ilvl="0" w:tplc="041A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4" w15:restartNumberingAfterBreak="0">
    <w:nsid w:val="727D63A7"/>
    <w:multiLevelType w:val="hybridMultilevel"/>
    <w:tmpl w:val="45485C7E"/>
    <w:lvl w:ilvl="0" w:tplc="041A0001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num w:numId="1" w16cid:durableId="1243637663">
    <w:abstractNumId w:val="4"/>
  </w:num>
  <w:num w:numId="2" w16cid:durableId="1585604390">
    <w:abstractNumId w:val="3"/>
  </w:num>
  <w:num w:numId="3" w16cid:durableId="942343211">
    <w:abstractNumId w:val="2"/>
  </w:num>
  <w:num w:numId="4" w16cid:durableId="988901166">
    <w:abstractNumId w:val="0"/>
  </w:num>
  <w:num w:numId="5" w16cid:durableId="624504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0D"/>
    <w:rsid w:val="000E220E"/>
    <w:rsid w:val="000F5416"/>
    <w:rsid w:val="001114DC"/>
    <w:rsid w:val="002167CE"/>
    <w:rsid w:val="00256BDE"/>
    <w:rsid w:val="00263EA9"/>
    <w:rsid w:val="002B370F"/>
    <w:rsid w:val="00460FD9"/>
    <w:rsid w:val="005516C1"/>
    <w:rsid w:val="00554E53"/>
    <w:rsid w:val="00581B0D"/>
    <w:rsid w:val="005A20AA"/>
    <w:rsid w:val="005A448A"/>
    <w:rsid w:val="005C5FF3"/>
    <w:rsid w:val="0064719A"/>
    <w:rsid w:val="006A598F"/>
    <w:rsid w:val="006E0D77"/>
    <w:rsid w:val="0076097C"/>
    <w:rsid w:val="007669E5"/>
    <w:rsid w:val="007E4861"/>
    <w:rsid w:val="00811782"/>
    <w:rsid w:val="00826B1F"/>
    <w:rsid w:val="00862D72"/>
    <w:rsid w:val="008864E2"/>
    <w:rsid w:val="0097194F"/>
    <w:rsid w:val="009A4317"/>
    <w:rsid w:val="00A63411"/>
    <w:rsid w:val="00B16151"/>
    <w:rsid w:val="00BC799A"/>
    <w:rsid w:val="00BF267F"/>
    <w:rsid w:val="00C87C5E"/>
    <w:rsid w:val="00C944E7"/>
    <w:rsid w:val="00CA45C9"/>
    <w:rsid w:val="00CC4663"/>
    <w:rsid w:val="00D40564"/>
    <w:rsid w:val="00D42E87"/>
    <w:rsid w:val="00D52DAD"/>
    <w:rsid w:val="00D65739"/>
    <w:rsid w:val="00D83243"/>
    <w:rsid w:val="00E840AC"/>
    <w:rsid w:val="00EC76F1"/>
    <w:rsid w:val="00F326A8"/>
    <w:rsid w:val="00F35F41"/>
    <w:rsid w:val="00F6516A"/>
    <w:rsid w:val="00FB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A55C5"/>
  <w15:chartTrackingRefBased/>
  <w15:docId w15:val="{0ECB8C48-EC67-4EF5-A36A-2EC1C85E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B0D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81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81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81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81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81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81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81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81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81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81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81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81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81B0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81B0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81B0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81B0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81B0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81B0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81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81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81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81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81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81B0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81B0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81B0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81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81B0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81B0D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581B0D"/>
    <w:rPr>
      <w:color w:val="467886" w:themeColor="hyperlink"/>
      <w:u w:val="single"/>
    </w:rPr>
  </w:style>
  <w:style w:type="paragraph" w:styleId="Bezproreda">
    <w:name w:val="No Spacing"/>
    <w:uiPriority w:val="99"/>
    <w:qFormat/>
    <w:rsid w:val="00581B0D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osijek.hr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40F983-5B72-464A-8B2B-DE8BFA3BA8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2626D-91AA-447C-BF56-24C9FD97E8C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3A82F015-EE5A-40BE-8840-0AB6441AF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1375</TotalTime>
  <Pages>4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Čulin</dc:creator>
  <cp:keywords/>
  <dc:description/>
  <cp:lastModifiedBy>Zvonimir Lončarić</cp:lastModifiedBy>
  <cp:revision>6</cp:revision>
  <dcterms:created xsi:type="dcterms:W3CDTF">2024-03-21T10:56:00Z</dcterms:created>
  <dcterms:modified xsi:type="dcterms:W3CDTF">2024-05-22T06:53:00Z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