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FE3E2"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Na temelju članka 13. Zakona o upravljanju nekretninama i pokretninama u vlasništvu Republike Hrvatske („Narodne novine“ br. 155/23), članka 5., članka 6. stavka 1. alineje 2. i članka 8. Uredbe o postupcima koji prethode sklapanju pravnih poslova raspolaganja nekretninama u vlasništvu Republike Hrvatske u svrhu prodaje, razvrgnuća suvlasničke zajednice, zamjene, davanja u zakup ili najam te o postupcima u vezi sa stjecanjem nekretnina i drugih stvarnih prava u korist Republike Hrvatske („Narodne Novine“ br. 95/18 i 155/23), te Rješenja o objavi javnog poziva za podnošenje ponuda za kupnju nekretnina u vlasništvu Republike Hrvatske (KLASA: 944-18/24-01/27, URBROJ:2158-1-02-24-5) od 12. srpnja 2024. Gradonačelnik Grada Osijeka objavljuje</w:t>
      </w:r>
    </w:p>
    <w:p w14:paraId="2AE5FC97"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5417FC22"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37307593" w14:textId="77777777" w:rsidR="0029289A" w:rsidRPr="00F20A8E" w:rsidRDefault="0029289A" w:rsidP="0029289A">
      <w:pPr>
        <w:spacing w:after="0"/>
        <w:jc w:val="center"/>
        <w:rPr>
          <w:rFonts w:ascii="Times New Roman" w:eastAsia="Calibri" w:hAnsi="Times New Roman" w:cs="Times New Roman"/>
          <w:b/>
          <w:bCs/>
          <w:kern w:val="0"/>
          <w:sz w:val="28"/>
          <w:szCs w:val="28"/>
          <w14:ligatures w14:val="none"/>
        </w:rPr>
      </w:pPr>
      <w:bookmarkStart w:id="0" w:name="_Hlk169862161"/>
      <w:r w:rsidRPr="00F20A8E">
        <w:rPr>
          <w:rFonts w:ascii="Times New Roman" w:eastAsia="Calibri" w:hAnsi="Times New Roman" w:cs="Times New Roman"/>
          <w:b/>
          <w:bCs/>
          <w:kern w:val="0"/>
          <w:sz w:val="28"/>
          <w:szCs w:val="28"/>
          <w14:ligatures w14:val="none"/>
        </w:rPr>
        <w:t xml:space="preserve">Javni poziv </w:t>
      </w:r>
    </w:p>
    <w:p w14:paraId="591B5E58" w14:textId="77777777" w:rsidR="0029289A" w:rsidRPr="00F20A8E" w:rsidRDefault="0029289A" w:rsidP="0029289A">
      <w:pPr>
        <w:spacing w:after="0"/>
        <w:jc w:val="center"/>
        <w:rPr>
          <w:rFonts w:ascii="Times New Roman" w:eastAsia="Calibri" w:hAnsi="Times New Roman" w:cs="Times New Roman"/>
          <w:kern w:val="0"/>
          <w:sz w:val="24"/>
          <w:szCs w:val="24"/>
          <w14:ligatures w14:val="none"/>
        </w:rPr>
      </w:pPr>
      <w:r w:rsidRPr="00F20A8E">
        <w:rPr>
          <w:rFonts w:ascii="Times New Roman" w:eastAsia="Calibri" w:hAnsi="Times New Roman" w:cs="Times New Roman"/>
          <w:b/>
          <w:bCs/>
          <w:kern w:val="0"/>
          <w:sz w:val="28"/>
          <w:szCs w:val="28"/>
          <w14:ligatures w14:val="none"/>
        </w:rPr>
        <w:t>za podnošenje ponuda za kupnju nekretnina u vlasništvu Republike Hrvatske</w:t>
      </w:r>
      <w:bookmarkEnd w:id="0"/>
      <w:r w:rsidRPr="00F20A8E">
        <w:rPr>
          <w:rFonts w:ascii="Times New Roman" w:eastAsia="Calibri" w:hAnsi="Times New Roman" w:cs="Times New Roman"/>
          <w:b/>
          <w:bCs/>
          <w:kern w:val="0"/>
          <w:sz w:val="28"/>
          <w:szCs w:val="28"/>
          <w14:ligatures w14:val="none"/>
        </w:rPr>
        <w:t xml:space="preserve"> 1/24</w:t>
      </w:r>
    </w:p>
    <w:p w14:paraId="09FF3CED" w14:textId="77777777" w:rsidR="0029289A" w:rsidRPr="00F20A8E" w:rsidRDefault="0029289A" w:rsidP="0029289A">
      <w:pPr>
        <w:spacing w:after="0"/>
        <w:rPr>
          <w:rFonts w:ascii="Times New Roman" w:eastAsia="Calibri" w:hAnsi="Times New Roman" w:cs="Times New Roman"/>
          <w:kern w:val="0"/>
          <w:sz w:val="24"/>
          <w:szCs w:val="24"/>
          <w14:ligatures w14:val="none"/>
        </w:rPr>
      </w:pPr>
      <w:bookmarkStart w:id="1" w:name="_Hlk129157081"/>
      <w:bookmarkStart w:id="2" w:name="_Hlk147991482"/>
    </w:p>
    <w:p w14:paraId="1FD0F33E" w14:textId="77777777" w:rsidR="0029289A" w:rsidRPr="00F20A8E" w:rsidRDefault="0029289A" w:rsidP="0029289A">
      <w:pPr>
        <w:spacing w:after="0"/>
        <w:jc w:val="center"/>
        <w:rPr>
          <w:rFonts w:ascii="Times New Roman" w:eastAsia="Calibri" w:hAnsi="Times New Roman" w:cs="Times New Roman"/>
          <w:b/>
          <w:bCs/>
          <w:kern w:val="0"/>
          <w:sz w:val="24"/>
          <w:szCs w:val="24"/>
          <w14:ligatures w14:val="none"/>
        </w:rPr>
      </w:pPr>
      <w:r w:rsidRPr="00F20A8E">
        <w:rPr>
          <w:rFonts w:ascii="Times New Roman" w:eastAsia="Calibri" w:hAnsi="Times New Roman" w:cs="Times New Roman"/>
          <w:b/>
          <w:bCs/>
          <w:kern w:val="0"/>
          <w:sz w:val="24"/>
          <w:szCs w:val="24"/>
          <w14:ligatures w14:val="none"/>
        </w:rPr>
        <w:t>I.</w:t>
      </w:r>
    </w:p>
    <w:p w14:paraId="2E104C45" w14:textId="77777777" w:rsidR="0029289A" w:rsidRPr="00F20A8E" w:rsidRDefault="0029289A" w:rsidP="0029289A">
      <w:pPr>
        <w:spacing w:after="0"/>
        <w:jc w:val="center"/>
        <w:rPr>
          <w:rFonts w:ascii="Times New Roman" w:eastAsia="Calibri" w:hAnsi="Times New Roman" w:cs="Times New Roman"/>
          <w:b/>
          <w:bCs/>
          <w:kern w:val="0"/>
          <w:sz w:val="24"/>
          <w:szCs w:val="24"/>
          <w14:ligatures w14:val="none"/>
        </w:rPr>
      </w:pPr>
    </w:p>
    <w:p w14:paraId="424AB621"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Objavljuje se Javni poziv za podnošenje ponuda za kupnju nekretnina u vlasništvu Republike Hrvatske na podru</w:t>
      </w:r>
      <w:r w:rsidRPr="00F20A8E">
        <w:rPr>
          <w:rFonts w:ascii="Times New Roman" w:eastAsia="Calibri" w:hAnsi="Times New Roman" w:cs="Times New Roman" w:hint="eastAsia"/>
          <w:kern w:val="0"/>
          <w:sz w:val="24"/>
          <w:szCs w:val="24"/>
          <w14:ligatures w14:val="none"/>
        </w:rPr>
        <w:t>č</w:t>
      </w:r>
      <w:r w:rsidRPr="00F20A8E">
        <w:rPr>
          <w:rFonts w:ascii="Times New Roman" w:eastAsia="Calibri" w:hAnsi="Times New Roman" w:cs="Times New Roman"/>
          <w:kern w:val="0"/>
          <w:sz w:val="24"/>
          <w:szCs w:val="24"/>
          <w14:ligatures w14:val="none"/>
        </w:rPr>
        <w:t>ju grada Osijeka i to kako slijedi:</w:t>
      </w:r>
    </w:p>
    <w:p w14:paraId="4739D945"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1150F846" w14:textId="77777777" w:rsidR="0029289A" w:rsidRPr="00F20A8E" w:rsidRDefault="0029289A" w:rsidP="0029289A">
      <w:pPr>
        <w:numPr>
          <w:ilvl w:val="0"/>
          <w:numId w:val="1"/>
        </w:numPr>
        <w:spacing w:after="0"/>
        <w:contextualSpacing/>
        <w:jc w:val="both"/>
        <w:rPr>
          <w:rFonts w:ascii="Times New Roman" w:eastAsia="Calibri" w:hAnsi="Times New Roman" w:cs="Times New Roman"/>
          <w:b/>
          <w:bCs/>
          <w:kern w:val="0"/>
          <w:sz w:val="24"/>
          <w:szCs w:val="24"/>
          <w14:ligatures w14:val="none"/>
        </w:rPr>
      </w:pPr>
      <w:bookmarkStart w:id="3" w:name="_Hlk169869164"/>
      <w:r w:rsidRPr="00F20A8E">
        <w:rPr>
          <w:rFonts w:ascii="Times New Roman" w:eastAsia="Calibri" w:hAnsi="Times New Roman" w:cs="Times New Roman"/>
          <w:b/>
          <w:bCs/>
          <w:kern w:val="0"/>
          <w:sz w:val="24"/>
          <w:szCs w:val="24"/>
          <w14:ligatures w14:val="none"/>
        </w:rPr>
        <w:t xml:space="preserve">k.č.br. 9992/4, Vukovarska cesta, oranica, površine 4016 m², u </w:t>
      </w:r>
      <w:proofErr w:type="spellStart"/>
      <w:r w:rsidRPr="00F20A8E">
        <w:rPr>
          <w:rFonts w:ascii="Times New Roman" w:eastAsia="Calibri" w:hAnsi="Times New Roman" w:cs="Times New Roman"/>
          <w:b/>
          <w:bCs/>
          <w:kern w:val="0"/>
          <w:sz w:val="24"/>
          <w:szCs w:val="24"/>
          <w14:ligatures w14:val="none"/>
        </w:rPr>
        <w:t>zk.ul</w:t>
      </w:r>
      <w:proofErr w:type="spellEnd"/>
      <w:r w:rsidRPr="00F20A8E">
        <w:rPr>
          <w:rFonts w:ascii="Times New Roman" w:eastAsia="Calibri" w:hAnsi="Times New Roman" w:cs="Times New Roman"/>
          <w:b/>
          <w:bCs/>
          <w:kern w:val="0"/>
          <w:sz w:val="24"/>
          <w:szCs w:val="24"/>
          <w14:ligatures w14:val="none"/>
        </w:rPr>
        <w:t>. 22007 k.o. Osijek</w:t>
      </w:r>
    </w:p>
    <w:p w14:paraId="6A513E7D"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49D72FEE"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Nekretnina ima pristup na javnu povr</w:t>
      </w:r>
      <w:r w:rsidRPr="00F20A8E">
        <w:rPr>
          <w:rFonts w:ascii="Times New Roman" w:eastAsia="Calibri" w:hAnsi="Times New Roman" w:cs="Times New Roman" w:hint="eastAsia"/>
          <w:kern w:val="0"/>
          <w:sz w:val="24"/>
          <w:szCs w:val="24"/>
          <w14:ligatures w14:val="none"/>
        </w:rPr>
        <w:t>š</w:t>
      </w:r>
      <w:r w:rsidRPr="00F20A8E">
        <w:rPr>
          <w:rFonts w:ascii="Times New Roman" w:eastAsia="Calibri" w:hAnsi="Times New Roman" w:cs="Times New Roman"/>
          <w:kern w:val="0"/>
          <w:sz w:val="24"/>
          <w:szCs w:val="24"/>
          <w14:ligatures w14:val="none"/>
        </w:rPr>
        <w:t>inu i nalazi se u izgra</w:t>
      </w:r>
      <w:r w:rsidRPr="00F20A8E">
        <w:rPr>
          <w:rFonts w:ascii="Times New Roman" w:eastAsia="Calibri" w:hAnsi="Times New Roman" w:cs="Times New Roman" w:hint="eastAsia"/>
          <w:kern w:val="0"/>
          <w:sz w:val="24"/>
          <w:szCs w:val="24"/>
          <w14:ligatures w14:val="none"/>
        </w:rPr>
        <w:t>đ</w:t>
      </w:r>
      <w:r w:rsidRPr="00F20A8E">
        <w:rPr>
          <w:rFonts w:ascii="Times New Roman" w:eastAsia="Calibri" w:hAnsi="Times New Roman" w:cs="Times New Roman"/>
          <w:kern w:val="0"/>
          <w:sz w:val="24"/>
          <w:szCs w:val="24"/>
          <w14:ligatures w14:val="none"/>
        </w:rPr>
        <w:t>enom dijelu gra</w:t>
      </w:r>
      <w:r w:rsidRPr="00F20A8E">
        <w:rPr>
          <w:rFonts w:ascii="Times New Roman" w:eastAsia="Calibri" w:hAnsi="Times New Roman" w:cs="Times New Roman" w:hint="eastAsia"/>
          <w:kern w:val="0"/>
          <w:sz w:val="24"/>
          <w:szCs w:val="24"/>
          <w14:ligatures w14:val="none"/>
        </w:rPr>
        <w:t>đ</w:t>
      </w:r>
      <w:r w:rsidRPr="00F20A8E">
        <w:rPr>
          <w:rFonts w:ascii="Times New Roman" w:eastAsia="Calibri" w:hAnsi="Times New Roman" w:cs="Times New Roman"/>
          <w:kern w:val="0"/>
          <w:sz w:val="24"/>
          <w:szCs w:val="24"/>
          <w14:ligatures w14:val="none"/>
        </w:rPr>
        <w:t>evinskog podru</w:t>
      </w:r>
      <w:r w:rsidRPr="00F20A8E">
        <w:rPr>
          <w:rFonts w:ascii="Times New Roman" w:eastAsia="Calibri" w:hAnsi="Times New Roman" w:cs="Times New Roman" w:hint="eastAsia"/>
          <w:kern w:val="0"/>
          <w:sz w:val="24"/>
          <w:szCs w:val="24"/>
          <w14:ligatures w14:val="none"/>
        </w:rPr>
        <w:t>č</w:t>
      </w:r>
      <w:r w:rsidRPr="00F20A8E">
        <w:rPr>
          <w:rFonts w:ascii="Times New Roman" w:eastAsia="Calibri" w:hAnsi="Times New Roman" w:cs="Times New Roman"/>
          <w:kern w:val="0"/>
          <w:sz w:val="24"/>
          <w:szCs w:val="24"/>
          <w14:ligatures w14:val="none"/>
        </w:rPr>
        <w:t>ja</w:t>
      </w:r>
    </w:p>
    <w:p w14:paraId="5F56943A"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naselja gospodarske namjene oznake „G“, I kategorija zemljišta.</w:t>
      </w:r>
    </w:p>
    <w:p w14:paraId="17815BF3"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58B13BD0"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bookmarkStart w:id="4" w:name="_Hlk169862368"/>
      <w:r w:rsidRPr="00F20A8E">
        <w:rPr>
          <w:rFonts w:ascii="Times New Roman" w:eastAsia="Calibri" w:hAnsi="Times New Roman" w:cs="Times New Roman"/>
          <w:kern w:val="0"/>
          <w:sz w:val="24"/>
          <w:szCs w:val="24"/>
          <w14:ligatures w14:val="none"/>
        </w:rPr>
        <w:t>Po</w:t>
      </w:r>
      <w:r w:rsidRPr="00F20A8E">
        <w:rPr>
          <w:rFonts w:ascii="Times New Roman" w:eastAsia="Calibri" w:hAnsi="Times New Roman" w:cs="Times New Roman" w:hint="eastAsia"/>
          <w:kern w:val="0"/>
          <w:sz w:val="24"/>
          <w:szCs w:val="24"/>
          <w14:ligatures w14:val="none"/>
        </w:rPr>
        <w:t>č</w:t>
      </w:r>
      <w:r w:rsidRPr="00F20A8E">
        <w:rPr>
          <w:rFonts w:ascii="Times New Roman" w:eastAsia="Calibri" w:hAnsi="Times New Roman" w:cs="Times New Roman"/>
          <w:kern w:val="0"/>
          <w:sz w:val="24"/>
          <w:szCs w:val="24"/>
          <w14:ligatures w14:val="none"/>
        </w:rPr>
        <w:t>etna prodajna cijena nekretnine iznosi 119.000,00 EUR, a tro</w:t>
      </w:r>
      <w:r w:rsidRPr="00F20A8E">
        <w:rPr>
          <w:rFonts w:ascii="Times New Roman" w:eastAsia="Calibri" w:hAnsi="Times New Roman" w:cs="Times New Roman" w:hint="eastAsia"/>
          <w:kern w:val="0"/>
          <w:sz w:val="24"/>
          <w:szCs w:val="24"/>
          <w14:ligatures w14:val="none"/>
        </w:rPr>
        <w:t>š</w:t>
      </w:r>
      <w:r w:rsidRPr="00F20A8E">
        <w:rPr>
          <w:rFonts w:ascii="Times New Roman" w:eastAsia="Calibri" w:hAnsi="Times New Roman" w:cs="Times New Roman"/>
          <w:kern w:val="0"/>
          <w:sz w:val="24"/>
          <w:szCs w:val="24"/>
          <w14:ligatures w14:val="none"/>
        </w:rPr>
        <w:t>ak izrade procjembenog elaborata iznosi 275,00 EUR.</w:t>
      </w:r>
    </w:p>
    <w:bookmarkEnd w:id="4"/>
    <w:p w14:paraId="22507FCB"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05435170" w14:textId="77777777" w:rsidR="0029289A" w:rsidRPr="00F20A8E" w:rsidRDefault="0029289A" w:rsidP="0029289A">
      <w:pPr>
        <w:numPr>
          <w:ilvl w:val="0"/>
          <w:numId w:val="1"/>
        </w:numPr>
        <w:spacing w:after="0"/>
        <w:contextualSpacing/>
        <w:jc w:val="both"/>
        <w:rPr>
          <w:rFonts w:ascii="Times New Roman" w:eastAsia="Calibri" w:hAnsi="Times New Roman" w:cs="Times New Roman"/>
          <w:b/>
          <w:bCs/>
          <w:kern w:val="0"/>
          <w:sz w:val="24"/>
          <w:szCs w:val="24"/>
          <w14:ligatures w14:val="none"/>
        </w:rPr>
      </w:pPr>
      <w:r w:rsidRPr="00F20A8E">
        <w:rPr>
          <w:rFonts w:ascii="Times New Roman" w:eastAsia="Calibri" w:hAnsi="Times New Roman" w:cs="Times New Roman"/>
          <w:b/>
          <w:bCs/>
          <w:kern w:val="0"/>
          <w:sz w:val="24"/>
          <w:szCs w:val="24"/>
          <w14:ligatures w14:val="none"/>
        </w:rPr>
        <w:t xml:space="preserve">k.č.br. 9813/14, oranica, površine 121 m², u </w:t>
      </w:r>
      <w:proofErr w:type="spellStart"/>
      <w:r w:rsidRPr="00F20A8E">
        <w:rPr>
          <w:rFonts w:ascii="Times New Roman" w:eastAsia="Calibri" w:hAnsi="Times New Roman" w:cs="Times New Roman"/>
          <w:b/>
          <w:bCs/>
          <w:kern w:val="0"/>
          <w:sz w:val="24"/>
          <w:szCs w:val="24"/>
          <w14:ligatures w14:val="none"/>
        </w:rPr>
        <w:t>zk.ul</w:t>
      </w:r>
      <w:proofErr w:type="spellEnd"/>
      <w:r w:rsidRPr="00F20A8E">
        <w:rPr>
          <w:rFonts w:ascii="Times New Roman" w:eastAsia="Calibri" w:hAnsi="Times New Roman" w:cs="Times New Roman"/>
          <w:b/>
          <w:bCs/>
          <w:kern w:val="0"/>
          <w:sz w:val="24"/>
          <w:szCs w:val="24"/>
          <w14:ligatures w14:val="none"/>
        </w:rPr>
        <w:t>. 19845 k.o. Osijek</w:t>
      </w:r>
    </w:p>
    <w:p w14:paraId="0297DC21"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16E4986F"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Nekretnina ima pristup na javnu povr</w:t>
      </w:r>
      <w:r w:rsidRPr="00F20A8E">
        <w:rPr>
          <w:rFonts w:ascii="Times New Roman" w:eastAsia="Calibri" w:hAnsi="Times New Roman" w:cs="Times New Roman" w:hint="eastAsia"/>
          <w:kern w:val="0"/>
          <w:sz w:val="24"/>
          <w:szCs w:val="24"/>
          <w14:ligatures w14:val="none"/>
        </w:rPr>
        <w:t>š</w:t>
      </w:r>
      <w:r w:rsidRPr="00F20A8E">
        <w:rPr>
          <w:rFonts w:ascii="Times New Roman" w:eastAsia="Calibri" w:hAnsi="Times New Roman" w:cs="Times New Roman"/>
          <w:kern w:val="0"/>
          <w:sz w:val="24"/>
          <w:szCs w:val="24"/>
          <w14:ligatures w14:val="none"/>
        </w:rPr>
        <w:t>inu i nalazi se u izgra</w:t>
      </w:r>
      <w:r w:rsidRPr="00F20A8E">
        <w:rPr>
          <w:rFonts w:ascii="Times New Roman" w:eastAsia="Calibri" w:hAnsi="Times New Roman" w:cs="Times New Roman" w:hint="eastAsia"/>
          <w:kern w:val="0"/>
          <w:sz w:val="24"/>
          <w:szCs w:val="24"/>
          <w14:ligatures w14:val="none"/>
        </w:rPr>
        <w:t>đ</w:t>
      </w:r>
      <w:r w:rsidRPr="00F20A8E">
        <w:rPr>
          <w:rFonts w:ascii="Times New Roman" w:eastAsia="Calibri" w:hAnsi="Times New Roman" w:cs="Times New Roman"/>
          <w:kern w:val="0"/>
          <w:sz w:val="24"/>
          <w:szCs w:val="24"/>
          <w14:ligatures w14:val="none"/>
        </w:rPr>
        <w:t>enom dijelu gra</w:t>
      </w:r>
      <w:r w:rsidRPr="00F20A8E">
        <w:rPr>
          <w:rFonts w:ascii="Times New Roman" w:eastAsia="Calibri" w:hAnsi="Times New Roman" w:cs="Times New Roman" w:hint="eastAsia"/>
          <w:kern w:val="0"/>
          <w:sz w:val="24"/>
          <w:szCs w:val="24"/>
          <w14:ligatures w14:val="none"/>
        </w:rPr>
        <w:t>đ</w:t>
      </w:r>
      <w:r w:rsidRPr="00F20A8E">
        <w:rPr>
          <w:rFonts w:ascii="Times New Roman" w:eastAsia="Calibri" w:hAnsi="Times New Roman" w:cs="Times New Roman"/>
          <w:kern w:val="0"/>
          <w:sz w:val="24"/>
          <w:szCs w:val="24"/>
          <w14:ligatures w14:val="none"/>
        </w:rPr>
        <w:t>evinskog podru</w:t>
      </w:r>
      <w:r w:rsidRPr="00F20A8E">
        <w:rPr>
          <w:rFonts w:ascii="Times New Roman" w:eastAsia="Calibri" w:hAnsi="Times New Roman" w:cs="Times New Roman" w:hint="eastAsia"/>
          <w:kern w:val="0"/>
          <w:sz w:val="24"/>
          <w:szCs w:val="24"/>
          <w14:ligatures w14:val="none"/>
        </w:rPr>
        <w:t>č</w:t>
      </w:r>
      <w:r w:rsidRPr="00F20A8E">
        <w:rPr>
          <w:rFonts w:ascii="Times New Roman" w:eastAsia="Calibri" w:hAnsi="Times New Roman" w:cs="Times New Roman"/>
          <w:kern w:val="0"/>
          <w:sz w:val="24"/>
          <w:szCs w:val="24"/>
          <w14:ligatures w14:val="none"/>
        </w:rPr>
        <w:t>ja</w:t>
      </w:r>
    </w:p>
    <w:p w14:paraId="5AB8A7E0"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naselja stambene namjene oznake „S“, I kategorija zemljišta.</w:t>
      </w:r>
    </w:p>
    <w:p w14:paraId="790D2D24"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0989A615"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Po</w:t>
      </w:r>
      <w:r w:rsidRPr="00F20A8E">
        <w:rPr>
          <w:rFonts w:ascii="Times New Roman" w:eastAsia="Calibri" w:hAnsi="Times New Roman" w:cs="Times New Roman" w:hint="eastAsia"/>
          <w:kern w:val="0"/>
          <w:sz w:val="24"/>
          <w:szCs w:val="24"/>
          <w14:ligatures w14:val="none"/>
        </w:rPr>
        <w:t>č</w:t>
      </w:r>
      <w:r w:rsidRPr="00F20A8E">
        <w:rPr>
          <w:rFonts w:ascii="Times New Roman" w:eastAsia="Calibri" w:hAnsi="Times New Roman" w:cs="Times New Roman"/>
          <w:kern w:val="0"/>
          <w:sz w:val="24"/>
          <w:szCs w:val="24"/>
          <w14:ligatures w14:val="none"/>
        </w:rPr>
        <w:t>etna prodajna cijena nekretnine iznosi 8.430,00 EUR, a tro</w:t>
      </w:r>
      <w:r w:rsidRPr="00F20A8E">
        <w:rPr>
          <w:rFonts w:ascii="Times New Roman" w:eastAsia="Calibri" w:hAnsi="Times New Roman" w:cs="Times New Roman" w:hint="eastAsia"/>
          <w:kern w:val="0"/>
          <w:sz w:val="24"/>
          <w:szCs w:val="24"/>
          <w14:ligatures w14:val="none"/>
        </w:rPr>
        <w:t>š</w:t>
      </w:r>
      <w:r w:rsidRPr="00F20A8E">
        <w:rPr>
          <w:rFonts w:ascii="Times New Roman" w:eastAsia="Calibri" w:hAnsi="Times New Roman" w:cs="Times New Roman"/>
          <w:kern w:val="0"/>
          <w:sz w:val="24"/>
          <w:szCs w:val="24"/>
          <w14:ligatures w14:val="none"/>
        </w:rPr>
        <w:t>ak izrade procjembenog elaborata iznosi 275,00 EUR.</w:t>
      </w:r>
    </w:p>
    <w:bookmarkEnd w:id="3"/>
    <w:p w14:paraId="00B52B9B" w14:textId="77777777" w:rsidR="0029289A" w:rsidRPr="00F20A8E" w:rsidRDefault="0029289A" w:rsidP="0029289A">
      <w:pPr>
        <w:spacing w:after="0"/>
        <w:rPr>
          <w:rFonts w:ascii="Times New Roman" w:eastAsia="Calibri" w:hAnsi="Times New Roman" w:cs="Times New Roman"/>
          <w:kern w:val="0"/>
          <w:sz w:val="24"/>
          <w:szCs w:val="24"/>
          <w14:ligatures w14:val="none"/>
        </w:rPr>
      </w:pPr>
    </w:p>
    <w:p w14:paraId="415680B9" w14:textId="77777777" w:rsidR="0029289A" w:rsidRPr="00F20A8E" w:rsidRDefault="0029289A" w:rsidP="0029289A">
      <w:pPr>
        <w:spacing w:after="0"/>
        <w:rPr>
          <w:rFonts w:ascii="Times New Roman" w:eastAsia="Calibri" w:hAnsi="Times New Roman" w:cs="Times New Roman"/>
          <w:kern w:val="0"/>
          <w:sz w:val="24"/>
          <w:szCs w:val="24"/>
          <w14:ligatures w14:val="none"/>
        </w:rPr>
      </w:pPr>
    </w:p>
    <w:p w14:paraId="2E950184" w14:textId="77777777" w:rsidR="0029289A" w:rsidRPr="00F20A8E" w:rsidRDefault="0029289A" w:rsidP="0029289A">
      <w:pPr>
        <w:spacing w:after="0"/>
        <w:jc w:val="center"/>
        <w:rPr>
          <w:rFonts w:ascii="Times New Roman" w:eastAsia="Calibri" w:hAnsi="Times New Roman" w:cs="Times New Roman"/>
          <w:b/>
          <w:bCs/>
          <w:kern w:val="0"/>
          <w:sz w:val="24"/>
          <w:szCs w:val="24"/>
          <w14:ligatures w14:val="none"/>
        </w:rPr>
      </w:pPr>
      <w:r w:rsidRPr="00F20A8E">
        <w:rPr>
          <w:rFonts w:ascii="Times New Roman" w:eastAsia="Calibri" w:hAnsi="Times New Roman" w:cs="Times New Roman"/>
          <w:b/>
          <w:bCs/>
          <w:kern w:val="0"/>
          <w:sz w:val="24"/>
          <w:szCs w:val="24"/>
          <w14:ligatures w14:val="none"/>
        </w:rPr>
        <w:t>II.</w:t>
      </w:r>
    </w:p>
    <w:p w14:paraId="2567EEC2" w14:textId="77777777" w:rsidR="0029289A" w:rsidRPr="00F20A8E" w:rsidRDefault="0029289A" w:rsidP="0029289A">
      <w:pPr>
        <w:spacing w:after="0"/>
        <w:jc w:val="both"/>
        <w:rPr>
          <w:rFonts w:ascii="Times New Roman" w:eastAsia="Calibri" w:hAnsi="Times New Roman" w:cs="Times New Roman"/>
          <w:b/>
          <w:bCs/>
          <w:kern w:val="0"/>
          <w:sz w:val="24"/>
          <w:szCs w:val="24"/>
          <w14:ligatures w14:val="none"/>
        </w:rPr>
      </w:pPr>
    </w:p>
    <w:p w14:paraId="1F3F5F19" w14:textId="4F47B42E" w:rsidR="0029289A" w:rsidRPr="00F20A8E" w:rsidRDefault="0029289A" w:rsidP="0029289A">
      <w:pPr>
        <w:spacing w:after="0"/>
        <w:jc w:val="both"/>
        <w:rPr>
          <w:rFonts w:ascii="Times New Roman" w:eastAsia="Calibri" w:hAnsi="Times New Roman" w:cs="Times New Roman"/>
          <w:b/>
          <w:bCs/>
          <w:kern w:val="0"/>
          <w:sz w:val="24"/>
          <w:szCs w:val="24"/>
          <w14:ligatures w14:val="none"/>
        </w:rPr>
      </w:pPr>
      <w:r w:rsidRPr="00F20A8E">
        <w:rPr>
          <w:rFonts w:ascii="Times New Roman" w:eastAsia="Calibri" w:hAnsi="Times New Roman" w:cs="Times New Roman"/>
          <w:b/>
          <w:bCs/>
          <w:kern w:val="0"/>
          <w:sz w:val="24"/>
          <w:szCs w:val="24"/>
          <w14:ligatures w14:val="none"/>
        </w:rPr>
        <w:t xml:space="preserve">ROK ZA PODNOŠENJE PONUDA: </w:t>
      </w:r>
      <w:r w:rsidR="00DD7E25" w:rsidRPr="00F20A8E">
        <w:rPr>
          <w:rFonts w:ascii="Times New Roman" w:eastAsia="Calibri" w:hAnsi="Times New Roman" w:cs="Times New Roman"/>
          <w:b/>
          <w:bCs/>
          <w:kern w:val="0"/>
          <w:sz w:val="24"/>
          <w:szCs w:val="24"/>
          <w14:ligatures w14:val="none"/>
        </w:rPr>
        <w:t>19</w:t>
      </w:r>
      <w:r w:rsidRPr="00F20A8E">
        <w:rPr>
          <w:rFonts w:ascii="Times New Roman" w:eastAsia="Calibri" w:hAnsi="Times New Roman" w:cs="Times New Roman"/>
          <w:b/>
          <w:bCs/>
          <w:kern w:val="0"/>
          <w:sz w:val="24"/>
          <w:szCs w:val="24"/>
          <w14:ligatures w14:val="none"/>
        </w:rPr>
        <w:t>. kolovoza 2024.</w:t>
      </w:r>
    </w:p>
    <w:p w14:paraId="5D2FF4A8"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b/>
          <w:bCs/>
          <w:kern w:val="0"/>
          <w:sz w:val="24"/>
          <w:szCs w:val="24"/>
          <w14:ligatures w14:val="none"/>
        </w:rPr>
        <w:t xml:space="preserve"> </w:t>
      </w:r>
    </w:p>
    <w:p w14:paraId="13C9C22D" w14:textId="6B977B81" w:rsidR="0029289A" w:rsidRPr="00F20A8E" w:rsidRDefault="0029289A" w:rsidP="0029289A">
      <w:pPr>
        <w:spacing w:after="0"/>
        <w:jc w:val="both"/>
        <w:rPr>
          <w:rFonts w:ascii="Times New Roman" w:eastAsia="Calibri" w:hAnsi="Times New Roman" w:cs="Times New Roman"/>
          <w:b/>
          <w:bCs/>
          <w:kern w:val="0"/>
          <w:sz w:val="24"/>
          <w:szCs w:val="24"/>
          <w14:ligatures w14:val="none"/>
        </w:rPr>
      </w:pPr>
      <w:bookmarkStart w:id="5" w:name="_Hlk169863816"/>
      <w:r w:rsidRPr="00F20A8E">
        <w:rPr>
          <w:rFonts w:ascii="Times New Roman" w:eastAsia="Calibri" w:hAnsi="Times New Roman" w:cs="Times New Roman"/>
          <w:b/>
          <w:bCs/>
          <w:kern w:val="0"/>
          <w:sz w:val="24"/>
          <w:szCs w:val="24"/>
          <w14:ligatures w14:val="none"/>
        </w:rPr>
        <w:t xml:space="preserve">Javno otvaranje ponuda bit će održano </w:t>
      </w:r>
      <w:r w:rsidR="00DD7E25" w:rsidRPr="00F20A8E">
        <w:rPr>
          <w:rFonts w:ascii="Times New Roman" w:eastAsia="Calibri" w:hAnsi="Times New Roman" w:cs="Times New Roman"/>
          <w:b/>
          <w:bCs/>
          <w:kern w:val="0"/>
          <w:sz w:val="24"/>
          <w:szCs w:val="24"/>
          <w14:ligatures w14:val="none"/>
        </w:rPr>
        <w:t>2</w:t>
      </w:r>
      <w:r w:rsidR="00C8163C">
        <w:rPr>
          <w:rFonts w:ascii="Times New Roman" w:eastAsia="Calibri" w:hAnsi="Times New Roman" w:cs="Times New Roman"/>
          <w:b/>
          <w:bCs/>
          <w:kern w:val="0"/>
          <w:sz w:val="24"/>
          <w:szCs w:val="24"/>
          <w14:ligatures w14:val="none"/>
        </w:rPr>
        <w:t>2</w:t>
      </w:r>
      <w:r w:rsidRPr="00F20A8E">
        <w:rPr>
          <w:rFonts w:ascii="Times New Roman" w:eastAsia="Calibri" w:hAnsi="Times New Roman" w:cs="Times New Roman"/>
          <w:b/>
          <w:bCs/>
          <w:kern w:val="0"/>
          <w:sz w:val="24"/>
          <w:szCs w:val="24"/>
          <w14:ligatures w14:val="none"/>
        </w:rPr>
        <w:t>.</w:t>
      </w:r>
      <w:r w:rsidR="00DD7E25" w:rsidRPr="00F20A8E">
        <w:rPr>
          <w:rFonts w:ascii="Times New Roman" w:eastAsia="Calibri" w:hAnsi="Times New Roman" w:cs="Times New Roman"/>
          <w:b/>
          <w:bCs/>
          <w:kern w:val="0"/>
          <w:sz w:val="24"/>
          <w:szCs w:val="24"/>
          <w14:ligatures w14:val="none"/>
        </w:rPr>
        <w:t xml:space="preserve"> kolovoza</w:t>
      </w:r>
      <w:r w:rsidRPr="00F20A8E">
        <w:rPr>
          <w:rFonts w:ascii="Times New Roman" w:eastAsia="Calibri" w:hAnsi="Times New Roman" w:cs="Times New Roman"/>
          <w:b/>
          <w:bCs/>
          <w:kern w:val="0"/>
          <w:sz w:val="24"/>
          <w:szCs w:val="24"/>
          <w14:ligatures w14:val="none"/>
        </w:rPr>
        <w:t xml:space="preserve"> 2024. u 12:00 sati, u prostoru gradske uprave Grada Osijeka, velika vijećnica, Kuhačeva 9. </w:t>
      </w:r>
      <w:bookmarkEnd w:id="5"/>
      <w:r w:rsidRPr="00F20A8E">
        <w:rPr>
          <w:rFonts w:ascii="Times New Roman" w:eastAsia="Calibri" w:hAnsi="Times New Roman" w:cs="Times New Roman"/>
          <w:b/>
          <w:bCs/>
          <w:kern w:val="0"/>
          <w:sz w:val="24"/>
          <w:szCs w:val="24"/>
          <w14:ligatures w14:val="none"/>
        </w:rPr>
        <w:t xml:space="preserve">Na javnom otvaranju pisanih ponuda mogu biti nazočni ponuditelji ili njihovi ovlašteni predstavnici uz predočenje valjane punomoći. </w:t>
      </w:r>
    </w:p>
    <w:p w14:paraId="113DFCF7" w14:textId="5FAEAC54"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lastRenderedPageBreak/>
        <w:t xml:space="preserve">Kontakt informacije radnim danom od 8-15 sati, </w:t>
      </w:r>
      <w:proofErr w:type="spellStart"/>
      <w:r w:rsidRPr="00F20A8E">
        <w:rPr>
          <w:rFonts w:ascii="Times New Roman" w:eastAsia="Calibri" w:hAnsi="Times New Roman" w:cs="Times New Roman"/>
          <w:kern w:val="0"/>
          <w:sz w:val="24"/>
          <w:szCs w:val="24"/>
          <w14:ligatures w14:val="none"/>
        </w:rPr>
        <w:t>tel</w:t>
      </w:r>
      <w:proofErr w:type="spellEnd"/>
      <w:r w:rsidRPr="00F20A8E">
        <w:rPr>
          <w:rFonts w:ascii="Times New Roman" w:eastAsia="Calibri" w:hAnsi="Times New Roman" w:cs="Times New Roman"/>
          <w:kern w:val="0"/>
          <w:sz w:val="24"/>
          <w:szCs w:val="24"/>
          <w14:ligatures w14:val="none"/>
        </w:rPr>
        <w:t xml:space="preserve">: 031/229 138 i 031/229 193. </w:t>
      </w:r>
    </w:p>
    <w:p w14:paraId="121E3905"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2C7E2B84"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Tekst javnog poziva je objavljen u jednom dnevnom listu, na mrežnoj stranici </w:t>
      </w:r>
      <w:hyperlink r:id="rId5" w:history="1">
        <w:r w:rsidRPr="00F20A8E">
          <w:rPr>
            <w:rFonts w:ascii="Times New Roman" w:eastAsia="Calibri" w:hAnsi="Times New Roman" w:cs="Times New Roman"/>
            <w:kern w:val="0"/>
            <w:sz w:val="24"/>
            <w:szCs w:val="24"/>
            <w:u w:val="single"/>
            <w14:ligatures w14:val="none"/>
          </w:rPr>
          <w:t>www.osijek.hr</w:t>
        </w:r>
      </w:hyperlink>
      <w:r w:rsidRPr="00F20A8E">
        <w:rPr>
          <w:rFonts w:ascii="Times New Roman" w:eastAsia="Calibri" w:hAnsi="Times New Roman" w:cs="Times New Roman"/>
          <w:kern w:val="0"/>
          <w:sz w:val="24"/>
          <w:szCs w:val="24"/>
          <w14:ligatures w14:val="none"/>
        </w:rPr>
        <w:t xml:space="preserve">  i oglasnoj ploči Grada Osijeka, Kuhačeva 9. </w:t>
      </w:r>
    </w:p>
    <w:p w14:paraId="7F58315A"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756A580E"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0BC115CA"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b/>
          <w:bCs/>
          <w:kern w:val="0"/>
          <w:sz w:val="24"/>
          <w:szCs w:val="24"/>
          <w14:ligatures w14:val="none"/>
        </w:rPr>
        <w:t xml:space="preserve">PODNOŠENJE PONUDA </w:t>
      </w:r>
    </w:p>
    <w:p w14:paraId="096D8DE0"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Podnošenjem ponude ponuditelj je izričito suglasan da Grad Osijek može prikupljati, koristiti i dalje obrađivati date podatke u svrhu provedbe postupka javnog prikupljanja ponuda, sukladno propisima o zaštiti osobnih podataka, te iste javno objaviti sukladno Zakonu o pravu na pristup informacijama. </w:t>
      </w:r>
    </w:p>
    <w:p w14:paraId="4AE87349"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529B981A"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Ponuda i prilozi uz ponudu dostavljaju se za svaku pojedinu nekretninu u zatvorenoj omotnici. </w:t>
      </w:r>
    </w:p>
    <w:p w14:paraId="3626FC75" w14:textId="77777777" w:rsidR="0029289A" w:rsidRPr="00F20A8E" w:rsidRDefault="0029289A" w:rsidP="0029289A">
      <w:pPr>
        <w:spacing w:after="0"/>
        <w:jc w:val="both"/>
        <w:rPr>
          <w:rFonts w:ascii="Times New Roman" w:eastAsia="Calibri" w:hAnsi="Times New Roman" w:cs="Times New Roman"/>
          <w:b/>
          <w:bCs/>
          <w:kern w:val="0"/>
          <w:sz w:val="24"/>
          <w:szCs w:val="24"/>
          <w14:ligatures w14:val="none"/>
        </w:rPr>
      </w:pPr>
      <w:r w:rsidRPr="00F20A8E">
        <w:rPr>
          <w:rFonts w:ascii="Times New Roman" w:eastAsia="Calibri" w:hAnsi="Times New Roman" w:cs="Times New Roman"/>
          <w:kern w:val="0"/>
          <w:sz w:val="24"/>
          <w:szCs w:val="24"/>
          <w14:ligatures w14:val="none"/>
        </w:rPr>
        <w:t>Na prednjoj strani i poleđini omotnice potrebno je napisati redni broj pod kojim je nekretnina u oglasu navedena uz upozorenje</w:t>
      </w:r>
      <w:r w:rsidRPr="00F20A8E">
        <w:rPr>
          <w:rFonts w:ascii="Times New Roman" w:eastAsia="Calibri" w:hAnsi="Times New Roman" w:cs="Times New Roman"/>
          <w:b/>
          <w:kern w:val="0"/>
          <w:sz w:val="24"/>
          <w:szCs w:val="24"/>
          <w14:ligatures w14:val="none"/>
        </w:rPr>
        <w:t xml:space="preserve"> </w:t>
      </w:r>
      <w:r w:rsidRPr="00F20A8E">
        <w:rPr>
          <w:rFonts w:ascii="Times New Roman" w:eastAsia="Calibri" w:hAnsi="Times New Roman" w:cs="Times New Roman"/>
          <w:kern w:val="0"/>
          <w:sz w:val="24"/>
          <w:szCs w:val="24"/>
          <w14:ligatures w14:val="none"/>
        </w:rPr>
        <w:t>„</w:t>
      </w:r>
      <w:r w:rsidRPr="00F20A8E">
        <w:rPr>
          <w:rFonts w:ascii="Times New Roman" w:eastAsia="Calibri" w:hAnsi="Times New Roman" w:cs="Times New Roman"/>
          <w:b/>
          <w:kern w:val="0"/>
          <w:sz w:val="24"/>
          <w:szCs w:val="24"/>
          <w14:ligatures w14:val="none"/>
        </w:rPr>
        <w:t xml:space="preserve">GRAD OSIJEK, KUHAČEVA 9, </w:t>
      </w:r>
      <w:r w:rsidRPr="00F20A8E">
        <w:rPr>
          <w:rFonts w:ascii="Times New Roman" w:eastAsia="Calibri" w:hAnsi="Times New Roman" w:cs="Times New Roman"/>
          <w:b/>
          <w:bCs/>
          <w:kern w:val="0"/>
          <w:sz w:val="24"/>
          <w:szCs w:val="24"/>
          <w14:ligatures w14:val="none"/>
        </w:rPr>
        <w:t xml:space="preserve">PONUDA ZA JAVNI POZIV – KUPOVINA NEKRETNINE – NE OTVARAJ“ </w:t>
      </w:r>
    </w:p>
    <w:p w14:paraId="10AFD445"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Ponuda se predaje neposredno u pisarnici Grada Osijeka ili poštom preporučeno na adresu primatelja Grad Osijek, Upravni odjel za gospodarenje imovinom i vlasničko-pravne odnose, Franje Kuhača 9, Osijek.</w:t>
      </w:r>
    </w:p>
    <w:p w14:paraId="446F24A5"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Danom predaje ponude smatra se dan predaje ponude neposredno u Pisarnici Grada, odnosno dan predaje na poštu preporučenom pošiljkom.</w:t>
      </w:r>
    </w:p>
    <w:p w14:paraId="76DDB604"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Ponude ponuditelja koje pristignu nakon roka određenog za predaju ponuda odbacit će se kao nepravovremene.</w:t>
      </w:r>
    </w:p>
    <w:p w14:paraId="329C9CC2"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Jednako tako će se postupiti i s ponudama koje su poslane poštom preporučeno, a nisu zaprimljene u pisarnici Grada Osijeka do datuma i vremena označenog za otvaranje ponuda.</w:t>
      </w:r>
    </w:p>
    <w:p w14:paraId="3D368822"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U potonjoj situaciji rizik za pravovremenu dostavu ponude snosi ponuditelj.</w:t>
      </w:r>
    </w:p>
    <w:p w14:paraId="70114908"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622B9916" w14:textId="77777777" w:rsidR="0029289A" w:rsidRPr="00F20A8E" w:rsidRDefault="0029289A" w:rsidP="0029289A">
      <w:pPr>
        <w:spacing w:after="0"/>
        <w:jc w:val="both"/>
        <w:rPr>
          <w:rFonts w:ascii="Times New Roman" w:eastAsia="Calibri" w:hAnsi="Times New Roman" w:cs="Times New Roman"/>
          <w:b/>
          <w:bCs/>
          <w:kern w:val="0"/>
          <w:sz w:val="24"/>
          <w:szCs w:val="24"/>
          <w14:ligatures w14:val="none"/>
        </w:rPr>
      </w:pPr>
    </w:p>
    <w:p w14:paraId="3D9CD176"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b/>
          <w:bCs/>
          <w:kern w:val="0"/>
          <w:sz w:val="24"/>
          <w:szCs w:val="24"/>
          <w14:ligatures w14:val="none"/>
        </w:rPr>
        <w:t xml:space="preserve">UVJETI NATJEČAJA </w:t>
      </w:r>
    </w:p>
    <w:p w14:paraId="441C67FF"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b/>
          <w:bCs/>
          <w:kern w:val="0"/>
          <w:sz w:val="24"/>
          <w:szCs w:val="24"/>
          <w14:ligatures w14:val="none"/>
        </w:rPr>
        <w:t xml:space="preserve">Sve nekretnine se prodaju u zatečenom stanju "VIĐENO - KUPLJENO". </w:t>
      </w:r>
    </w:p>
    <w:p w14:paraId="10CE6A18"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U postupku javnog prikupljanju ponuda mogu sudjelovat sve fizičke osobe koje imaju državljanstvo Republike Hrvatske, državljanstvo država koje čine Europski gospodarski prostor te državljani onih država s kojim Republika Hrvatska ima Ugovor o reciprocitetu stjecanja nekretnina. </w:t>
      </w:r>
    </w:p>
    <w:p w14:paraId="59C8E6FF"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U postupku javnog prikupljanju ponuda mogu sudjelovat sve pravne osobe koje imaju sjedište u Republici Hrvatskoj ili državi koja čini Europski gospodarski prostor. </w:t>
      </w:r>
    </w:p>
    <w:p w14:paraId="0B529B08"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b/>
          <w:bCs/>
          <w:kern w:val="0"/>
          <w:sz w:val="24"/>
          <w:szCs w:val="24"/>
          <w14:ligatures w14:val="none"/>
        </w:rPr>
        <w:t xml:space="preserve">Najpovoljnijim ponuditeljem smatra se ponuditelj koji je ponudio najvišu cijenu koja mora biti veća od početne cijene i izražena u eurima, a ponude dostavljene u drugoj valuti neće se razmatrati. </w:t>
      </w:r>
    </w:p>
    <w:p w14:paraId="7B1245F0"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U slučaju da isti ponuditelj dostavi više ponuda za istu nekretninu, valjanom će se smatrati isključivo ponuda s najvećim iznosom ponuđene cijene. </w:t>
      </w:r>
    </w:p>
    <w:p w14:paraId="071205B2"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U slučaju odustanka prvog najpovoljnijeg ponuditelja, najpovoljnijim ponuditeljem smatra se sljedeći ponuditelj koji je ponudio najvišu cijenu uz uvjet da je veća od početne cijene. </w:t>
      </w:r>
    </w:p>
    <w:p w14:paraId="59713ABB"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Ponuditelj koji je odustao od ponude gubi pravo na povrat jamčevine. </w:t>
      </w:r>
    </w:p>
    <w:p w14:paraId="67E6F332"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Grad Osijek zadržava pravo da odustane od prodaje nekretnine u svako doba prije potpisivanja ugovora. U slučaju da Grad Osijek odustane od prodaje nekretnine izvršit će povrat uplaćene jamčevine ponuditelju bez prava na kamatu za razdoblje od njezine uplate do isplate i pri tome </w:t>
      </w:r>
      <w:r w:rsidRPr="00F20A8E">
        <w:rPr>
          <w:rFonts w:ascii="Times New Roman" w:eastAsia="Calibri" w:hAnsi="Times New Roman" w:cs="Times New Roman"/>
          <w:kern w:val="0"/>
          <w:sz w:val="24"/>
          <w:szCs w:val="24"/>
          <w14:ligatures w14:val="none"/>
        </w:rPr>
        <w:lastRenderedPageBreak/>
        <w:t xml:space="preserve">ne snosi materijalnu ili drugu odgovornost prema ponuditeljima, niti ima obvezu obavijestiti ih o razlozima za takav postupak. </w:t>
      </w:r>
    </w:p>
    <w:p w14:paraId="220CA826"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Nakon odabira najpovoljnijeg ponuditelja, nakon što najpovoljniji ponuditelj izvrši u cijelosti uplatu kupoprodajne cijene po sklopljenom ugovoru, jamčevina će se odabranom ponuditelju vratiti bez prava na zakonsku zateznu kamatu na razdoblje od njezine uplate do isplate. Ostalim ponuditeljima Grad Osijek vratit će jamčevinu bez prava na kamatu za razdoblje od njezine uplate do isplate. </w:t>
      </w:r>
    </w:p>
    <w:p w14:paraId="5A9B6B42"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Izabrani ponuditelj dužan je u roku od osam (8) dana od dostave kupoprodajnog ugovora isti potpisati i dostaviti Gradu Osijeku. U suprotnom Grad Osijek nije vezan odlukom o izboru najboljeg ponuditelja. </w:t>
      </w:r>
    </w:p>
    <w:p w14:paraId="176E9853"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p>
    <w:p w14:paraId="08D6575C" w14:textId="77777777" w:rsidR="0029289A" w:rsidRPr="00F20A8E" w:rsidRDefault="0029289A" w:rsidP="0029289A">
      <w:pPr>
        <w:spacing w:after="0"/>
        <w:jc w:val="both"/>
        <w:rPr>
          <w:rFonts w:ascii="Times New Roman" w:eastAsia="Calibri" w:hAnsi="Times New Roman" w:cs="Times New Roman"/>
          <w:b/>
          <w:bCs/>
          <w:kern w:val="0"/>
          <w:sz w:val="24"/>
          <w:szCs w:val="24"/>
          <w14:ligatures w14:val="none"/>
        </w:rPr>
      </w:pPr>
      <w:r w:rsidRPr="00F20A8E">
        <w:rPr>
          <w:rFonts w:ascii="Times New Roman" w:eastAsia="Calibri" w:hAnsi="Times New Roman" w:cs="Times New Roman"/>
          <w:b/>
          <w:bCs/>
          <w:kern w:val="0"/>
          <w:sz w:val="24"/>
          <w:szCs w:val="24"/>
          <w14:ligatures w14:val="none"/>
        </w:rPr>
        <w:t xml:space="preserve">SADRŽAJ PONUDE </w:t>
      </w:r>
    </w:p>
    <w:p w14:paraId="21E22889"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 u ponudi mora biti navedena kupoprodajna cijena u eurima, a ponude dostavljene u drugoj valuti neće se razmatrati </w:t>
      </w:r>
    </w:p>
    <w:p w14:paraId="7C39C783"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 podaci o podnositelju ponude (prebivalište odnosno sjedište ponuditelja ako je pravna osoba, broj telefona, e-mail adresa) </w:t>
      </w:r>
    </w:p>
    <w:p w14:paraId="4FA7F230"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 osobni identifikacijski broj (OIB), </w:t>
      </w:r>
    </w:p>
    <w:p w14:paraId="7902F02E"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 naziv banke i broj računa ponuditelja za povrat jamčevine u slučaju njezinog neprihvaćanja </w:t>
      </w:r>
    </w:p>
    <w:p w14:paraId="00C4FF43"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 domaće pravne i fizičke osobe dužne su priložiti izvornik ili ovjerenu presliku potvrde nadležne Porezne uprave o podmirenju poreznog duga, koja ne smije biti starija od 30 dana </w:t>
      </w:r>
    </w:p>
    <w:p w14:paraId="20816C35"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domaće fizičke osobe dužne su priložiti presliku važeće osobne iskaznice, a strane fizičke osobe presliku putovnice (ili jednakovrijedne identifikacijske isprave države izdavatelja)</w:t>
      </w:r>
    </w:p>
    <w:p w14:paraId="2020EFF2"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 domaće pravne osobe moraju priložiti izvadak iz sudskog registra, a strane pravne osobe izvadak iz domicilnog registra s ovjerenim prijevodom sudskog tumača na hrvatski jezik </w:t>
      </w:r>
    </w:p>
    <w:p w14:paraId="2AA1C8DB" w14:textId="78722FC3"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 dokaz o izvršenoj uplati jamčevine u iznosu 10% utvrđene početne cijene na račun HR5023600001831200002, HR68-7757-OIB uplatitelja, u opis plaćanja staviti 'JAMČEVINA </w:t>
      </w:r>
      <w:r w:rsidR="00DD7E25" w:rsidRPr="00F20A8E">
        <w:rPr>
          <w:rFonts w:ascii="Times New Roman" w:eastAsia="Calibri" w:hAnsi="Times New Roman" w:cs="Times New Roman"/>
          <w:kern w:val="0"/>
          <w:sz w:val="24"/>
          <w:szCs w:val="24"/>
          <w14:ligatures w14:val="none"/>
        </w:rPr>
        <w:t>za</w:t>
      </w:r>
      <w:r w:rsidRPr="00F20A8E">
        <w:rPr>
          <w:rFonts w:ascii="Times New Roman" w:eastAsia="Calibri" w:hAnsi="Times New Roman" w:cs="Times New Roman"/>
          <w:kern w:val="0"/>
          <w:sz w:val="24"/>
          <w:szCs w:val="24"/>
          <w14:ligatures w14:val="none"/>
        </w:rPr>
        <w:t xml:space="preserve"> k.č.br. ____ prema Javnom pozivu Klasa: 944-18/24-01/27 od </w:t>
      </w:r>
      <w:r w:rsidR="00DD7E25" w:rsidRPr="00F20A8E">
        <w:rPr>
          <w:rFonts w:ascii="Times New Roman" w:eastAsia="Calibri" w:hAnsi="Times New Roman" w:cs="Times New Roman"/>
          <w:kern w:val="0"/>
          <w:sz w:val="24"/>
          <w:szCs w:val="24"/>
          <w14:ligatures w14:val="none"/>
        </w:rPr>
        <w:t>1</w:t>
      </w:r>
      <w:r w:rsidR="00D03998" w:rsidRPr="00F20A8E">
        <w:rPr>
          <w:rFonts w:ascii="Times New Roman" w:eastAsia="Calibri" w:hAnsi="Times New Roman" w:cs="Times New Roman"/>
          <w:kern w:val="0"/>
          <w:sz w:val="24"/>
          <w:szCs w:val="24"/>
          <w14:ligatures w14:val="none"/>
        </w:rPr>
        <w:t>9</w:t>
      </w:r>
      <w:r w:rsidR="00DD7E25" w:rsidRPr="00F20A8E">
        <w:rPr>
          <w:rFonts w:ascii="Times New Roman" w:eastAsia="Calibri" w:hAnsi="Times New Roman" w:cs="Times New Roman"/>
          <w:kern w:val="0"/>
          <w:sz w:val="24"/>
          <w:szCs w:val="24"/>
          <w14:ligatures w14:val="none"/>
        </w:rPr>
        <w:t xml:space="preserve">. srpnja </w:t>
      </w:r>
      <w:r w:rsidRPr="00F20A8E">
        <w:rPr>
          <w:rFonts w:ascii="Times New Roman" w:eastAsia="Calibri" w:hAnsi="Times New Roman" w:cs="Times New Roman"/>
          <w:kern w:val="0"/>
          <w:sz w:val="24"/>
          <w:szCs w:val="24"/>
          <w14:ligatures w14:val="none"/>
        </w:rPr>
        <w:t>2024.</w:t>
      </w:r>
    </w:p>
    <w:p w14:paraId="1BA342A7"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 izjavu ponuditelja ovjerenu kod javnog bilježnika, kojom se obvezuje da će u slučaju ako njegova ponuda bude prihvaćena, sklopiti ugovor o kupoprodaji na njegov trošak, da u cijelosti prihvaća uvjete javnog poziva, te da njegova ponuda ostaje na snazi 90 dana, računajući od dana otvaranja ponuda. </w:t>
      </w:r>
    </w:p>
    <w:p w14:paraId="6140CEA1" w14:textId="77777777" w:rsidR="0029289A" w:rsidRPr="00F20A8E" w:rsidRDefault="0029289A" w:rsidP="0029289A">
      <w:pPr>
        <w:spacing w:after="0"/>
        <w:jc w:val="both"/>
        <w:rPr>
          <w:rFonts w:ascii="Times New Roman" w:eastAsia="Calibri" w:hAnsi="Times New Roman" w:cs="Times New Roman"/>
          <w:b/>
          <w:bCs/>
          <w:kern w:val="0"/>
          <w:sz w:val="24"/>
          <w:szCs w:val="24"/>
          <w14:ligatures w14:val="none"/>
        </w:rPr>
      </w:pPr>
    </w:p>
    <w:p w14:paraId="0E43E366" w14:textId="77777777" w:rsidR="0029289A" w:rsidRPr="00F20A8E" w:rsidRDefault="0029289A" w:rsidP="0029289A">
      <w:pPr>
        <w:spacing w:after="0"/>
        <w:jc w:val="both"/>
        <w:rPr>
          <w:rFonts w:ascii="Times New Roman" w:eastAsia="Calibri" w:hAnsi="Times New Roman" w:cs="Times New Roman"/>
          <w:kern w:val="0"/>
          <w:sz w:val="24"/>
          <w:szCs w:val="24"/>
          <w14:ligatures w14:val="none"/>
        </w:rPr>
      </w:pPr>
      <w:r w:rsidRPr="00F20A8E">
        <w:rPr>
          <w:rFonts w:ascii="Times New Roman" w:eastAsia="Calibri" w:hAnsi="Times New Roman" w:cs="Times New Roman"/>
          <w:b/>
          <w:bCs/>
          <w:kern w:val="0"/>
          <w:sz w:val="24"/>
          <w:szCs w:val="24"/>
          <w14:ligatures w14:val="none"/>
        </w:rPr>
        <w:t>Ponuda s cjelokupnom dokumentacijom za sudjelovanje u javnom natječaju mora biti numerirana na način da je označen svaki broj stranice ponude i dokumentacije (npr.: 1/3, 2/3, 3/3) te mora biti uvezana u cjelinu na način da je ponuda s cjelokupnom dokumentacija prošivena i spojena sa vrpcom (npr. jamstvenikom). Ponude koje su zaprimljene, a nisu uvezane i numerirane na prethodno opisani način, smatrati će se nevaljanim te iste neće biti predmetom razmatranja.</w:t>
      </w:r>
    </w:p>
    <w:p w14:paraId="5D77873C" w14:textId="77777777" w:rsidR="0029289A" w:rsidRPr="00F20A8E" w:rsidRDefault="0029289A" w:rsidP="0029289A">
      <w:pPr>
        <w:spacing w:after="0"/>
        <w:rPr>
          <w:rFonts w:ascii="Times New Roman" w:eastAsia="Calibri" w:hAnsi="Times New Roman" w:cs="Times New Roman"/>
          <w:kern w:val="0"/>
          <w:sz w:val="24"/>
          <w:szCs w:val="24"/>
          <w14:ligatures w14:val="none"/>
        </w:rPr>
      </w:pPr>
    </w:p>
    <w:p w14:paraId="4D8BF811" w14:textId="77777777" w:rsidR="0029289A" w:rsidRPr="00F20A8E" w:rsidRDefault="0029289A" w:rsidP="0029289A">
      <w:pPr>
        <w:spacing w:after="0"/>
        <w:rPr>
          <w:rFonts w:ascii="Times New Roman" w:eastAsia="Calibri" w:hAnsi="Times New Roman" w:cs="Times New Roman"/>
          <w:kern w:val="0"/>
          <w:sz w:val="24"/>
          <w:szCs w:val="24"/>
          <w14:ligatures w14:val="none"/>
        </w:rPr>
      </w:pPr>
    </w:p>
    <w:p w14:paraId="0DB873E7" w14:textId="77777777" w:rsidR="0029289A" w:rsidRPr="00F20A8E" w:rsidRDefault="0029289A" w:rsidP="0029289A">
      <w:pPr>
        <w:spacing w:after="0"/>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KLASA: 944-18/24-01/27</w:t>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t>GRAD OSIJEK</w:t>
      </w:r>
    </w:p>
    <w:p w14:paraId="78432295" w14:textId="45200FE0" w:rsidR="0029289A" w:rsidRPr="00F20A8E" w:rsidRDefault="0029289A" w:rsidP="0029289A">
      <w:pPr>
        <w:spacing w:after="0"/>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URBROJ: 2158-1-</w:t>
      </w:r>
      <w:r w:rsidR="00DD7E25" w:rsidRPr="00F20A8E">
        <w:t xml:space="preserve"> </w:t>
      </w:r>
      <w:r w:rsidR="00DD7E25" w:rsidRPr="00F20A8E">
        <w:rPr>
          <w:rFonts w:ascii="Times New Roman" w:eastAsia="Calibri" w:hAnsi="Times New Roman" w:cs="Times New Roman"/>
          <w:kern w:val="0"/>
          <w:sz w:val="24"/>
          <w:szCs w:val="24"/>
          <w14:ligatures w14:val="none"/>
        </w:rPr>
        <w:t>14-04/5-24-7</w:t>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t>GRADONAČELNIK</w:t>
      </w:r>
    </w:p>
    <w:p w14:paraId="42929AC6" w14:textId="7316089F" w:rsidR="0029289A" w:rsidRPr="00F20A8E" w:rsidRDefault="0029289A" w:rsidP="0029289A">
      <w:pPr>
        <w:spacing w:after="0"/>
        <w:rPr>
          <w:rFonts w:ascii="Times New Roman" w:eastAsia="Calibri" w:hAnsi="Times New Roman" w:cs="Times New Roman"/>
          <w:kern w:val="0"/>
          <w:sz w:val="24"/>
          <w:szCs w:val="24"/>
          <w14:ligatures w14:val="none"/>
        </w:rPr>
      </w:pPr>
      <w:r w:rsidRPr="00F20A8E">
        <w:rPr>
          <w:rFonts w:ascii="Times New Roman" w:eastAsia="Calibri" w:hAnsi="Times New Roman" w:cs="Times New Roman"/>
          <w:kern w:val="0"/>
          <w:sz w:val="24"/>
          <w:szCs w:val="24"/>
          <w14:ligatures w14:val="none"/>
        </w:rPr>
        <w:t xml:space="preserve">Osijek, </w:t>
      </w:r>
      <w:r w:rsidR="00DD7E25" w:rsidRPr="00F20A8E">
        <w:rPr>
          <w:rFonts w:ascii="Times New Roman" w:eastAsia="Calibri" w:hAnsi="Times New Roman" w:cs="Times New Roman"/>
          <w:kern w:val="0"/>
          <w:sz w:val="24"/>
          <w:szCs w:val="24"/>
          <w14:ligatures w14:val="none"/>
        </w:rPr>
        <w:t xml:space="preserve">19. srpnja </w:t>
      </w:r>
      <w:r w:rsidRPr="00F20A8E">
        <w:rPr>
          <w:rFonts w:ascii="Times New Roman" w:eastAsia="Calibri" w:hAnsi="Times New Roman" w:cs="Times New Roman"/>
          <w:kern w:val="0"/>
          <w:sz w:val="24"/>
          <w:szCs w:val="24"/>
          <w14:ligatures w14:val="none"/>
        </w:rPr>
        <w:t xml:space="preserve">2024. </w:t>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r>
      <w:r w:rsidRPr="00F20A8E">
        <w:rPr>
          <w:rFonts w:ascii="Times New Roman" w:eastAsia="Calibri" w:hAnsi="Times New Roman" w:cs="Times New Roman"/>
          <w:kern w:val="0"/>
          <w:sz w:val="24"/>
          <w:szCs w:val="24"/>
          <w14:ligatures w14:val="none"/>
        </w:rPr>
        <w:tab/>
        <w:t xml:space="preserve">Ivan Radić, mag. </w:t>
      </w:r>
      <w:proofErr w:type="spellStart"/>
      <w:r w:rsidRPr="00F20A8E">
        <w:rPr>
          <w:rFonts w:ascii="Times New Roman" w:eastAsia="Calibri" w:hAnsi="Times New Roman" w:cs="Times New Roman"/>
          <w:kern w:val="0"/>
          <w:sz w:val="24"/>
          <w:szCs w:val="24"/>
          <w14:ligatures w14:val="none"/>
        </w:rPr>
        <w:t>oec</w:t>
      </w:r>
      <w:proofErr w:type="spellEnd"/>
      <w:r w:rsidRPr="00F20A8E">
        <w:rPr>
          <w:rFonts w:ascii="Times New Roman" w:eastAsia="Calibri" w:hAnsi="Times New Roman" w:cs="Times New Roman"/>
          <w:kern w:val="0"/>
          <w:sz w:val="24"/>
          <w:szCs w:val="24"/>
          <w14:ligatures w14:val="none"/>
        </w:rPr>
        <w:t>.</w:t>
      </w:r>
    </w:p>
    <w:p w14:paraId="0D488675" w14:textId="77777777" w:rsidR="0029289A" w:rsidRPr="00F20A8E" w:rsidRDefault="0029289A" w:rsidP="0029289A">
      <w:pPr>
        <w:spacing w:after="0"/>
        <w:rPr>
          <w:rFonts w:ascii="Times New Roman" w:eastAsia="Calibri" w:hAnsi="Times New Roman" w:cs="Times New Roman"/>
          <w:kern w:val="0"/>
          <w:sz w:val="24"/>
          <w:szCs w:val="24"/>
          <w14:ligatures w14:val="none"/>
        </w:rPr>
      </w:pPr>
    </w:p>
    <w:bookmarkEnd w:id="1"/>
    <w:bookmarkEnd w:id="2"/>
    <w:p w14:paraId="3303D38B" w14:textId="77777777" w:rsidR="008E4BC5" w:rsidRPr="00F20A8E" w:rsidRDefault="008E4BC5"/>
    <w:sectPr w:rsidR="008E4BC5" w:rsidRPr="00F20A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896290"/>
    <w:multiLevelType w:val="hybridMultilevel"/>
    <w:tmpl w:val="C38EB7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3546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9A"/>
    <w:rsid w:val="0002558C"/>
    <w:rsid w:val="00087A03"/>
    <w:rsid w:val="0029289A"/>
    <w:rsid w:val="003C7B14"/>
    <w:rsid w:val="0058225C"/>
    <w:rsid w:val="007E0D2D"/>
    <w:rsid w:val="008E4BC5"/>
    <w:rsid w:val="00AB2FCC"/>
    <w:rsid w:val="00C8163C"/>
    <w:rsid w:val="00D03998"/>
    <w:rsid w:val="00D964F7"/>
    <w:rsid w:val="00DC6217"/>
    <w:rsid w:val="00DD7E25"/>
    <w:rsid w:val="00F20A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4B68"/>
  <w15:chartTrackingRefBased/>
  <w15:docId w15:val="{3916DFEC-9DDB-46FD-B28E-39FB4621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92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292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29289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29289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29289A"/>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29289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9289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9289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9289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9289A"/>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9289A"/>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9289A"/>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29289A"/>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29289A"/>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9289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9289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9289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9289A"/>
    <w:rPr>
      <w:rFonts w:eastAsiaTheme="majorEastAsia" w:cstheme="majorBidi"/>
      <w:color w:val="272727" w:themeColor="text1" w:themeTint="D8"/>
    </w:rPr>
  </w:style>
  <w:style w:type="paragraph" w:styleId="Naslov">
    <w:name w:val="Title"/>
    <w:basedOn w:val="Normal"/>
    <w:next w:val="Normal"/>
    <w:link w:val="NaslovChar"/>
    <w:uiPriority w:val="10"/>
    <w:qFormat/>
    <w:rsid w:val="00292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9289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9289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9289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9289A"/>
    <w:pPr>
      <w:spacing w:before="160"/>
      <w:jc w:val="center"/>
    </w:pPr>
    <w:rPr>
      <w:i/>
      <w:iCs/>
      <w:color w:val="404040" w:themeColor="text1" w:themeTint="BF"/>
    </w:rPr>
  </w:style>
  <w:style w:type="character" w:customStyle="1" w:styleId="CitatChar">
    <w:name w:val="Citat Char"/>
    <w:basedOn w:val="Zadanifontodlomka"/>
    <w:link w:val="Citat"/>
    <w:uiPriority w:val="29"/>
    <w:rsid w:val="0029289A"/>
    <w:rPr>
      <w:i/>
      <w:iCs/>
      <w:color w:val="404040" w:themeColor="text1" w:themeTint="BF"/>
    </w:rPr>
  </w:style>
  <w:style w:type="paragraph" w:styleId="Odlomakpopisa">
    <w:name w:val="List Paragraph"/>
    <w:basedOn w:val="Normal"/>
    <w:uiPriority w:val="34"/>
    <w:qFormat/>
    <w:rsid w:val="0029289A"/>
    <w:pPr>
      <w:ind w:left="720"/>
      <w:contextualSpacing/>
    </w:pPr>
  </w:style>
  <w:style w:type="character" w:styleId="Jakoisticanje">
    <w:name w:val="Intense Emphasis"/>
    <w:basedOn w:val="Zadanifontodlomka"/>
    <w:uiPriority w:val="21"/>
    <w:qFormat/>
    <w:rsid w:val="0029289A"/>
    <w:rPr>
      <w:i/>
      <w:iCs/>
      <w:color w:val="0F4761" w:themeColor="accent1" w:themeShade="BF"/>
    </w:rPr>
  </w:style>
  <w:style w:type="paragraph" w:styleId="Naglaencitat">
    <w:name w:val="Intense Quote"/>
    <w:basedOn w:val="Normal"/>
    <w:next w:val="Normal"/>
    <w:link w:val="NaglaencitatChar"/>
    <w:uiPriority w:val="30"/>
    <w:qFormat/>
    <w:rsid w:val="00292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9289A"/>
    <w:rPr>
      <w:i/>
      <w:iCs/>
      <w:color w:val="0F4761" w:themeColor="accent1" w:themeShade="BF"/>
    </w:rPr>
  </w:style>
  <w:style w:type="character" w:styleId="Istaknutareferenca">
    <w:name w:val="Intense Reference"/>
    <w:basedOn w:val="Zadanifontodlomka"/>
    <w:uiPriority w:val="32"/>
    <w:qFormat/>
    <w:rsid w:val="002928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sijek.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1168</Words>
  <Characters>6664</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Žulj</dc:creator>
  <cp:keywords/>
  <dc:description/>
  <cp:lastModifiedBy>Zvonimir Žulj</cp:lastModifiedBy>
  <cp:revision>8</cp:revision>
  <dcterms:created xsi:type="dcterms:W3CDTF">2024-07-15T10:09:00Z</dcterms:created>
  <dcterms:modified xsi:type="dcterms:W3CDTF">2024-07-18T11:50:00Z</dcterms:modified>
</cp:coreProperties>
</file>