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D0815" w14:textId="38B14F0D" w:rsidR="003218D2" w:rsidRPr="00CD17CF" w:rsidRDefault="003218D2" w:rsidP="0086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18. Zakona o proračunu (</w:t>
      </w:r>
      <w:r w:rsidR="00283297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>Narodne novine</w:t>
      </w:r>
      <w:r w:rsidR="00283297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br. 144/21) i članka 19. točk</w:t>
      </w:r>
      <w:r w:rsidR="00283297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5. Statuta Grada Osijeka </w:t>
      </w:r>
      <w:r w:rsidR="00283297" w:rsidRPr="0028329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(Službeni glasnik Grada Osijeka br. 6/01, 3/03, 1A/05, 8/05, 2/09, 9/09, 13/09, 9/13, 12/17, 2/18, 2/20, 3/20, 4/21, 5/21-pročišćeni tekst i 8/24)</w:t>
      </w:r>
      <w:r w:rsidR="0028329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 vijeće Grada Osijeka na </w:t>
      </w:r>
      <w:r w:rsidR="009F71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25. 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sjednici održanoj </w:t>
      </w:r>
      <w:r w:rsidR="009F71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29. studenoga 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>., donijelo je</w:t>
      </w:r>
    </w:p>
    <w:p w14:paraId="423FC28E" w14:textId="77777777" w:rsidR="003218D2" w:rsidRPr="00CD17CF" w:rsidRDefault="003218D2" w:rsidP="00864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179FD9" w14:textId="77777777" w:rsidR="003218D2" w:rsidRPr="00CD17CF" w:rsidRDefault="003218D2" w:rsidP="008646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U</w:t>
      </w:r>
    </w:p>
    <w:p w14:paraId="5C5C0EA3" w14:textId="77777777" w:rsidR="003218D2" w:rsidRPr="00CD17CF" w:rsidRDefault="003218D2" w:rsidP="0086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2AA7601" w14:textId="77777777" w:rsidR="003218D2" w:rsidRPr="00CD17CF" w:rsidRDefault="003218D2" w:rsidP="008646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izmjenama Odluke o izvršavanju</w:t>
      </w:r>
    </w:p>
    <w:p w14:paraId="707DE8B1" w14:textId="77777777" w:rsidR="003218D2" w:rsidRPr="00CD17CF" w:rsidRDefault="003218D2" w:rsidP="008646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Proračuna Grada Osijeka za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CD17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3102508C" w14:textId="77777777" w:rsidR="003218D2" w:rsidRPr="00CD17CF" w:rsidRDefault="003218D2" w:rsidP="008646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D8CEBF" w14:textId="77777777" w:rsidR="003218D2" w:rsidRDefault="003218D2" w:rsidP="008646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14:paraId="201570DD" w14:textId="77777777" w:rsidR="00864676" w:rsidRPr="00CD17CF" w:rsidRDefault="00864676" w:rsidP="008646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803E97" w14:textId="2FB7A749" w:rsidR="003218D2" w:rsidRPr="008842DD" w:rsidRDefault="003218D2" w:rsidP="008646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>U Odluci o izvršavanju Proračuna Grada Osijeka za 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>. (Službeni glasnik Grada Osijeka br.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18/23 i 8/24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>) u članku 2. iznos</w:t>
      </w:r>
      <w:r w:rsidRPr="008842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''168.400.000,00 eura" zamjenjuje se s iznosom: </w:t>
      </w:r>
      <w:r w:rsidR="00663337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Pr="008842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165.500.000,00 eura". </w:t>
      </w:r>
    </w:p>
    <w:p w14:paraId="4AEE1274" w14:textId="77777777" w:rsidR="003218D2" w:rsidRPr="00CD17CF" w:rsidRDefault="003218D2" w:rsidP="008646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2A46BFB0" w14:textId="77777777" w:rsidR="003218D2" w:rsidRDefault="003218D2" w:rsidP="00864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14:paraId="1C8F31C4" w14:textId="77777777" w:rsidR="00663337" w:rsidRPr="00CD17CF" w:rsidRDefault="00663337" w:rsidP="00864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348AB7" w14:textId="77777777" w:rsidR="003218D2" w:rsidRPr="00C56DAA" w:rsidRDefault="003218D2" w:rsidP="008646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6D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3. stavci 3. i 4. mijenjaju se i glase: </w:t>
      </w:r>
    </w:p>
    <w:p w14:paraId="35BA8F22" w14:textId="1DA84C66" w:rsidR="003218D2" w:rsidRPr="00C56DAA" w:rsidRDefault="003218D2" w:rsidP="008646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6DAA">
        <w:rPr>
          <w:rFonts w:ascii="Times New Roman" w:eastAsia="Times New Roman" w:hAnsi="Times New Roman" w:cs="Times New Roman"/>
          <w:sz w:val="24"/>
          <w:szCs w:val="24"/>
          <w:lang w:eastAsia="hr-HR"/>
        </w:rPr>
        <w:t>''U Računu prihoda i rashoda za 2024. iskazani su prihodi poslovanja i prihodi od prodaje nefinancijske imovine u iznosu od 138.016.690,22 eura i rashodi poslovanja te rashodi za nabavu nefinancijske imovine u iznosu od 160.138.341,76 eura.</w:t>
      </w:r>
    </w:p>
    <w:p w14:paraId="5111E08B" w14:textId="5A5DCA19" w:rsidR="003218D2" w:rsidRPr="00C56DAA" w:rsidRDefault="003218D2" w:rsidP="008646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6D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Računu financiranja za 2024. iskazani su primici od financijske imovine i zaduživanja u iznosu od 4.420.970,10 eura i izdaci za financijsku imovinu i otplate zajmova u iznosu od 5.056.694,90 eura.''</w:t>
      </w:r>
      <w:r w:rsidR="0001406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E0227E" w14:textId="77777777" w:rsidR="003218D2" w:rsidRPr="00C56DAA" w:rsidRDefault="003218D2" w:rsidP="00864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98081F" w14:textId="77777777" w:rsidR="003218D2" w:rsidRDefault="003218D2" w:rsidP="00864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221E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3.</w:t>
      </w:r>
    </w:p>
    <w:p w14:paraId="327B8DBA" w14:textId="77777777" w:rsidR="005F6232" w:rsidRPr="0087221E" w:rsidRDefault="005F6232" w:rsidP="00864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7C90FC" w14:textId="77777777" w:rsidR="003218D2" w:rsidRPr="0087221E" w:rsidRDefault="003218D2" w:rsidP="008646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221E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4. mijenja se i glasi:</w:t>
      </w:r>
    </w:p>
    <w:p w14:paraId="3ED2F9F9" w14:textId="77777777" w:rsidR="003218D2" w:rsidRPr="0087221E" w:rsidRDefault="003218D2" w:rsidP="008646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22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''Proračunom je planiran preneseni višak prihoda/primitaka Grada Osijeka iz 2023. u iznosu od 22.317.834,23 eura. </w:t>
      </w:r>
    </w:p>
    <w:p w14:paraId="3ECCAAE9" w14:textId="77777777" w:rsidR="003218D2" w:rsidRPr="0087221E" w:rsidRDefault="003218D2" w:rsidP="008646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221E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Proračunom je planiran i preneseni višak prihoda/primitaka proračunskih korisnika u iznosu od 744.515,45 eura. Isti će se koristiti za pokriće rashoda ovih korisnika u 2024., sukladno njihovim odlukama.</w:t>
      </w:r>
    </w:p>
    <w:p w14:paraId="4CC5843C" w14:textId="5B1F10A6" w:rsidR="003218D2" w:rsidRDefault="003218D2" w:rsidP="008646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221E">
        <w:rPr>
          <w:rFonts w:ascii="Times New Roman" w:eastAsia="Times New Roman" w:hAnsi="Times New Roman" w:cs="Times New Roman"/>
          <w:sz w:val="24"/>
          <w:szCs w:val="24"/>
          <w:lang w:eastAsia="hr-HR"/>
        </w:rPr>
        <w:t>Iz ostvarenih vlastitih prihoda osnovnih škola u 2024., izvršit će se pokriće prenesenog manjka prihoda/primitaka iz ranijih godina u iznosu 304.963,34 eura.''</w:t>
      </w:r>
      <w:r w:rsidR="0001406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06ED899" w14:textId="77777777" w:rsidR="003218D2" w:rsidRDefault="003218D2" w:rsidP="008646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7784783" w14:textId="2014AC3D" w:rsidR="003218D2" w:rsidRDefault="003218D2" w:rsidP="008646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5DF">
        <w:rPr>
          <w:rFonts w:ascii="Times New Roman" w:hAnsi="Times New Roman" w:cs="Times New Roman"/>
          <w:sz w:val="24"/>
          <w:szCs w:val="24"/>
        </w:rPr>
        <w:t>Članak</w:t>
      </w:r>
      <w:r>
        <w:rPr>
          <w:rFonts w:ascii="Times New Roman" w:hAnsi="Times New Roman" w:cs="Times New Roman"/>
          <w:sz w:val="24"/>
          <w:szCs w:val="24"/>
        </w:rPr>
        <w:t xml:space="preserve"> 4.</w:t>
      </w:r>
    </w:p>
    <w:p w14:paraId="61200EDF" w14:textId="77777777" w:rsidR="00611E50" w:rsidRPr="00DF25DF" w:rsidRDefault="00611E50" w:rsidP="008646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5C55F0" w14:textId="77777777" w:rsidR="003218D2" w:rsidRDefault="003218D2" w:rsidP="00864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25DF">
        <w:rPr>
          <w:rFonts w:ascii="Times New Roman" w:hAnsi="Times New Roman" w:cs="Times New Roman"/>
          <w:sz w:val="24"/>
          <w:szCs w:val="24"/>
        </w:rPr>
        <w:tab/>
      </w:r>
      <w:r w:rsidRPr="00DF2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DF25DF">
        <w:rPr>
          <w:rFonts w:ascii="Times New Roman" w:eastAsia="Times New Roman" w:hAnsi="Times New Roman" w:cs="Times New Roman"/>
          <w:sz w:val="24"/>
          <w:szCs w:val="24"/>
          <w:lang w:eastAsia="hr-HR"/>
        </w:rPr>
        <w:t>. stav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Pr="00DF2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DF25DF">
        <w:rPr>
          <w:rFonts w:ascii="Times New Roman" w:eastAsia="Times New Roman" w:hAnsi="Times New Roman" w:cs="Times New Roman"/>
          <w:sz w:val="24"/>
          <w:szCs w:val="24"/>
          <w:lang w:eastAsia="hr-HR"/>
        </w:rPr>
        <w:t>. mijenja se i glas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DF25D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6748AEAE" w14:textId="51CE9BE7" w:rsidR="003218D2" w:rsidRDefault="003218D2" w:rsidP="00611E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6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''Organizacijskom klasifikacijom Posebnog dijela Proračuna formirano je </w:t>
      </w:r>
      <w:r w:rsidRPr="00850155">
        <w:rPr>
          <w:rFonts w:ascii="Times New Roman" w:eastAsia="Times New Roman" w:hAnsi="Times New Roman" w:cs="Times New Roman"/>
          <w:sz w:val="24"/>
          <w:szCs w:val="24"/>
          <w:lang w:eastAsia="hr-HR"/>
        </w:rPr>
        <w:t>devet r</w:t>
      </w:r>
      <w:r w:rsidRPr="00E06616">
        <w:rPr>
          <w:rFonts w:ascii="Times New Roman" w:eastAsia="Times New Roman" w:hAnsi="Times New Roman" w:cs="Times New Roman"/>
          <w:sz w:val="24"/>
          <w:szCs w:val="24"/>
          <w:lang w:eastAsia="hr-HR"/>
        </w:rPr>
        <w:t>azdjela u sklopu kojih su planirane proračunske glave unutar kojih se nalaze Proračunski korisnici.</w:t>
      </w:r>
      <w:r w:rsidR="00611E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066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Sukladno tome, sredstva se u Proračunu osiguravaju upravnim odjelima (organizacijske jedinice) i proračunskim korisnicima iz njihove nadležnosti i to kako slijedi: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Upravni odjel-</w:t>
      </w:r>
      <w:r w:rsidRPr="00E066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Ured </w:t>
      </w:r>
      <w:r w:rsidR="00611E50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Pr="00E066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radonačelnika,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Upravni odjel-</w:t>
      </w:r>
      <w:r w:rsidRPr="00E06616">
        <w:rPr>
          <w:rFonts w:ascii="Times New Roman" w:eastAsia="Times New Roman" w:hAnsi="Times New Roman" w:cs="Times New Roman"/>
          <w:sz w:val="24"/>
          <w:szCs w:val="24"/>
          <w:lang w:eastAsia="hr-HR"/>
        </w:rPr>
        <w:t>Ured Grada i proračunski korisnici vijeća nacionalnih manjina Grada Osijeka, Upravni odjel za komunalno gospodarstvo, promet i mjesnu samoupravu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4A00EE">
        <w:rPr>
          <w:rFonts w:ascii="Times New Roman" w:eastAsia="Times New Roman" w:hAnsi="Times New Roman" w:cs="Times New Roman"/>
          <w:sz w:val="24"/>
          <w:szCs w:val="24"/>
          <w:lang w:eastAsia="hr-HR"/>
        </w:rPr>
        <w:t>njegov proračunski korisnik Javna vatrogasna postrojba Grada Osijeka</w:t>
      </w:r>
      <w:r w:rsidRPr="00E06616">
        <w:rPr>
          <w:rFonts w:ascii="Times New Roman" w:eastAsia="Times New Roman" w:hAnsi="Times New Roman" w:cs="Times New Roman"/>
          <w:sz w:val="24"/>
          <w:szCs w:val="24"/>
          <w:lang w:eastAsia="hr-HR"/>
        </w:rPr>
        <w:t>, Upravni odjel za gospodarstvo, Upravni odjel za društvene djelatnosti i njegovi proračunski korisnici: Dječji vrtić Osijek, osnovne škole, Dječje kazalište Branka Mihaljevića u Osijeku, Hrvatsko narodno kazalište u Osijeku, Gradske galerije Osijek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E066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Kulturni centar Osijek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Agencija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obnovu osječke Tvrđe,</w:t>
      </w:r>
      <w:r w:rsidRPr="00E066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Upravni odjel za  socijalnu zaštitu, umirovljenike i zdravstvo, Upravni odjel za gospodarenje imovinom i vlasničko-pravne poslove, Upravni odjel za financije i fondove Europske unije i Upravni odjel za prostorno uređenje, graditeljstvo i zaštitu okoliša.</w:t>
      </w:r>
      <w:r w:rsidRPr="009D2C00">
        <w:rPr>
          <w:rFonts w:ascii="Times New Roman" w:hAnsi="Times New Roman" w:cs="Times New Roman"/>
          <w:sz w:val="24"/>
          <w:szCs w:val="24"/>
        </w:rPr>
        <w:t>''</w:t>
      </w:r>
      <w:r w:rsidR="00014066">
        <w:rPr>
          <w:rFonts w:ascii="Times New Roman" w:hAnsi="Times New Roman" w:cs="Times New Roman"/>
          <w:sz w:val="24"/>
          <w:szCs w:val="24"/>
        </w:rPr>
        <w:t>.</w:t>
      </w:r>
    </w:p>
    <w:p w14:paraId="6A624597" w14:textId="77777777" w:rsidR="003218D2" w:rsidRDefault="003218D2" w:rsidP="00864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49FC6" w14:textId="77777777" w:rsidR="003218D2" w:rsidRDefault="003218D2" w:rsidP="00864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742B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5.</w:t>
      </w:r>
    </w:p>
    <w:p w14:paraId="6BDDE716" w14:textId="77777777" w:rsidR="009D2C00" w:rsidRPr="0069742B" w:rsidRDefault="009D2C00" w:rsidP="00864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425AAD" w14:textId="005FEA90" w:rsidR="003218D2" w:rsidRPr="0069742B" w:rsidRDefault="003218D2" w:rsidP="009D2C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7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10. stavku 1. iznos: </w:t>
      </w:r>
      <w:r w:rsidR="00087842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="00017EFE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69742B">
        <w:rPr>
          <w:rFonts w:ascii="Times New Roman" w:eastAsia="Times New Roman" w:hAnsi="Times New Roman" w:cs="Times New Roman"/>
          <w:sz w:val="24"/>
          <w:szCs w:val="24"/>
          <w:lang w:eastAsia="hr-HR"/>
        </w:rPr>
        <w:t>3.300,00 eura</w:t>
      </w:r>
      <w:r w:rsidR="000878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'' </w:t>
      </w:r>
      <w:r w:rsidRPr="00697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mijenja se i glasi: </w:t>
      </w:r>
      <w:r w:rsidR="00087842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Pr="0069742B">
        <w:rPr>
          <w:rFonts w:ascii="Times New Roman" w:eastAsia="Times New Roman" w:hAnsi="Times New Roman" w:cs="Times New Roman"/>
          <w:sz w:val="24"/>
          <w:szCs w:val="24"/>
          <w:lang w:eastAsia="hr-HR"/>
        </w:rPr>
        <w:t>100.000,00 eura</w:t>
      </w:r>
      <w:r w:rsidR="00087842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Pr="0069742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59D8055" w14:textId="705BB8D0" w:rsidR="003218D2" w:rsidRPr="0069742B" w:rsidRDefault="003218D2" w:rsidP="00DA3B4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7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istom članku, stavku 4. riječ: </w:t>
      </w:r>
      <w:r w:rsidR="00DA3B46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Pr="0069742B">
        <w:rPr>
          <w:rFonts w:ascii="Times New Roman" w:eastAsia="Times New Roman" w:hAnsi="Times New Roman" w:cs="Times New Roman"/>
          <w:sz w:val="24"/>
          <w:szCs w:val="24"/>
          <w:lang w:eastAsia="hr-HR"/>
        </w:rPr>
        <w:t>mjesečno</w:t>
      </w:r>
      <w:r w:rsidR="00DA3B46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Pr="00697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mijenja se i glasi: </w:t>
      </w:r>
      <w:r w:rsidR="00DA3B46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Pr="0069742B">
        <w:rPr>
          <w:rFonts w:ascii="Times New Roman" w:eastAsia="Times New Roman" w:hAnsi="Times New Roman" w:cs="Times New Roman"/>
          <w:sz w:val="24"/>
          <w:szCs w:val="24"/>
          <w:lang w:eastAsia="hr-HR"/>
        </w:rPr>
        <w:t>tromjesečno</w:t>
      </w:r>
      <w:r w:rsidR="00DA3B46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Pr="0069742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50FC6C" w14:textId="77777777" w:rsidR="003218D2" w:rsidRPr="0096722B" w:rsidRDefault="003218D2" w:rsidP="008646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6BF06FE8" w14:textId="77777777" w:rsidR="003218D2" w:rsidRDefault="003218D2" w:rsidP="00864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5C3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6.</w:t>
      </w:r>
    </w:p>
    <w:p w14:paraId="4005E16E" w14:textId="77777777" w:rsidR="00DA3B46" w:rsidRPr="00D15C31" w:rsidRDefault="00DA3B46" w:rsidP="00864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020BB9" w14:textId="71481687" w:rsidR="003218D2" w:rsidRPr="00D15C31" w:rsidRDefault="003218D2" w:rsidP="00DA3B4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5C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17. stavci 3. i </w:t>
      </w:r>
      <w:r w:rsidR="00014066">
        <w:rPr>
          <w:rFonts w:ascii="Times New Roman" w:eastAsia="Times New Roman" w:hAnsi="Times New Roman" w:cs="Times New Roman"/>
          <w:sz w:val="24"/>
          <w:szCs w:val="24"/>
          <w:lang w:eastAsia="hr-HR"/>
        </w:rPr>
        <w:t>4.</w:t>
      </w:r>
      <w:r w:rsidRPr="00D15C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mijenjaju se i glase:</w:t>
      </w:r>
    </w:p>
    <w:p w14:paraId="2388762D" w14:textId="3924CD33" w:rsidR="003218D2" w:rsidRPr="00D15C31" w:rsidRDefault="003218D2" w:rsidP="00D1338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5C31">
        <w:rPr>
          <w:rFonts w:ascii="Times New Roman" w:eastAsia="Times New Roman" w:hAnsi="Times New Roman" w:cs="Times New Roman"/>
          <w:sz w:val="24"/>
          <w:szCs w:val="24"/>
          <w:lang w:eastAsia="hr-HR"/>
        </w:rPr>
        <w:t>''Očekivane otplate ukupnog duga (glavnica i kamata) Grada Osijeka u 2024. s osnova dugoročnog zaduživanja te s</w:t>
      </w:r>
      <w:r w:rsidR="00D1338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D15C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osnova danih jamstava iznose 5.591.905,90 eura. </w:t>
      </w:r>
    </w:p>
    <w:p w14:paraId="452A5825" w14:textId="68A43FA3" w:rsidR="003218D2" w:rsidRPr="00D15C31" w:rsidRDefault="003218D2" w:rsidP="00D13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C31">
        <w:rPr>
          <w:rFonts w:ascii="Times New Roman" w:hAnsi="Times New Roman" w:cs="Times New Roman"/>
          <w:sz w:val="24"/>
          <w:szCs w:val="24"/>
        </w:rPr>
        <w:t>Očekivani iznos ukupnog duga Grada Osijeka na kraju 2024. po kreditima, zajmovima, obvezama po osnovi izdanih vrijednosnih papira i danim jamstvima i suglasnostima  iz članka 127. stavak 1. Zakona o proračunu iznosi 41.247.292,41 eura.''</w:t>
      </w:r>
      <w:r w:rsidR="005B3792">
        <w:rPr>
          <w:rFonts w:ascii="Times New Roman" w:hAnsi="Times New Roman" w:cs="Times New Roman"/>
          <w:sz w:val="24"/>
          <w:szCs w:val="24"/>
        </w:rPr>
        <w:t>.</w:t>
      </w:r>
    </w:p>
    <w:p w14:paraId="3EA19A58" w14:textId="77777777" w:rsidR="00864676" w:rsidRDefault="00864676" w:rsidP="008646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6362B3" w14:textId="320C8B90" w:rsidR="003218D2" w:rsidRDefault="003218D2" w:rsidP="008646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57FF30F" w14:textId="77777777" w:rsidR="000D78EE" w:rsidRPr="00440101" w:rsidRDefault="000D78EE" w:rsidP="008646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CE65AA" w14:textId="485D4CFE" w:rsidR="003218D2" w:rsidRPr="00CD17CF" w:rsidRDefault="003218D2" w:rsidP="000D78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</w:t>
      </w:r>
      <w:r w:rsidR="00014066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>dluka stupa na snagu osmog</w:t>
      </w:r>
      <w:r w:rsidR="000D78EE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CD1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objave u Službenom glasniku Grada Osijeka.</w:t>
      </w:r>
    </w:p>
    <w:p w14:paraId="1B10D147" w14:textId="77777777" w:rsidR="003218D2" w:rsidRPr="000D78EE" w:rsidRDefault="003218D2" w:rsidP="0086467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394098" w14:textId="77777777" w:rsidR="003218D2" w:rsidRPr="000D78EE" w:rsidRDefault="003218D2" w:rsidP="0086467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8EE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400-08/24-01/5</w:t>
      </w:r>
    </w:p>
    <w:p w14:paraId="0C9108D8" w14:textId="600C0B90" w:rsidR="000D78EE" w:rsidRPr="000D78EE" w:rsidRDefault="000D78EE" w:rsidP="00587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8EE">
        <w:rPr>
          <w:rFonts w:ascii="Times New Roman" w:hAnsi="Times New Roman" w:cs="Times New Roman"/>
          <w:sz w:val="24"/>
          <w:szCs w:val="24"/>
        </w:rPr>
        <w:t>URBROJ: 2158-1-01-24-</w:t>
      </w:r>
      <w:r w:rsidR="00B172D5">
        <w:rPr>
          <w:rFonts w:ascii="Times New Roman" w:hAnsi="Times New Roman" w:cs="Times New Roman"/>
          <w:sz w:val="24"/>
          <w:szCs w:val="24"/>
        </w:rPr>
        <w:t>8</w:t>
      </w:r>
    </w:p>
    <w:p w14:paraId="330CFF7E" w14:textId="39606BBD" w:rsidR="000D78EE" w:rsidRPr="000D78EE" w:rsidRDefault="000D78EE" w:rsidP="00587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8EE">
        <w:rPr>
          <w:rFonts w:ascii="Times New Roman" w:hAnsi="Times New Roman" w:cs="Times New Roman"/>
          <w:sz w:val="24"/>
          <w:szCs w:val="24"/>
        </w:rPr>
        <w:t>Osijek, 29. studenoga 2024.</w:t>
      </w:r>
    </w:p>
    <w:p w14:paraId="14B24105" w14:textId="77777777" w:rsidR="000D78EE" w:rsidRPr="000D78EE" w:rsidRDefault="000D78EE" w:rsidP="00587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511CB" w14:textId="77777777" w:rsidR="000D78EE" w:rsidRPr="000D78EE" w:rsidRDefault="000D78EE" w:rsidP="00E724CC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8EE">
        <w:rPr>
          <w:rFonts w:ascii="Times New Roman" w:hAnsi="Times New Roman" w:cs="Times New Roman"/>
          <w:sz w:val="24"/>
          <w:szCs w:val="24"/>
        </w:rPr>
        <w:tab/>
        <w:t>PREDSJEDNIK</w:t>
      </w:r>
    </w:p>
    <w:p w14:paraId="47385C55" w14:textId="77777777" w:rsidR="000D78EE" w:rsidRPr="000D78EE" w:rsidRDefault="000D78EE" w:rsidP="00E724CC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8EE">
        <w:rPr>
          <w:rFonts w:ascii="Times New Roman" w:hAnsi="Times New Roman" w:cs="Times New Roman"/>
          <w:sz w:val="24"/>
          <w:szCs w:val="24"/>
        </w:rPr>
        <w:tab/>
        <w:t>GRADSKOGA VIJEĆA</w:t>
      </w:r>
    </w:p>
    <w:p w14:paraId="69F8691E" w14:textId="20147973" w:rsidR="000D78EE" w:rsidRDefault="000D78EE" w:rsidP="00E724CC">
      <w:pPr>
        <w:tabs>
          <w:tab w:val="center" w:pos="7088"/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8EE">
        <w:rPr>
          <w:rFonts w:ascii="Times New Roman" w:hAnsi="Times New Roman" w:cs="Times New Roman"/>
          <w:sz w:val="24"/>
          <w:szCs w:val="24"/>
        </w:rPr>
        <w:tab/>
        <w:t>prof. dr. sc. Tihomir Florijančić</w:t>
      </w:r>
      <w:r w:rsidR="00E724CC">
        <w:rPr>
          <w:rFonts w:ascii="Times New Roman" w:hAnsi="Times New Roman" w:cs="Times New Roman"/>
          <w:sz w:val="24"/>
          <w:szCs w:val="24"/>
        </w:rPr>
        <w:t>, v. r.</w:t>
      </w:r>
    </w:p>
    <w:sectPr w:rsidR="000D78EE" w:rsidSect="000D78EE">
      <w:headerReference w:type="default" r:id="rId6"/>
      <w:pgSz w:w="11906" w:h="16838" w:code="9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76EC7" w14:textId="77777777" w:rsidR="00000B07" w:rsidRDefault="00000B07">
      <w:pPr>
        <w:spacing w:after="0" w:line="240" w:lineRule="auto"/>
      </w:pPr>
      <w:r>
        <w:separator/>
      </w:r>
    </w:p>
  </w:endnote>
  <w:endnote w:type="continuationSeparator" w:id="0">
    <w:p w14:paraId="0FB90112" w14:textId="77777777" w:rsidR="00000B07" w:rsidRDefault="00000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A1BD1" w14:textId="77777777" w:rsidR="00000B07" w:rsidRDefault="00000B07">
      <w:pPr>
        <w:spacing w:after="0" w:line="240" w:lineRule="auto"/>
      </w:pPr>
      <w:r>
        <w:separator/>
      </w:r>
    </w:p>
  </w:footnote>
  <w:footnote w:type="continuationSeparator" w:id="0">
    <w:p w14:paraId="155D8EC7" w14:textId="77777777" w:rsidR="00000B07" w:rsidRDefault="00000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E826D" w14:textId="77777777" w:rsidR="00E724CC" w:rsidRPr="00E724CC" w:rsidRDefault="00E724CC" w:rsidP="00E724CC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24"/>
        <w:szCs w:val="24"/>
      </w:rPr>
    </w:pPr>
    <w:r w:rsidRPr="00E724CC">
      <w:rPr>
        <w:rFonts w:ascii="Times New Roman" w:hAnsi="Times New Roman" w:cs="Times New Roman"/>
        <w:sz w:val="24"/>
        <w:szCs w:val="24"/>
      </w:rPr>
      <w:t>Službeni glasnik Grada Osijeka br. 23 od 4. prosinca 2024.</w:t>
    </w:r>
  </w:p>
  <w:p w14:paraId="28AD14F3" w14:textId="77777777" w:rsidR="00E724CC" w:rsidRDefault="00E724C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8D2"/>
    <w:rsid w:val="00000B07"/>
    <w:rsid w:val="00014066"/>
    <w:rsid w:val="00017EFE"/>
    <w:rsid w:val="00087842"/>
    <w:rsid w:val="000D3C0A"/>
    <w:rsid w:val="000D78EE"/>
    <w:rsid w:val="00125CD1"/>
    <w:rsid w:val="00150C4E"/>
    <w:rsid w:val="00172163"/>
    <w:rsid w:val="00283297"/>
    <w:rsid w:val="003218D2"/>
    <w:rsid w:val="00336B2E"/>
    <w:rsid w:val="00394238"/>
    <w:rsid w:val="003C2685"/>
    <w:rsid w:val="00444786"/>
    <w:rsid w:val="004B6FEF"/>
    <w:rsid w:val="00545303"/>
    <w:rsid w:val="00597716"/>
    <w:rsid w:val="005B3792"/>
    <w:rsid w:val="005C7717"/>
    <w:rsid w:val="005F6232"/>
    <w:rsid w:val="00611E50"/>
    <w:rsid w:val="00641858"/>
    <w:rsid w:val="00662D9F"/>
    <w:rsid w:val="00663337"/>
    <w:rsid w:val="00666341"/>
    <w:rsid w:val="006C58E3"/>
    <w:rsid w:val="006C618D"/>
    <w:rsid w:val="007937F5"/>
    <w:rsid w:val="00864676"/>
    <w:rsid w:val="00871B41"/>
    <w:rsid w:val="00891DBF"/>
    <w:rsid w:val="00921730"/>
    <w:rsid w:val="00951774"/>
    <w:rsid w:val="00964AFE"/>
    <w:rsid w:val="00992436"/>
    <w:rsid w:val="009D2C00"/>
    <w:rsid w:val="009F7192"/>
    <w:rsid w:val="00A145A8"/>
    <w:rsid w:val="00AE64EC"/>
    <w:rsid w:val="00B172D5"/>
    <w:rsid w:val="00B2091D"/>
    <w:rsid w:val="00C95B62"/>
    <w:rsid w:val="00D1338F"/>
    <w:rsid w:val="00D6130D"/>
    <w:rsid w:val="00DA3B46"/>
    <w:rsid w:val="00DF787A"/>
    <w:rsid w:val="00E63077"/>
    <w:rsid w:val="00E66562"/>
    <w:rsid w:val="00E724CC"/>
    <w:rsid w:val="00EE2372"/>
    <w:rsid w:val="00EE39C7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F55B"/>
  <w15:chartTrackingRefBased/>
  <w15:docId w15:val="{AA8F9D0B-73FC-45BF-B5A0-27D93089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8D2"/>
    <w:rPr>
      <w:kern w:val="0"/>
    </w:rPr>
  </w:style>
  <w:style w:type="paragraph" w:styleId="Naslov1">
    <w:name w:val="heading 1"/>
    <w:basedOn w:val="Normal"/>
    <w:next w:val="Normal"/>
    <w:link w:val="Naslov1Char"/>
    <w:uiPriority w:val="9"/>
    <w:qFormat/>
    <w:rsid w:val="00321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1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18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1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18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18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18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18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18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1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1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18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18D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18D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18D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18D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18D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18D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218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21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1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21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1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218D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218D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218D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1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18D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218D2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3218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3218D2"/>
    <w:rPr>
      <w:rFonts w:ascii="Times New Roman" w:eastAsia="Times New Roman" w:hAnsi="Times New Roman" w:cs="Times New Roman"/>
      <w:kern w:val="0"/>
      <w:sz w:val="20"/>
      <w:szCs w:val="20"/>
      <w:lang w:val="en-GB" w:eastAsia="hr-HR"/>
    </w:rPr>
  </w:style>
  <w:style w:type="paragraph" w:styleId="Zaglavlje">
    <w:name w:val="header"/>
    <w:basedOn w:val="Normal"/>
    <w:link w:val="ZaglavljeChar"/>
    <w:uiPriority w:val="99"/>
    <w:rsid w:val="003218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3218D2"/>
    <w:rPr>
      <w:rFonts w:ascii="Times New Roman" w:eastAsia="Times New Roman" w:hAnsi="Times New Roman" w:cs="Times New Roman"/>
      <w:kern w:val="0"/>
      <w:sz w:val="20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566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Škorak</dc:creator>
  <cp:keywords/>
  <dc:description/>
  <cp:lastModifiedBy>Vesna Škorak</cp:lastModifiedBy>
  <cp:revision>19</cp:revision>
  <dcterms:created xsi:type="dcterms:W3CDTF">2024-11-21T11:33:00Z</dcterms:created>
  <dcterms:modified xsi:type="dcterms:W3CDTF">2024-12-04T10:35:00Z</dcterms:modified>
</cp:coreProperties>
</file>