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1800F2" w14:textId="77777777" w:rsidR="00F250EF" w:rsidRPr="00CD17CF" w:rsidRDefault="00B17BD0" w:rsidP="003218D2">
      <w:pPr>
        <w:jc w:val="both"/>
        <w:rPr>
          <w:sz w:val="24"/>
          <w:szCs w:val="24"/>
        </w:rPr>
      </w:pPr>
      <w:r w:rsidRPr="00091636">
        <w:rPr>
          <w:sz w:val="24"/>
          <w:szCs w:val="24"/>
        </w:rPr>
        <w:t>Na temelju članka 35. točke 4. i članka 53. stavka 4. Zakona o lokalnoj i područnoj (regionalnoj)</w:t>
      </w:r>
      <w:r w:rsidRPr="00091636">
        <w:rPr>
          <w:spacing w:val="-28"/>
          <w:sz w:val="24"/>
          <w:szCs w:val="24"/>
        </w:rPr>
        <w:t xml:space="preserve"> </w:t>
      </w:r>
      <w:r w:rsidRPr="00091636">
        <w:rPr>
          <w:sz w:val="24"/>
          <w:szCs w:val="24"/>
        </w:rPr>
        <w:t>samoupravi</w:t>
      </w:r>
      <w:r w:rsidRPr="00091636">
        <w:rPr>
          <w:spacing w:val="-29"/>
          <w:sz w:val="24"/>
          <w:szCs w:val="24"/>
        </w:rPr>
        <w:t xml:space="preserve"> </w:t>
      </w:r>
      <w:r w:rsidRPr="00091636">
        <w:rPr>
          <w:sz w:val="24"/>
          <w:szCs w:val="24"/>
        </w:rPr>
        <w:t>(„Narodne</w:t>
      </w:r>
      <w:r w:rsidRPr="00091636">
        <w:rPr>
          <w:spacing w:val="-34"/>
          <w:sz w:val="24"/>
          <w:szCs w:val="24"/>
        </w:rPr>
        <w:t xml:space="preserve"> </w:t>
      </w:r>
      <w:r w:rsidRPr="00091636">
        <w:rPr>
          <w:sz w:val="24"/>
          <w:szCs w:val="24"/>
        </w:rPr>
        <w:t>novine“</w:t>
      </w:r>
      <w:r w:rsidRPr="00091636">
        <w:rPr>
          <w:spacing w:val="-34"/>
          <w:sz w:val="24"/>
          <w:szCs w:val="24"/>
        </w:rPr>
        <w:t xml:space="preserve"> </w:t>
      </w:r>
      <w:r w:rsidRPr="00091636">
        <w:rPr>
          <w:sz w:val="24"/>
          <w:szCs w:val="24"/>
        </w:rPr>
        <w:t>br.</w:t>
      </w:r>
      <w:r w:rsidRPr="00091636">
        <w:rPr>
          <w:spacing w:val="-38"/>
          <w:sz w:val="24"/>
          <w:szCs w:val="24"/>
        </w:rPr>
        <w:t xml:space="preserve"> </w:t>
      </w:r>
      <w:r w:rsidR="00867123" w:rsidRPr="00091636">
        <w:rPr>
          <w:sz w:val="24"/>
          <w:szCs w:val="24"/>
        </w:rPr>
        <w:t>33/01,</w:t>
      </w:r>
      <w:r w:rsidR="00867123" w:rsidRPr="00091636">
        <w:rPr>
          <w:spacing w:val="-31"/>
          <w:sz w:val="24"/>
          <w:szCs w:val="24"/>
        </w:rPr>
        <w:t xml:space="preserve"> </w:t>
      </w:r>
      <w:r w:rsidR="00867123" w:rsidRPr="00091636">
        <w:rPr>
          <w:sz w:val="24"/>
          <w:szCs w:val="24"/>
        </w:rPr>
        <w:t>60/01</w:t>
      </w:r>
      <w:r w:rsidR="00867123">
        <w:rPr>
          <w:sz w:val="24"/>
          <w:szCs w:val="24"/>
        </w:rPr>
        <w:t>-vjerodostojno tumačenje</w:t>
      </w:r>
      <w:r w:rsidR="00867123" w:rsidRPr="00091636">
        <w:rPr>
          <w:sz w:val="24"/>
          <w:szCs w:val="24"/>
        </w:rPr>
        <w:t>,</w:t>
      </w:r>
      <w:r w:rsidR="00867123" w:rsidRPr="00091636">
        <w:rPr>
          <w:spacing w:val="-31"/>
          <w:sz w:val="24"/>
          <w:szCs w:val="24"/>
        </w:rPr>
        <w:t xml:space="preserve"> </w:t>
      </w:r>
      <w:r w:rsidR="00867123" w:rsidRPr="00091636">
        <w:rPr>
          <w:sz w:val="24"/>
          <w:szCs w:val="24"/>
        </w:rPr>
        <w:t>129/05,</w:t>
      </w:r>
      <w:r w:rsidR="00867123" w:rsidRPr="00091636">
        <w:rPr>
          <w:spacing w:val="-30"/>
          <w:sz w:val="24"/>
          <w:szCs w:val="24"/>
        </w:rPr>
        <w:t xml:space="preserve"> </w:t>
      </w:r>
      <w:r w:rsidR="00867123" w:rsidRPr="00091636">
        <w:rPr>
          <w:sz w:val="24"/>
          <w:szCs w:val="24"/>
        </w:rPr>
        <w:t>109/07,</w:t>
      </w:r>
      <w:r w:rsidR="00867123" w:rsidRPr="00091636">
        <w:rPr>
          <w:spacing w:val="-32"/>
          <w:sz w:val="24"/>
          <w:szCs w:val="24"/>
        </w:rPr>
        <w:t xml:space="preserve"> </w:t>
      </w:r>
      <w:r w:rsidR="00867123" w:rsidRPr="00091636">
        <w:rPr>
          <w:sz w:val="24"/>
          <w:szCs w:val="24"/>
        </w:rPr>
        <w:t>125/08,</w:t>
      </w:r>
      <w:r w:rsidR="00867123" w:rsidRPr="00091636">
        <w:rPr>
          <w:spacing w:val="-29"/>
          <w:sz w:val="24"/>
          <w:szCs w:val="24"/>
        </w:rPr>
        <w:t xml:space="preserve"> </w:t>
      </w:r>
      <w:r w:rsidR="00867123" w:rsidRPr="00091636">
        <w:rPr>
          <w:sz w:val="24"/>
          <w:szCs w:val="24"/>
        </w:rPr>
        <w:t>36/09, 36/09, 150/11, 144/12, 19/13</w:t>
      </w:r>
      <w:r w:rsidR="00867123">
        <w:rPr>
          <w:sz w:val="24"/>
          <w:szCs w:val="24"/>
        </w:rPr>
        <w:t>-pročišćeni tekst</w:t>
      </w:r>
      <w:r w:rsidR="00867123" w:rsidRPr="00091636">
        <w:rPr>
          <w:sz w:val="24"/>
          <w:szCs w:val="24"/>
        </w:rPr>
        <w:t xml:space="preserve">, </w:t>
      </w:r>
      <w:r w:rsidR="00867123">
        <w:rPr>
          <w:sz w:val="24"/>
          <w:szCs w:val="24"/>
        </w:rPr>
        <w:t xml:space="preserve">ispravak Zakona </w:t>
      </w:r>
      <w:r w:rsidR="00867123" w:rsidRPr="00091636">
        <w:rPr>
          <w:sz w:val="24"/>
          <w:szCs w:val="24"/>
        </w:rPr>
        <w:t>137/15</w:t>
      </w:r>
      <w:r w:rsidR="00867123">
        <w:rPr>
          <w:sz w:val="24"/>
          <w:szCs w:val="24"/>
        </w:rPr>
        <w:t>-pročišćeni tekst</w:t>
      </w:r>
      <w:r w:rsidR="00867123" w:rsidRPr="00091636">
        <w:rPr>
          <w:sz w:val="24"/>
          <w:szCs w:val="24"/>
        </w:rPr>
        <w:t>, 123/17, 98/19 i 144/20</w:t>
      </w:r>
      <w:r w:rsidR="00091636" w:rsidRPr="00091636">
        <w:rPr>
          <w:sz w:val="24"/>
          <w:szCs w:val="24"/>
        </w:rPr>
        <w:t>)</w:t>
      </w:r>
      <w:r w:rsidR="00D957CF">
        <w:rPr>
          <w:sz w:val="24"/>
          <w:szCs w:val="24"/>
        </w:rPr>
        <w:t xml:space="preserve"> i</w:t>
      </w:r>
      <w:r w:rsidR="00091636" w:rsidRPr="00091636">
        <w:rPr>
          <w:sz w:val="24"/>
          <w:szCs w:val="24"/>
        </w:rPr>
        <w:t xml:space="preserve"> </w:t>
      </w:r>
      <w:r w:rsidR="00091636">
        <w:rPr>
          <w:sz w:val="24"/>
          <w:szCs w:val="24"/>
        </w:rPr>
        <w:t xml:space="preserve">članka 19. </w:t>
      </w:r>
      <w:r w:rsidRPr="00091636">
        <w:rPr>
          <w:sz w:val="24"/>
          <w:szCs w:val="24"/>
        </w:rPr>
        <w:t xml:space="preserve">točke 14. Statuta Grada Osijeka </w:t>
      </w:r>
      <w:r w:rsidR="00F250EF" w:rsidRPr="00F250EF">
        <w:rPr>
          <w:bCs/>
          <w:sz w:val="24"/>
          <w:szCs w:val="24"/>
        </w:rPr>
        <w:t>(Službeni glasnik Grada Osijeka br. 6/01, 3/03, 1A/05, 8/05, 2/09, 9/09, 13/09, 9/13, 12/17, 2/18, 2/20, 3/20, 4/21, 5/21-pročišćeni tekst i 8/24)</w:t>
      </w:r>
      <w:r w:rsidR="00F250EF">
        <w:rPr>
          <w:sz w:val="24"/>
          <w:szCs w:val="24"/>
        </w:rPr>
        <w:t xml:space="preserve"> </w:t>
      </w:r>
      <w:r w:rsidR="00F250EF" w:rsidRPr="00CD17CF">
        <w:rPr>
          <w:sz w:val="24"/>
          <w:szCs w:val="24"/>
        </w:rPr>
        <w:t xml:space="preserve">Gradsko vijeće Grada Osijeka na </w:t>
      </w:r>
      <w:r w:rsidR="00F250EF">
        <w:rPr>
          <w:sz w:val="24"/>
          <w:szCs w:val="24"/>
        </w:rPr>
        <w:t xml:space="preserve">25. </w:t>
      </w:r>
      <w:r w:rsidR="00F250EF" w:rsidRPr="00CD17CF">
        <w:rPr>
          <w:sz w:val="24"/>
          <w:szCs w:val="24"/>
        </w:rPr>
        <w:t xml:space="preserve">sjednici održanoj </w:t>
      </w:r>
      <w:r w:rsidR="00F250EF">
        <w:rPr>
          <w:sz w:val="24"/>
          <w:szCs w:val="24"/>
        </w:rPr>
        <w:t xml:space="preserve">29. studenoga </w:t>
      </w:r>
      <w:r w:rsidR="00F250EF" w:rsidRPr="00CD17CF">
        <w:rPr>
          <w:sz w:val="24"/>
          <w:szCs w:val="24"/>
        </w:rPr>
        <w:t>202</w:t>
      </w:r>
      <w:r w:rsidR="00F250EF">
        <w:rPr>
          <w:sz w:val="24"/>
          <w:szCs w:val="24"/>
        </w:rPr>
        <w:t>4</w:t>
      </w:r>
      <w:r w:rsidR="00F250EF" w:rsidRPr="00CD17CF">
        <w:rPr>
          <w:sz w:val="24"/>
          <w:szCs w:val="24"/>
        </w:rPr>
        <w:t>., donijelo je</w:t>
      </w:r>
    </w:p>
    <w:p w14:paraId="51DC2693" w14:textId="77777777" w:rsidR="00B17BD0" w:rsidRPr="00091636" w:rsidRDefault="00B17BD0" w:rsidP="003C760C">
      <w:pPr>
        <w:pStyle w:val="Tijeloteksta"/>
        <w:jc w:val="both"/>
        <w:rPr>
          <w:sz w:val="24"/>
          <w:szCs w:val="24"/>
        </w:rPr>
      </w:pPr>
    </w:p>
    <w:p w14:paraId="05C0C054" w14:textId="2C500A38" w:rsidR="00B17BD0" w:rsidRDefault="00E61845" w:rsidP="003C760C">
      <w:pPr>
        <w:pStyle w:val="Naslov1"/>
        <w:ind w:left="0"/>
        <w:rPr>
          <w:w w:val="120"/>
          <w:sz w:val="24"/>
          <w:szCs w:val="24"/>
        </w:rPr>
      </w:pPr>
      <w:bookmarkStart w:id="0" w:name="_Hlk113956005"/>
      <w:r>
        <w:rPr>
          <w:w w:val="120"/>
          <w:sz w:val="24"/>
          <w:szCs w:val="24"/>
        </w:rPr>
        <w:t>O</w:t>
      </w:r>
      <w:r w:rsidR="00F250EF">
        <w:rPr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D</w:t>
      </w:r>
      <w:r w:rsidR="00F250EF">
        <w:rPr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L</w:t>
      </w:r>
      <w:r w:rsidR="00F250EF">
        <w:rPr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U</w:t>
      </w:r>
      <w:r w:rsidR="00F250EF">
        <w:rPr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K</w:t>
      </w:r>
      <w:r w:rsidR="00F250EF">
        <w:rPr>
          <w:w w:val="120"/>
          <w:sz w:val="24"/>
          <w:szCs w:val="24"/>
        </w:rPr>
        <w:t xml:space="preserve"> </w:t>
      </w:r>
      <w:r w:rsidR="00803DAC">
        <w:rPr>
          <w:w w:val="120"/>
          <w:sz w:val="24"/>
          <w:szCs w:val="24"/>
        </w:rPr>
        <w:t>U</w:t>
      </w:r>
    </w:p>
    <w:p w14:paraId="70AF42F3" w14:textId="77777777" w:rsidR="00F250EF" w:rsidRPr="00E61845" w:rsidRDefault="00F250EF" w:rsidP="003C760C">
      <w:pPr>
        <w:pStyle w:val="Naslov1"/>
        <w:ind w:left="0"/>
        <w:rPr>
          <w:sz w:val="24"/>
          <w:szCs w:val="24"/>
        </w:rPr>
      </w:pPr>
    </w:p>
    <w:p w14:paraId="25BC9287" w14:textId="77777777" w:rsidR="00F250EF" w:rsidRDefault="00B17BD0" w:rsidP="00091636">
      <w:pPr>
        <w:ind w:firstLine="12"/>
        <w:jc w:val="center"/>
        <w:rPr>
          <w:b/>
          <w:bCs/>
          <w:sz w:val="24"/>
          <w:szCs w:val="24"/>
        </w:rPr>
      </w:pPr>
      <w:r w:rsidRPr="00E61845">
        <w:rPr>
          <w:b/>
          <w:bCs/>
          <w:sz w:val="24"/>
          <w:szCs w:val="24"/>
        </w:rPr>
        <w:t>o izmjenama</w:t>
      </w:r>
      <w:r w:rsidR="00091636" w:rsidRPr="00E61845">
        <w:rPr>
          <w:b/>
          <w:bCs/>
          <w:sz w:val="24"/>
          <w:szCs w:val="24"/>
        </w:rPr>
        <w:t xml:space="preserve"> i dopun</w:t>
      </w:r>
      <w:r w:rsidR="00716BD6">
        <w:rPr>
          <w:b/>
          <w:bCs/>
          <w:sz w:val="24"/>
          <w:szCs w:val="24"/>
        </w:rPr>
        <w:t>i</w:t>
      </w:r>
      <w:r w:rsidRPr="00E61845">
        <w:rPr>
          <w:b/>
          <w:bCs/>
          <w:sz w:val="24"/>
          <w:szCs w:val="24"/>
        </w:rPr>
        <w:t xml:space="preserve"> Odluke o ustrojstvu </w:t>
      </w:r>
      <w:bookmarkStart w:id="1" w:name="_Hlk113957251"/>
      <w:r w:rsidRPr="00E61845">
        <w:rPr>
          <w:b/>
          <w:bCs/>
          <w:sz w:val="24"/>
          <w:szCs w:val="24"/>
        </w:rPr>
        <w:t xml:space="preserve">i </w:t>
      </w:r>
    </w:p>
    <w:p w14:paraId="43EA860B" w14:textId="0890F9BE" w:rsidR="00B17BD0" w:rsidRPr="00E61845" w:rsidRDefault="00B17BD0" w:rsidP="00091636">
      <w:pPr>
        <w:ind w:firstLine="12"/>
        <w:jc w:val="center"/>
        <w:rPr>
          <w:b/>
          <w:bCs/>
          <w:sz w:val="24"/>
          <w:szCs w:val="24"/>
        </w:rPr>
      </w:pPr>
      <w:r w:rsidRPr="00E61845">
        <w:rPr>
          <w:b/>
          <w:bCs/>
          <w:sz w:val="24"/>
          <w:szCs w:val="24"/>
        </w:rPr>
        <w:t>djelokrugu</w:t>
      </w:r>
      <w:r w:rsidR="00E61845" w:rsidRPr="00E61845">
        <w:rPr>
          <w:b/>
          <w:bCs/>
          <w:sz w:val="24"/>
          <w:szCs w:val="24"/>
        </w:rPr>
        <w:t xml:space="preserve"> </w:t>
      </w:r>
      <w:r w:rsidRPr="00E61845">
        <w:rPr>
          <w:b/>
          <w:bCs/>
          <w:sz w:val="24"/>
          <w:szCs w:val="24"/>
        </w:rPr>
        <w:t>upravnih tijela Grada Osijeka</w:t>
      </w:r>
      <w:bookmarkEnd w:id="1"/>
    </w:p>
    <w:p w14:paraId="17252273" w14:textId="77777777" w:rsidR="00B17BD0" w:rsidRPr="00091636" w:rsidRDefault="00B17BD0" w:rsidP="003C760C">
      <w:pPr>
        <w:pStyle w:val="Tijeloteksta"/>
        <w:rPr>
          <w:b/>
          <w:bCs/>
          <w:sz w:val="24"/>
          <w:szCs w:val="24"/>
        </w:rPr>
      </w:pPr>
    </w:p>
    <w:bookmarkEnd w:id="0"/>
    <w:p w14:paraId="06A75013" w14:textId="77777777" w:rsidR="00B17BD0" w:rsidRPr="00091636" w:rsidRDefault="00B17BD0" w:rsidP="003C760C">
      <w:pPr>
        <w:pStyle w:val="Tijeloteksta"/>
        <w:jc w:val="center"/>
        <w:rPr>
          <w:sz w:val="24"/>
          <w:szCs w:val="24"/>
        </w:rPr>
      </w:pPr>
      <w:r w:rsidRPr="00091636">
        <w:rPr>
          <w:sz w:val="24"/>
          <w:szCs w:val="24"/>
        </w:rPr>
        <w:t>Članak 1.</w:t>
      </w:r>
    </w:p>
    <w:p w14:paraId="5BB7A884" w14:textId="77777777" w:rsidR="00B17BD0" w:rsidRPr="00091636" w:rsidRDefault="00B17BD0" w:rsidP="00D957CF">
      <w:pPr>
        <w:pStyle w:val="Tijeloteksta"/>
        <w:jc w:val="both"/>
        <w:rPr>
          <w:sz w:val="24"/>
          <w:szCs w:val="24"/>
        </w:rPr>
      </w:pPr>
    </w:p>
    <w:p w14:paraId="5AF06119" w14:textId="4D262482" w:rsidR="00687B4C" w:rsidRDefault="00615C5E" w:rsidP="00EE4324">
      <w:pPr>
        <w:pStyle w:val="Tijelotekst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687B4C">
        <w:rPr>
          <w:sz w:val="24"/>
          <w:szCs w:val="24"/>
        </w:rPr>
        <w:t xml:space="preserve">U </w:t>
      </w:r>
      <w:r w:rsidR="00B17BD0" w:rsidRPr="00091636">
        <w:rPr>
          <w:sz w:val="24"/>
          <w:szCs w:val="24"/>
        </w:rPr>
        <w:t>Odlu</w:t>
      </w:r>
      <w:r w:rsidR="004B691F">
        <w:rPr>
          <w:sz w:val="24"/>
          <w:szCs w:val="24"/>
        </w:rPr>
        <w:t>ci</w:t>
      </w:r>
      <w:r w:rsidR="00B17BD0" w:rsidRPr="00091636">
        <w:rPr>
          <w:sz w:val="24"/>
          <w:szCs w:val="24"/>
        </w:rPr>
        <w:t xml:space="preserve"> o ustrojstvu i djelokrugu upravnih tijela Grada Osijeka (Službeni glasnik</w:t>
      </w:r>
      <w:r w:rsidR="00D957CF">
        <w:rPr>
          <w:sz w:val="24"/>
          <w:szCs w:val="24"/>
        </w:rPr>
        <w:t xml:space="preserve"> </w:t>
      </w:r>
      <w:r w:rsidR="00B17BD0" w:rsidRPr="00091636">
        <w:rPr>
          <w:sz w:val="24"/>
          <w:szCs w:val="24"/>
        </w:rPr>
        <w:t>Grada Osijeka br. 12/17 i 10A/18</w:t>
      </w:r>
      <w:r w:rsidR="00091636">
        <w:rPr>
          <w:sz w:val="24"/>
          <w:szCs w:val="24"/>
        </w:rPr>
        <w:t xml:space="preserve">, </w:t>
      </w:r>
      <w:r w:rsidR="00B17BD0" w:rsidRPr="00091636">
        <w:rPr>
          <w:sz w:val="24"/>
          <w:szCs w:val="24"/>
        </w:rPr>
        <w:t>23/21</w:t>
      </w:r>
      <w:r w:rsidR="00BF571E">
        <w:rPr>
          <w:sz w:val="24"/>
          <w:szCs w:val="24"/>
        </w:rPr>
        <w:t xml:space="preserve">, </w:t>
      </w:r>
      <w:r w:rsidR="00091636">
        <w:rPr>
          <w:sz w:val="24"/>
          <w:szCs w:val="24"/>
        </w:rPr>
        <w:t>18/22</w:t>
      </w:r>
      <w:r w:rsidR="00EE4324">
        <w:rPr>
          <w:sz w:val="24"/>
          <w:szCs w:val="24"/>
        </w:rPr>
        <w:t xml:space="preserve">, </w:t>
      </w:r>
      <w:r w:rsidR="00BF571E">
        <w:rPr>
          <w:sz w:val="24"/>
          <w:szCs w:val="24"/>
        </w:rPr>
        <w:t>4/24</w:t>
      </w:r>
      <w:r w:rsidR="00EE4324">
        <w:rPr>
          <w:sz w:val="24"/>
          <w:szCs w:val="24"/>
        </w:rPr>
        <w:t xml:space="preserve"> i 8/24</w:t>
      </w:r>
      <w:r w:rsidR="00B17BD0" w:rsidRPr="00091636">
        <w:rPr>
          <w:sz w:val="24"/>
          <w:szCs w:val="24"/>
        </w:rPr>
        <w:t>)</w:t>
      </w:r>
      <w:r w:rsidR="004B691F">
        <w:rPr>
          <w:sz w:val="24"/>
          <w:szCs w:val="24"/>
        </w:rPr>
        <w:t xml:space="preserve"> član</w:t>
      </w:r>
      <w:r w:rsidR="00EE4324">
        <w:rPr>
          <w:sz w:val="24"/>
          <w:szCs w:val="24"/>
        </w:rPr>
        <w:t>a</w:t>
      </w:r>
      <w:r w:rsidR="004B691F">
        <w:rPr>
          <w:sz w:val="24"/>
          <w:szCs w:val="24"/>
        </w:rPr>
        <w:t xml:space="preserve">k </w:t>
      </w:r>
      <w:r w:rsidR="00EE4324">
        <w:rPr>
          <w:sz w:val="24"/>
          <w:szCs w:val="24"/>
        </w:rPr>
        <w:t>10</w:t>
      </w:r>
      <w:r w:rsidR="004B691F">
        <w:rPr>
          <w:sz w:val="24"/>
          <w:szCs w:val="24"/>
        </w:rPr>
        <w:t>.</w:t>
      </w:r>
      <w:r w:rsidR="00687B4C">
        <w:rPr>
          <w:sz w:val="24"/>
          <w:szCs w:val="24"/>
        </w:rPr>
        <w:t xml:space="preserve"> </w:t>
      </w:r>
      <w:r w:rsidR="00B17BD0" w:rsidRPr="00091636">
        <w:rPr>
          <w:sz w:val="24"/>
          <w:szCs w:val="24"/>
        </w:rPr>
        <w:t xml:space="preserve">mijenja se </w:t>
      </w:r>
      <w:r w:rsidR="00687B4C">
        <w:rPr>
          <w:sz w:val="24"/>
          <w:szCs w:val="24"/>
        </w:rPr>
        <w:t>i glasi:</w:t>
      </w:r>
    </w:p>
    <w:p w14:paraId="54FFEECB" w14:textId="77777777" w:rsidR="00EE4324" w:rsidRDefault="00EE4324" w:rsidP="00EE4324">
      <w:pPr>
        <w:pStyle w:val="Tijeloteksta"/>
        <w:jc w:val="both"/>
        <w:rPr>
          <w:sz w:val="24"/>
          <w:szCs w:val="24"/>
        </w:rPr>
      </w:pPr>
    </w:p>
    <w:p w14:paraId="716CCA0C" w14:textId="37769217" w:rsidR="00615C5E" w:rsidRPr="00615C5E" w:rsidRDefault="00615C5E" w:rsidP="00615C5E">
      <w:pPr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EE43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687B4C">
        <w:rPr>
          <w:sz w:val="24"/>
          <w:szCs w:val="24"/>
        </w:rPr>
        <w:t>„</w:t>
      </w:r>
      <w:r w:rsidRPr="00615C5E">
        <w:rPr>
          <w:rFonts w:eastAsia="Calibri"/>
          <w:sz w:val="24"/>
          <w:szCs w:val="24"/>
        </w:rPr>
        <w:t xml:space="preserve">U </w:t>
      </w:r>
      <w:r w:rsidRPr="00615C5E">
        <w:rPr>
          <w:rFonts w:eastAsia="Calibri"/>
          <w:b/>
          <w:sz w:val="24"/>
          <w:szCs w:val="24"/>
        </w:rPr>
        <w:t xml:space="preserve">Upravnom odjelu za komunalno gospodarstvo, promet i mjesnu samoupravu </w:t>
      </w:r>
      <w:r w:rsidRPr="00615C5E">
        <w:rPr>
          <w:rFonts w:eastAsia="Calibri"/>
          <w:sz w:val="24"/>
          <w:szCs w:val="24"/>
        </w:rPr>
        <w:t xml:space="preserve">(u daljnjem tekstu: Odjel) </w:t>
      </w:r>
      <w:r w:rsidRPr="00615C5E">
        <w:rPr>
          <w:sz w:val="24"/>
          <w:szCs w:val="24"/>
          <w:lang w:eastAsia="hr-HR"/>
        </w:rPr>
        <w:t xml:space="preserve">obavljaju se poslovi </w:t>
      </w:r>
      <w:r w:rsidRPr="00615C5E">
        <w:rPr>
          <w:rFonts w:eastAsia="Calibri"/>
          <w:sz w:val="24"/>
          <w:szCs w:val="24"/>
        </w:rPr>
        <w:t xml:space="preserve">planiranja, projektiranja, izgradnje, upravljanja i održavanja građevina, objekata i uređaja komunalne infrastrukture te površina javne namjene utvrđenih propisima o komunalnom gospodarstvu. </w:t>
      </w:r>
    </w:p>
    <w:p w14:paraId="759020B2" w14:textId="77777777" w:rsidR="00615C5E" w:rsidRPr="00615C5E" w:rsidRDefault="00615C5E" w:rsidP="00615C5E">
      <w:pPr>
        <w:widowControl/>
        <w:autoSpaceDE/>
        <w:autoSpaceDN/>
        <w:ind w:firstLine="708"/>
        <w:jc w:val="both"/>
        <w:rPr>
          <w:rFonts w:eastAsia="Calibri"/>
          <w:sz w:val="24"/>
          <w:szCs w:val="24"/>
        </w:rPr>
      </w:pPr>
      <w:r w:rsidRPr="00615C5E">
        <w:rPr>
          <w:rFonts w:eastAsia="Calibri"/>
          <w:sz w:val="24"/>
          <w:szCs w:val="24"/>
        </w:rPr>
        <w:t xml:space="preserve">Obavljaju se poslovi izgradnje i održavanja komunalne i prometne infrastrukture, </w:t>
      </w:r>
      <w:r w:rsidRPr="00615C5E">
        <w:rPr>
          <w:sz w:val="24"/>
          <w:szCs w:val="24"/>
          <w:lang w:eastAsia="hr-HR"/>
        </w:rPr>
        <w:t>uređenja i održavanja naselja, komunalne i prometne infrastrukture u svrhu unaprjeđenja kvalitete stanovanja i življenja te podizanja razine i standarda prometne i komunalne infrastrukture uvažavajući rastuće standarde održivog gospodarenja energijom, poslovi upravljanja komunalnom imovinom i opremom te poslovi koordinacije javnih komunalnih trgovačkih društava, uključivo poslovi analize, uređenja i kontrole prometa te poslovi u svezi s izdavanjem dozvola za obavljanje autotaksi prijevoza, poslovi prometnog i komunalnog redarstva  i poslovi mjesne samouprave.</w:t>
      </w:r>
      <w:r w:rsidRPr="00615C5E">
        <w:rPr>
          <w:rFonts w:eastAsia="Calibri"/>
          <w:sz w:val="24"/>
          <w:szCs w:val="24"/>
        </w:rPr>
        <w:t xml:space="preserve"> </w:t>
      </w:r>
    </w:p>
    <w:p w14:paraId="3543540F" w14:textId="6DE8058E" w:rsidR="00615C5E" w:rsidRPr="00615C5E" w:rsidRDefault="00615C5E" w:rsidP="00615C5E">
      <w:pPr>
        <w:widowControl/>
        <w:autoSpaceDE/>
        <w:autoSpaceDN/>
        <w:ind w:firstLine="708"/>
        <w:jc w:val="both"/>
        <w:rPr>
          <w:sz w:val="24"/>
          <w:szCs w:val="24"/>
          <w:lang w:eastAsia="hr-HR"/>
        </w:rPr>
      </w:pPr>
      <w:r w:rsidRPr="00615C5E">
        <w:rPr>
          <w:rFonts w:eastAsia="Calibri"/>
          <w:sz w:val="24"/>
          <w:szCs w:val="24"/>
        </w:rPr>
        <w:t xml:space="preserve">Obavljaju se poslovi u svezi </w:t>
      </w:r>
      <w:r>
        <w:rPr>
          <w:rFonts w:eastAsia="Calibri"/>
          <w:sz w:val="24"/>
          <w:szCs w:val="24"/>
        </w:rPr>
        <w:t xml:space="preserve">s </w:t>
      </w:r>
      <w:r w:rsidRPr="00615C5E">
        <w:rPr>
          <w:rFonts w:eastAsia="Calibri"/>
          <w:sz w:val="24"/>
          <w:szCs w:val="24"/>
        </w:rPr>
        <w:t>povjeravanj</w:t>
      </w:r>
      <w:r>
        <w:rPr>
          <w:rFonts w:eastAsia="Calibri"/>
          <w:sz w:val="24"/>
          <w:szCs w:val="24"/>
        </w:rPr>
        <w:t>em</w:t>
      </w:r>
      <w:r w:rsidRPr="00615C5E">
        <w:rPr>
          <w:rFonts w:eastAsia="Calibri"/>
          <w:sz w:val="24"/>
          <w:szCs w:val="24"/>
        </w:rPr>
        <w:t xml:space="preserve"> i organiziranj</w:t>
      </w:r>
      <w:r>
        <w:rPr>
          <w:rFonts w:eastAsia="Calibri"/>
          <w:sz w:val="24"/>
          <w:szCs w:val="24"/>
        </w:rPr>
        <w:t>em</w:t>
      </w:r>
      <w:r w:rsidRPr="00615C5E">
        <w:rPr>
          <w:rFonts w:eastAsia="Calibri"/>
          <w:sz w:val="24"/>
          <w:szCs w:val="24"/>
        </w:rPr>
        <w:t xml:space="preserve"> obavljanja uslužnih komunalnih djelatnosti i komunalnih djelatnosti kojima se osigurava održavanje komunalne infrastrukture što posebice podrazumijeva vođenje poslova u svezi </w:t>
      </w:r>
      <w:r>
        <w:rPr>
          <w:rFonts w:eastAsia="Calibri"/>
          <w:sz w:val="24"/>
          <w:szCs w:val="24"/>
        </w:rPr>
        <w:t xml:space="preserve">s </w:t>
      </w:r>
      <w:r w:rsidRPr="00615C5E">
        <w:rPr>
          <w:rFonts w:eastAsia="Calibri"/>
          <w:sz w:val="24"/>
          <w:szCs w:val="24"/>
        </w:rPr>
        <w:t>održavanj</w:t>
      </w:r>
      <w:r>
        <w:rPr>
          <w:rFonts w:eastAsia="Calibri"/>
          <w:sz w:val="24"/>
          <w:szCs w:val="24"/>
        </w:rPr>
        <w:t>em</w:t>
      </w:r>
      <w:r w:rsidRPr="00615C5E">
        <w:rPr>
          <w:rFonts w:eastAsia="Calibri"/>
          <w:sz w:val="24"/>
          <w:szCs w:val="24"/>
        </w:rPr>
        <w:t xml:space="preserve"> nerazvrstanih cesta, građevina javne odvodnje oborinskih voda, uređenja naselja uključivo poslove održavanja, planiranja, analize, kontrole i uređenja javnih </w:t>
      </w:r>
      <w:r w:rsidRPr="00615C5E">
        <w:rPr>
          <w:sz w:val="24"/>
          <w:szCs w:val="24"/>
          <w:lang w:eastAsia="hr-HR"/>
        </w:rPr>
        <w:t xml:space="preserve">zelenih površina, koordiniranje i ažuriranje podataka Zelenog katastra, izrada dokumenata za poboljšanje stanja javnih zelenih površina u gradu i suradnja s građanima u svezi sa stanjem javnih zelenih površina i opreme na zelenim površinama, održavanje čistoće javno-prometnih površina,  održavanje javnih površina na kojima nije dopušten promet motornim vozilima, pothodnika i svih javnih pješačkih komunikacija u nadležnosti Grada, groblja i krematorija unutar groblja, javne rasvjete i prigodne iluminacije i dekoraciju Grada. </w:t>
      </w:r>
    </w:p>
    <w:p w14:paraId="72FCA5FA" w14:textId="77777777" w:rsidR="00615C5E" w:rsidRPr="00615C5E" w:rsidRDefault="00615C5E" w:rsidP="00615C5E">
      <w:pPr>
        <w:widowControl/>
        <w:autoSpaceDE/>
        <w:autoSpaceDN/>
        <w:ind w:firstLine="708"/>
        <w:jc w:val="both"/>
        <w:rPr>
          <w:sz w:val="24"/>
          <w:szCs w:val="24"/>
          <w:lang w:eastAsia="hr-HR"/>
        </w:rPr>
      </w:pPr>
      <w:r w:rsidRPr="00615C5E">
        <w:rPr>
          <w:sz w:val="24"/>
          <w:szCs w:val="24"/>
          <w:lang w:eastAsia="hr-HR"/>
        </w:rPr>
        <w:t>Obavljaju se poslovi komunalnog i prometnog redarstva koji podrazumijevaju nadzor nad provedbom odredbi zakona o komunalnom gospodarstvu koji se odnosi na komunalni red i drugih zakona u nadležnosti komunalnog redarstva, nadzor nepropisno zaustavljenih i parkiranih vozila, upravljanje prometom i izdavanje naredbe za premještanje nepropisno zaustavljenih i parkiranih vozila (prometno redarstvo), korištenje javnih površina te provođenje nadzora drugih propisa i odluka Gradonačelnika i Gradskog vijeća.</w:t>
      </w:r>
    </w:p>
    <w:p w14:paraId="6178628D" w14:textId="77777777" w:rsidR="00615C5E" w:rsidRPr="00615C5E" w:rsidRDefault="00615C5E" w:rsidP="00615C5E">
      <w:pPr>
        <w:widowControl/>
        <w:autoSpaceDE/>
        <w:autoSpaceDN/>
        <w:ind w:firstLine="708"/>
        <w:jc w:val="both"/>
        <w:rPr>
          <w:rFonts w:eastAsia="Calibri"/>
          <w:sz w:val="24"/>
          <w:szCs w:val="24"/>
        </w:rPr>
      </w:pPr>
      <w:r w:rsidRPr="00615C5E">
        <w:rPr>
          <w:rFonts w:eastAsia="Calibri"/>
          <w:sz w:val="24"/>
          <w:szCs w:val="24"/>
        </w:rPr>
        <w:t>Obavljaju se stručni i upravni poslovi utvrđivanja komunalnog doprinosa, utvrđivanje naknade za zadržavanje nezakonito izgrađene zgrade u prostoru, komunalne i druge naknade, spomeničke rente te donošenje rješenja, naplatu i postupke ovrhe iz djelokruga svog rada.</w:t>
      </w:r>
    </w:p>
    <w:p w14:paraId="6269A971" w14:textId="77777777" w:rsidR="00615C5E" w:rsidRPr="00615C5E" w:rsidRDefault="00615C5E" w:rsidP="00615C5E">
      <w:pPr>
        <w:widowControl/>
        <w:autoSpaceDE/>
        <w:autoSpaceDN/>
        <w:ind w:firstLine="708"/>
        <w:jc w:val="both"/>
        <w:rPr>
          <w:rFonts w:eastAsia="Calibri"/>
          <w:i/>
          <w:sz w:val="24"/>
          <w:szCs w:val="24"/>
        </w:rPr>
      </w:pPr>
      <w:r w:rsidRPr="00615C5E">
        <w:rPr>
          <w:rFonts w:eastAsia="Calibri"/>
          <w:sz w:val="24"/>
          <w:szCs w:val="24"/>
        </w:rPr>
        <w:lastRenderedPageBreak/>
        <w:t>U Odjelu se obavljaju stručni, administrativni, tehnički i drugi poslovi u svezi s radom vijeća mjesnih odbora i gradskih četvrti, a posebice poslovi u svezi sa sazivanjem i održavanjem sjednica vijeća, izrade programa rada i izvješća o radu, pravila i poslovnika mjesnih odbora i gradskih četvrti, sazivanja mjesnih zborova građana, provođenja referenduma i izbora, vođenje i izrada zapisnika sa sjednice vijeća mjesnog odbora odnosno gradske četvrti i zborova građana, izrada plana gradnje, uređenja i održavanja manjih objekata komunalne infrastrukture</w:t>
      </w:r>
      <w:r w:rsidRPr="00615C5E">
        <w:rPr>
          <w:rFonts w:eastAsia="Calibri"/>
          <w:b/>
          <w:sz w:val="24"/>
          <w:szCs w:val="24"/>
        </w:rPr>
        <w:t xml:space="preserve"> </w:t>
      </w:r>
      <w:r w:rsidRPr="00615C5E">
        <w:rPr>
          <w:rFonts w:eastAsia="Calibri"/>
          <w:sz w:val="24"/>
          <w:szCs w:val="24"/>
        </w:rPr>
        <w:t>te upravljanja i održavanja objekata mjesne samouprave u vlasništvu Grada. Izrađuju se pravni akti iz nadležnosti mjesne samouprave, obavljaju financijski poslovi za potrebe rada mjesnih odbora i gradskih četvrti, provodi realizacija i</w:t>
      </w:r>
      <w:r w:rsidRPr="00615C5E">
        <w:rPr>
          <w:rFonts w:eastAsia="Calibri"/>
          <w:b/>
          <w:sz w:val="24"/>
          <w:szCs w:val="24"/>
        </w:rPr>
        <w:t xml:space="preserve"> </w:t>
      </w:r>
      <w:r w:rsidRPr="00615C5E">
        <w:rPr>
          <w:rFonts w:eastAsia="Calibri"/>
          <w:sz w:val="24"/>
          <w:szCs w:val="24"/>
        </w:rPr>
        <w:t>prati stanje radova iz programa prioriteta, uređenja i održavanja manjih objekata komunalne infrastrukture, izrađuju se financijska izvješća te sudjeluje u izradi financijskih planova mjesne samouprave, koordinira rad tijela mjesne samouprave s tijelima Grada, sudjeluje u provedbi dogovorenog između tijela Grada i tijela gradskih četvrti i mjesnih odbora te pruža i druga pomoć u obavljanju poslova iz nadležnosti mjesne samouprave. O</w:t>
      </w:r>
      <w:r w:rsidRPr="00615C5E">
        <w:rPr>
          <w:rFonts w:eastAsia="Calibri"/>
          <w:bCs/>
          <w:sz w:val="24"/>
          <w:szCs w:val="24"/>
        </w:rPr>
        <w:t>djel surađuje s tijelima gradske uprave Grada</w:t>
      </w:r>
      <w:r w:rsidRPr="00615C5E">
        <w:rPr>
          <w:rFonts w:eastAsia="Calibri"/>
          <w:sz w:val="24"/>
          <w:szCs w:val="24"/>
        </w:rPr>
        <w:t>, trgovačkim društvima, ustanovama i vijećima mjesnih odbora i gradskih četvrti u praćenju i realizaciji investicija u mjesnim odborima i gradskim četvrtima.</w:t>
      </w:r>
    </w:p>
    <w:p w14:paraId="0A963550" w14:textId="0D3A0BC5" w:rsidR="00615C5E" w:rsidRPr="00615C5E" w:rsidRDefault="00615C5E" w:rsidP="00615C5E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615C5E">
        <w:rPr>
          <w:rFonts w:eastAsia="Calibri"/>
          <w:sz w:val="24"/>
          <w:szCs w:val="24"/>
        </w:rPr>
        <w:t xml:space="preserve">U nadležnosti ovog </w:t>
      </w:r>
      <w:r>
        <w:rPr>
          <w:rFonts w:eastAsia="Calibri"/>
          <w:sz w:val="24"/>
          <w:szCs w:val="24"/>
        </w:rPr>
        <w:t>O</w:t>
      </w:r>
      <w:r w:rsidRPr="00615C5E">
        <w:rPr>
          <w:rFonts w:eastAsia="Calibri"/>
          <w:sz w:val="24"/>
          <w:szCs w:val="24"/>
        </w:rPr>
        <w:t>djela je praćenje stanja i analiza izvješća trgovačkih društava, ustanova i drugih pravnih osoba osnovanih u područjima iz nadležnosti Odjela, čija osnivačka prava, udjele odnosno dionice ima Grad</w:t>
      </w:r>
      <w:r>
        <w:rPr>
          <w:rFonts w:eastAsia="Calibri"/>
          <w:sz w:val="24"/>
          <w:szCs w:val="24"/>
        </w:rPr>
        <w:t>,</w:t>
      </w:r>
      <w:r w:rsidRPr="00615C5E">
        <w:rPr>
          <w:rFonts w:eastAsia="Calibri"/>
          <w:sz w:val="24"/>
          <w:szCs w:val="24"/>
        </w:rPr>
        <w:t xml:space="preserve"> kao i poslovi usklađivanja djelovanja komunalnih trgovačkih društava koji obuhvaćaju definiranje zajedničkih kriterija za organizaciju, standarde usluga, troškova i cijena komunalnih usluga te poslove nadzora i praćenja izvršenja usluga i cijena tih komunalnih društava. </w:t>
      </w:r>
    </w:p>
    <w:p w14:paraId="22507FC2" w14:textId="6E83ADCD" w:rsidR="00EE4324" w:rsidRPr="00D742C9" w:rsidRDefault="00615C5E" w:rsidP="00615C5E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</w:t>
      </w:r>
      <w:r w:rsidRPr="00615C5E">
        <w:rPr>
          <w:rFonts w:eastAsia="Calibri"/>
          <w:sz w:val="24"/>
          <w:szCs w:val="24"/>
        </w:rPr>
        <w:t xml:space="preserve">U okviru Odjela obavljaju se i poslovi u svezi </w:t>
      </w:r>
      <w:r>
        <w:rPr>
          <w:rFonts w:eastAsia="Calibri"/>
          <w:sz w:val="24"/>
          <w:szCs w:val="24"/>
        </w:rPr>
        <w:t xml:space="preserve">s </w:t>
      </w:r>
      <w:r w:rsidRPr="00615C5E">
        <w:rPr>
          <w:rFonts w:eastAsia="Calibri"/>
          <w:sz w:val="24"/>
          <w:szCs w:val="24"/>
        </w:rPr>
        <w:t>davanj</w:t>
      </w:r>
      <w:r>
        <w:rPr>
          <w:rFonts w:eastAsia="Calibri"/>
          <w:sz w:val="24"/>
          <w:szCs w:val="24"/>
        </w:rPr>
        <w:t>em</w:t>
      </w:r>
      <w:r w:rsidRPr="00615C5E">
        <w:rPr>
          <w:rFonts w:eastAsia="Calibri"/>
          <w:sz w:val="24"/>
          <w:szCs w:val="24"/>
        </w:rPr>
        <w:t xml:space="preserve"> koncesije za obavljanje komunalnih djelatnosti</w:t>
      </w:r>
      <w:r>
        <w:rPr>
          <w:rFonts w:eastAsia="Calibri"/>
          <w:sz w:val="24"/>
          <w:szCs w:val="24"/>
        </w:rPr>
        <w:t xml:space="preserve"> </w:t>
      </w:r>
      <w:r w:rsidRPr="00615C5E">
        <w:rPr>
          <w:rFonts w:eastAsia="Calibri"/>
          <w:sz w:val="24"/>
          <w:szCs w:val="24"/>
        </w:rPr>
        <w:t>sukladno zakonu o komunalnom gospodarstvu</w:t>
      </w:r>
      <w:r>
        <w:rPr>
          <w:rFonts w:eastAsia="Calibri"/>
          <w:sz w:val="24"/>
          <w:szCs w:val="24"/>
        </w:rPr>
        <w:t>,</w:t>
      </w:r>
      <w:r w:rsidRPr="00615C5E">
        <w:rPr>
          <w:rFonts w:eastAsia="Calibri"/>
          <w:sz w:val="24"/>
          <w:szCs w:val="24"/>
        </w:rPr>
        <w:t xml:space="preserve"> kao i drugi poslovi određeni posebnim zakonom, drugim propisima te odlukama Gradonačelnika i Gradskog vijeća.</w:t>
      </w:r>
      <w:r w:rsidR="00716BD6">
        <w:rPr>
          <w:rFonts w:eastAsia="Calibri"/>
          <w:sz w:val="24"/>
          <w:szCs w:val="24"/>
        </w:rPr>
        <w:t>“.</w:t>
      </w:r>
    </w:p>
    <w:p w14:paraId="2FC8B1F6" w14:textId="2F220A2E" w:rsidR="00B17BD0" w:rsidRPr="00091636" w:rsidRDefault="00716BD6" w:rsidP="00EE4324">
      <w:pPr>
        <w:pStyle w:val="Tijelotekst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14:paraId="6BF3B36B" w14:textId="502AE9C3" w:rsidR="002A24E5" w:rsidRDefault="002A24E5" w:rsidP="00EE4324">
      <w:pPr>
        <w:pStyle w:val="Tijeloteksta"/>
        <w:jc w:val="center"/>
        <w:rPr>
          <w:sz w:val="24"/>
          <w:szCs w:val="24"/>
        </w:rPr>
      </w:pPr>
      <w:bookmarkStart w:id="2" w:name="_Hlk165293231"/>
      <w:r>
        <w:rPr>
          <w:sz w:val="24"/>
          <w:szCs w:val="24"/>
        </w:rPr>
        <w:t xml:space="preserve">Članak </w:t>
      </w:r>
      <w:bookmarkEnd w:id="2"/>
      <w:r w:rsidR="00AD596B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14:paraId="7F8CFCD9" w14:textId="77777777" w:rsidR="002A24E5" w:rsidRDefault="002A24E5" w:rsidP="00716BD6">
      <w:pPr>
        <w:pStyle w:val="Tijeloteksta"/>
        <w:jc w:val="both"/>
        <w:rPr>
          <w:sz w:val="24"/>
          <w:szCs w:val="24"/>
        </w:rPr>
      </w:pPr>
    </w:p>
    <w:p w14:paraId="5643E79B" w14:textId="56AC9550" w:rsidR="00117487" w:rsidRDefault="002A24E5" w:rsidP="00716BD6">
      <w:pPr>
        <w:pStyle w:val="Tijelotekst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U članku </w:t>
      </w:r>
      <w:r w:rsidR="00EE4324">
        <w:rPr>
          <w:sz w:val="24"/>
          <w:szCs w:val="24"/>
        </w:rPr>
        <w:t>11</w:t>
      </w:r>
      <w:r>
        <w:rPr>
          <w:sz w:val="24"/>
          <w:szCs w:val="24"/>
        </w:rPr>
        <w:t xml:space="preserve">. </w:t>
      </w:r>
      <w:r w:rsidR="00EE4324">
        <w:rPr>
          <w:sz w:val="24"/>
          <w:szCs w:val="24"/>
        </w:rPr>
        <w:t xml:space="preserve">stavku </w:t>
      </w:r>
      <w:r w:rsidR="00795C2D">
        <w:rPr>
          <w:sz w:val="24"/>
          <w:szCs w:val="24"/>
        </w:rPr>
        <w:t>11</w:t>
      </w:r>
      <w:r w:rsidR="00EE4324">
        <w:rPr>
          <w:sz w:val="24"/>
          <w:szCs w:val="24"/>
        </w:rPr>
        <w:t>. iza riječi: „</w:t>
      </w:r>
      <w:r w:rsidR="00795C2D">
        <w:rPr>
          <w:sz w:val="24"/>
          <w:szCs w:val="24"/>
        </w:rPr>
        <w:t>Grada</w:t>
      </w:r>
      <w:r w:rsidR="00EE4324">
        <w:rPr>
          <w:sz w:val="24"/>
          <w:szCs w:val="24"/>
        </w:rPr>
        <w:t>“ dodaje se tekst koji gl</w:t>
      </w:r>
      <w:r w:rsidR="00117487">
        <w:rPr>
          <w:sz w:val="24"/>
          <w:szCs w:val="24"/>
        </w:rPr>
        <w:t>asi:</w:t>
      </w:r>
      <w:r w:rsidR="00EE4324">
        <w:rPr>
          <w:sz w:val="24"/>
          <w:szCs w:val="24"/>
        </w:rPr>
        <w:t xml:space="preserve"> „</w:t>
      </w:r>
      <w:r w:rsidR="00D742C9">
        <w:rPr>
          <w:sz w:val="24"/>
          <w:szCs w:val="24"/>
        </w:rPr>
        <w:t xml:space="preserve">te </w:t>
      </w:r>
      <w:r w:rsidR="00EE4324">
        <w:rPr>
          <w:sz w:val="24"/>
          <w:szCs w:val="24"/>
        </w:rPr>
        <w:t>poslove vatrogasne djelatnosti“.</w:t>
      </w:r>
    </w:p>
    <w:p w14:paraId="04F30863" w14:textId="77777777" w:rsidR="00EE4324" w:rsidRDefault="00EE4324" w:rsidP="00EE4324">
      <w:pPr>
        <w:pStyle w:val="Tijeloteksta"/>
        <w:jc w:val="center"/>
        <w:rPr>
          <w:sz w:val="24"/>
          <w:szCs w:val="24"/>
        </w:rPr>
      </w:pPr>
    </w:p>
    <w:p w14:paraId="33EABE48" w14:textId="517EB503" w:rsidR="00AD596B" w:rsidRDefault="00AD596B" w:rsidP="00EE4324">
      <w:pPr>
        <w:pStyle w:val="Tijeloteksta"/>
        <w:jc w:val="center"/>
        <w:rPr>
          <w:sz w:val="24"/>
          <w:szCs w:val="24"/>
        </w:rPr>
      </w:pPr>
      <w:r>
        <w:rPr>
          <w:sz w:val="24"/>
          <w:szCs w:val="24"/>
        </w:rPr>
        <w:t>Članak 3.</w:t>
      </w:r>
    </w:p>
    <w:p w14:paraId="3789A7E4" w14:textId="77777777" w:rsidR="006401A5" w:rsidRDefault="00AD596B" w:rsidP="00EE4324">
      <w:pPr>
        <w:pStyle w:val="Tijelotekst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14:paraId="1C1533D5" w14:textId="77777777" w:rsidR="00EE4324" w:rsidRDefault="006401A5" w:rsidP="00EE4324">
      <w:pPr>
        <w:pStyle w:val="Tijelotekst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AD596B">
        <w:rPr>
          <w:sz w:val="24"/>
          <w:szCs w:val="24"/>
        </w:rPr>
        <w:t xml:space="preserve"> </w:t>
      </w:r>
      <w:r w:rsidR="00EE4324">
        <w:rPr>
          <w:sz w:val="24"/>
          <w:szCs w:val="24"/>
        </w:rPr>
        <w:t>Č</w:t>
      </w:r>
      <w:r w:rsidR="00AD596B">
        <w:rPr>
          <w:sz w:val="24"/>
          <w:szCs w:val="24"/>
        </w:rPr>
        <w:t>lan</w:t>
      </w:r>
      <w:r w:rsidR="00EE4324">
        <w:rPr>
          <w:sz w:val="24"/>
          <w:szCs w:val="24"/>
        </w:rPr>
        <w:t>a</w:t>
      </w:r>
      <w:r w:rsidR="00AD596B">
        <w:rPr>
          <w:sz w:val="24"/>
          <w:szCs w:val="24"/>
        </w:rPr>
        <w:t xml:space="preserve">k </w:t>
      </w:r>
      <w:r w:rsidR="00EE4324">
        <w:rPr>
          <w:sz w:val="24"/>
          <w:szCs w:val="24"/>
        </w:rPr>
        <w:t>14</w:t>
      </w:r>
      <w:r w:rsidR="00AD596B">
        <w:rPr>
          <w:sz w:val="24"/>
          <w:szCs w:val="24"/>
        </w:rPr>
        <w:t xml:space="preserve">. </w:t>
      </w:r>
      <w:r w:rsidR="00EE4324">
        <w:rPr>
          <w:sz w:val="24"/>
          <w:szCs w:val="24"/>
        </w:rPr>
        <w:t>mijenja se i glasi:</w:t>
      </w:r>
    </w:p>
    <w:p w14:paraId="285F540E" w14:textId="77777777" w:rsidR="00EE4324" w:rsidRDefault="00EE4324" w:rsidP="00EE4324">
      <w:pPr>
        <w:pStyle w:val="Tijeloteksta"/>
        <w:jc w:val="both"/>
        <w:rPr>
          <w:sz w:val="24"/>
          <w:szCs w:val="24"/>
        </w:rPr>
      </w:pPr>
    </w:p>
    <w:p w14:paraId="609E8F9A" w14:textId="48298579" w:rsidR="00EE4324" w:rsidRPr="00EE4324" w:rsidRDefault="00EE4324" w:rsidP="00EE4324">
      <w:pPr>
        <w:pStyle w:val="Tijelotekst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„U</w:t>
      </w:r>
      <w:r w:rsidRPr="00EE4324">
        <w:rPr>
          <w:rFonts w:eastAsia="Aptos"/>
          <w:sz w:val="24"/>
          <w:szCs w:val="24"/>
          <w:lang w:eastAsia="hr-HR"/>
        </w:rPr>
        <w:t xml:space="preserve"> </w:t>
      </w:r>
      <w:r w:rsidRPr="00EE4324">
        <w:rPr>
          <w:rFonts w:eastAsia="Aptos"/>
          <w:b/>
          <w:bCs/>
          <w:sz w:val="24"/>
          <w:szCs w:val="24"/>
          <w:lang w:eastAsia="hr-HR"/>
        </w:rPr>
        <w:t>Upravnom odjelu za prostorno uređenje, graditeljstvo i zaštitu okoliša</w:t>
      </w:r>
      <w:r w:rsidRPr="00EE4324">
        <w:rPr>
          <w:rFonts w:eastAsia="Aptos"/>
          <w:sz w:val="24"/>
          <w:szCs w:val="24"/>
          <w:lang w:eastAsia="hr-HR"/>
        </w:rPr>
        <w:t xml:space="preserve"> (u daljnjem tekstu: Odjel) obavljaju se poslovi prostornog planiranja, poslovi gradnje, poslovi izdavanja akata vezanih uz provedbu dokumenata prostornog uređenja i gradnje, poslovi zaštite okoliša te poslovi održivog gospodarenja otpadom, u svrhu unapređenja kvalitete stanovanja i življenja. </w:t>
      </w:r>
    </w:p>
    <w:p w14:paraId="3DF7FE15" w14:textId="478EB102" w:rsidR="00EE4324" w:rsidRPr="00EE4324" w:rsidRDefault="00716BD6" w:rsidP="00EE4324">
      <w:pPr>
        <w:widowControl/>
        <w:autoSpaceDE/>
        <w:autoSpaceDN/>
        <w:jc w:val="both"/>
        <w:rPr>
          <w:rFonts w:ascii="Aptos" w:eastAsia="Aptos" w:hAnsi="Aptos" w:cs="Aptos"/>
          <w:sz w:val="24"/>
          <w:szCs w:val="24"/>
          <w:lang w:eastAsia="hr-HR"/>
        </w:rPr>
      </w:pPr>
      <w:r>
        <w:rPr>
          <w:rFonts w:eastAsia="Aptos"/>
          <w:sz w:val="24"/>
          <w:szCs w:val="24"/>
          <w:lang w:eastAsia="hr-HR"/>
        </w:rPr>
        <w:t xml:space="preserve">          </w:t>
      </w:r>
      <w:r w:rsidR="00EE4324" w:rsidRPr="00EE4324">
        <w:rPr>
          <w:rFonts w:eastAsia="Aptos"/>
          <w:sz w:val="24"/>
          <w:szCs w:val="24"/>
          <w:lang w:eastAsia="hr-HR"/>
        </w:rPr>
        <w:t>U Odjelu se obavljaju poslovi prostornog planiranja, korištenja i zaštite prostora kroz pripremu, koordiniranje i vođenje postupaka izrade i donošenja dokumenata prostornog uređenja (prostornih planova) te svih drugih aktivnosti koje se odnose na izradu prostorne ili koje druge dokumentacije vezane za prostorno planiranje i uređenje prostora.</w:t>
      </w:r>
      <w:r w:rsidR="00EE4324" w:rsidRPr="00EE4324">
        <w:rPr>
          <w:rFonts w:ascii="Aptos" w:eastAsia="Aptos" w:hAnsi="Aptos" w:cs="Aptos"/>
          <w:sz w:val="24"/>
          <w:szCs w:val="24"/>
          <w:lang w:eastAsia="hr-HR"/>
        </w:rPr>
        <w:t xml:space="preserve"> </w:t>
      </w:r>
      <w:r w:rsidR="00EE4324" w:rsidRPr="00EE4324">
        <w:rPr>
          <w:rFonts w:eastAsia="Aptos"/>
          <w:sz w:val="24"/>
          <w:szCs w:val="24"/>
          <w:lang w:eastAsia="hr-HR"/>
        </w:rPr>
        <w:t xml:space="preserve">Suradnja s institucijama županijske i državne uprave, s drugim odjelima gradske uprave, sa specijaliziranim ustanovama, institucijama, poduzećima i pojedincima, kao i komunikaciju s građanima i građanskim udrugama. </w:t>
      </w:r>
    </w:p>
    <w:p w14:paraId="6DDB3E1F" w14:textId="09D19004" w:rsidR="00EE4324" w:rsidRPr="00EE4324" w:rsidRDefault="00716BD6" w:rsidP="00EE4324">
      <w:pPr>
        <w:widowControl/>
        <w:autoSpaceDE/>
        <w:autoSpaceDN/>
        <w:jc w:val="both"/>
        <w:rPr>
          <w:rFonts w:eastAsia="Aptos"/>
          <w:sz w:val="24"/>
          <w:szCs w:val="24"/>
          <w:lang w:eastAsia="hr-HR"/>
        </w:rPr>
      </w:pPr>
      <w:r>
        <w:rPr>
          <w:rFonts w:eastAsia="Aptos"/>
          <w:sz w:val="24"/>
          <w:szCs w:val="24"/>
          <w:lang w:eastAsia="hr-HR"/>
        </w:rPr>
        <w:t xml:space="preserve">          </w:t>
      </w:r>
      <w:r w:rsidR="00EE4324" w:rsidRPr="00EE4324">
        <w:rPr>
          <w:rFonts w:eastAsia="Aptos"/>
          <w:sz w:val="24"/>
          <w:szCs w:val="24"/>
          <w:lang w:eastAsia="hr-HR"/>
        </w:rPr>
        <w:t>U Odjelu se obavljaju poslovi vezani uz pripremu, provedbu i realizaciju kapitalnih, razvojnih i drugih gradskih projekata, od izrade projektnog zadatka do ishođenja uporabne dozvole i predaje građevine na uporabu i održavanje.</w:t>
      </w:r>
    </w:p>
    <w:p w14:paraId="0EEB2AF1" w14:textId="3D7FE523" w:rsidR="00EE4324" w:rsidRPr="00EE4324" w:rsidRDefault="00716BD6" w:rsidP="00EE4324">
      <w:pPr>
        <w:widowControl/>
        <w:autoSpaceDE/>
        <w:autoSpaceDN/>
        <w:jc w:val="both"/>
        <w:rPr>
          <w:rFonts w:eastAsia="Aptos"/>
          <w:sz w:val="24"/>
          <w:szCs w:val="24"/>
          <w:lang w:eastAsia="hr-HR"/>
        </w:rPr>
      </w:pPr>
      <w:r>
        <w:rPr>
          <w:rFonts w:eastAsia="Aptos"/>
          <w:sz w:val="24"/>
          <w:szCs w:val="24"/>
          <w:lang w:eastAsia="hr-HR"/>
        </w:rPr>
        <w:lastRenderedPageBreak/>
        <w:t xml:space="preserve">           </w:t>
      </w:r>
      <w:r w:rsidR="00EE4324" w:rsidRPr="00EE4324">
        <w:rPr>
          <w:rFonts w:eastAsia="Aptos"/>
          <w:sz w:val="24"/>
          <w:szCs w:val="24"/>
          <w:lang w:eastAsia="hr-HR"/>
        </w:rPr>
        <w:t xml:space="preserve">U Odjelu se obavljaju poslovi provedbe dokumenata prostornog uređenja i gradnje uključujući vođenje upravnih i neupravnih postupaka te vođenje podataka o zgradama za potrebe statističkih izvješća prema posebnom propisu. </w:t>
      </w:r>
    </w:p>
    <w:p w14:paraId="6EDB26CE" w14:textId="6C11F75F" w:rsidR="00EE4324" w:rsidRPr="00EE4324" w:rsidRDefault="00716BD6" w:rsidP="00EE4324">
      <w:pPr>
        <w:widowControl/>
        <w:autoSpaceDE/>
        <w:autoSpaceDN/>
        <w:jc w:val="both"/>
        <w:rPr>
          <w:rFonts w:eastAsia="Aptos"/>
          <w:sz w:val="24"/>
          <w:szCs w:val="24"/>
          <w:lang w:eastAsia="hr-HR"/>
        </w:rPr>
      </w:pPr>
      <w:r>
        <w:rPr>
          <w:rFonts w:eastAsia="Aptos"/>
          <w:sz w:val="24"/>
          <w:szCs w:val="24"/>
          <w:lang w:eastAsia="hr-HR"/>
        </w:rPr>
        <w:t xml:space="preserve">           </w:t>
      </w:r>
      <w:r w:rsidR="00EE4324" w:rsidRPr="00EE4324">
        <w:rPr>
          <w:rFonts w:eastAsia="Aptos"/>
          <w:sz w:val="24"/>
          <w:szCs w:val="24"/>
          <w:lang w:eastAsia="hr-HR"/>
        </w:rPr>
        <w:t xml:space="preserve">U Odjelu se obavljaju poslovi koji se odnose na očuvanje, unaprjeđenje i zaštitu okoliša s ciljem s ciljem zaštite ozonskog sloja, očuvanja kvalitete zraka, kakvoće i zaštite tla uvažavajući klimatske promjene. Analizira se stanje te predlaže poduzimanje mjera u svrhu sanacije oštećenih dijelova okoliša i poduzimanje mjera radi postizanja standarda kakvoće zaštite okoliša i unaprjeđenja stanja okoliša. Obavljaju se i svi poslovi koji se odnose na održivo gospodarenje otpadom. Vode se poslovi vezani uz pripremu i izradu akata iz područja gospodarenja otpadom, poslovi vezani uz uspostavu sustava gospodarenja otpadom, izdavanje dozvola, rješenja i potvrda za gospodarenje otpadom iz nadležnosti Grada te drugi stručni i administrativni poslovi vezani uz gospodarenje otpadom povjereni trgovačkim društvima u vlasništvu Grada i/ili drugim pravnim subjektima vezano uz gospodarenje otpadom. </w:t>
      </w:r>
    </w:p>
    <w:p w14:paraId="686CA312" w14:textId="39595059" w:rsidR="00EE4324" w:rsidRPr="00EE4324" w:rsidRDefault="00716BD6" w:rsidP="00EE4324">
      <w:pPr>
        <w:widowControl/>
        <w:autoSpaceDE/>
        <w:autoSpaceDN/>
        <w:jc w:val="both"/>
        <w:rPr>
          <w:rFonts w:ascii="Aptos" w:eastAsia="Aptos" w:hAnsi="Aptos" w:cs="Aptos"/>
          <w:sz w:val="24"/>
          <w:szCs w:val="24"/>
          <w:lang w:eastAsia="hr-HR"/>
        </w:rPr>
      </w:pPr>
      <w:r>
        <w:rPr>
          <w:rFonts w:eastAsia="Aptos"/>
          <w:sz w:val="24"/>
          <w:szCs w:val="24"/>
          <w:lang w:eastAsia="hr-HR"/>
        </w:rPr>
        <w:t xml:space="preserve">           </w:t>
      </w:r>
      <w:r w:rsidR="00EE4324" w:rsidRPr="00EE4324">
        <w:rPr>
          <w:rFonts w:eastAsia="Aptos"/>
          <w:sz w:val="24"/>
          <w:szCs w:val="24"/>
          <w:lang w:eastAsia="hr-HR"/>
        </w:rPr>
        <w:t>U okviru Odjela obavljaju se i drugi poslovi određeni posebnim zakonom, drugim propisima te odlukama Gradonačelnika i Gradskog vijeća.</w:t>
      </w:r>
      <w:r>
        <w:rPr>
          <w:rFonts w:eastAsia="Aptos"/>
          <w:sz w:val="24"/>
          <w:szCs w:val="24"/>
          <w:lang w:eastAsia="hr-HR"/>
        </w:rPr>
        <w:t>“.</w:t>
      </w:r>
      <w:r w:rsidR="00EE4324" w:rsidRPr="00EE4324">
        <w:rPr>
          <w:rFonts w:eastAsia="Aptos"/>
          <w:sz w:val="24"/>
          <w:szCs w:val="24"/>
          <w:lang w:eastAsia="hr-HR"/>
        </w:rPr>
        <w:t xml:space="preserve"> </w:t>
      </w:r>
    </w:p>
    <w:p w14:paraId="4F92A653" w14:textId="2AB8DBA8" w:rsidR="00AD596B" w:rsidRDefault="006401A5" w:rsidP="00AD596B">
      <w:pPr>
        <w:pStyle w:val="Tijelotekst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D596B">
        <w:rPr>
          <w:sz w:val="24"/>
          <w:szCs w:val="24"/>
        </w:rPr>
        <w:t xml:space="preserve"> </w:t>
      </w:r>
    </w:p>
    <w:p w14:paraId="22A03995" w14:textId="1EA1F1EF" w:rsidR="00F957F0" w:rsidRPr="00480879" w:rsidRDefault="00F957F0" w:rsidP="00480879">
      <w:pPr>
        <w:pStyle w:val="Tijeloteksta"/>
        <w:jc w:val="center"/>
        <w:rPr>
          <w:sz w:val="24"/>
          <w:szCs w:val="24"/>
        </w:rPr>
      </w:pPr>
      <w:r w:rsidRPr="00480879">
        <w:rPr>
          <w:sz w:val="24"/>
          <w:szCs w:val="24"/>
        </w:rPr>
        <w:t xml:space="preserve">Članak </w:t>
      </w:r>
      <w:r w:rsidR="00716BD6">
        <w:rPr>
          <w:sz w:val="24"/>
          <w:szCs w:val="24"/>
        </w:rPr>
        <w:t>4</w:t>
      </w:r>
      <w:r w:rsidRPr="00480879">
        <w:rPr>
          <w:sz w:val="24"/>
          <w:szCs w:val="24"/>
        </w:rPr>
        <w:t>.</w:t>
      </w:r>
    </w:p>
    <w:p w14:paraId="08634011" w14:textId="77777777" w:rsidR="00480879" w:rsidRPr="00480879" w:rsidRDefault="00480879" w:rsidP="00480879">
      <w:pPr>
        <w:pStyle w:val="Tijeloteksta"/>
        <w:jc w:val="both"/>
        <w:rPr>
          <w:sz w:val="24"/>
          <w:szCs w:val="24"/>
        </w:rPr>
      </w:pPr>
    </w:p>
    <w:p w14:paraId="0249D5DE" w14:textId="544D58A1" w:rsidR="00480879" w:rsidRPr="00480879" w:rsidRDefault="00480879" w:rsidP="00480879">
      <w:pPr>
        <w:pStyle w:val="Tijeloteksta"/>
        <w:jc w:val="both"/>
        <w:rPr>
          <w:sz w:val="24"/>
          <w:szCs w:val="24"/>
        </w:rPr>
      </w:pPr>
      <w:r w:rsidRPr="00480879">
        <w:rPr>
          <w:sz w:val="24"/>
          <w:szCs w:val="24"/>
        </w:rPr>
        <w:t xml:space="preserve">           Pravilni</w:t>
      </w:r>
      <w:r w:rsidR="00716BD6">
        <w:rPr>
          <w:sz w:val="24"/>
          <w:szCs w:val="24"/>
        </w:rPr>
        <w:t>ci</w:t>
      </w:r>
      <w:r w:rsidRPr="00480879">
        <w:rPr>
          <w:sz w:val="24"/>
          <w:szCs w:val="24"/>
        </w:rPr>
        <w:t xml:space="preserve"> o unutarnjem redu </w:t>
      </w:r>
      <w:r w:rsidR="00B53E10">
        <w:rPr>
          <w:sz w:val="24"/>
          <w:szCs w:val="24"/>
        </w:rPr>
        <w:t xml:space="preserve">Upravnog odjela </w:t>
      </w:r>
      <w:r w:rsidR="00716BD6">
        <w:rPr>
          <w:sz w:val="24"/>
          <w:szCs w:val="24"/>
        </w:rPr>
        <w:t>za komunalno gospodarstvo, promet i mjesnu samoupravu</w:t>
      </w:r>
      <w:r w:rsidR="00B53E10">
        <w:rPr>
          <w:sz w:val="24"/>
          <w:szCs w:val="24"/>
        </w:rPr>
        <w:t xml:space="preserve">, Upravnog odjela </w:t>
      </w:r>
      <w:r w:rsidR="00716BD6">
        <w:rPr>
          <w:sz w:val="24"/>
          <w:szCs w:val="24"/>
        </w:rPr>
        <w:t>za gospodarstvo</w:t>
      </w:r>
      <w:r w:rsidRPr="00480879">
        <w:rPr>
          <w:sz w:val="24"/>
          <w:szCs w:val="24"/>
        </w:rPr>
        <w:t xml:space="preserve"> i </w:t>
      </w:r>
      <w:r w:rsidR="00716BD6">
        <w:rPr>
          <w:sz w:val="24"/>
          <w:szCs w:val="24"/>
        </w:rPr>
        <w:t>Upravnog odjela za prostorno uređenje, graditeljstvo i zaštitu okoliša</w:t>
      </w:r>
      <w:r w:rsidRPr="00480879">
        <w:rPr>
          <w:sz w:val="24"/>
          <w:szCs w:val="24"/>
        </w:rPr>
        <w:t xml:space="preserve"> </w:t>
      </w:r>
      <w:r w:rsidR="00716BD6">
        <w:rPr>
          <w:sz w:val="24"/>
          <w:szCs w:val="24"/>
        </w:rPr>
        <w:t>uskladit će se s</w:t>
      </w:r>
      <w:r w:rsidR="00BD6217">
        <w:rPr>
          <w:sz w:val="24"/>
          <w:szCs w:val="24"/>
        </w:rPr>
        <w:t xml:space="preserve"> </w:t>
      </w:r>
      <w:r w:rsidR="00835CAB">
        <w:rPr>
          <w:sz w:val="24"/>
          <w:szCs w:val="24"/>
        </w:rPr>
        <w:t xml:space="preserve">odredbama </w:t>
      </w:r>
      <w:r w:rsidR="00BD6217">
        <w:rPr>
          <w:sz w:val="24"/>
          <w:szCs w:val="24"/>
        </w:rPr>
        <w:t>o</w:t>
      </w:r>
      <w:r w:rsidR="00716BD6">
        <w:rPr>
          <w:sz w:val="24"/>
          <w:szCs w:val="24"/>
        </w:rPr>
        <w:t>v</w:t>
      </w:r>
      <w:r w:rsidR="00835CAB">
        <w:rPr>
          <w:sz w:val="24"/>
          <w:szCs w:val="24"/>
        </w:rPr>
        <w:t>e</w:t>
      </w:r>
      <w:r w:rsidR="00716BD6">
        <w:rPr>
          <w:sz w:val="24"/>
          <w:szCs w:val="24"/>
        </w:rPr>
        <w:t xml:space="preserve"> Odluk</w:t>
      </w:r>
      <w:r w:rsidR="00835CAB">
        <w:rPr>
          <w:sz w:val="24"/>
          <w:szCs w:val="24"/>
        </w:rPr>
        <w:t>e</w:t>
      </w:r>
      <w:r w:rsidR="00716BD6">
        <w:rPr>
          <w:sz w:val="24"/>
          <w:szCs w:val="24"/>
        </w:rPr>
        <w:t xml:space="preserve"> </w:t>
      </w:r>
      <w:r w:rsidRPr="00EF76B1">
        <w:rPr>
          <w:sz w:val="24"/>
          <w:szCs w:val="24"/>
        </w:rPr>
        <w:t xml:space="preserve">u roku od </w:t>
      </w:r>
      <w:r w:rsidR="0013799E">
        <w:rPr>
          <w:sz w:val="24"/>
          <w:szCs w:val="24"/>
        </w:rPr>
        <w:t>6</w:t>
      </w:r>
      <w:r w:rsidRPr="00EF76B1">
        <w:rPr>
          <w:sz w:val="24"/>
          <w:szCs w:val="24"/>
        </w:rPr>
        <w:t xml:space="preserve">0 dana </w:t>
      </w:r>
      <w:r w:rsidRPr="00480879">
        <w:rPr>
          <w:sz w:val="24"/>
          <w:szCs w:val="24"/>
        </w:rPr>
        <w:t xml:space="preserve">od dana stupanja na snagu </w:t>
      </w:r>
      <w:r w:rsidR="00257D12">
        <w:rPr>
          <w:sz w:val="24"/>
          <w:szCs w:val="24"/>
        </w:rPr>
        <w:t>ove Odluke</w:t>
      </w:r>
      <w:r w:rsidRPr="00480879">
        <w:rPr>
          <w:sz w:val="24"/>
          <w:szCs w:val="24"/>
        </w:rPr>
        <w:t xml:space="preserve">. </w:t>
      </w:r>
    </w:p>
    <w:p w14:paraId="219B15E6" w14:textId="77777777" w:rsidR="00F957F0" w:rsidRPr="00480879" w:rsidRDefault="00F957F0" w:rsidP="00480879">
      <w:pPr>
        <w:pStyle w:val="Tijeloteksta"/>
        <w:jc w:val="both"/>
        <w:rPr>
          <w:sz w:val="24"/>
          <w:szCs w:val="24"/>
        </w:rPr>
      </w:pPr>
    </w:p>
    <w:p w14:paraId="0D8185C5" w14:textId="13E1BD50" w:rsidR="00B17BD0" w:rsidRPr="00480879" w:rsidRDefault="00B17BD0" w:rsidP="00480879">
      <w:pPr>
        <w:pStyle w:val="Tijeloteksta"/>
        <w:jc w:val="center"/>
        <w:rPr>
          <w:sz w:val="24"/>
          <w:szCs w:val="24"/>
        </w:rPr>
      </w:pPr>
      <w:r w:rsidRPr="00480879">
        <w:rPr>
          <w:sz w:val="24"/>
          <w:szCs w:val="24"/>
        </w:rPr>
        <w:t xml:space="preserve">Članak </w:t>
      </w:r>
      <w:r w:rsidR="00716BD6">
        <w:rPr>
          <w:sz w:val="24"/>
          <w:szCs w:val="24"/>
        </w:rPr>
        <w:t>5</w:t>
      </w:r>
      <w:r w:rsidRPr="00480879">
        <w:rPr>
          <w:sz w:val="24"/>
          <w:szCs w:val="24"/>
        </w:rPr>
        <w:t>.</w:t>
      </w:r>
    </w:p>
    <w:p w14:paraId="3CF59E46" w14:textId="77777777" w:rsidR="00B17BD0" w:rsidRPr="00480879" w:rsidRDefault="00B17BD0" w:rsidP="00480879">
      <w:pPr>
        <w:pStyle w:val="Tijeloteksta"/>
        <w:jc w:val="both"/>
        <w:rPr>
          <w:sz w:val="24"/>
          <w:szCs w:val="24"/>
        </w:rPr>
      </w:pPr>
    </w:p>
    <w:p w14:paraId="1EADEEE9" w14:textId="2E3CBE4E" w:rsidR="00B17BD0" w:rsidRPr="00D13596" w:rsidRDefault="00716BD6" w:rsidP="00D957CF">
      <w:pPr>
        <w:pStyle w:val="Tijelotekst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B17BD0" w:rsidRPr="00D13596">
        <w:rPr>
          <w:sz w:val="24"/>
          <w:szCs w:val="24"/>
        </w:rPr>
        <w:t xml:space="preserve">Ova </w:t>
      </w:r>
      <w:r>
        <w:rPr>
          <w:sz w:val="24"/>
          <w:szCs w:val="24"/>
        </w:rPr>
        <w:t>O</w:t>
      </w:r>
      <w:r w:rsidR="00B17BD0" w:rsidRPr="00D13596">
        <w:rPr>
          <w:sz w:val="24"/>
          <w:szCs w:val="24"/>
        </w:rPr>
        <w:t xml:space="preserve">dluka stupa na snagu </w:t>
      </w:r>
      <w:r>
        <w:rPr>
          <w:sz w:val="24"/>
          <w:szCs w:val="24"/>
        </w:rPr>
        <w:t>1. siječnja 2025. i</w:t>
      </w:r>
      <w:r w:rsidR="00B17BD0" w:rsidRPr="00D13596">
        <w:rPr>
          <w:sz w:val="24"/>
          <w:szCs w:val="24"/>
        </w:rPr>
        <w:t xml:space="preserve"> objav</w:t>
      </w:r>
      <w:r>
        <w:rPr>
          <w:sz w:val="24"/>
          <w:szCs w:val="24"/>
        </w:rPr>
        <w:t>ljuje se</w:t>
      </w:r>
      <w:r w:rsidR="00B17BD0" w:rsidRPr="00D13596">
        <w:rPr>
          <w:sz w:val="24"/>
          <w:szCs w:val="24"/>
        </w:rPr>
        <w:t xml:space="preserve"> u Službenom glasniku Grada Osijeka. </w:t>
      </w:r>
    </w:p>
    <w:p w14:paraId="2978889B" w14:textId="101D7721" w:rsidR="00B17BD0" w:rsidRDefault="00B17BD0" w:rsidP="003C760C"/>
    <w:p w14:paraId="556FF824" w14:textId="438F5E09" w:rsidR="00B17BD0" w:rsidRDefault="00B17BD0" w:rsidP="003C760C"/>
    <w:p w14:paraId="543BC3DE" w14:textId="77777777" w:rsidR="00B17BD0" w:rsidRDefault="00B17BD0" w:rsidP="003C760C">
      <w:pPr>
        <w:rPr>
          <w:sz w:val="24"/>
          <w:szCs w:val="24"/>
        </w:rPr>
      </w:pPr>
      <w:r>
        <w:rPr>
          <w:sz w:val="24"/>
          <w:szCs w:val="24"/>
        </w:rPr>
        <w:t>KLASA:</w:t>
      </w:r>
      <w:r w:rsidRPr="009D03F7">
        <w:rPr>
          <w:sz w:val="24"/>
          <w:szCs w:val="24"/>
        </w:rPr>
        <w:t xml:space="preserve"> </w:t>
      </w:r>
      <w:r>
        <w:rPr>
          <w:sz w:val="24"/>
          <w:szCs w:val="24"/>
        </w:rPr>
        <w:t>023-05/17-01/5</w:t>
      </w:r>
    </w:p>
    <w:p w14:paraId="453A0CD1" w14:textId="2F28D065" w:rsidR="00F250EF" w:rsidRPr="000D78EE" w:rsidRDefault="00F250EF" w:rsidP="005874EC">
      <w:pPr>
        <w:rPr>
          <w:sz w:val="24"/>
          <w:szCs w:val="24"/>
        </w:rPr>
      </w:pPr>
      <w:r w:rsidRPr="000D78EE">
        <w:rPr>
          <w:sz w:val="24"/>
          <w:szCs w:val="24"/>
        </w:rPr>
        <w:t>URBROJ: 2158-1-01-24-</w:t>
      </w:r>
      <w:r w:rsidR="00921094">
        <w:rPr>
          <w:sz w:val="24"/>
          <w:szCs w:val="24"/>
        </w:rPr>
        <w:t>51</w:t>
      </w:r>
    </w:p>
    <w:p w14:paraId="5F0A8C55" w14:textId="77777777" w:rsidR="00F250EF" w:rsidRPr="000D78EE" w:rsidRDefault="00F250EF" w:rsidP="005874EC">
      <w:pPr>
        <w:rPr>
          <w:sz w:val="24"/>
          <w:szCs w:val="24"/>
        </w:rPr>
      </w:pPr>
      <w:r w:rsidRPr="000D78EE">
        <w:rPr>
          <w:sz w:val="24"/>
          <w:szCs w:val="24"/>
        </w:rPr>
        <w:t>Osijek, 29. studenoga 2024.</w:t>
      </w:r>
    </w:p>
    <w:p w14:paraId="32B693FD" w14:textId="77777777" w:rsidR="00F250EF" w:rsidRPr="000D78EE" w:rsidRDefault="00F250EF" w:rsidP="005874EC">
      <w:pPr>
        <w:rPr>
          <w:sz w:val="24"/>
          <w:szCs w:val="24"/>
        </w:rPr>
      </w:pPr>
    </w:p>
    <w:p w14:paraId="21581519" w14:textId="77777777" w:rsidR="00F250EF" w:rsidRPr="000D78EE" w:rsidRDefault="00F250EF" w:rsidP="00BF2A07">
      <w:pPr>
        <w:tabs>
          <w:tab w:val="center" w:pos="7088"/>
        </w:tabs>
        <w:rPr>
          <w:sz w:val="24"/>
          <w:szCs w:val="24"/>
        </w:rPr>
      </w:pPr>
      <w:r w:rsidRPr="000D78EE">
        <w:rPr>
          <w:sz w:val="24"/>
          <w:szCs w:val="24"/>
        </w:rPr>
        <w:tab/>
        <w:t>PREDSJEDNIK</w:t>
      </w:r>
    </w:p>
    <w:p w14:paraId="4B2E1ECC" w14:textId="77777777" w:rsidR="00F250EF" w:rsidRPr="000D78EE" w:rsidRDefault="00F250EF" w:rsidP="00BF2A07">
      <w:pPr>
        <w:tabs>
          <w:tab w:val="center" w:pos="7088"/>
        </w:tabs>
        <w:rPr>
          <w:sz w:val="24"/>
          <w:szCs w:val="24"/>
        </w:rPr>
      </w:pPr>
      <w:r w:rsidRPr="000D78EE">
        <w:rPr>
          <w:sz w:val="24"/>
          <w:szCs w:val="24"/>
        </w:rPr>
        <w:tab/>
        <w:t>GRADSKOGA VIJEĆA</w:t>
      </w:r>
    </w:p>
    <w:p w14:paraId="616586C0" w14:textId="67AAFB08" w:rsidR="00F250EF" w:rsidRPr="000D78EE" w:rsidRDefault="00F250EF" w:rsidP="00BF2A07">
      <w:pPr>
        <w:tabs>
          <w:tab w:val="center" w:pos="7088"/>
          <w:tab w:val="center" w:pos="7371"/>
        </w:tabs>
        <w:rPr>
          <w:sz w:val="24"/>
          <w:szCs w:val="24"/>
        </w:rPr>
      </w:pPr>
      <w:r w:rsidRPr="000D78EE">
        <w:rPr>
          <w:sz w:val="24"/>
          <w:szCs w:val="24"/>
        </w:rPr>
        <w:tab/>
        <w:t>prof. dr. sc. Tihomir Florijančić</w:t>
      </w:r>
      <w:r w:rsidR="00BF2A07">
        <w:rPr>
          <w:sz w:val="24"/>
          <w:szCs w:val="24"/>
        </w:rPr>
        <w:t>, v. r.</w:t>
      </w:r>
    </w:p>
    <w:p w14:paraId="2790D325" w14:textId="77777777" w:rsidR="00F250EF" w:rsidRDefault="00F250EF" w:rsidP="003C760C">
      <w:pPr>
        <w:rPr>
          <w:sz w:val="24"/>
          <w:szCs w:val="24"/>
        </w:rPr>
      </w:pPr>
    </w:p>
    <w:sectPr w:rsidR="00F250EF" w:rsidSect="00F250EF">
      <w:headerReference w:type="default" r:id="rId8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9FC907" w14:textId="77777777" w:rsidR="00030C66" w:rsidRDefault="00030C66">
      <w:r>
        <w:separator/>
      </w:r>
    </w:p>
  </w:endnote>
  <w:endnote w:type="continuationSeparator" w:id="0">
    <w:p w14:paraId="1729172B" w14:textId="77777777" w:rsidR="00030C66" w:rsidRDefault="00030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4AC993" w14:textId="77777777" w:rsidR="00030C66" w:rsidRDefault="00030C66">
      <w:r>
        <w:separator/>
      </w:r>
    </w:p>
  </w:footnote>
  <w:footnote w:type="continuationSeparator" w:id="0">
    <w:p w14:paraId="71975867" w14:textId="77777777" w:rsidR="00030C66" w:rsidRDefault="00030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5BD5C8" w14:textId="77777777" w:rsidR="00BF2A07" w:rsidRPr="00D7220A" w:rsidRDefault="00BF2A07" w:rsidP="00BF2A07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sz w:val="24"/>
        <w:szCs w:val="24"/>
      </w:rPr>
    </w:pPr>
    <w:r w:rsidRPr="00D7220A">
      <w:rPr>
        <w:sz w:val="24"/>
        <w:szCs w:val="24"/>
      </w:rPr>
      <w:t>Službeni glasnik Grada Osijeka br. 24 od 10. prosinca 2024.</w:t>
    </w:r>
  </w:p>
  <w:p w14:paraId="0DFE3636" w14:textId="77777777" w:rsidR="008655A1" w:rsidRDefault="008655A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A2007"/>
    <w:multiLevelType w:val="hybridMultilevel"/>
    <w:tmpl w:val="F3A83E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64899"/>
    <w:multiLevelType w:val="hybridMultilevel"/>
    <w:tmpl w:val="E886FA26"/>
    <w:lvl w:ilvl="0" w:tplc="D4009D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545C9A"/>
    <w:multiLevelType w:val="hybridMultilevel"/>
    <w:tmpl w:val="7A88550C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6D11E4"/>
    <w:multiLevelType w:val="hybridMultilevel"/>
    <w:tmpl w:val="95C2B85A"/>
    <w:lvl w:ilvl="0" w:tplc="C9E6F292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67EE59F5"/>
    <w:multiLevelType w:val="hybridMultilevel"/>
    <w:tmpl w:val="0E1CB23C"/>
    <w:lvl w:ilvl="0" w:tplc="224E77B4"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897FD6"/>
    <w:multiLevelType w:val="singleLevel"/>
    <w:tmpl w:val="E7B0FE22"/>
    <w:lvl w:ilvl="0">
      <w:start w:val="4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962811537">
    <w:abstractNumId w:val="1"/>
  </w:num>
  <w:num w:numId="2" w16cid:durableId="710421917">
    <w:abstractNumId w:val="2"/>
  </w:num>
  <w:num w:numId="3" w16cid:durableId="210506591">
    <w:abstractNumId w:val="5"/>
  </w:num>
  <w:num w:numId="4" w16cid:durableId="616568703">
    <w:abstractNumId w:val="4"/>
  </w:num>
  <w:num w:numId="5" w16cid:durableId="257640246">
    <w:abstractNumId w:val="3"/>
  </w:num>
  <w:num w:numId="6" w16cid:durableId="1604147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BD0"/>
    <w:rsid w:val="000174A1"/>
    <w:rsid w:val="00030C66"/>
    <w:rsid w:val="00040BF2"/>
    <w:rsid w:val="000411A8"/>
    <w:rsid w:val="00063E32"/>
    <w:rsid w:val="000678C3"/>
    <w:rsid w:val="00091636"/>
    <w:rsid w:val="00095BDF"/>
    <w:rsid w:val="000D77CD"/>
    <w:rsid w:val="000E450C"/>
    <w:rsid w:val="000F26BC"/>
    <w:rsid w:val="001003CD"/>
    <w:rsid w:val="00117487"/>
    <w:rsid w:val="0013799E"/>
    <w:rsid w:val="00160485"/>
    <w:rsid w:val="00176E17"/>
    <w:rsid w:val="001B689E"/>
    <w:rsid w:val="001C3060"/>
    <w:rsid w:val="001E4716"/>
    <w:rsid w:val="002238C0"/>
    <w:rsid w:val="00243AD6"/>
    <w:rsid w:val="00257D12"/>
    <w:rsid w:val="00282FF1"/>
    <w:rsid w:val="00287011"/>
    <w:rsid w:val="002A24E5"/>
    <w:rsid w:val="002A79A7"/>
    <w:rsid w:val="002E2410"/>
    <w:rsid w:val="00353BA9"/>
    <w:rsid w:val="00356CB0"/>
    <w:rsid w:val="003C2685"/>
    <w:rsid w:val="003C516A"/>
    <w:rsid w:val="003C760C"/>
    <w:rsid w:val="004619A4"/>
    <w:rsid w:val="00465799"/>
    <w:rsid w:val="00480879"/>
    <w:rsid w:val="004A67E3"/>
    <w:rsid w:val="004B5BA4"/>
    <w:rsid w:val="004B691F"/>
    <w:rsid w:val="004F5091"/>
    <w:rsid w:val="00507476"/>
    <w:rsid w:val="00524BF9"/>
    <w:rsid w:val="00554AC7"/>
    <w:rsid w:val="005A6374"/>
    <w:rsid w:val="005B1DD1"/>
    <w:rsid w:val="005E14AA"/>
    <w:rsid w:val="006052DE"/>
    <w:rsid w:val="00615C5E"/>
    <w:rsid w:val="00623FEF"/>
    <w:rsid w:val="006401A5"/>
    <w:rsid w:val="006636CF"/>
    <w:rsid w:val="00687B4C"/>
    <w:rsid w:val="006907FE"/>
    <w:rsid w:val="00691AD1"/>
    <w:rsid w:val="006C7ABA"/>
    <w:rsid w:val="006D5FED"/>
    <w:rsid w:val="006F248C"/>
    <w:rsid w:val="0070225B"/>
    <w:rsid w:val="00705AE2"/>
    <w:rsid w:val="00716BD6"/>
    <w:rsid w:val="0072006C"/>
    <w:rsid w:val="00757D2D"/>
    <w:rsid w:val="0078217C"/>
    <w:rsid w:val="00785266"/>
    <w:rsid w:val="0078588F"/>
    <w:rsid w:val="0078658D"/>
    <w:rsid w:val="00795C2D"/>
    <w:rsid w:val="007B02F8"/>
    <w:rsid w:val="00803DAC"/>
    <w:rsid w:val="00835CAB"/>
    <w:rsid w:val="00842145"/>
    <w:rsid w:val="008655A1"/>
    <w:rsid w:val="008660F9"/>
    <w:rsid w:val="00867123"/>
    <w:rsid w:val="00880072"/>
    <w:rsid w:val="008B7894"/>
    <w:rsid w:val="008C2B39"/>
    <w:rsid w:val="008D284F"/>
    <w:rsid w:val="008E1AAC"/>
    <w:rsid w:val="008F121F"/>
    <w:rsid w:val="008F2BD6"/>
    <w:rsid w:val="009022B4"/>
    <w:rsid w:val="00905E5D"/>
    <w:rsid w:val="00921094"/>
    <w:rsid w:val="00932A90"/>
    <w:rsid w:val="00936167"/>
    <w:rsid w:val="00941790"/>
    <w:rsid w:val="009554E2"/>
    <w:rsid w:val="00964DAD"/>
    <w:rsid w:val="00995D3A"/>
    <w:rsid w:val="009A5382"/>
    <w:rsid w:val="009A5A68"/>
    <w:rsid w:val="00A156CB"/>
    <w:rsid w:val="00A27360"/>
    <w:rsid w:val="00A9612D"/>
    <w:rsid w:val="00A96F5C"/>
    <w:rsid w:val="00AB58C6"/>
    <w:rsid w:val="00AD596B"/>
    <w:rsid w:val="00AD5CE1"/>
    <w:rsid w:val="00AF0D32"/>
    <w:rsid w:val="00B17BD0"/>
    <w:rsid w:val="00B21DA4"/>
    <w:rsid w:val="00B40FAE"/>
    <w:rsid w:val="00B44F9C"/>
    <w:rsid w:val="00B53E10"/>
    <w:rsid w:val="00B7462E"/>
    <w:rsid w:val="00B77B37"/>
    <w:rsid w:val="00BA334F"/>
    <w:rsid w:val="00BC188D"/>
    <w:rsid w:val="00BD6217"/>
    <w:rsid w:val="00BE4E76"/>
    <w:rsid w:val="00BF02DB"/>
    <w:rsid w:val="00BF2A07"/>
    <w:rsid w:val="00BF571E"/>
    <w:rsid w:val="00C02F24"/>
    <w:rsid w:val="00C243B0"/>
    <w:rsid w:val="00C54E42"/>
    <w:rsid w:val="00C659CB"/>
    <w:rsid w:val="00C842CD"/>
    <w:rsid w:val="00CA61E3"/>
    <w:rsid w:val="00CC1EC2"/>
    <w:rsid w:val="00CD33FE"/>
    <w:rsid w:val="00CF56F2"/>
    <w:rsid w:val="00D17D8C"/>
    <w:rsid w:val="00D25139"/>
    <w:rsid w:val="00D456BD"/>
    <w:rsid w:val="00D51CA2"/>
    <w:rsid w:val="00D5211A"/>
    <w:rsid w:val="00D742C9"/>
    <w:rsid w:val="00D957CF"/>
    <w:rsid w:val="00DA0BBD"/>
    <w:rsid w:val="00DB25E4"/>
    <w:rsid w:val="00DB545C"/>
    <w:rsid w:val="00DD76A7"/>
    <w:rsid w:val="00E316CF"/>
    <w:rsid w:val="00E37C98"/>
    <w:rsid w:val="00E61845"/>
    <w:rsid w:val="00E64747"/>
    <w:rsid w:val="00EB6222"/>
    <w:rsid w:val="00EC630D"/>
    <w:rsid w:val="00EE4324"/>
    <w:rsid w:val="00EF76B1"/>
    <w:rsid w:val="00F133B4"/>
    <w:rsid w:val="00F250EF"/>
    <w:rsid w:val="00F35399"/>
    <w:rsid w:val="00F957F0"/>
    <w:rsid w:val="00FB041A"/>
    <w:rsid w:val="00FB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6572A"/>
  <w15:chartTrackingRefBased/>
  <w15:docId w15:val="{04400AAF-DDAD-4305-B0C1-319CB3D21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B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slov1">
    <w:name w:val="heading 1"/>
    <w:basedOn w:val="Normal"/>
    <w:link w:val="Naslov1Char"/>
    <w:uiPriority w:val="9"/>
    <w:qFormat/>
    <w:rsid w:val="00B17BD0"/>
    <w:pPr>
      <w:ind w:left="614"/>
      <w:jc w:val="center"/>
      <w:outlineLvl w:val="0"/>
    </w:pPr>
    <w:rPr>
      <w:b/>
      <w:bCs/>
      <w:sz w:val="25"/>
      <w:szCs w:val="25"/>
    </w:rPr>
  </w:style>
  <w:style w:type="paragraph" w:styleId="Naslov2">
    <w:name w:val="heading 2"/>
    <w:basedOn w:val="Normal"/>
    <w:next w:val="Normal"/>
    <w:link w:val="Naslov2Char"/>
    <w:qFormat/>
    <w:rsid w:val="00932A90"/>
    <w:pPr>
      <w:keepNext/>
      <w:widowControl/>
      <w:autoSpaceDE/>
      <w:autoSpaceDN/>
      <w:jc w:val="center"/>
      <w:outlineLvl w:val="1"/>
    </w:pPr>
    <w:rPr>
      <w:b/>
      <w:i/>
      <w:sz w:val="24"/>
      <w:szCs w:val="20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qFormat/>
    <w:rsid w:val="00932A90"/>
    <w:pPr>
      <w:keepNext/>
      <w:widowControl/>
      <w:autoSpaceDE/>
      <w:autoSpaceDN/>
      <w:spacing w:before="240" w:after="60"/>
      <w:jc w:val="both"/>
      <w:outlineLvl w:val="2"/>
    </w:pPr>
    <w:rPr>
      <w:rFonts w:ascii="Cambria" w:hAnsi="Cambria"/>
      <w:b/>
      <w:bCs/>
      <w:i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17BD0"/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Tijeloteksta">
    <w:name w:val="Body Text"/>
    <w:aliases w:val="  uvlaka 2,Tijelo teksta1,  uvlaka 22, uvlaka 32,uvlaka 3,uvlaka 2,  uvlaka 21, uvlaka 31, prva uvlaka,Tijelo teksta11,  uvlaka 211,Tijelo teksta111,  uvlaka 2111,Tijelo teksta1111,  uvlaka 21111,Tijelo teksta11111,Tijelo teksta2,Char"/>
    <w:basedOn w:val="Normal"/>
    <w:link w:val="TijelotekstaChar"/>
    <w:uiPriority w:val="1"/>
    <w:qFormat/>
    <w:rsid w:val="00B17BD0"/>
    <w:rPr>
      <w:sz w:val="25"/>
      <w:szCs w:val="25"/>
    </w:rPr>
  </w:style>
  <w:style w:type="character" w:customStyle="1" w:styleId="TijelotekstaChar">
    <w:name w:val="Tijelo teksta Char"/>
    <w:aliases w:val="  uvlaka 2 Char,Tijelo teksta1 Char,  uvlaka 22 Char, uvlaka 32 Char,uvlaka 3 Char,uvlaka 2 Char,  uvlaka 21 Char, uvlaka 31 Char, prva uvlaka Char,Tijelo teksta11 Char,  uvlaka 211 Char,Tijelo teksta111 Char,  uvlaka 2111 Char"/>
    <w:basedOn w:val="Zadanifontodlomka"/>
    <w:link w:val="Tijeloteksta"/>
    <w:uiPriority w:val="1"/>
    <w:rsid w:val="00B17BD0"/>
    <w:rPr>
      <w:rFonts w:ascii="Times New Roman" w:eastAsia="Times New Roman" w:hAnsi="Times New Roman" w:cs="Times New Roman"/>
      <w:sz w:val="25"/>
      <w:szCs w:val="25"/>
    </w:rPr>
  </w:style>
  <w:style w:type="paragraph" w:styleId="Bezproreda">
    <w:name w:val="No Spacing"/>
    <w:uiPriority w:val="1"/>
    <w:qFormat/>
    <w:rsid w:val="00B17B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Zaglavlje">
    <w:name w:val="header"/>
    <w:basedOn w:val="Normal"/>
    <w:link w:val="ZaglavljeChar"/>
    <w:uiPriority w:val="99"/>
    <w:unhideWhenUsed/>
    <w:rsid w:val="00B17BD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17BD0"/>
    <w:rPr>
      <w:rFonts w:ascii="Times New Roman" w:eastAsia="Times New Roman" w:hAnsi="Times New Roman" w:cs="Times New Roman"/>
    </w:rPr>
  </w:style>
  <w:style w:type="paragraph" w:styleId="Podnoje">
    <w:name w:val="footer"/>
    <w:basedOn w:val="Normal"/>
    <w:link w:val="PodnojeChar"/>
    <w:uiPriority w:val="99"/>
    <w:unhideWhenUsed/>
    <w:rsid w:val="00B17BD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17BD0"/>
    <w:rPr>
      <w:rFonts w:ascii="Times New Roman" w:eastAsia="Times New Roman" w:hAnsi="Times New Roman" w:cs="Times New Roman"/>
    </w:rPr>
  </w:style>
  <w:style w:type="paragraph" w:styleId="StandardWeb">
    <w:name w:val="Normal (Web)"/>
    <w:basedOn w:val="Normal"/>
    <w:uiPriority w:val="99"/>
    <w:unhideWhenUsed/>
    <w:rsid w:val="005A637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356CB0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Reetkatablice">
    <w:name w:val="Table Grid"/>
    <w:basedOn w:val="Obinatablica"/>
    <w:uiPriority w:val="59"/>
    <w:rsid w:val="00D51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Char">
    <w:name w:val="Naslov 2 Char"/>
    <w:basedOn w:val="Zadanifontodlomka"/>
    <w:link w:val="Naslov2"/>
    <w:rsid w:val="00932A90"/>
    <w:rPr>
      <w:rFonts w:ascii="Times New Roman" w:eastAsia="Times New Roman" w:hAnsi="Times New Roman" w:cs="Times New Roman"/>
      <w:b/>
      <w:i/>
      <w:sz w:val="24"/>
      <w:szCs w:val="20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932A90"/>
    <w:rPr>
      <w:rFonts w:ascii="Cambria" w:eastAsia="Times New Roman" w:hAnsi="Cambria" w:cs="Times New Roman"/>
      <w:b/>
      <w:bCs/>
      <w:i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1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567AF-05C7-4656-A06D-071031CAB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3</Pages>
  <Words>1349</Words>
  <Characters>7693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Blaženka Alerić</dc:creator>
  <cp:keywords/>
  <dc:description/>
  <cp:lastModifiedBy>Vesna Škorak</cp:lastModifiedBy>
  <cp:revision>31</cp:revision>
  <cp:lastPrinted>2022-09-13T11:27:00Z</cp:lastPrinted>
  <dcterms:created xsi:type="dcterms:W3CDTF">2024-11-07T14:13:00Z</dcterms:created>
  <dcterms:modified xsi:type="dcterms:W3CDTF">2024-12-10T10:41:00Z</dcterms:modified>
</cp:coreProperties>
</file>