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67EDCC55" w:rsidR="00BC5D30" w:rsidRPr="00031CCD" w:rsidRDefault="00BC5D30" w:rsidP="008568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Prijedlogu Odluke o </w:t>
      </w:r>
      <w:r w:rsidR="00856864" w:rsidRPr="00856864">
        <w:rPr>
          <w:rFonts w:ascii="Times New Roman" w:hAnsi="Times New Roman" w:cs="Times New Roman"/>
          <w:sz w:val="24"/>
          <w:szCs w:val="24"/>
          <w:u w:val="single"/>
        </w:rPr>
        <w:t>preimenovanju ulice u naselju Osijek, Gradskoj četvrti Industrijska četvrt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6864" w:rsidRPr="00856864">
        <w:rPr>
          <w:rFonts w:ascii="Times New Roman" w:hAnsi="Times New Roman" w:cs="Times New Roman"/>
          <w:sz w:val="24"/>
          <w:szCs w:val="24"/>
          <w:u w:val="single"/>
        </w:rPr>
        <w:t xml:space="preserve">Gacka u Ulica 3. gardijske brigade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856864" w:rsidRPr="00856864">
        <w:rPr>
          <w:rFonts w:ascii="Times New Roman" w:hAnsi="Times New Roman" w:cs="Times New Roman"/>
          <w:sz w:val="24"/>
          <w:szCs w:val="24"/>
          <w:u w:val="single"/>
        </w:rPr>
        <w:t>Kune“</w:t>
      </w:r>
    </w:p>
    <w:p w14:paraId="556BCAA8" w14:textId="4178DDD0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15. siječnja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14. veljače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24114"/>
    <w:rsid w:val="003E04F7"/>
    <w:rsid w:val="0049485B"/>
    <w:rsid w:val="005101F2"/>
    <w:rsid w:val="0059573E"/>
    <w:rsid w:val="006274E5"/>
    <w:rsid w:val="00650994"/>
    <w:rsid w:val="00667479"/>
    <w:rsid w:val="006737BE"/>
    <w:rsid w:val="00681545"/>
    <w:rsid w:val="00684C37"/>
    <w:rsid w:val="006B60B5"/>
    <w:rsid w:val="00856864"/>
    <w:rsid w:val="00A31965"/>
    <w:rsid w:val="00BC5D30"/>
    <w:rsid w:val="00C8562F"/>
    <w:rsid w:val="00C973CB"/>
    <w:rsid w:val="00CB3A8B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19</cp:revision>
  <cp:lastPrinted>2023-01-19T09:43:00Z</cp:lastPrinted>
  <dcterms:created xsi:type="dcterms:W3CDTF">2023-01-19T09:16:00Z</dcterms:created>
  <dcterms:modified xsi:type="dcterms:W3CDTF">2025-01-15T12:26:00Z</dcterms:modified>
</cp:coreProperties>
</file>