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43" w:type="dxa"/>
        <w:tblInd w:w="-165"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2827"/>
        <w:gridCol w:w="11916"/>
      </w:tblGrid>
      <w:tr w:rsidR="000B01CA" w:rsidRPr="000B01CA" w14:paraId="358E8521" w14:textId="77777777" w:rsidTr="002B58A2">
        <w:trPr>
          <w:trHeight w:val="416"/>
        </w:trPr>
        <w:tc>
          <w:tcPr>
            <w:tcW w:w="14743" w:type="dxa"/>
            <w:gridSpan w:val="2"/>
            <w:tcBorders>
              <w:top w:val="single" w:sz="18" w:space="0" w:color="auto"/>
              <w:bottom w:val="single" w:sz="2" w:space="0" w:color="auto"/>
            </w:tcBorders>
            <w:shd w:val="clear" w:color="auto" w:fill="8DB3E2"/>
            <w:vAlign w:val="center"/>
          </w:tcPr>
          <w:p w14:paraId="223A6702" w14:textId="77777777" w:rsidR="000B01CA" w:rsidRPr="000B01CA" w:rsidRDefault="000B01CA" w:rsidP="000B01CA">
            <w:pPr>
              <w:spacing w:after="0" w:line="240" w:lineRule="auto"/>
              <w:jc w:val="center"/>
              <w:rPr>
                <w:rFonts w:ascii="Times New Roman" w:eastAsia="Times New Roman" w:hAnsi="Times New Roman" w:cs="Times New Roman"/>
                <w:b/>
                <w:kern w:val="0"/>
                <w:sz w:val="20"/>
                <w:szCs w:val="20"/>
                <w:lang w:eastAsia="hr-HR"/>
                <w14:ligatures w14:val="none"/>
              </w:rPr>
            </w:pPr>
            <w:r w:rsidRPr="000B01CA">
              <w:rPr>
                <w:rFonts w:ascii="Times New Roman" w:eastAsia="Times New Roman" w:hAnsi="Times New Roman" w:cs="Times New Roman"/>
                <w:b/>
                <w:kern w:val="0"/>
                <w:sz w:val="20"/>
                <w:szCs w:val="20"/>
                <w:lang w:eastAsia="hr-HR"/>
                <w14:ligatures w14:val="none"/>
              </w:rPr>
              <w:t>IZVJEŠĆE O PROVEDENOM SAVJETOVANJU S JAVNOŠĆU</w:t>
            </w:r>
          </w:p>
        </w:tc>
      </w:tr>
      <w:tr w:rsidR="000B01CA" w:rsidRPr="000B01CA" w14:paraId="66B659C5" w14:textId="77777777" w:rsidTr="002B58A2">
        <w:trPr>
          <w:trHeight w:val="415"/>
        </w:trPr>
        <w:tc>
          <w:tcPr>
            <w:tcW w:w="14743" w:type="dxa"/>
            <w:gridSpan w:val="2"/>
            <w:tcBorders>
              <w:top w:val="single" w:sz="2" w:space="0" w:color="auto"/>
            </w:tcBorders>
            <w:vAlign w:val="center"/>
          </w:tcPr>
          <w:p w14:paraId="37960ED1"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12C33AE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Naziv akta o kojem je savjetovanje provedeno: Prijedlog Odluke o preimenovanju ulice u naselju Osijek, Gradskoj četvrti Industrijska četvrt Gacka u Ulica 3. gardijske brigade „Kune“</w:t>
            </w:r>
          </w:p>
        </w:tc>
      </w:tr>
      <w:tr w:rsidR="000B01CA" w:rsidRPr="000B01CA" w14:paraId="747DD1C5" w14:textId="77777777" w:rsidTr="002B58A2">
        <w:trPr>
          <w:trHeight w:val="845"/>
        </w:trPr>
        <w:tc>
          <w:tcPr>
            <w:tcW w:w="14743" w:type="dxa"/>
            <w:gridSpan w:val="2"/>
            <w:tcBorders>
              <w:bottom w:val="single" w:sz="12" w:space="0" w:color="auto"/>
            </w:tcBorders>
            <w:vAlign w:val="center"/>
          </w:tcPr>
          <w:p w14:paraId="7C9ED5D2"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Vrijeme trajanja savjetovanja: Savjetovanje je provedeno u trajanju od 30 dana, odnosno od  15. siječnja do 14. veljače 2025.</w:t>
            </w:r>
          </w:p>
        </w:tc>
      </w:tr>
      <w:tr w:rsidR="000B01CA" w:rsidRPr="000B01CA" w14:paraId="45B5860C" w14:textId="77777777" w:rsidTr="002B58A2">
        <w:trPr>
          <w:trHeight w:val="845"/>
        </w:trPr>
        <w:tc>
          <w:tcPr>
            <w:tcW w:w="2827" w:type="dxa"/>
            <w:tcBorders>
              <w:top w:val="single" w:sz="12" w:space="0" w:color="auto"/>
              <w:bottom w:val="single" w:sz="18" w:space="0" w:color="auto"/>
            </w:tcBorders>
            <w:vAlign w:val="center"/>
          </w:tcPr>
          <w:p w14:paraId="19E575C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Cilj i glavne teme savjetovanja</w:t>
            </w:r>
          </w:p>
        </w:tc>
        <w:tc>
          <w:tcPr>
            <w:tcW w:w="11916" w:type="dxa"/>
            <w:tcBorders>
              <w:top w:val="single" w:sz="12" w:space="0" w:color="auto"/>
              <w:bottom w:val="single" w:sz="18" w:space="0" w:color="auto"/>
            </w:tcBorders>
            <w:vAlign w:val="center"/>
          </w:tcPr>
          <w:p w14:paraId="12E3BC25"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Osnovni cilj savjetovanja bio je dobivanje povratnih informacija od zainteresirane javnosti u svezi rješenja predloženih Prijedlogom Odluke o preimenovanju ulice u naselju Osijek, Gradskoj četvrti Industrijska četvrt Gacka u Ulica 3. gardijske brigade „Kune“.</w:t>
            </w:r>
          </w:p>
        </w:tc>
      </w:tr>
    </w:tbl>
    <w:p w14:paraId="5FE4537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5623B7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bl>
      <w:tblPr>
        <w:tblW w:w="147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1276"/>
        <w:gridCol w:w="1134"/>
        <w:gridCol w:w="5670"/>
        <w:gridCol w:w="5936"/>
      </w:tblGrid>
      <w:tr w:rsidR="000B01CA" w:rsidRPr="000B01CA" w14:paraId="62C8C685" w14:textId="77777777" w:rsidTr="002B58A2">
        <w:tc>
          <w:tcPr>
            <w:tcW w:w="727" w:type="dxa"/>
            <w:vAlign w:val="center"/>
          </w:tcPr>
          <w:p w14:paraId="34912D0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Redni broj</w:t>
            </w:r>
          </w:p>
        </w:tc>
        <w:tc>
          <w:tcPr>
            <w:tcW w:w="1276" w:type="dxa"/>
            <w:vAlign w:val="center"/>
          </w:tcPr>
          <w:p w14:paraId="4078969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Naziv dionika (pojedinac, organizacija, institucija)</w:t>
            </w:r>
          </w:p>
        </w:tc>
        <w:tc>
          <w:tcPr>
            <w:tcW w:w="1134" w:type="dxa"/>
            <w:vAlign w:val="center"/>
          </w:tcPr>
          <w:p w14:paraId="6D3527A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Članak na koji se odnosi prijedlog/</w:t>
            </w:r>
          </w:p>
          <w:p w14:paraId="2B3EBF2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mišljenje</w:t>
            </w:r>
          </w:p>
        </w:tc>
        <w:tc>
          <w:tcPr>
            <w:tcW w:w="5670" w:type="dxa"/>
            <w:vAlign w:val="center"/>
          </w:tcPr>
          <w:p w14:paraId="21382FA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Tekst prijedloga/mišljenja</w:t>
            </w:r>
          </w:p>
        </w:tc>
        <w:tc>
          <w:tcPr>
            <w:tcW w:w="5936" w:type="dxa"/>
            <w:vAlign w:val="center"/>
          </w:tcPr>
          <w:p w14:paraId="038A115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Prihvaćanje/ neprihvaćanje prijedloga ili mišljenja sa obrazloženjem</w:t>
            </w:r>
          </w:p>
        </w:tc>
      </w:tr>
      <w:tr w:rsidR="000B01CA" w:rsidRPr="000B01CA" w14:paraId="0597CDA3" w14:textId="77777777" w:rsidTr="002B58A2">
        <w:tc>
          <w:tcPr>
            <w:tcW w:w="727" w:type="dxa"/>
          </w:tcPr>
          <w:p w14:paraId="4B74BCD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bookmarkStart w:id="0" w:name="_Hlk190327737"/>
            <w:bookmarkStart w:id="1" w:name="_Hlk190327748"/>
          </w:p>
          <w:p w14:paraId="587CC2B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1.</w:t>
            </w:r>
          </w:p>
          <w:p w14:paraId="4545EA8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643EC6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6D1FD3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0EB3AB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B381FE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32C94D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056F797"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276" w:type="dxa"/>
          </w:tcPr>
          <w:p w14:paraId="23651C8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903EACA"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65332C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Petar </w:t>
            </w:r>
            <w:proofErr w:type="spellStart"/>
            <w:r w:rsidRPr="000B01CA">
              <w:rPr>
                <w:rFonts w:ascii="Times New Roman" w:eastAsia="Times New Roman" w:hAnsi="Times New Roman" w:cs="Times New Roman"/>
                <w:kern w:val="0"/>
                <w:sz w:val="20"/>
                <w:szCs w:val="20"/>
                <w:lang w:eastAsia="hr-HR"/>
                <w14:ligatures w14:val="none"/>
              </w:rPr>
              <w:t>Varvodić</w:t>
            </w:r>
            <w:proofErr w:type="spellEnd"/>
          </w:p>
          <w:p w14:paraId="60CEFB3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  (14 stanara Gacke ulice)</w:t>
            </w:r>
          </w:p>
          <w:p w14:paraId="7F8761E9"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7C4230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A8189DC"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692721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B30E7C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E379E7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6C6524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14E758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9FFCE27"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5948FC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F5D78F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134" w:type="dxa"/>
          </w:tcPr>
          <w:p w14:paraId="3FF5D51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4FC08C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3EA849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6ECEF0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A9A50B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Načelna primjedba</w:t>
            </w:r>
          </w:p>
        </w:tc>
        <w:tc>
          <w:tcPr>
            <w:tcW w:w="5670" w:type="dxa"/>
          </w:tcPr>
          <w:p w14:paraId="4D170AF1"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1.</w:t>
            </w:r>
            <w:r w:rsidRPr="000B01CA">
              <w:rPr>
                <w:rFonts w:ascii="Times New Roman" w:eastAsia="Times New Roman" w:hAnsi="Times New Roman" w:cs="Times New Roman"/>
                <w:kern w:val="0"/>
                <w:sz w:val="20"/>
                <w:szCs w:val="20"/>
                <w:lang w:eastAsia="hr-HR"/>
                <w14:ligatures w14:val="none"/>
              </w:rPr>
              <w:tab/>
              <w:t>Nedostatak konzultacija</w:t>
            </w:r>
          </w:p>
          <w:p w14:paraId="080B9B9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05BBF4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Za prijedlog odluke sam saznao iz medija. Smatram da bi se ovakve odluke trebale donositi uz konsenzus zajednice koje je obuhvaćena promjenama i njihovim posljedicama. Udruga nije ni na koji način stupila u kontakt sa mnom ili osobama koje stanuju u ulici. Tako da je ostalo nejasno od kud potreba za promjenom. Imena ulica po zemljopisnim pojmovima, kao što su u ovom dijelu grada rijeke, jamče neutralnost i </w:t>
            </w:r>
            <w:proofErr w:type="spellStart"/>
            <w:r w:rsidRPr="000B01CA">
              <w:rPr>
                <w:rFonts w:ascii="Times New Roman" w:eastAsia="Times New Roman" w:hAnsi="Times New Roman" w:cs="Times New Roman"/>
                <w:kern w:val="0"/>
                <w:sz w:val="20"/>
                <w:szCs w:val="20"/>
                <w:lang w:eastAsia="hr-HR"/>
                <w14:ligatures w14:val="none"/>
              </w:rPr>
              <w:t>inkluzivnost</w:t>
            </w:r>
            <w:proofErr w:type="spellEnd"/>
            <w:r w:rsidRPr="000B01CA">
              <w:rPr>
                <w:rFonts w:ascii="Times New Roman" w:eastAsia="Times New Roman" w:hAnsi="Times New Roman" w:cs="Times New Roman"/>
                <w:kern w:val="0"/>
                <w:sz w:val="20"/>
                <w:szCs w:val="20"/>
                <w:lang w:eastAsia="hr-HR"/>
                <w14:ligatures w14:val="none"/>
              </w:rPr>
              <w:t xml:space="preserve"> u zajednici i njenom daljnjem širenju.</w:t>
            </w:r>
          </w:p>
          <w:p w14:paraId="1AC4CF39"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B4E707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5936" w:type="dxa"/>
          </w:tcPr>
          <w:p w14:paraId="5B3C2B0A"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t xml:space="preserve">Ne prihvaća se </w:t>
            </w:r>
          </w:p>
          <w:p w14:paraId="2E4BFADF"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33E4077E"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Člankom 7. stavkom 1. Zakona </w:t>
            </w:r>
            <w:r w:rsidRPr="000B01CA">
              <w:rPr>
                <w:rFonts w:ascii="Times New Roman" w:eastAsia="Times New Roman" w:hAnsi="Times New Roman" w:cs="Times New Roman"/>
                <w:kern w:val="0"/>
                <w:sz w:val="20"/>
                <w:szCs w:val="24"/>
                <w:lang w:eastAsia="hr-HR"/>
                <w14:ligatures w14:val="none"/>
              </w:rPr>
              <w:t xml:space="preserve">o naseljima („Narodne Novine“ br. 39/22) (dalje u tekstu: Zakon) </w:t>
            </w:r>
            <w:r w:rsidRPr="000B01CA">
              <w:rPr>
                <w:rFonts w:ascii="Times New Roman" w:eastAsia="Times New Roman" w:hAnsi="Times New Roman" w:cs="Times New Roman"/>
                <w:kern w:val="0"/>
                <w:sz w:val="20"/>
                <w:szCs w:val="20"/>
                <w:lang w:eastAsia="hr-HR"/>
                <w14:ligatures w14:val="none"/>
              </w:rPr>
              <w:t>utvrđeno je da ime naselja, ulice i trga određuje odlukom predstavničko tijelo jedinice lokalne samouprave po prethodno pribavljenom mišljenju vijeća mjesnog odbora odnosno drugog oblika mjesne samouprave koji se nalazi na području na kojem se određuje ili mijenja ime naselja, ulice i trga.</w:t>
            </w:r>
          </w:p>
          <w:p w14:paraId="4E003561"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Slijedom navedenog Ured Grada uputio je dopis Gradskoj četvrti Industrijska četvrt u kojem traži mišljenje o preimenovanju predmetne ulice. Vijeće Gradske četvrti Industrijska četvrt dostavilo je 1. srpnja 2024. pozitivno mišljenje (Broj: 86-1/2024) o preimenovanju ulice u naselju Osijek, Gradskoj četvrti Industrijska četvrt „Gacka“ u „Ulica 3. gardijske brigade Kune“.</w:t>
            </w:r>
          </w:p>
          <w:p w14:paraId="790CA473"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Vijeće Gradske četvrti Industrijska četvrt dostavilo je Odboru za utvrđivanje prijedloga imena ulica i trgova dopis (Broj: 86-3/2024) od 16. srpnja 2024. kojim poziva Odbor da razmotri prijedlog drugog potencijalnog rješenja kao i da razmotri dopis građana Gacke ulice 29. lipnja 2024.</w:t>
            </w:r>
          </w:p>
          <w:p w14:paraId="750DC44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Obzirom na naknadno dostavljeni dopis Vijeća Gradske četvrti Industrijska četvrt (Broj: 86-3/2024) od 16. srpnja 2024. Predsjednik Odbora za utvrđivanje prijedloga imena ulica i trgova zatražio je dopisom (KLASA: 014-01/24-01/1; URBROJ: 2158-1-01-24-18) od 7. studenoga 2024. očitovanje Vijeća Gradske četvrti Industrijska četvrt u kojem traži da se izjasne ostaju li kod mišljenja o preimenovanju ulice „Gacka“ u „Ulica 3. gardijske brigade Kune“ sukladno inicijativi Udruge veterana 3. gardijske brigade „Kune“ (Broj: 86-1/2024) od 1. srpnja 2024.</w:t>
            </w:r>
          </w:p>
          <w:p w14:paraId="2C30361B"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8. studenoga 2024. Vijeće Gradske četvrti Industrijska četvrt dostavlja Odboru mišljenje (Broj: 86-6/2024) u kojem navode da je Vijeće Gradske četvrti Industrijska četvrt suglasno s preimenovanjem ulice „Gacka“ u „Ulica 3. gardijske brigade Kune“, sukladno inicijativi Udruge veterana 3. gardijske brigade „Kune“ te temeljem Mišljenja Vijeća Gradske četvrti Industrijska četvrt (Broj: 86-1/2024) od 1. srpnja 2024. koje je i dalje važeće.</w:t>
            </w:r>
          </w:p>
          <w:p w14:paraId="509880F3"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Slijedom navedenog ispunjena je Zakonska odredba o prethodno pribavljenom mišljenju vijeća gradske četvrti  koji se nalazi na području na kojem se mijenja ime ulice. Vijeće gradske četvrti predstavlja legalno izabrane predstavnike građana s predmetnog područja. </w:t>
            </w:r>
          </w:p>
        </w:tc>
      </w:tr>
      <w:bookmarkEnd w:id="0"/>
      <w:tr w:rsidR="000B01CA" w:rsidRPr="000B01CA" w14:paraId="3DBD4CCA" w14:textId="77777777" w:rsidTr="002B58A2">
        <w:tc>
          <w:tcPr>
            <w:tcW w:w="727" w:type="dxa"/>
          </w:tcPr>
          <w:p w14:paraId="2BB8942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318368A"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2.</w:t>
            </w:r>
          </w:p>
          <w:p w14:paraId="32F149F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DAE550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401BDE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1DEE2D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EB22EF9"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4C0D58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4CBA7E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276" w:type="dxa"/>
          </w:tcPr>
          <w:p w14:paraId="13F5344B"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40E3DFE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Petar </w:t>
            </w:r>
            <w:proofErr w:type="spellStart"/>
            <w:r w:rsidRPr="000B01CA">
              <w:rPr>
                <w:rFonts w:ascii="Times New Roman" w:eastAsia="Times New Roman" w:hAnsi="Times New Roman" w:cs="Times New Roman"/>
                <w:kern w:val="0"/>
                <w:sz w:val="20"/>
                <w:szCs w:val="20"/>
                <w:lang w:eastAsia="hr-HR"/>
                <w14:ligatures w14:val="none"/>
              </w:rPr>
              <w:t>Varvodić</w:t>
            </w:r>
            <w:proofErr w:type="spellEnd"/>
          </w:p>
          <w:p w14:paraId="0110DB9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  (14 stanara Gacke ulice)</w:t>
            </w:r>
          </w:p>
          <w:p w14:paraId="7EC5C8D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4B6996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C28CE5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4803D49"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6BC1287"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81FAC5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2247E9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D187A8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F20B46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4B5B1D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973E6C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134" w:type="dxa"/>
          </w:tcPr>
          <w:p w14:paraId="3E688B06"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4BAA4A4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Načelna primjedba</w:t>
            </w:r>
          </w:p>
        </w:tc>
        <w:tc>
          <w:tcPr>
            <w:tcW w:w="5670" w:type="dxa"/>
          </w:tcPr>
          <w:p w14:paraId="5EEFA116"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2.</w:t>
            </w:r>
            <w:r w:rsidRPr="000B01CA">
              <w:rPr>
                <w:rFonts w:ascii="Times New Roman" w:eastAsia="Times New Roman" w:hAnsi="Times New Roman" w:cs="Times New Roman"/>
                <w:kern w:val="0"/>
                <w:sz w:val="20"/>
                <w:szCs w:val="20"/>
                <w:lang w:eastAsia="hr-HR"/>
                <w14:ligatures w14:val="none"/>
              </w:rPr>
              <w:tab/>
              <w:t>Promjena naziva ulice</w:t>
            </w:r>
          </w:p>
          <w:p w14:paraId="2A03C467"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6D925D1C"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Promjena naziva ulice bi zahtijevala promjenu osobnih i pravnih dokumenata. Osim fizičkih osoba, u Gackoj ulici se nalaze jaslice i vrtić s centralnom kuhinjom, Konzum plus d.o.o., </w:t>
            </w:r>
            <w:proofErr w:type="spellStart"/>
            <w:r w:rsidRPr="000B01CA">
              <w:rPr>
                <w:rFonts w:ascii="Times New Roman" w:eastAsia="Times New Roman" w:hAnsi="Times New Roman" w:cs="Times New Roman"/>
                <w:kern w:val="0"/>
                <w:sz w:val="20"/>
                <w:szCs w:val="20"/>
                <w:lang w:eastAsia="hr-HR"/>
                <w14:ligatures w14:val="none"/>
              </w:rPr>
              <w:t>Eurospin</w:t>
            </w:r>
            <w:proofErr w:type="spellEnd"/>
            <w:r w:rsidRPr="000B01CA">
              <w:rPr>
                <w:rFonts w:ascii="Times New Roman" w:eastAsia="Times New Roman" w:hAnsi="Times New Roman" w:cs="Times New Roman"/>
                <w:kern w:val="0"/>
                <w:sz w:val="20"/>
                <w:szCs w:val="20"/>
                <w:lang w:eastAsia="hr-HR"/>
                <w14:ligatures w14:val="none"/>
              </w:rPr>
              <w:t xml:space="preserve"> Hrvatska d.o.o. i drugi. Promjena imena bi uzrokovala potrebu za promjenom osobnih dokumenata i</w:t>
            </w:r>
          </w:p>
          <w:p w14:paraId="230AF622"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ugovora koji su sklopljeni na temelju dosadašnjih podataka. Za osobe sa invaliditetom i starije osobe to bi stvorilo dodatne i nepotrebne probleme. Ugovori za upis u škole, fakultete, kupoprodajni ugovori za zemljišta i stanove koji su u procesu izgradnje, promjene u sudskim registrima, su samo neke od stavki koje će fizičke i pravne osobe biti prisiljene promijeniti.</w:t>
            </w:r>
          </w:p>
        </w:tc>
        <w:tc>
          <w:tcPr>
            <w:tcW w:w="5936" w:type="dxa"/>
          </w:tcPr>
          <w:p w14:paraId="76912CAC"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t xml:space="preserve">Ne prihvaća se </w:t>
            </w:r>
          </w:p>
          <w:p w14:paraId="3A6BB6C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14FA02C"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Člankom 7. stavkom 8. Zakona propisano je da se Odlukom o preimenovanju ulice određuju i troškovi za provedbu odluke na strani jedinica lokalne samouprave i osoba koje imaju prebivalište ili boravište odnosno sjedište na području na koje se promjene odnose te se određuje način njezine provedbe.</w:t>
            </w:r>
          </w:p>
          <w:p w14:paraId="76C09471"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Slijedom navedenog Prijedlog Odluke o preimenovanju ulice u naselju Osijek, Gradskoj četvrti Industrijska četvrt „Gacka“ u „Ulica 3. gardijske brigade Kune“ sadrži razrađen način naknade troškova koji bi nastali zbog preimenovanja ulice.</w:t>
            </w:r>
          </w:p>
          <w:p w14:paraId="550BB8CC"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Tako će se fizičkim osobama koje imaju prebivalište ili boravište na području na koje se promjena odnosi pokriti trošak izrade i postave pločice s kućnim brojem i trošak promjene osobne iskaznice u redovnom postupku, a pravnim osobama koje imaju poslovnu adresu na području na koje se promjena odnosi trošak registracije promjene poslovne adrese (troškovi javnog bilježnika i troškovi sudske pristojbe). Zahtjev za naknadu troškova fizičke i pravne osobe u pisanom obliku podnose </w:t>
            </w:r>
            <w:r w:rsidRPr="000B01CA">
              <w:rPr>
                <w:rFonts w:ascii="Times New Roman" w:eastAsia="Times New Roman" w:hAnsi="Times New Roman" w:cs="Times New Roman"/>
                <w:kern w:val="0"/>
                <w:sz w:val="20"/>
                <w:szCs w:val="20"/>
                <w:lang w:eastAsia="hr-HR"/>
                <w14:ligatures w14:val="none"/>
              </w:rPr>
              <w:lastRenderedPageBreak/>
              <w:t xml:space="preserve">Upravnom odjelu - Ured Grada, a sredstva za naknadu troškova osigurat će se u Proračunu Grada Osijeka. </w:t>
            </w:r>
          </w:p>
        </w:tc>
      </w:tr>
      <w:bookmarkEnd w:id="1"/>
      <w:tr w:rsidR="000B01CA" w:rsidRPr="000B01CA" w14:paraId="76860DA5" w14:textId="77777777" w:rsidTr="002B58A2">
        <w:tc>
          <w:tcPr>
            <w:tcW w:w="727" w:type="dxa"/>
          </w:tcPr>
          <w:p w14:paraId="2237C3B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05B1CC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3.</w:t>
            </w:r>
          </w:p>
          <w:p w14:paraId="526B5F4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C32D29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4C727E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753AD3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028724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AB4746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7E20A6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276" w:type="dxa"/>
          </w:tcPr>
          <w:p w14:paraId="75B6D93A"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02B879EA"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Petar </w:t>
            </w:r>
            <w:proofErr w:type="spellStart"/>
            <w:r w:rsidRPr="000B01CA">
              <w:rPr>
                <w:rFonts w:ascii="Times New Roman" w:eastAsia="Times New Roman" w:hAnsi="Times New Roman" w:cs="Times New Roman"/>
                <w:kern w:val="0"/>
                <w:sz w:val="20"/>
                <w:szCs w:val="20"/>
                <w:lang w:eastAsia="hr-HR"/>
                <w14:ligatures w14:val="none"/>
              </w:rPr>
              <w:t>Varvodić</w:t>
            </w:r>
            <w:proofErr w:type="spellEnd"/>
          </w:p>
          <w:p w14:paraId="7A29B29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  (14 stanara Gacke ulice)</w:t>
            </w:r>
          </w:p>
          <w:p w14:paraId="2CB5279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CBDC45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7234089"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E6FA14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B8C2FD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C14F4F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B05C29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706798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E70770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B92F24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F646F9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134" w:type="dxa"/>
          </w:tcPr>
          <w:p w14:paraId="5B1AEFAA"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336942D9"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Načelna primjedba</w:t>
            </w:r>
          </w:p>
        </w:tc>
        <w:tc>
          <w:tcPr>
            <w:tcW w:w="5670" w:type="dxa"/>
          </w:tcPr>
          <w:p w14:paraId="68363C7F"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3.</w:t>
            </w:r>
            <w:r w:rsidRPr="000B01CA">
              <w:rPr>
                <w:rFonts w:ascii="Times New Roman" w:eastAsia="Times New Roman" w:hAnsi="Times New Roman" w:cs="Times New Roman"/>
                <w:kern w:val="0"/>
                <w:sz w:val="20"/>
                <w:szCs w:val="20"/>
                <w:lang w:eastAsia="hr-HR"/>
                <w14:ligatures w14:val="none"/>
              </w:rPr>
              <w:tab/>
              <w:t>Financiranje</w:t>
            </w:r>
          </w:p>
          <w:p w14:paraId="03BBC0C9"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54DFA108"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Sve ovo zahtjeva ogroman trošak vremena i resursa. Prijedlog odluke o promjeni imena ulice ne sadrži razrađen plan za naknadu troškova fizičkim i pravnim subjektima kao ni stvarne troškove koje bi grad Osijek prihvatio. Fizičke i pravne osobe, bi nakon što plate izradu novih dokumenata, putem Zahtjeva za naknadu troškova dobili povrat novca. Smatram da nije u redu, a pogotovo bez ikakve prethodne najave i dogovora, napraviti obiteljima i poslovnim subjektima neplanirane troškove, kako u novcu tako i u vremenu.</w:t>
            </w:r>
          </w:p>
        </w:tc>
        <w:tc>
          <w:tcPr>
            <w:tcW w:w="5936" w:type="dxa"/>
          </w:tcPr>
          <w:p w14:paraId="22318AB9" w14:textId="77777777" w:rsidR="000B01CA" w:rsidRPr="000B01CA" w:rsidRDefault="000B01CA" w:rsidP="000B01CA">
            <w:pPr>
              <w:spacing w:after="0" w:line="240" w:lineRule="auto"/>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t xml:space="preserve">Ne prihvaća se </w:t>
            </w:r>
          </w:p>
          <w:p w14:paraId="61A39460" w14:textId="77777777" w:rsidR="000B01CA" w:rsidRPr="000B01CA" w:rsidRDefault="000B01CA" w:rsidP="000B01CA">
            <w:pPr>
              <w:spacing w:after="0" w:line="240" w:lineRule="auto"/>
              <w:rPr>
                <w:rFonts w:ascii="Times New Roman" w:eastAsia="Times New Roman" w:hAnsi="Times New Roman" w:cs="Times New Roman"/>
                <w:b/>
                <w:bCs/>
                <w:kern w:val="0"/>
                <w:sz w:val="20"/>
                <w:szCs w:val="20"/>
                <w:lang w:eastAsia="hr-HR"/>
                <w14:ligatures w14:val="none"/>
              </w:rPr>
            </w:pPr>
          </w:p>
          <w:p w14:paraId="5B80176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Prijedlog Odluke o preimenovanju ulice u naselju Osijek, Gradskoj četvrti Industrijska četvrt „Gacka“ u „Ulica 3. gardijske brigade Kune“ sadrži razrađen način naknade troškova koji bi nastali zbog preimenovanja ulice i to:</w:t>
            </w:r>
          </w:p>
          <w:p w14:paraId="5C0F36F7"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Člankom 5. je propisano da će Grad Osijek financirat troškove nastale fizičkim i pravnim osobama koje imaju prebivalište ili boravište odnosno sjedište na području ulice koja se preimenuje.</w:t>
            </w:r>
          </w:p>
          <w:p w14:paraId="4EBC8C6E"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Člankom 6. je propisano da pravo na naknadu troškova nastalih zbog preimenovanja ulice imaju fizičke osobe koje imaju prebivalište ili boravište na području na koje se promjena odnosi i pravne osobe koje imaju poslovnu adresu na području na koje se promjena odnosi i to za sljedeće troškove:</w:t>
            </w:r>
          </w:p>
          <w:p w14:paraId="3264249D"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w:t>
            </w:r>
            <w:r w:rsidRPr="000B01CA">
              <w:rPr>
                <w:rFonts w:ascii="Times New Roman" w:eastAsia="Times New Roman" w:hAnsi="Times New Roman" w:cs="Times New Roman"/>
                <w:kern w:val="0"/>
                <w:sz w:val="20"/>
                <w:szCs w:val="20"/>
                <w:lang w:eastAsia="hr-HR"/>
                <w14:ligatures w14:val="none"/>
              </w:rPr>
              <w:tab/>
              <w:t>pravne i fizičke osobe za trošak izrade i postave pločice s kućnim brojem, izrađene sukladno Pravilniku o načinu obilježavanja imena naselja, ulica i trgova te načinu obilježavanja zgrada kućnim brojevima („Narodne novine“ br. 117/22)</w:t>
            </w:r>
          </w:p>
          <w:p w14:paraId="46DD6DE8"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w:t>
            </w:r>
            <w:r w:rsidRPr="000B01CA">
              <w:rPr>
                <w:rFonts w:ascii="Times New Roman" w:eastAsia="Times New Roman" w:hAnsi="Times New Roman" w:cs="Times New Roman"/>
                <w:kern w:val="0"/>
                <w:sz w:val="20"/>
                <w:szCs w:val="20"/>
                <w:lang w:eastAsia="hr-HR"/>
                <w14:ligatures w14:val="none"/>
              </w:rPr>
              <w:tab/>
              <w:t>fizičke osobe za trošak promjene osobne iskaznice u redovnom postupku</w:t>
            </w:r>
          </w:p>
          <w:p w14:paraId="37CE3313"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w:t>
            </w:r>
            <w:r w:rsidRPr="000B01CA">
              <w:rPr>
                <w:rFonts w:ascii="Times New Roman" w:eastAsia="Times New Roman" w:hAnsi="Times New Roman" w:cs="Times New Roman"/>
                <w:kern w:val="0"/>
                <w:sz w:val="20"/>
                <w:szCs w:val="20"/>
                <w:lang w:eastAsia="hr-HR"/>
                <w14:ligatures w14:val="none"/>
              </w:rPr>
              <w:tab/>
              <w:t>pravne osobe za trošak registracije promjene poslovne adrese (troškovi javnog bilježnika i troškovi sudske pristojbe).</w:t>
            </w:r>
          </w:p>
          <w:p w14:paraId="7C8A38E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Člankom 7. je propisano da se zahtjev za naknadu troškova iz članka 6. ove Odluke podnosi Upravnom odjelu - Uredu Grada u pisanom obliku. Zahtjev za naknadu troškova iz članka 6. podstavka 1. ove Odluke podnosi vlasnik zgrade odnosno predstavnik suvlasnika za višestambene zgrade. Zahtjev za naknadu troškova iz članka 6. podstavka 2. ove Odluke podnosi osoba kojoj se izdaje osobna iskaznica. Zahtjev za naknadu troškova iz članka 6. podstavka 3. ove Odluke podnosi osoba ovlaštena za zastupanje pravne osobe. Zahtjevu iz stavka 1. ovog članka prilaže se dokumentacija o izvršenoj uplati, te po potrebi i drugi dokazi.  O zahtjevu odlučuje Upravni odjel - Ured Grada.</w:t>
            </w:r>
          </w:p>
          <w:p w14:paraId="5DB6611E"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38B89C55"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1D5239F4"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tc>
      </w:tr>
      <w:tr w:rsidR="000B01CA" w:rsidRPr="000B01CA" w14:paraId="22E93813" w14:textId="77777777" w:rsidTr="002B58A2">
        <w:tc>
          <w:tcPr>
            <w:tcW w:w="727" w:type="dxa"/>
          </w:tcPr>
          <w:p w14:paraId="0FC66223"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8AFA17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4.</w:t>
            </w:r>
          </w:p>
          <w:p w14:paraId="14D260BF"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5D6454B"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82D3A2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A1C668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E94F3C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359B4E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37DA29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276" w:type="dxa"/>
          </w:tcPr>
          <w:p w14:paraId="75D335D2"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42C4B79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 xml:space="preserve">Petar </w:t>
            </w:r>
            <w:proofErr w:type="spellStart"/>
            <w:r w:rsidRPr="000B01CA">
              <w:rPr>
                <w:rFonts w:ascii="Times New Roman" w:eastAsia="Times New Roman" w:hAnsi="Times New Roman" w:cs="Times New Roman"/>
                <w:kern w:val="0"/>
                <w:sz w:val="20"/>
                <w:szCs w:val="20"/>
                <w:lang w:eastAsia="hr-HR"/>
                <w14:ligatures w14:val="none"/>
              </w:rPr>
              <w:t>Varvodić</w:t>
            </w:r>
            <w:proofErr w:type="spellEnd"/>
          </w:p>
          <w:p w14:paraId="0FC50BD5"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  (14 stanara Gacke ulice)</w:t>
            </w:r>
          </w:p>
          <w:p w14:paraId="15639F4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9E249C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93508BE"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329D5CBB"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9FB478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17F2E3FA"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C20A59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B7C8AE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3E9E15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E759DCA"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133458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134" w:type="dxa"/>
          </w:tcPr>
          <w:p w14:paraId="06FED1D1"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78C3F1E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Načelna primjedba</w:t>
            </w:r>
          </w:p>
        </w:tc>
        <w:tc>
          <w:tcPr>
            <w:tcW w:w="5670" w:type="dxa"/>
          </w:tcPr>
          <w:p w14:paraId="10230C00"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4.</w:t>
            </w:r>
            <w:r w:rsidRPr="000B01CA">
              <w:rPr>
                <w:rFonts w:ascii="Times New Roman" w:eastAsia="Times New Roman" w:hAnsi="Times New Roman" w:cs="Times New Roman"/>
                <w:kern w:val="0"/>
                <w:sz w:val="20"/>
                <w:szCs w:val="20"/>
                <w:lang w:eastAsia="hr-HR"/>
                <w14:ligatures w14:val="none"/>
              </w:rPr>
              <w:tab/>
              <w:t>Postojanje drugih rješenja</w:t>
            </w:r>
          </w:p>
          <w:p w14:paraId="2B90059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F331E1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Odbor za utvrđivanje prijedloga imena ulica i trgova Gradskog vijeća Osijek je u srpnju zaprimio predstavku koju su potpisali stanari ulice, u kojoj se izražava protivljenje o promjeni naziva ulice. Također je iznijet prijedlog o rekonstrukciji križanja ulica Sanske i Gacke u kojem se predlaže da se</w:t>
            </w:r>
          </w:p>
          <w:p w14:paraId="77152C18"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promijeni naziv dijela ulice od tog križanja do Ulice kneza Trpimira. Jedan od prijedloga je davanje imena novoj ulici. Primjer je projekt „Naselje prijateljstva“ u opčini Čepin. Također, najduži most u Hrvatskoj preko rijeke Drave kod </w:t>
            </w:r>
            <w:proofErr w:type="spellStart"/>
            <w:r w:rsidRPr="000B01CA">
              <w:rPr>
                <w:rFonts w:ascii="Times New Roman" w:eastAsia="Times New Roman" w:hAnsi="Times New Roman" w:cs="Times New Roman"/>
                <w:kern w:val="0"/>
                <w:sz w:val="20"/>
                <w:szCs w:val="20"/>
                <w:lang w:eastAsia="hr-HR"/>
                <w14:ligatures w14:val="none"/>
              </w:rPr>
              <w:t>Petrijevaca</w:t>
            </w:r>
            <w:proofErr w:type="spellEnd"/>
            <w:r w:rsidRPr="000B01CA">
              <w:rPr>
                <w:rFonts w:ascii="Times New Roman" w:eastAsia="Times New Roman" w:hAnsi="Times New Roman" w:cs="Times New Roman"/>
                <w:kern w:val="0"/>
                <w:sz w:val="20"/>
                <w:szCs w:val="20"/>
                <w:lang w:eastAsia="hr-HR"/>
                <w14:ligatures w14:val="none"/>
              </w:rPr>
              <w:t xml:space="preserve"> nosi naziv Most 3. gardijske brigade „Kune“. Financijski trošak koji grad preuzima na sebe, mogao je biti usmjeren na poboljšanje uvjeta života osoba u beskućništvu, žrtvama obiteljskog nasilja ili djeci koja trebaju biti izdvojena iz obitelji.</w:t>
            </w:r>
          </w:p>
          <w:p w14:paraId="02497E39"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Zbog toga sam siguran da postoji rješenje i da jedna od novih ulica ili ustanova namijenjenih poboljšanju uvjeta života građana, dobije naziv Ulica 3. gardijske brigade „Kune“. Smatram da bi to stvorilo puno manje konfuzije i troškova.</w:t>
            </w:r>
          </w:p>
        </w:tc>
        <w:tc>
          <w:tcPr>
            <w:tcW w:w="5936" w:type="dxa"/>
          </w:tcPr>
          <w:p w14:paraId="587BFA97"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lastRenderedPageBreak/>
              <w:t xml:space="preserve">Ne prihvaća se </w:t>
            </w:r>
          </w:p>
          <w:p w14:paraId="2749614E"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p>
          <w:p w14:paraId="4526ADC6"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Udruga veterana 3. gardijske brigade „Kune“ podnijela je Inicijativu za preimenovanje ulice Gacka u „Ulica 3. gardijske brigade Kune“ iz razloga što smatraju da je našem gradu potrebno postojanje ulice s imenom 3. gardijske brigade „Kune“ koja je uz ostale postrojbe zaslužna za uspješnu obranu Osijeka od agresije srbočetnika i pobunjenih Srba tijekom Domovinskog rata.</w:t>
            </w:r>
          </w:p>
          <w:p w14:paraId="77E566DC"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Nadalje navode da je 3. gardijska brigada Kune osnovana 29. travnja 1991. kao jedna od prve četiri profesionalne brigade Zbora narodne garde sa sjedištem u Osijeku. Početno je djelovala 1991. na području cijele Slavonije uključujući područja bivših općina: Osijek, Vukovar, Vinkovci, Slavonski Brod, Nova Gradiška, Našice i Đakovo.</w:t>
            </w:r>
          </w:p>
          <w:p w14:paraId="36A7EF46"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Iz sastava 3. gardijske brigade Kune, u svim ratnim djelovanjima od Slavonije, Posavine i Dalmacije poginulo je 391 pripadnik, ranjeno 1088, a 15 pripadnika se još vode kao nestali. To je čini najstradalijom postrojbom Hrvatske vojske u Domovinskom ratu jer je korištena za najzahtjevnije zadaće i terene.</w:t>
            </w:r>
          </w:p>
          <w:p w14:paraId="639312E4"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Za svoj ogroman doprinos i značaj tijekom Domovinskog rata brigada je višekratno pohvaljivana, a 26. svibnja 2006. Vrhovni zapovjednik OSRH odlikuje je Redom Nikole Šubića Zrinskog te Redom kneza Domagoja s ogrlicom, kao najvišim vojnim odličjem za iskazano junaštvo njezinih pripadnika i za doprinos stvaranju Hrvatske države.</w:t>
            </w:r>
          </w:p>
          <w:p w14:paraId="1C489317"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Inicijativu podupiru sve braniteljska i stradalničke udruge </w:t>
            </w:r>
            <w:proofErr w:type="spellStart"/>
            <w:r w:rsidRPr="000B01CA">
              <w:rPr>
                <w:rFonts w:ascii="Times New Roman" w:eastAsia="Times New Roman" w:hAnsi="Times New Roman" w:cs="Times New Roman"/>
                <w:kern w:val="0"/>
                <w:sz w:val="20"/>
                <w:szCs w:val="20"/>
                <w:lang w:eastAsia="hr-HR"/>
                <w14:ligatures w14:val="none"/>
              </w:rPr>
              <w:t>Kubis</w:t>
            </w:r>
            <w:proofErr w:type="spellEnd"/>
            <w:r w:rsidRPr="000B01CA">
              <w:rPr>
                <w:rFonts w:ascii="Times New Roman" w:eastAsia="Times New Roman" w:hAnsi="Times New Roman" w:cs="Times New Roman"/>
                <w:kern w:val="0"/>
                <w:sz w:val="20"/>
                <w:szCs w:val="20"/>
                <w:lang w:eastAsia="hr-HR"/>
                <w14:ligatures w14:val="none"/>
              </w:rPr>
              <w:t>-a OBŽ, gradskog odbora za branitelje Grada Osijeka uključujući Zbor udruga veterana gardijskih brigada i Hrvatski generalski zbor.</w:t>
            </w:r>
          </w:p>
          <w:p w14:paraId="273FA02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Ministarstvo obrane dostavilo je Očitovanje (KLASA: 010-01/24-01/5; URBROJ: 512-01-01-24-7) od 20. studenoga 2024. kojim podržava navedenu inicijativu.</w:t>
            </w:r>
          </w:p>
          <w:p w14:paraId="4EF037AF"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Slijedom navedenog Odbor za utvrđivanje prijedloga imena ulica i trgova prihvatio je ovu inicijativu i utvrdio Prijedlog Odluke o preimenovanju ulice u naselju Osijek, Gradskoj četvrti Industrijska četvrt Gacka u Ulica 3. gardijske brigade „Kune“ koju je Gradonačelnik Grada Osijeka razmotrio i podržao.</w:t>
            </w:r>
          </w:p>
          <w:p w14:paraId="709518E7"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 ovaj način pridonijeti će se zasluženoj počasti i priznanju 3. gardijskoj brigadi „Kune“ od strane Grada Osijeka koji joj je bio sjedište tijekom njenog slavnog ratnog puta.</w:t>
            </w:r>
          </w:p>
        </w:tc>
      </w:tr>
      <w:tr w:rsidR="000B01CA" w:rsidRPr="000B01CA" w14:paraId="1A374004" w14:textId="77777777" w:rsidTr="002B58A2">
        <w:trPr>
          <w:trHeight w:val="9057"/>
        </w:trPr>
        <w:tc>
          <w:tcPr>
            <w:tcW w:w="727" w:type="dxa"/>
          </w:tcPr>
          <w:p w14:paraId="681908F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378EFC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19454A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5.</w:t>
            </w:r>
          </w:p>
        </w:tc>
        <w:tc>
          <w:tcPr>
            <w:tcW w:w="1276" w:type="dxa"/>
          </w:tcPr>
          <w:p w14:paraId="62815C71"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17C454F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četiri građana</w:t>
            </w:r>
          </w:p>
          <w:p w14:paraId="61FC292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(traženo da osobni podaci ne budu javno objavljeni)</w:t>
            </w:r>
          </w:p>
          <w:p w14:paraId="21C3711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61D67AD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C334AC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6C8380A"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A1AB4C4"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D95BAF0"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04316D1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773203E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54CBE5B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D389DFC"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tc>
        <w:tc>
          <w:tcPr>
            <w:tcW w:w="1134" w:type="dxa"/>
          </w:tcPr>
          <w:p w14:paraId="701193BA"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6D5D35D6"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2BE748E8"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Načelna primjedba</w:t>
            </w:r>
          </w:p>
        </w:tc>
        <w:tc>
          <w:tcPr>
            <w:tcW w:w="5670" w:type="dxa"/>
          </w:tcPr>
          <w:p w14:paraId="62E4B0FD"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Obraćamo Vam se u vezi s prijedlogom o promjeni naziva Gacke ulice u Ulica 3. gardijske brigade „Kune“.</w:t>
            </w:r>
          </w:p>
          <w:p w14:paraId="7A66C966"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Iako u potpunosti poštujemo i cijenimo doprinos koji je 3. gardijska brigada Kune dala tijekom Domovinskoga rata, željeli bismo izraziti svoje neslaganje s ovom promjenom.</w:t>
            </w:r>
          </w:p>
          <w:p w14:paraId="5449590C"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Ako su ljudi već navikli na kraći naziv, promjena može izazvati zbunjenost ili odbacivanje nove oznake. Promjena naziva ulice može izazvati nesuglasice među stanovnicima, osobito ako neki smatraju da bi se ulice trebale zvati po geografski ili kulturno značajnim mjestima, a ne nužno po vojnim postrojbama. Neki ljudi možda smatraju da bi povijest trebala biti sačuvana kroz druge oblike sjećanja, poput spomenika, a ne nužno kroz promjene u nazivima ulice. Takva promjena također nije u skladu s ostalim nazivima ulica u tom području, koji su kratki.</w:t>
            </w:r>
          </w:p>
          <w:p w14:paraId="1CE9F91A"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Kratki nazivi su lakši za pamćenje i brže se koriste u svakodnevnoj komunikaciji. Dugi nazivi mogu otežati snalaženje, posebno u hitnim situacijama te pogotovo za turiste ili ljude koji nisu upoznati s gradom. Kratki nazivi omogućuju da se brzo prepozna i locira ulica, čime se smanjuje vrijeme koje je potrebno za navigaciju. U hitnim slučajevima, brzina reakcije je ključna, a dugi naziv ulice može usporiti identifikaciju mjesta ili prilikom upisa adrese u navigacijske sustave, posebno s obzirom da u istu dolazi bolnica. Kraći naziv olakšava brzu i preciznu identifikaciju bolnice i brži dolazak na odredište.</w:t>
            </w:r>
          </w:p>
          <w:p w14:paraId="570628D2" w14:textId="77777777" w:rsidR="000B01CA" w:rsidRPr="000B01CA" w:rsidRDefault="000B01CA" w:rsidP="000B01CA">
            <w:pPr>
              <w:tabs>
                <w:tab w:val="left" w:pos="7395"/>
              </w:tabs>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Kratki nazivi olakšavaju postavljanje oznaka i čine ih preglednijima. Na prometnim pločama, natpisima i kartama, kraći nazivi izgledaju preglednije.</w:t>
            </w:r>
          </w:p>
          <w:p w14:paraId="2258D9FB"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 xml:space="preserve">Dugi nazivi mogu stvoriti probleme u administrativnim i logističkim procesima (adrese s predugim nazivima mogu biti teško obradive u sustavima poštanskih usluga, kartama i navigacijama). Također mogu biti teško zapamćeni i izgovoreni. Građanima, službenicima, poštarima i drugim korisnicima može biti naporno pisati ili pamtiti duži naziv ulice, što povećava rizik od grešaka ili nesporazuma. Kratki nazivi omogućuju bržu i lakšu komunikaciju, </w:t>
            </w:r>
            <w:r w:rsidRPr="000B01CA">
              <w:rPr>
                <w:rFonts w:ascii="Times New Roman" w:eastAsia="Calibri" w:hAnsi="Times New Roman" w:cs="Times New Roman"/>
                <w:kern w:val="0"/>
                <w:sz w:val="20"/>
                <w:szCs w:val="20"/>
                <w14:ligatures w14:val="none"/>
              </w:rPr>
              <w:lastRenderedPageBreak/>
              <w:t>bilo u razgovoru, ispisivanju adresa ili ispunjavanju administrativnih dokumenata.</w:t>
            </w:r>
          </w:p>
          <w:p w14:paraId="45AF35EB"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ab/>
              <w:t>Ulica s dugim imenom može biti teže prepoznatljiva i zapamćena od strane građana, a kraći i jednostavniji nazivi obično omogućuju lakšu orijentaciju i brže prepoznavanje. Dugi nazivi mogu uzrokovati frustraciju zbog svoje dužine i kompliciranosti. Mnogim građanima može biti praktičnije koristiti kraće nazive koji se lakše pamte i spominju.</w:t>
            </w:r>
          </w:p>
          <w:p w14:paraId="6DB45A00"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Održavanje imena Gacka ulica može biti pokušaj da se zadrži neutralnost za sve građane, ne favorizirajući jednu specifičnu povijesnu ili političku grupu. Moglo bi biti korisno da se nađe drugi način za odavanje počasti 3. gardijskoj brigadi Kune, bez potrebe za promjenom naziva postojeće ulice. Smatramo da naziv ulice treba biti univerzalan i pristupačan svim građanima, a ne povezan s političkim, vojno-povijesnim ili ideološkim prijedlozima koji mogu podijeliti stanovništvo. Naziv Gacka ulica jednostavan je i prepoznatljiv i lako se koristi u svakodnevnom životu, te smo mišljenja da nema potrebe mijenjati ga.</w:t>
            </w:r>
          </w:p>
          <w:p w14:paraId="3AEDA5D7" w14:textId="77777777" w:rsidR="000B01CA" w:rsidRPr="000B01CA" w:rsidRDefault="000B01CA" w:rsidP="000B01CA">
            <w:pPr>
              <w:spacing w:after="0" w:line="276" w:lineRule="auto"/>
              <w:ind w:firstLine="708"/>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 xml:space="preserve">Također, dječji vrtić i poslovni subjekti, već su prepoznatljivi po ulici u kojoj se nalaze  (npr. </w:t>
            </w:r>
            <w:proofErr w:type="spellStart"/>
            <w:r w:rsidRPr="000B01CA">
              <w:rPr>
                <w:rFonts w:ascii="Times New Roman" w:eastAsia="Calibri" w:hAnsi="Times New Roman" w:cs="Times New Roman"/>
                <w:kern w:val="0"/>
                <w:sz w:val="20"/>
                <w:szCs w:val="20"/>
                <w14:ligatures w14:val="none"/>
              </w:rPr>
              <w:t>Eurospin</w:t>
            </w:r>
            <w:proofErr w:type="spellEnd"/>
            <w:r w:rsidRPr="000B01CA">
              <w:rPr>
                <w:rFonts w:ascii="Times New Roman" w:eastAsia="Calibri" w:hAnsi="Times New Roman" w:cs="Times New Roman"/>
                <w:kern w:val="0"/>
                <w:sz w:val="20"/>
                <w:szCs w:val="20"/>
                <w14:ligatures w14:val="none"/>
              </w:rPr>
              <w:t>, Konzum).</w:t>
            </w:r>
          </w:p>
          <w:p w14:paraId="49FFFC0D" w14:textId="77777777" w:rsidR="000B01CA" w:rsidRPr="000B01CA" w:rsidRDefault="000B01CA" w:rsidP="000B01CA">
            <w:pPr>
              <w:spacing w:after="0" w:line="276" w:lineRule="auto"/>
              <w:ind w:firstLine="708"/>
              <w:jc w:val="both"/>
              <w:rPr>
                <w:rFonts w:ascii="Merriweather Sans" w:eastAsia="Calibri" w:hAnsi="Merriweather Sans" w:cs="Arial"/>
                <w:color w:val="303030"/>
                <w:kern w:val="0"/>
                <w:sz w:val="23"/>
                <w:szCs w:val="23"/>
                <w:lang w:val="en"/>
                <w14:ligatures w14:val="none"/>
              </w:rPr>
            </w:pPr>
            <w:r w:rsidRPr="000B01CA">
              <w:rPr>
                <w:rFonts w:ascii="Times New Roman" w:eastAsia="Calibri" w:hAnsi="Times New Roman" w:cs="Times New Roman"/>
                <w:kern w:val="0"/>
                <w:sz w:val="20"/>
                <w:szCs w:val="20"/>
                <w14:ligatures w14:val="none"/>
              </w:rPr>
              <w:t>Iz gore navedenih razloga smatramo da bi promjena naziva Gacke ulice u Ulica 3. gardijske brigade Kune bila nepotrebna, budući da Gacka ulica već ima svoje mjesto u povijesti Osijeka. Umjesto promjene naziva, predlažemo da se pronađu drugi načini za odavanje počasti 3. gardijskoj brigadi Kune, koji neće utjecati na već postojeće kulturne i povijesne veze koje stanovnici Osijeka imaju s Gackom ulicom.</w:t>
            </w:r>
          </w:p>
        </w:tc>
        <w:tc>
          <w:tcPr>
            <w:tcW w:w="5936" w:type="dxa"/>
          </w:tcPr>
          <w:p w14:paraId="7C755B7B"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lastRenderedPageBreak/>
              <w:t xml:space="preserve">Ne prihvaća se </w:t>
            </w:r>
          </w:p>
          <w:p w14:paraId="3D4378F1"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608387BF"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 obzirom na odredbu članka 7. stavka 3. Zakona  kojom je propisano da imena naselja, ulica i trgova moraju biti usklađena s prethodno pribavljenim mišljenjem Povjerenstva Vlade Republike Hrvatske za standardizaciju geografskih imena, zatraženo je mišljenje gore navedenog nadležnog tijela o predloženom preimenovanju ulice u naselju Osijek, Gradskoj četvrti Industrijska četvrt Gacka u Ulica 3. gardijske brigade „Kune“.</w:t>
            </w:r>
          </w:p>
          <w:p w14:paraId="30FB8E31"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3D8AC58B"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Povjerenstvo Vlade Republike Hrvatske za standardizaciju geografskih imena dostavilo je dana 9. siječnja 2025. pozitivno mišljenje o preimenovanju ulice u naselju Osijek, Gradskoj četvrti Industrijska četvrt Gacka u Ulica 3. gardijske brigade „Kune“. (KLASA: 014-08/24-01/50; URBROJ: 541-04-02/4-24-3).</w:t>
            </w:r>
          </w:p>
          <w:p w14:paraId="0FC933E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34D7CBB4"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Prijedlog imena za preimenovanje predmetne ulice u skladu je s Preporukama za standardizaciju geografskih imena u Republici Hrvatskoj kojima je propisano da se u</w:t>
            </w:r>
            <w:r w:rsidRPr="000B01CA">
              <w:rPr>
                <w:rFonts w:ascii="Times New Roman" w:eastAsia="Aptos" w:hAnsi="Times New Roman" w:cs="Times New Roman"/>
                <w:sz w:val="20"/>
                <w:szCs w:val="20"/>
                <w14:ligatures w14:val="none"/>
              </w:rPr>
              <w:t xml:space="preserve"> postupku određivanja odnosno promjene imena ulice primjenjuje toponimski lik usklađen s ovim Preporukama za imenovanje naselja, ulica i trgova te se potiče da se imena ulica i trgova sadržajno temelje na geografskim i drugim pojmovima (iz biljnog i životinjskog svijeta i dr</w:t>
            </w:r>
            <w:r w:rsidRPr="000B01CA">
              <w:rPr>
                <w:rFonts w:ascii="Times New Roman" w:eastAsia="Aptos" w:hAnsi="Times New Roman" w:cs="Times New Roman"/>
                <w:b/>
                <w:bCs/>
                <w:sz w:val="20"/>
                <w:szCs w:val="20"/>
                <w14:ligatures w14:val="none"/>
              </w:rPr>
              <w:t>.) te imenima i datumima koji su vezani za područje naselja, regije ili Republike Hrvatske, povijesnim događajima (posebno vezane za obrambeni Domovinski rat)</w:t>
            </w:r>
            <w:r w:rsidRPr="000B01CA">
              <w:rPr>
                <w:rFonts w:ascii="Times New Roman" w:eastAsia="Aptos" w:hAnsi="Times New Roman" w:cs="Times New Roman"/>
                <w:sz w:val="20"/>
                <w:szCs w:val="20"/>
                <w14:ligatures w14:val="none"/>
              </w:rPr>
              <w:t xml:space="preserve"> ili osobama koje su dale znatan doprinos na polju kulture, znanosti, gospodarstva, sporta te na druge načine pridonijeli razvoju naselja, jedinice lokalne odnosno područne (regionalne) samouprave i Hrvatske. </w:t>
            </w:r>
          </w:p>
          <w:p w14:paraId="55AE7C2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Kako se u ovom slučaju prijedlog imena ulice odnosi na službeno tijelo državnih i javnih službi te njihovih ustrojbenih dijelova (postrojbi Hrvatske vojske) bilo je potrebno ishoditi i očitovanje nadležnog tijela o službenom imenu. Slijedom navedenog zatraženo je očitovanje Ministarstva obrane o službenom imenu postrojbe Hrvatske vojske - Ulica 3. gardijske brigade „Kune“.</w:t>
            </w:r>
          </w:p>
          <w:p w14:paraId="21DCB942"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Ministarstvo obrane dostavilo je Očitovanje (KLASA: 010-01/24-01/5; URBROJ: 512-01-01-24-7) od 20. studenoga 2024. kojim podržava navedenu inicijativu.</w:t>
            </w:r>
          </w:p>
          <w:p w14:paraId="2BBBE674"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6284C2EF"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O značenju preimenovanja predmetne ulice u</w:t>
            </w:r>
            <w:r w:rsidRPr="000B01CA">
              <w:rPr>
                <w:rFonts w:ascii="Times New Roman" w:eastAsia="Calibri" w:hAnsi="Times New Roman" w:cs="Times New Roman"/>
                <w:kern w:val="0"/>
                <w:sz w:val="20"/>
                <w:szCs w:val="20"/>
                <w14:ligatures w14:val="none"/>
              </w:rPr>
              <w:t xml:space="preserve"> Ulicu 3. gardijske brigade „Kune“ te iskazivanju zaslužene počasti i priznanja 3. gardijskoj brigadi „Kune“ od strane Grada Osijeka navedeno je u obrazloženju prijedloga broj 4.</w:t>
            </w:r>
          </w:p>
        </w:tc>
      </w:tr>
      <w:tr w:rsidR="000B01CA" w:rsidRPr="000B01CA" w14:paraId="6A35D2E9" w14:textId="77777777" w:rsidTr="002B58A2">
        <w:trPr>
          <w:trHeight w:val="2111"/>
        </w:trPr>
        <w:tc>
          <w:tcPr>
            <w:tcW w:w="727" w:type="dxa"/>
          </w:tcPr>
          <w:p w14:paraId="549F903A"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086CD272"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6.</w:t>
            </w:r>
          </w:p>
        </w:tc>
        <w:tc>
          <w:tcPr>
            <w:tcW w:w="1276" w:type="dxa"/>
          </w:tcPr>
          <w:p w14:paraId="51D21CEE"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04ACB52D"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Vjekoslav Vučemilović</w:t>
            </w:r>
          </w:p>
        </w:tc>
        <w:tc>
          <w:tcPr>
            <w:tcW w:w="1134" w:type="dxa"/>
          </w:tcPr>
          <w:p w14:paraId="70AF233C"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09E7B53A"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Načelna primjedba</w:t>
            </w:r>
          </w:p>
        </w:tc>
        <w:tc>
          <w:tcPr>
            <w:tcW w:w="5670" w:type="dxa"/>
          </w:tcPr>
          <w:p w14:paraId="19203270"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Ne mogu se složiti s mišljenjem Povjerenstva Vlade Republike Hrvatske za standardizaciju geografskih imena u kojem ističu da je naziv 3. gardijska brigada Kune primjeran i da se uklapa u Gradsku četvrt u kojoj su svi nazivi ulica prema rijekama .</w:t>
            </w:r>
          </w:p>
          <w:p w14:paraId="033BA74B"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 xml:space="preserve">3. gardijska brigada zaslužuje svoje ime u nekom od kapitalnih objekata u gradu za primjer: nova ulica tzv. S cesta, Zimska luka, kupalište </w:t>
            </w:r>
            <w:proofErr w:type="spellStart"/>
            <w:r w:rsidRPr="000B01CA">
              <w:rPr>
                <w:rFonts w:ascii="Times New Roman" w:eastAsia="Calibri" w:hAnsi="Times New Roman" w:cs="Times New Roman"/>
                <w:kern w:val="0"/>
                <w:sz w:val="20"/>
                <w:szCs w:val="20"/>
                <w14:ligatures w14:val="none"/>
              </w:rPr>
              <w:t>Copacabana</w:t>
            </w:r>
            <w:proofErr w:type="spellEnd"/>
            <w:r w:rsidRPr="000B01CA">
              <w:rPr>
                <w:rFonts w:ascii="Times New Roman" w:eastAsia="Calibri" w:hAnsi="Times New Roman" w:cs="Times New Roman"/>
                <w:kern w:val="0"/>
                <w:sz w:val="20"/>
                <w:szCs w:val="20"/>
                <w14:ligatures w14:val="none"/>
              </w:rPr>
              <w:t>, nova tranzitna luka, zračna luka na Čepinskoj i dr.</w:t>
            </w:r>
          </w:p>
        </w:tc>
        <w:tc>
          <w:tcPr>
            <w:tcW w:w="5936" w:type="dxa"/>
          </w:tcPr>
          <w:p w14:paraId="228D88FE"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t xml:space="preserve">Ne prihvaća se </w:t>
            </w:r>
          </w:p>
          <w:p w14:paraId="2ACD3A37"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1E3F1478"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Povjerenstvo Vlade Republike Hrvatske za standardizaciju geografskih imena dostavilo je dana 9. siječnja 2025. pozitivno mišljenje o preimenovanju ulice u naselju Osijek, Gradskoj četvrti Industrijska četvrt Gacka u Ulica 3. gardijske brigade „Kune“. (KLASA: 014-08/24-01/50; URBROJ: 541-04-02/4-24-3).</w:t>
            </w:r>
          </w:p>
          <w:p w14:paraId="7500F3D1"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Prijedlog imena za preimenovanje predmetne ulice u skladu je s Preporukama za standardizaciju geografskih imena u Republici Hrvatskoj kojima je propisano da se u</w:t>
            </w:r>
            <w:r w:rsidRPr="000B01CA">
              <w:rPr>
                <w:rFonts w:ascii="Times New Roman" w:eastAsia="Aptos" w:hAnsi="Times New Roman" w:cs="Times New Roman"/>
                <w:sz w:val="20"/>
                <w:szCs w:val="20"/>
                <w14:ligatures w14:val="none"/>
              </w:rPr>
              <w:t xml:space="preserve"> postupku određivanja odnosno promjene imena ulice primjenjuje toponimski lik usklađen s ovim Preporukama za imenovanje naselja, ulica i trgova te se potiče da se imena ulica i trgova sadržajno temelje na geografskim i drugim pojmovima (iz biljnog i životinjskog svijeta i dr</w:t>
            </w:r>
            <w:r w:rsidRPr="000B01CA">
              <w:rPr>
                <w:rFonts w:ascii="Times New Roman" w:eastAsia="Aptos" w:hAnsi="Times New Roman" w:cs="Times New Roman"/>
                <w:b/>
                <w:bCs/>
                <w:sz w:val="20"/>
                <w:szCs w:val="20"/>
                <w14:ligatures w14:val="none"/>
              </w:rPr>
              <w:t>.) te imenima i datumima koji su vezani za područje naselja, regije ili Republike Hrvatske, povijesnim događajima (posebno vezane za obrambeni Domovinski rat)</w:t>
            </w:r>
            <w:r w:rsidRPr="000B01CA">
              <w:rPr>
                <w:rFonts w:ascii="Times New Roman" w:eastAsia="Aptos" w:hAnsi="Times New Roman" w:cs="Times New Roman"/>
                <w:sz w:val="20"/>
                <w:szCs w:val="20"/>
                <w14:ligatures w14:val="none"/>
              </w:rPr>
              <w:t xml:space="preserve"> ili osobama koje su dale znatan doprinos na polju kulture, znanosti, gospodarstva, sporta te na druge načine pridonijeli razvoju naselja, jedinice lokalne odnosno područne (regionalne) samouprave i Hrvatske. </w:t>
            </w:r>
          </w:p>
          <w:p w14:paraId="409689EB"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p>
        </w:tc>
      </w:tr>
      <w:tr w:rsidR="000B01CA" w:rsidRPr="000B01CA" w14:paraId="5A040117" w14:textId="77777777" w:rsidTr="002B58A2">
        <w:trPr>
          <w:trHeight w:val="2535"/>
        </w:trPr>
        <w:tc>
          <w:tcPr>
            <w:tcW w:w="727" w:type="dxa"/>
          </w:tcPr>
          <w:p w14:paraId="2DE92CFB"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656F6815"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7.</w:t>
            </w:r>
          </w:p>
        </w:tc>
        <w:tc>
          <w:tcPr>
            <w:tcW w:w="1276" w:type="dxa"/>
          </w:tcPr>
          <w:p w14:paraId="7DF8D1BB"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p>
          <w:p w14:paraId="4D92E68C"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Vjekoslav </w:t>
            </w:r>
          </w:p>
          <w:p w14:paraId="17A36D31" w14:textId="77777777" w:rsidR="000B01CA" w:rsidRPr="000B01CA" w:rsidRDefault="000B01CA" w:rsidP="000B01CA">
            <w:pPr>
              <w:spacing w:after="0" w:line="240" w:lineRule="auto"/>
              <w:jc w:val="center"/>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Vučemilović</w:t>
            </w:r>
          </w:p>
        </w:tc>
        <w:tc>
          <w:tcPr>
            <w:tcW w:w="1134" w:type="dxa"/>
          </w:tcPr>
          <w:p w14:paraId="73A0AC97"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p>
          <w:p w14:paraId="760A1B1B" w14:textId="77777777" w:rsidR="000B01CA" w:rsidRPr="000B01CA" w:rsidRDefault="000B01CA" w:rsidP="000B01CA">
            <w:pPr>
              <w:spacing w:after="0" w:line="240" w:lineRule="auto"/>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Načelna primjedba</w:t>
            </w:r>
          </w:p>
        </w:tc>
        <w:tc>
          <w:tcPr>
            <w:tcW w:w="5670" w:type="dxa"/>
          </w:tcPr>
          <w:p w14:paraId="7CBEDD8E"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Ponuda naknade troškova za osobnu iskaznicu je smiješna, a što je sa svim ostalim dokumentima: vozačka, prometna, kreditne kartice, zdravstvena, ugovori s bankama, poslovnim partnerima.</w:t>
            </w:r>
          </w:p>
          <w:p w14:paraId="41468F71"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4AF9A975"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66E6CB50"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3F12A5C9"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496EF52C"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40C07B11"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333E0C19"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6E62FB83"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6657C806"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50A17CB3"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5E39B5CB"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6700139F"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08FDA3AA"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057C6FA0"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11D30FD0"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69126B5D"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02ADAF99"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5C3627C5"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24A08A56"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3DE7C096"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7ED40EEF"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284DDBDD"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4DF87CA2"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p>
          <w:p w14:paraId="50D23A67" w14:textId="77777777" w:rsidR="000B01CA" w:rsidRPr="000B01CA" w:rsidRDefault="000B01CA" w:rsidP="000B01CA">
            <w:pPr>
              <w:spacing w:after="0" w:line="276" w:lineRule="auto"/>
              <w:jc w:val="both"/>
              <w:rPr>
                <w:rFonts w:ascii="Times New Roman" w:eastAsia="Calibri" w:hAnsi="Times New Roman" w:cs="Times New Roman"/>
                <w:kern w:val="0"/>
                <w:sz w:val="20"/>
                <w:szCs w:val="20"/>
                <w14:ligatures w14:val="none"/>
              </w:rPr>
            </w:pPr>
            <w:r w:rsidRPr="000B01CA">
              <w:rPr>
                <w:rFonts w:ascii="Times New Roman" w:eastAsia="Calibri" w:hAnsi="Times New Roman" w:cs="Times New Roman"/>
                <w:kern w:val="0"/>
                <w:sz w:val="20"/>
                <w:szCs w:val="20"/>
                <w14:ligatures w14:val="none"/>
              </w:rPr>
              <w:t>Vijeće gradske četvrti Industrijska četvrt na svojo sjednici 15. srpnja 2024. ponudilo je alternativno rješenje presijecanjem sadašnje Gacke ulice kod križanja sa Sanskom s navedenim mišljenjem upoznat je i Odbor za utvrđivanje prijedloga imena ulica i trgova. Do parcijalnog rješenje je došlo nakon peticije koju su potpisali stanari i poslovni subjekti Gacke ulice.</w:t>
            </w:r>
          </w:p>
        </w:tc>
        <w:tc>
          <w:tcPr>
            <w:tcW w:w="5936" w:type="dxa"/>
          </w:tcPr>
          <w:p w14:paraId="2C175C4F"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lastRenderedPageBreak/>
              <w:t xml:space="preserve">Ne prihvaća se </w:t>
            </w:r>
          </w:p>
          <w:p w14:paraId="173D02D7"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1AA2B82B"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Prijedlog Odluke o preimenovanju ulice u naselju Osijek, Gradskoj četvrti Industrijska četvrt „Gacka“ u „Ulica 3. gardijske brigade Kune“ sadrži razrađen način naknade troškova koji bi nastali zbog preimenovanja ulice i to:</w:t>
            </w:r>
          </w:p>
          <w:p w14:paraId="6F7FF6B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Člankom 5. je propisano da će Grad Osijek financirat troškove nastale fizičkim i pravnim osobama koje imaju prebivalište ili boravište odnosno sjedište na području ulice koja se preimenuje.</w:t>
            </w:r>
          </w:p>
          <w:p w14:paraId="1B2924C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Člankom 6. je propisano da pravo na naknadu troškova nastalih zbog preimenovanja ulice imaju fizičke osobe koje imaju prebivalište ili boravište na području na koje se promjena odnosi i pravne osobe koje imaju poslovnu adresu na području na koje se promjena odnosi i to za sljedeće troškove:</w:t>
            </w:r>
          </w:p>
          <w:p w14:paraId="147391E0"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w:t>
            </w:r>
            <w:r w:rsidRPr="000B01CA">
              <w:rPr>
                <w:rFonts w:ascii="Times New Roman" w:eastAsia="Times New Roman" w:hAnsi="Times New Roman" w:cs="Times New Roman"/>
                <w:kern w:val="0"/>
                <w:sz w:val="20"/>
                <w:szCs w:val="20"/>
                <w:lang w:eastAsia="hr-HR"/>
                <w14:ligatures w14:val="none"/>
              </w:rPr>
              <w:tab/>
              <w:t>pravne i fizičke osobe za trošak izrade i postave pločice s kućnim brojem, izrađene sukladno Pravilniku o načinu obilježavanja imena naselja, ulica i trgova te načinu obilježavanja zgrada kućnim brojevima („Narodne novine“ br. 117/22)</w:t>
            </w:r>
          </w:p>
          <w:p w14:paraId="30AFF3B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lastRenderedPageBreak/>
              <w:t>-</w:t>
            </w:r>
            <w:r w:rsidRPr="000B01CA">
              <w:rPr>
                <w:rFonts w:ascii="Times New Roman" w:eastAsia="Times New Roman" w:hAnsi="Times New Roman" w:cs="Times New Roman"/>
                <w:kern w:val="0"/>
                <w:sz w:val="20"/>
                <w:szCs w:val="20"/>
                <w:lang w:eastAsia="hr-HR"/>
                <w14:ligatures w14:val="none"/>
              </w:rPr>
              <w:tab/>
              <w:t>fizičke osobe za trošak promjene osobne iskaznice u redovnom postupku</w:t>
            </w:r>
          </w:p>
          <w:p w14:paraId="6925E6A2"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w:t>
            </w:r>
            <w:r w:rsidRPr="000B01CA">
              <w:rPr>
                <w:rFonts w:ascii="Times New Roman" w:eastAsia="Times New Roman" w:hAnsi="Times New Roman" w:cs="Times New Roman"/>
                <w:kern w:val="0"/>
                <w:sz w:val="20"/>
                <w:szCs w:val="20"/>
                <w:lang w:eastAsia="hr-HR"/>
                <w14:ligatures w14:val="none"/>
              </w:rPr>
              <w:tab/>
              <w:t>pravne osobe za trošak registracije promjene poslovne adrese (troškovi javnog bilježnika i troškovi sudske pristojbe).</w:t>
            </w:r>
          </w:p>
          <w:p w14:paraId="6E0DBA4D"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p>
          <w:p w14:paraId="1FB119EE"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Vozačka i prometna dozvola i putovnica nisu isprave za utvrđivanje adrese stanovanja te se u ovom slučaju promjene naziva ulice ne moraju mijenjati. Na kreditnim i ostalim karticama banke te na zdravstvenoj iskaznici niti ne piše adresa stanovanja te se također ne moraju mijenjati radi promjene naziva ulice.</w:t>
            </w:r>
          </w:p>
          <w:p w14:paraId="683C7FF9"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p>
          <w:p w14:paraId="74065C5B"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p>
          <w:p w14:paraId="3311F44A"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 xml:space="preserve">Člankom 7. stavkom 1. Zakona </w:t>
            </w:r>
            <w:r w:rsidRPr="000B01CA">
              <w:rPr>
                <w:rFonts w:ascii="Times New Roman" w:eastAsia="Times New Roman" w:hAnsi="Times New Roman" w:cs="Times New Roman"/>
                <w:kern w:val="0"/>
                <w:sz w:val="20"/>
                <w:szCs w:val="24"/>
                <w:lang w:eastAsia="hr-HR"/>
                <w14:ligatures w14:val="none"/>
              </w:rPr>
              <w:t xml:space="preserve">o naseljima („Narodne Novine“ br. 39/22) (dalje u tekstu: Zakon) </w:t>
            </w:r>
            <w:r w:rsidRPr="000B01CA">
              <w:rPr>
                <w:rFonts w:ascii="Times New Roman" w:eastAsia="Times New Roman" w:hAnsi="Times New Roman" w:cs="Times New Roman"/>
                <w:kern w:val="0"/>
                <w:sz w:val="20"/>
                <w:szCs w:val="20"/>
                <w:lang w:eastAsia="hr-HR"/>
                <w14:ligatures w14:val="none"/>
              </w:rPr>
              <w:t>utvrđeno je da ime naselja, ulice i trga određuje odlukom predstavničko tijelo jedinice lokalne samouprave po prethodno pribavljenom mišljenju vijeća mjesnog odbora odnosno drugog oblika mjesne samouprave koji se nalazi na području na kojem se određuje ili mijenja ime naselja, ulice i trga.</w:t>
            </w:r>
          </w:p>
          <w:p w14:paraId="52D57DA5"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Slijedom navedenog Ured Grada uputio je dopis Gradskoj četvrti Industrijska četvrt u kojem traži mišljenje o preimenovanju predmetne ulice. Vijeće Gradske četvrti Industrijska četvrt dostavilo je 1. srpnja 2024. pozitivno mišljenje (Broj: 86-1/2024) o preimenovanju ulice u naselju Osijek, Gradskoj četvrti Industrijska četvrt „Gacka“ u „Ulica 3. gardijske brigade Kune“.</w:t>
            </w:r>
          </w:p>
          <w:p w14:paraId="6341F6B6"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Vijeće Gradske četvrti Industrijska četvrt dostavilo je Odboru za utvrđivanje prijedloga imena ulica i trgova dopis (Broj: 86-3/2024) od 16. srpnja 2024. kojim poziva Odbor da razmotri prijedlog drugog potencijalnog rješenja kao i da razmotri dopis građana Gacke ulice 29. lipnja 2024.</w:t>
            </w:r>
          </w:p>
          <w:p w14:paraId="74A280CD" w14:textId="77777777" w:rsidR="000B01CA" w:rsidRPr="000B01CA" w:rsidRDefault="000B01CA" w:rsidP="000B01CA">
            <w:pPr>
              <w:spacing w:after="0" w:line="240" w:lineRule="auto"/>
              <w:jc w:val="both"/>
              <w:rPr>
                <w:rFonts w:ascii="Times New Roman" w:eastAsia="Times New Roman" w:hAnsi="Times New Roman" w:cs="Times New Roman"/>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Obzirom na naknadno dostavljeni dopis Vijeća Gradske četvrti Industrijska četvrt (Broj: 86-3/2024) od 16. srpnja 2024. Predsjednik Odbora za utvrđivanje prijedloga imena ulica i trgova zatražio je dopisom (KLASA: 014-01/24-01/1; URBROJ: 2158-1-01-24-18) od 7. studenoga 2024. očitovanje Vijeća Gradske četvrti Industrijska četvrt u kojem traži da se izjasne ostaju li kod mišljenja o preimenovanju ulice „Gacka“ u „Ulica 3. gardijske brigade Kune“ sukladno inicijativi Udruge veterana 3. gardijske brigade „Kune“ (Broj: 86-1/2024) od 1. srpnja 2024.</w:t>
            </w:r>
          </w:p>
          <w:p w14:paraId="19342CC4"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b/>
                <w:bCs/>
                <w:kern w:val="0"/>
                <w:sz w:val="20"/>
                <w:szCs w:val="20"/>
                <w:lang w:eastAsia="hr-HR"/>
                <w14:ligatures w14:val="none"/>
              </w:rPr>
              <w:lastRenderedPageBreak/>
              <w:t>8. studenoga 2024. Vijeće Gradske četvrti Industrijska četvrt dostavlja Odboru mišljenje (Broj: 86-6/2024) u kojem navode da je Vijeće Gradske četvrti Industrijska četvrt suglasno s preimenovanjem ulice „Gacka“ u „Ulica 3. gardijske brigade Kune“, sukladno inicijativi Udruge veterana 3. gardijske brigade „Kune“ te temeljem Mišljenja Vijeća Gradske četvrti Industrijska četvrt (Broj: 86-1/2024) od 1. srpnja 2024. koje je i dalje važeće.</w:t>
            </w:r>
          </w:p>
          <w:p w14:paraId="01A60B16" w14:textId="77777777" w:rsidR="000B01CA" w:rsidRPr="000B01CA" w:rsidRDefault="000B01CA" w:rsidP="000B01CA">
            <w:pPr>
              <w:spacing w:after="0" w:line="240" w:lineRule="auto"/>
              <w:jc w:val="both"/>
              <w:rPr>
                <w:rFonts w:ascii="Times New Roman" w:eastAsia="Times New Roman" w:hAnsi="Times New Roman" w:cs="Times New Roman"/>
                <w:b/>
                <w:bCs/>
                <w:kern w:val="0"/>
                <w:sz w:val="20"/>
                <w:szCs w:val="20"/>
                <w:lang w:eastAsia="hr-HR"/>
                <w14:ligatures w14:val="none"/>
              </w:rPr>
            </w:pPr>
            <w:r w:rsidRPr="000B01CA">
              <w:rPr>
                <w:rFonts w:ascii="Times New Roman" w:eastAsia="Times New Roman" w:hAnsi="Times New Roman" w:cs="Times New Roman"/>
                <w:kern w:val="0"/>
                <w:sz w:val="20"/>
                <w:szCs w:val="20"/>
                <w:lang w:eastAsia="hr-HR"/>
                <w14:ligatures w14:val="none"/>
              </w:rPr>
              <w:t>Slijedom navedenog ispunjena je Zakonska odredba o prethodno pribavljenom mišljenju vijeća gradske četvrti  koji se nalazi na području na kojem se mijenja ime ulice. Vijeće gradske četvrti predstavlja legalno izabrane predstavnike građana s predmetnog područja.</w:t>
            </w:r>
          </w:p>
        </w:tc>
      </w:tr>
    </w:tbl>
    <w:p w14:paraId="66AAAEBD" w14:textId="77777777" w:rsidR="000B01CA" w:rsidRPr="000B01CA" w:rsidRDefault="000B01CA" w:rsidP="000B01CA">
      <w:pPr>
        <w:spacing w:after="0" w:line="240" w:lineRule="auto"/>
        <w:jc w:val="both"/>
        <w:rPr>
          <w:rFonts w:ascii="Times New Roman" w:eastAsia="Times New Roman" w:hAnsi="Times New Roman" w:cs="Times New Roman"/>
          <w:kern w:val="0"/>
          <w:sz w:val="24"/>
          <w:szCs w:val="24"/>
          <w:lang w:eastAsia="hr-HR"/>
          <w14:ligatures w14:val="none"/>
        </w:rPr>
      </w:pPr>
    </w:p>
    <w:p w14:paraId="3CFE76BB" w14:textId="77777777" w:rsidR="000B01CA" w:rsidRPr="000B01CA" w:rsidRDefault="000B01CA" w:rsidP="000B01CA">
      <w:pPr>
        <w:rPr>
          <w:rFonts w:ascii="Calibri" w:eastAsia="Calibri" w:hAnsi="Calibri" w:cs="Times New Roman"/>
          <w14:ligatures w14:val="none"/>
        </w:rPr>
      </w:pPr>
    </w:p>
    <w:p w14:paraId="138E5DA1" w14:textId="77777777" w:rsidR="00AF0253" w:rsidRPr="000B01CA" w:rsidRDefault="00AF0253" w:rsidP="000B01CA"/>
    <w:sectPr w:rsidR="00AF0253" w:rsidRPr="000B01CA" w:rsidSect="00BC3CE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erriweather Sans">
    <w:altName w:val="Times New Roman"/>
    <w:charset w:val="EE"/>
    <w:family w:val="auto"/>
    <w:pitch w:val="variable"/>
    <w:sig w:usb0="A00004FF" w:usb1="4000207B" w:usb2="00000000" w:usb3="00000000" w:csb0="00000193"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53"/>
    <w:rsid w:val="00066CE4"/>
    <w:rsid w:val="0007523D"/>
    <w:rsid w:val="00080CB3"/>
    <w:rsid w:val="000B01CA"/>
    <w:rsid w:val="000B5EB6"/>
    <w:rsid w:val="000B7E09"/>
    <w:rsid w:val="00106704"/>
    <w:rsid w:val="001801B7"/>
    <w:rsid w:val="001B3587"/>
    <w:rsid w:val="001B7F78"/>
    <w:rsid w:val="001C4BE3"/>
    <w:rsid w:val="001C6526"/>
    <w:rsid w:val="001F132B"/>
    <w:rsid w:val="00222510"/>
    <w:rsid w:val="002426BB"/>
    <w:rsid w:val="0024589E"/>
    <w:rsid w:val="002650CA"/>
    <w:rsid w:val="002A4389"/>
    <w:rsid w:val="002D54AF"/>
    <w:rsid w:val="002D58CC"/>
    <w:rsid w:val="002E2EE5"/>
    <w:rsid w:val="00324450"/>
    <w:rsid w:val="0033611B"/>
    <w:rsid w:val="00360097"/>
    <w:rsid w:val="00373115"/>
    <w:rsid w:val="003850D2"/>
    <w:rsid w:val="003C0CD7"/>
    <w:rsid w:val="003C5636"/>
    <w:rsid w:val="003E3EDC"/>
    <w:rsid w:val="00400515"/>
    <w:rsid w:val="00402054"/>
    <w:rsid w:val="004471FD"/>
    <w:rsid w:val="0045450D"/>
    <w:rsid w:val="0045579F"/>
    <w:rsid w:val="00460BC7"/>
    <w:rsid w:val="0047235A"/>
    <w:rsid w:val="00495B9B"/>
    <w:rsid w:val="004D717A"/>
    <w:rsid w:val="004F6A6F"/>
    <w:rsid w:val="00515A41"/>
    <w:rsid w:val="00527A74"/>
    <w:rsid w:val="005713E6"/>
    <w:rsid w:val="005A78BC"/>
    <w:rsid w:val="005F51A1"/>
    <w:rsid w:val="005F7DC3"/>
    <w:rsid w:val="00641917"/>
    <w:rsid w:val="006737BE"/>
    <w:rsid w:val="0067547C"/>
    <w:rsid w:val="00682579"/>
    <w:rsid w:val="006A3543"/>
    <w:rsid w:val="006E056E"/>
    <w:rsid w:val="006E4F15"/>
    <w:rsid w:val="007468E3"/>
    <w:rsid w:val="007539C5"/>
    <w:rsid w:val="00764B07"/>
    <w:rsid w:val="007C220E"/>
    <w:rsid w:val="007D3D11"/>
    <w:rsid w:val="007F1005"/>
    <w:rsid w:val="00847F59"/>
    <w:rsid w:val="00851803"/>
    <w:rsid w:val="0088251C"/>
    <w:rsid w:val="0088517F"/>
    <w:rsid w:val="008A32E5"/>
    <w:rsid w:val="008B4390"/>
    <w:rsid w:val="008B44AF"/>
    <w:rsid w:val="00907A68"/>
    <w:rsid w:val="00917B00"/>
    <w:rsid w:val="009221A6"/>
    <w:rsid w:val="00932A4A"/>
    <w:rsid w:val="00962FF8"/>
    <w:rsid w:val="009A1E32"/>
    <w:rsid w:val="009E7B31"/>
    <w:rsid w:val="00A81E06"/>
    <w:rsid w:val="00AA6D13"/>
    <w:rsid w:val="00AD69C8"/>
    <w:rsid w:val="00AE13AB"/>
    <w:rsid w:val="00AE2F70"/>
    <w:rsid w:val="00AF0253"/>
    <w:rsid w:val="00B237AD"/>
    <w:rsid w:val="00B76B0D"/>
    <w:rsid w:val="00BB4A79"/>
    <w:rsid w:val="00BC3CE6"/>
    <w:rsid w:val="00BD15AD"/>
    <w:rsid w:val="00BD34DD"/>
    <w:rsid w:val="00BF7EC5"/>
    <w:rsid w:val="00C15D50"/>
    <w:rsid w:val="00C173C4"/>
    <w:rsid w:val="00C24F73"/>
    <w:rsid w:val="00C467C6"/>
    <w:rsid w:val="00C6227F"/>
    <w:rsid w:val="00C63917"/>
    <w:rsid w:val="00C820F0"/>
    <w:rsid w:val="00CE38DF"/>
    <w:rsid w:val="00CE3E00"/>
    <w:rsid w:val="00CE6BC9"/>
    <w:rsid w:val="00D121B9"/>
    <w:rsid w:val="00D770FA"/>
    <w:rsid w:val="00D83771"/>
    <w:rsid w:val="00DB7D29"/>
    <w:rsid w:val="00DF3D91"/>
    <w:rsid w:val="00E212E5"/>
    <w:rsid w:val="00E72496"/>
    <w:rsid w:val="00E73A4D"/>
    <w:rsid w:val="00E80DDE"/>
    <w:rsid w:val="00EF478A"/>
    <w:rsid w:val="00F04ED1"/>
    <w:rsid w:val="00F21773"/>
    <w:rsid w:val="00F36381"/>
    <w:rsid w:val="00F367FB"/>
    <w:rsid w:val="00F706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D77B"/>
  <w15:chartTrackingRefBased/>
  <w15:docId w15:val="{04FE766B-79F4-4111-BEB3-4ABC5CDF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5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9</Pages>
  <Words>3499</Words>
  <Characters>19946</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Nataša Ižaković</cp:lastModifiedBy>
  <cp:revision>102</cp:revision>
  <dcterms:created xsi:type="dcterms:W3CDTF">2024-01-10T08:47:00Z</dcterms:created>
  <dcterms:modified xsi:type="dcterms:W3CDTF">2025-02-17T07:53:00Z</dcterms:modified>
</cp:coreProperties>
</file>