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6E48" w14:textId="555E1893" w:rsidR="00CC1A5C" w:rsidRPr="00B6765B" w:rsidRDefault="00CC1A5C" w:rsidP="00CC1A5C">
      <w:pPr>
        <w:tabs>
          <w:tab w:val="center" w:pos="1985"/>
          <w:tab w:val="center" w:pos="7088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sz w:val="24"/>
          <w:szCs w:val="24"/>
          <w:lang w:eastAsia="en-US"/>
        </w:rPr>
        <w:t>PROJEKTNI ZADATAK-OPIS POSLA</w:t>
      </w:r>
    </w:p>
    <w:p w14:paraId="276040E5" w14:textId="77777777" w:rsidR="00CC1A5C" w:rsidRPr="00B6765B" w:rsidRDefault="00CC1A5C" w:rsidP="00CC1A5C">
      <w:pPr>
        <w:spacing w:line="25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Predmet nabave:  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Nabava usluge ocjene kvalitete projektnih prijedloga u sklopu ITU mehanizma iz ITP-a 2021. – 2027.</w:t>
      </w:r>
    </w:p>
    <w:p w14:paraId="3162B1C0" w14:textId="198EB252" w:rsidR="00CC1A5C" w:rsidRPr="00B6765B" w:rsidRDefault="00CC1A5C" w:rsidP="00CC1A5C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sz w:val="24"/>
          <w:szCs w:val="24"/>
          <w:lang w:eastAsia="en-US"/>
        </w:rPr>
        <w:t>1. Sastavljanje ocjene stručnjaka o kvaliteti projektnog prijedloga</w:t>
      </w:r>
    </w:p>
    <w:p w14:paraId="3249D331" w14:textId="2E90276A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Stručnjaci koji će pružati usluge ocjene kvalitete projektnih prijedloga zaprimljenih na pojedini poziv dužni su dati individualne ocjene o kvaliteti pojedinog projektnog prijedloga.</w:t>
      </w:r>
      <w:r w:rsidR="004E6CBB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Stručnjaci ocjenjivači djel</w:t>
      </w:r>
      <w:r w:rsidR="00A71ABF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uju samostalno jedan od drugoga te samostalno od članova </w:t>
      </w:r>
      <w:r w:rsidR="00B13BE6" w:rsidRPr="00B6765B">
        <w:rPr>
          <w:rFonts w:ascii="Times New Roman" w:hAnsi="Times New Roman" w:cs="Times New Roman"/>
          <w:sz w:val="24"/>
          <w:szCs w:val="24"/>
          <w:lang w:eastAsia="en-US"/>
        </w:rPr>
        <w:t>Odbora za odabir projekata.</w:t>
      </w:r>
      <w:r w:rsidR="00263EBA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Stručnjaci će trebati ocijeniti</w:t>
      </w:r>
      <w:r w:rsidR="00BA7A65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34180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kvalitetu projektnih prijedloga sukladno kriterijima odabira </w:t>
      </w:r>
      <w:r w:rsidR="0077696C" w:rsidRPr="00B6765B">
        <w:rPr>
          <w:rFonts w:ascii="Times New Roman" w:hAnsi="Times New Roman" w:cs="Times New Roman"/>
          <w:sz w:val="24"/>
          <w:szCs w:val="24"/>
          <w:lang w:eastAsia="en-US"/>
        </w:rPr>
        <w:t>i svim odredbama Poziva za dostavu projektnih pr</w:t>
      </w:r>
      <w:r w:rsidR="004B4BA8" w:rsidRPr="00B6765B">
        <w:rPr>
          <w:rFonts w:ascii="Times New Roman" w:hAnsi="Times New Roman" w:cs="Times New Roman"/>
          <w:sz w:val="24"/>
          <w:szCs w:val="24"/>
          <w:lang w:eastAsia="en-US"/>
        </w:rPr>
        <w:t>ijedloga.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F1727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Stručnjaci će po potrebi </w:t>
      </w:r>
      <w:r w:rsidR="00142410" w:rsidRPr="00B6765B">
        <w:rPr>
          <w:rFonts w:ascii="Times New Roman" w:hAnsi="Times New Roman" w:cs="Times New Roman"/>
          <w:sz w:val="24"/>
          <w:szCs w:val="24"/>
          <w:lang w:eastAsia="en-US"/>
        </w:rPr>
        <w:t>i po zahtjevu Odbora za odabir projekata sudjelovali na sjednici odbora.</w:t>
      </w:r>
    </w:p>
    <w:p w14:paraId="5537BA5E" w14:textId="50AF7F0E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Opisane ocjene (nalazi i zaključci) stručnjaka će se upisivati u za to predviđene obrasce koje će stručnjaci preuzeti od naručitelja</w:t>
      </w:r>
      <w:r w:rsidR="00B67DFE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i/ili iz sustava e-kohezija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5F5917F" w14:textId="6F1F30CF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Tako sastavljene ocjene (nalaze i zaključke) stručnjaka naručitelj će uzeti u obzir prilikom p</w:t>
      </w:r>
      <w:r w:rsidR="00D07B8D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rovođenja postupka dodjele bespovratnih sredstava 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za svaki pojedini projektni prijedlog</w:t>
      </w:r>
      <w:r w:rsidR="00A0674C" w:rsidRPr="00B6765B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48DB9DD0" w14:textId="77EF3365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Ukoliko za dostavljene ocjene (nalaze i zaključke) stručnjaka budu potrebna dodatna pojašnjenja, stručnjaci su dužni na zahtjev naručitelja dostaviti dodatna pojašnjenja, odnosno nadopuniti nalaze, zaključke i ocjene o kvaliteti svakog pojedinog projektnog prijedloga te svoje zaključke prezentirati naručitelju.</w:t>
      </w:r>
    </w:p>
    <w:p w14:paraId="2EF546AA" w14:textId="066FD5D0" w:rsidR="00675F33" w:rsidRPr="00A52D91" w:rsidRDefault="00CC1A5C" w:rsidP="00A52D91">
      <w:pPr>
        <w:spacing w:line="257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Usluge stručnjaka obuhvaćaju ocjenu kvalitete projektnih prijedloga u sklopu sljedećih specifičnih ciljeva ITP-a:  </w:t>
      </w:r>
    </w:p>
    <w:p w14:paraId="6FDDB043" w14:textId="4DD11931" w:rsidR="00DB5569" w:rsidRPr="00B6765B" w:rsidRDefault="00DB5569" w:rsidP="00DB5569">
      <w:pPr>
        <w:pStyle w:val="Odlomakpopisa"/>
        <w:numPr>
          <w:ilvl w:val="0"/>
          <w:numId w:val="1"/>
        </w:numPr>
        <w:spacing w:line="257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RSO1.3. Jačanje održivog rasta i konkurentnosti MSP-ova i otvaranje radnih mjesta u njima, među ostalim i kroz produktivna</w:t>
      </w:r>
    </w:p>
    <w:p w14:paraId="26BFE8C9" w14:textId="77777777" w:rsidR="00DB5569" w:rsidRPr="00B6765B" w:rsidRDefault="00DB5569" w:rsidP="00D652FF">
      <w:pPr>
        <w:pStyle w:val="Odlomakpopisa"/>
        <w:spacing w:line="257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ulaganja (EFRR)</w:t>
      </w:r>
    </w:p>
    <w:p w14:paraId="244536D0" w14:textId="77777777" w:rsidR="00EC1B03" w:rsidRPr="00B6765B" w:rsidRDefault="00CC1A5C" w:rsidP="00CC1A5C">
      <w:pPr>
        <w:numPr>
          <w:ilvl w:val="0"/>
          <w:numId w:val="1"/>
        </w:numPr>
        <w:shd w:val="clear" w:color="auto" w:fill="FFFFFF"/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765B">
        <w:rPr>
          <w:rFonts w:ascii="Times New Roman" w:hAnsi="Times New Roman" w:cs="Times New Roman"/>
          <w:bCs/>
          <w:sz w:val="24"/>
          <w:szCs w:val="24"/>
        </w:rPr>
        <w:t xml:space="preserve">RSO 2.8. Promicanje održive </w:t>
      </w:r>
      <w:proofErr w:type="spellStart"/>
      <w:r w:rsidRPr="00B6765B">
        <w:rPr>
          <w:rFonts w:ascii="Times New Roman" w:hAnsi="Times New Roman" w:cs="Times New Roman"/>
          <w:bCs/>
          <w:sz w:val="24"/>
          <w:szCs w:val="24"/>
        </w:rPr>
        <w:t>multimodalne</w:t>
      </w:r>
      <w:proofErr w:type="spellEnd"/>
      <w:r w:rsidRPr="00B6765B">
        <w:rPr>
          <w:rFonts w:ascii="Times New Roman" w:hAnsi="Times New Roman" w:cs="Times New Roman"/>
          <w:bCs/>
          <w:sz w:val="24"/>
          <w:szCs w:val="24"/>
        </w:rPr>
        <w:t xml:space="preserve"> gradske mobilnosti kao dijela prelaska na gospodarstvo s nultom stopom emisije ugljika</w:t>
      </w:r>
    </w:p>
    <w:p w14:paraId="68D8D81D" w14:textId="77777777" w:rsidR="00F27369" w:rsidRPr="00B6765B" w:rsidRDefault="00F27369" w:rsidP="00F27369">
      <w:pPr>
        <w:shd w:val="clear" w:color="auto" w:fill="FFFFFF"/>
        <w:spacing w:after="0" w:line="257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C24783" w14:textId="3242C0E1" w:rsidR="00CC1A5C" w:rsidRPr="00B6765B" w:rsidRDefault="00EC1B03" w:rsidP="00EC1B03">
      <w:pPr>
        <w:shd w:val="clear" w:color="auto" w:fill="FFFFFF"/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765B">
        <w:rPr>
          <w:rFonts w:ascii="Times New Roman" w:hAnsi="Times New Roman" w:cs="Times New Roman"/>
          <w:bCs/>
          <w:sz w:val="24"/>
          <w:szCs w:val="24"/>
        </w:rPr>
        <w:t>S poseb</w:t>
      </w:r>
      <w:r w:rsidR="005D698E" w:rsidRPr="00B6765B">
        <w:rPr>
          <w:rFonts w:ascii="Times New Roman" w:hAnsi="Times New Roman" w:cs="Times New Roman"/>
          <w:bCs/>
          <w:sz w:val="24"/>
          <w:szCs w:val="24"/>
        </w:rPr>
        <w:t>nim naglaskom</w:t>
      </w:r>
      <w:r w:rsidR="00CC1A5C" w:rsidRPr="00B676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1E0F" w:rsidRPr="00B6765B">
        <w:rPr>
          <w:rFonts w:ascii="Times New Roman" w:hAnsi="Times New Roman" w:cs="Times New Roman"/>
          <w:bCs/>
          <w:sz w:val="24"/>
          <w:szCs w:val="24"/>
        </w:rPr>
        <w:t>na</w:t>
      </w:r>
    </w:p>
    <w:p w14:paraId="673E5EA1" w14:textId="77777777" w:rsidR="00CC1A5C" w:rsidRPr="00B6765B" w:rsidRDefault="00CC1A5C" w:rsidP="00CC1A5C">
      <w:pPr>
        <w:numPr>
          <w:ilvl w:val="0"/>
          <w:numId w:val="1"/>
        </w:numPr>
        <w:shd w:val="clear" w:color="auto" w:fill="FFFFFF"/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Cs/>
          <w:sz w:val="24"/>
          <w:szCs w:val="24"/>
        </w:rPr>
        <w:t xml:space="preserve">RSO 5.1. Poticanje integriranog i </w:t>
      </w:r>
      <w:proofErr w:type="spellStart"/>
      <w:r w:rsidRPr="00B6765B">
        <w:rPr>
          <w:rFonts w:ascii="Times New Roman" w:hAnsi="Times New Roman" w:cs="Times New Roman"/>
          <w:bCs/>
          <w:sz w:val="24"/>
          <w:szCs w:val="24"/>
        </w:rPr>
        <w:t>uključivog</w:t>
      </w:r>
      <w:proofErr w:type="spellEnd"/>
      <w:r w:rsidRPr="00B6765B">
        <w:rPr>
          <w:rFonts w:ascii="Times New Roman" w:hAnsi="Times New Roman" w:cs="Times New Roman"/>
          <w:bCs/>
          <w:sz w:val="24"/>
          <w:szCs w:val="24"/>
        </w:rPr>
        <w:t xml:space="preserve"> društvenog i gospodarskog razvoja, razvoja u području okoliša, kulture, prirodne baštine, održivog turizma i sigurnosti u urbanim područjima  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te za ostale pozive za dodjelu bespovratnih sredstava za koje je naručitelj nadležan kao Posredničko tijelo u okviru Integriranog teritorijalnog programa 2021.-2027.</w:t>
      </w:r>
    </w:p>
    <w:p w14:paraId="7C093147" w14:textId="77777777" w:rsidR="007B6D2B" w:rsidRPr="00B6765B" w:rsidRDefault="007B6D2B" w:rsidP="007B6D2B">
      <w:pPr>
        <w:shd w:val="clear" w:color="auto" w:fill="FFFFFF"/>
        <w:spacing w:after="0" w:line="257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4A869AB" w14:textId="14010B5A" w:rsidR="00CC1A5C" w:rsidRPr="00B6765B" w:rsidRDefault="0045369A" w:rsidP="00CC1A5C">
      <w:pPr>
        <w:spacing w:line="257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1.</w:t>
      </w:r>
      <w:r w:rsidR="00050C4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</w:t>
      </w:r>
      <w:r w:rsidR="00CC1A5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Predstavljanje ocjene (nalaza i zaključaka) stručnjaka</w:t>
      </w:r>
    </w:p>
    <w:p w14:paraId="3BEA9106" w14:textId="33FD2E11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Stručnjaci vlastitu ocjenu (nalaze i zaključke) pojedinog projektnog prijedloga mogu </w:t>
      </w:r>
      <w:r w:rsidR="00DF3B83" w:rsidRPr="00B6765B">
        <w:rPr>
          <w:rFonts w:ascii="Times New Roman" w:hAnsi="Times New Roman" w:cs="Times New Roman"/>
          <w:sz w:val="24"/>
          <w:szCs w:val="24"/>
          <w:lang w:eastAsia="en-US"/>
        </w:rPr>
        <w:t>dostaviti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3307FC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putem elektroničke pošte 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naručitelju</w:t>
      </w:r>
      <w:r w:rsidR="003307FC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ili 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neposredno u prostoru naručitelja, te su obvezni izvornike obrazaca koji sadrže ocjenu učiniti dostupnim naručitelju u trenutku predstavljanja neposrednim putem. </w:t>
      </w:r>
      <w:r w:rsidR="00DA20D4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Ocjenjivači djeluju samostalno jedan od </w:t>
      </w:r>
      <w:r w:rsidR="00786FD4" w:rsidRPr="00B6765B">
        <w:rPr>
          <w:rFonts w:ascii="Times New Roman" w:hAnsi="Times New Roman" w:cs="Times New Roman"/>
          <w:sz w:val="24"/>
          <w:szCs w:val="24"/>
          <w:lang w:eastAsia="en-US"/>
        </w:rPr>
        <w:t>drugoga te samostalno od članova Odbora za odabir projek</w:t>
      </w:r>
      <w:r w:rsidR="00A67D6A" w:rsidRPr="00B6765B">
        <w:rPr>
          <w:rFonts w:ascii="Times New Roman" w:hAnsi="Times New Roman" w:cs="Times New Roman"/>
          <w:sz w:val="24"/>
          <w:szCs w:val="24"/>
          <w:lang w:eastAsia="en-US"/>
        </w:rPr>
        <w:t>ata.</w:t>
      </w:r>
    </w:p>
    <w:p w14:paraId="30CA6D18" w14:textId="77777777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Iznimno, u slučaju opravdanih okolnosti, prezentacija ocjena od strane stručnjaka može se obaviti i putem online servisa (</w:t>
      </w:r>
      <w:proofErr w:type="spellStart"/>
      <w:r w:rsidRPr="00B6765B">
        <w:rPr>
          <w:rFonts w:ascii="Times New Roman" w:hAnsi="Times New Roman" w:cs="Times New Roman"/>
          <w:sz w:val="24"/>
          <w:szCs w:val="24"/>
          <w:lang w:eastAsia="en-US"/>
        </w:rPr>
        <w:t>zoom</w:t>
      </w:r>
      <w:proofErr w:type="spellEnd"/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6765B">
        <w:rPr>
          <w:rFonts w:ascii="Times New Roman" w:hAnsi="Times New Roman" w:cs="Times New Roman"/>
          <w:sz w:val="24"/>
          <w:szCs w:val="24"/>
          <w:lang w:eastAsia="en-US"/>
        </w:rPr>
        <w:t>teams</w:t>
      </w:r>
      <w:proofErr w:type="spellEnd"/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i sl.) uz preduvjet da je obrazac ocjene ovjeren od strane ocjenjivača i dostavljen u izvorniku nadležnom tijelu naručitelja.</w:t>
      </w:r>
    </w:p>
    <w:p w14:paraId="60C80A5B" w14:textId="77777777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>Vanjski ocjenjivači/</w:t>
      </w:r>
      <w:proofErr w:type="spellStart"/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>ce</w:t>
      </w:r>
      <w:proofErr w:type="spellEnd"/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obavljaju sljedeće aktivnosti:</w:t>
      </w:r>
    </w:p>
    <w:p w14:paraId="754240B0" w14:textId="77777777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sym w:font="Times New Roman" w:char="F0B7"/>
      </w: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ocjenjivanje kvalitete projektnih prijedloga;</w:t>
      </w:r>
    </w:p>
    <w:p w14:paraId="09B894E7" w14:textId="77777777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sym w:font="Times New Roman" w:char="F0B7"/>
      </w: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prezentiranje rezultata ocjenjivanja Odboru za odabir projekata;</w:t>
      </w:r>
    </w:p>
    <w:p w14:paraId="09352A3A" w14:textId="77777777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sym w:font="Times New Roman" w:char="F0B7"/>
      </w: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održavanje sastanaka s Odborom za odabir projekata;</w:t>
      </w:r>
    </w:p>
    <w:p w14:paraId="57A1B169" w14:textId="77777777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sym w:font="Times New Roman" w:char="F0B7"/>
      </w: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ostale aktivnosti nužne za osiguravanje kvalitete ocjenjivanja, prema definiranim</w:t>
      </w:r>
    </w:p>
    <w:p w14:paraId="711FE7C7" w14:textId="77777777" w:rsidR="00CC1A5C" w:rsidRPr="00B6765B" w:rsidRDefault="00CC1A5C" w:rsidP="00CC1A5C">
      <w:pPr>
        <w:spacing w:line="257" w:lineRule="auto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i/>
          <w:sz w:val="24"/>
          <w:szCs w:val="24"/>
          <w:lang w:eastAsia="en-US"/>
        </w:rPr>
        <w:t>potrebama naručitelja.</w:t>
      </w:r>
    </w:p>
    <w:p w14:paraId="0A1049E4" w14:textId="6E7D92EB" w:rsidR="00CC1A5C" w:rsidRPr="00B6765B" w:rsidRDefault="00050C4C" w:rsidP="00CC1A5C">
      <w:pPr>
        <w:spacing w:line="257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</w:t>
      </w:r>
      <w:r w:rsidR="00CC1A5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="00803409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2.</w:t>
      </w:r>
      <w:r w:rsidR="00CC1A5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Indikativna vrijednost ugovora</w:t>
      </w:r>
      <w:r w:rsidR="00BD154E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/narudžbenice</w:t>
      </w:r>
      <w:r w:rsidR="00803409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?</w:t>
      </w:r>
    </w:p>
    <w:p w14:paraId="2DEF5751" w14:textId="77777777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Ocjena svakog projektnog prijedloga obuhvaća ocjenu kvalitete projektnog prijedloga prema uvjetima propisanima u predmetnom pozivu, ispunjavanje obrasca za ocjenu kvalitete projektnog prijedloga sukladno metodologiji ocjene utvrđenoj od strane Odbora za odabir projekata i njegovih eventualnih ispravaka odnosno dopuna te prezentiranje svojih ocjena odboru za odabir projekata.</w:t>
      </w:r>
    </w:p>
    <w:p w14:paraId="5449EC9C" w14:textId="4AB950A4" w:rsidR="00CC1A5C" w:rsidRPr="00B6765B" w:rsidRDefault="00803409" w:rsidP="00CC1A5C">
      <w:pPr>
        <w:spacing w:line="257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</w:t>
      </w:r>
      <w:r w:rsidR="00CC1A5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3.</w:t>
      </w:r>
      <w:r w:rsidR="00CC1A5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Mjesto pružanja usluga</w:t>
      </w:r>
    </w:p>
    <w:p w14:paraId="3306FBAF" w14:textId="29ED8E2D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Osiguravanje prostora za provođenje provjera i pisanje procjena kako je određeno točkom </w:t>
      </w:r>
      <w:r w:rsidR="00032A4C" w:rsidRPr="00B6765B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u dijelu u kojem je za nju zadužen stručnjak kojeg odredi pružatelj usluga odgovornost je pružatelja usluga uz obvezu poštivanja odredbi o povjerljivosti projektnih prijedloga i postupka dodjele dok će se sastanci ukoliko bude potrebe za njihovo organiziranje održavati u prostorijama naručitelja Grad </w:t>
      </w:r>
      <w:r w:rsidR="003E596D" w:rsidRPr="00B6765B">
        <w:rPr>
          <w:rFonts w:ascii="Times New Roman" w:hAnsi="Times New Roman" w:cs="Times New Roman"/>
          <w:sz w:val="24"/>
          <w:szCs w:val="24"/>
          <w:lang w:eastAsia="en-US"/>
        </w:rPr>
        <w:t>Osijek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6765B">
        <w:rPr>
          <w:rFonts w:ascii="Times New Roman" w:hAnsi="Times New Roman" w:cs="Times New Roman"/>
          <w:sz w:val="24"/>
          <w:szCs w:val="24"/>
          <w:lang w:eastAsia="en-US"/>
        </w:rPr>
        <w:t>F</w:t>
      </w:r>
      <w:r w:rsidR="003E596D" w:rsidRPr="00B6765B">
        <w:rPr>
          <w:rFonts w:ascii="Times New Roman" w:hAnsi="Times New Roman" w:cs="Times New Roman"/>
          <w:sz w:val="24"/>
          <w:szCs w:val="24"/>
          <w:lang w:eastAsia="en-US"/>
        </w:rPr>
        <w:t>.Kuhača</w:t>
      </w:r>
      <w:proofErr w:type="spellEnd"/>
      <w:r w:rsidR="003E596D"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 9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>, 3</w:t>
      </w:r>
      <w:r w:rsidR="003E596D" w:rsidRPr="00B6765B">
        <w:rPr>
          <w:rFonts w:ascii="Times New Roman" w:hAnsi="Times New Roman" w:cs="Times New Roman"/>
          <w:sz w:val="24"/>
          <w:szCs w:val="24"/>
          <w:lang w:eastAsia="en-US"/>
        </w:rPr>
        <w:t>1 000 Osijek</w:t>
      </w: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3E025B2F" w14:textId="1C10C3DB" w:rsidR="00CC1A5C" w:rsidRPr="00B6765B" w:rsidRDefault="003E596D" w:rsidP="00CC1A5C">
      <w:pPr>
        <w:spacing w:line="257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1</w:t>
      </w:r>
      <w:r w:rsidR="005C0BB0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</w:t>
      </w:r>
      <w:r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</w:t>
      </w:r>
      <w:r w:rsidR="00CC1A5C" w:rsidRPr="00B6765B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Ostali podaci</w:t>
      </w:r>
    </w:p>
    <w:p w14:paraId="7B710225" w14:textId="77777777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>Radne naloge za obavljanje posla kako je opisano ovim Opisom poslova ispred naručitelja su ovlaštene davati osobe zadužene za provođenje postupka dodjele za pojedini Poziv i to elektroničkim putem. Iste osobe su ovlaštene konačno prihvaćati ocjene stručnjaka.</w:t>
      </w:r>
    </w:p>
    <w:p w14:paraId="396C511C" w14:textId="77777777" w:rsidR="00CC1A5C" w:rsidRPr="00B6765B" w:rsidRDefault="00CC1A5C" w:rsidP="00CC1A5C">
      <w:pPr>
        <w:spacing w:line="257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6765B">
        <w:rPr>
          <w:rFonts w:ascii="Times New Roman" w:hAnsi="Times New Roman" w:cs="Times New Roman"/>
          <w:sz w:val="24"/>
          <w:szCs w:val="24"/>
          <w:lang w:eastAsia="en-US"/>
        </w:rPr>
        <w:t xml:space="preserve">Plaćanja se vrše nakon konačno prihvaćenog nalaza i ocjene stručnjaka za sve ili dio pregledanih projektnih prijedloga i to po ispostavljenom e-računu, u roku od 30 dana od primitka ispravnog računa. </w:t>
      </w:r>
    </w:p>
    <w:p w14:paraId="537227A1" w14:textId="7212BFA7" w:rsidR="00BB38B6" w:rsidRPr="00E57DEE" w:rsidRDefault="00BB38B6" w:rsidP="00E57DEE">
      <w:pPr>
        <w:rPr>
          <w:rFonts w:ascii="Times New Roman" w:hAnsi="Times New Roman" w:cs="Times New Roman"/>
          <w:b/>
          <w:kern w:val="3"/>
          <w:sz w:val="24"/>
          <w:szCs w:val="24"/>
        </w:rPr>
      </w:pPr>
    </w:p>
    <w:sectPr w:rsidR="00BB38B6" w:rsidRPr="00E57DEE" w:rsidSect="008F1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619C3"/>
    <w:multiLevelType w:val="hybridMultilevel"/>
    <w:tmpl w:val="DC0AFF18"/>
    <w:lvl w:ilvl="0" w:tplc="EF30B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8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49"/>
    <w:rsid w:val="00010148"/>
    <w:rsid w:val="00032A4C"/>
    <w:rsid w:val="00050C4C"/>
    <w:rsid w:val="00057406"/>
    <w:rsid w:val="00074DA0"/>
    <w:rsid w:val="000953AD"/>
    <w:rsid w:val="000A1E0F"/>
    <w:rsid w:val="000D51A3"/>
    <w:rsid w:val="000D66A9"/>
    <w:rsid w:val="000E7CB0"/>
    <w:rsid w:val="00112B85"/>
    <w:rsid w:val="001171F4"/>
    <w:rsid w:val="00142410"/>
    <w:rsid w:val="001617C3"/>
    <w:rsid w:val="001E2689"/>
    <w:rsid w:val="001E2C1B"/>
    <w:rsid w:val="00203D9F"/>
    <w:rsid w:val="002212C6"/>
    <w:rsid w:val="00226448"/>
    <w:rsid w:val="002272CE"/>
    <w:rsid w:val="00263EBA"/>
    <w:rsid w:val="002A2BF0"/>
    <w:rsid w:val="002F64FC"/>
    <w:rsid w:val="00301B44"/>
    <w:rsid w:val="003135B8"/>
    <w:rsid w:val="003307FC"/>
    <w:rsid w:val="00334181"/>
    <w:rsid w:val="00341195"/>
    <w:rsid w:val="0035294C"/>
    <w:rsid w:val="003762B3"/>
    <w:rsid w:val="003772B7"/>
    <w:rsid w:val="00381BCB"/>
    <w:rsid w:val="003A1D81"/>
    <w:rsid w:val="003A3F79"/>
    <w:rsid w:val="003B2405"/>
    <w:rsid w:val="003C6A88"/>
    <w:rsid w:val="003E2716"/>
    <w:rsid w:val="003E596D"/>
    <w:rsid w:val="0043175C"/>
    <w:rsid w:val="0045369A"/>
    <w:rsid w:val="00485CCE"/>
    <w:rsid w:val="004A1234"/>
    <w:rsid w:val="004B0C1A"/>
    <w:rsid w:val="004B4BA8"/>
    <w:rsid w:val="004B79E8"/>
    <w:rsid w:val="004E6CBB"/>
    <w:rsid w:val="004F23B8"/>
    <w:rsid w:val="00506AB0"/>
    <w:rsid w:val="005077D9"/>
    <w:rsid w:val="0055708A"/>
    <w:rsid w:val="0055794D"/>
    <w:rsid w:val="00585A44"/>
    <w:rsid w:val="00597DAF"/>
    <w:rsid w:val="005C0197"/>
    <w:rsid w:val="005C0BB0"/>
    <w:rsid w:val="005C1AC1"/>
    <w:rsid w:val="005C3343"/>
    <w:rsid w:val="005C5711"/>
    <w:rsid w:val="005D1C3A"/>
    <w:rsid w:val="005D4927"/>
    <w:rsid w:val="005D698E"/>
    <w:rsid w:val="005E5857"/>
    <w:rsid w:val="00661D5E"/>
    <w:rsid w:val="00675F33"/>
    <w:rsid w:val="006B163C"/>
    <w:rsid w:val="006D4C73"/>
    <w:rsid w:val="006E6698"/>
    <w:rsid w:val="00714D97"/>
    <w:rsid w:val="0073419A"/>
    <w:rsid w:val="00737FBB"/>
    <w:rsid w:val="00755FF3"/>
    <w:rsid w:val="00762733"/>
    <w:rsid w:val="00771028"/>
    <w:rsid w:val="0077696C"/>
    <w:rsid w:val="00786FD4"/>
    <w:rsid w:val="007B6D2B"/>
    <w:rsid w:val="007C6D5C"/>
    <w:rsid w:val="007E62C5"/>
    <w:rsid w:val="007E63B5"/>
    <w:rsid w:val="007F0C66"/>
    <w:rsid w:val="00803409"/>
    <w:rsid w:val="00861187"/>
    <w:rsid w:val="00873CA8"/>
    <w:rsid w:val="00876999"/>
    <w:rsid w:val="00883ED4"/>
    <w:rsid w:val="008A0170"/>
    <w:rsid w:val="008B36E3"/>
    <w:rsid w:val="008D559C"/>
    <w:rsid w:val="008E017C"/>
    <w:rsid w:val="008F196A"/>
    <w:rsid w:val="00933E35"/>
    <w:rsid w:val="009353EF"/>
    <w:rsid w:val="00935449"/>
    <w:rsid w:val="00936260"/>
    <w:rsid w:val="00941D28"/>
    <w:rsid w:val="009D798D"/>
    <w:rsid w:val="009E4A16"/>
    <w:rsid w:val="00A03A8B"/>
    <w:rsid w:val="00A0674C"/>
    <w:rsid w:val="00A12EF5"/>
    <w:rsid w:val="00A21195"/>
    <w:rsid w:val="00A30A17"/>
    <w:rsid w:val="00A4249A"/>
    <w:rsid w:val="00A50538"/>
    <w:rsid w:val="00A5062A"/>
    <w:rsid w:val="00A52D91"/>
    <w:rsid w:val="00A65B45"/>
    <w:rsid w:val="00A67D6A"/>
    <w:rsid w:val="00A714CD"/>
    <w:rsid w:val="00A71ABF"/>
    <w:rsid w:val="00AC465B"/>
    <w:rsid w:val="00AF2D75"/>
    <w:rsid w:val="00B02C23"/>
    <w:rsid w:val="00B07490"/>
    <w:rsid w:val="00B10D9D"/>
    <w:rsid w:val="00B13BE6"/>
    <w:rsid w:val="00B31535"/>
    <w:rsid w:val="00B32F7C"/>
    <w:rsid w:val="00B36E8A"/>
    <w:rsid w:val="00B6765B"/>
    <w:rsid w:val="00B67DFE"/>
    <w:rsid w:val="00B86CCE"/>
    <w:rsid w:val="00B95719"/>
    <w:rsid w:val="00BA2122"/>
    <w:rsid w:val="00BA7A65"/>
    <w:rsid w:val="00BB212D"/>
    <w:rsid w:val="00BB2FE2"/>
    <w:rsid w:val="00BB38B6"/>
    <w:rsid w:val="00BC64C2"/>
    <w:rsid w:val="00BD154E"/>
    <w:rsid w:val="00C02332"/>
    <w:rsid w:val="00C34180"/>
    <w:rsid w:val="00C553A6"/>
    <w:rsid w:val="00C73C03"/>
    <w:rsid w:val="00C77771"/>
    <w:rsid w:val="00C85F7C"/>
    <w:rsid w:val="00CA7DEE"/>
    <w:rsid w:val="00CC1A5C"/>
    <w:rsid w:val="00CD2FD4"/>
    <w:rsid w:val="00D01FF1"/>
    <w:rsid w:val="00D07B8D"/>
    <w:rsid w:val="00D52ADF"/>
    <w:rsid w:val="00D652FF"/>
    <w:rsid w:val="00D671C0"/>
    <w:rsid w:val="00DA20D4"/>
    <w:rsid w:val="00DB315E"/>
    <w:rsid w:val="00DB5569"/>
    <w:rsid w:val="00DE0951"/>
    <w:rsid w:val="00DF3B83"/>
    <w:rsid w:val="00E57DEE"/>
    <w:rsid w:val="00E71E46"/>
    <w:rsid w:val="00E843F7"/>
    <w:rsid w:val="00E977C0"/>
    <w:rsid w:val="00EB64A2"/>
    <w:rsid w:val="00EC1B03"/>
    <w:rsid w:val="00F01950"/>
    <w:rsid w:val="00F136BC"/>
    <w:rsid w:val="00F27369"/>
    <w:rsid w:val="00F30F3A"/>
    <w:rsid w:val="00F50A4A"/>
    <w:rsid w:val="00F9206D"/>
    <w:rsid w:val="00F95662"/>
    <w:rsid w:val="00FA1C46"/>
    <w:rsid w:val="00FC1C9A"/>
    <w:rsid w:val="00FF1727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2F6A"/>
  <w15:chartTrackingRefBased/>
  <w15:docId w15:val="{4D08CF63-B934-416D-998B-D8512B93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C9A"/>
    <w:pPr>
      <w:spacing w:line="242" w:lineRule="auto"/>
    </w:pPr>
    <w:rPr>
      <w:rFonts w:ascii="Calibri" w:eastAsia="Calibri" w:hAnsi="Calibri" w:cs="Calibri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35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5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5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5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5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5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5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5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5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5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5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5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544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544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544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544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544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544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35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5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5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35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5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3544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3544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3544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5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544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35449"/>
    <w:rPr>
      <w:b/>
      <w:bCs/>
      <w:smallCaps/>
      <w:color w:val="0F4761" w:themeColor="accent1" w:themeShade="BF"/>
      <w:spacing w:val="5"/>
    </w:rPr>
  </w:style>
  <w:style w:type="paragraph" w:customStyle="1" w:styleId="NoSpacing1">
    <w:name w:val="No Spacing1"/>
    <w:uiPriority w:val="1"/>
    <w:qFormat/>
    <w:rsid w:val="008E01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rsid w:val="003341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customStyle="1" w:styleId="TablicazaStudiju1">
    <w:name w:val="Tablica za Studiju1"/>
    <w:basedOn w:val="Obinatablica"/>
    <w:next w:val="Reetkatablice"/>
    <w:uiPriority w:val="39"/>
    <w:rsid w:val="00941D28"/>
    <w:pPr>
      <w:spacing w:after="0" w:line="240" w:lineRule="auto"/>
    </w:pPr>
    <w:rPr>
      <w:kern w:val="3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941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B64A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B64A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B64A2"/>
    <w:rPr>
      <w:rFonts w:ascii="Calibri" w:eastAsia="Calibri" w:hAnsi="Calibri" w:cs="Calibri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B64A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B64A2"/>
    <w:rPr>
      <w:rFonts w:ascii="Calibri" w:eastAsia="Calibri" w:hAnsi="Calibri" w:cs="Calibri"/>
      <w:b/>
      <w:bCs/>
      <w:kern w:val="0"/>
      <w:sz w:val="20"/>
      <w:szCs w:val="20"/>
      <w:lang w:eastAsia="hr-HR"/>
      <w14:ligatures w14:val="none"/>
    </w:rPr>
  </w:style>
  <w:style w:type="paragraph" w:styleId="Revizija">
    <w:name w:val="Revision"/>
    <w:hidden/>
    <w:uiPriority w:val="99"/>
    <w:semiHidden/>
    <w:rsid w:val="00EB64A2"/>
    <w:pPr>
      <w:spacing w:after="0" w:line="240" w:lineRule="auto"/>
    </w:pPr>
    <w:rPr>
      <w:rFonts w:ascii="Calibri" w:eastAsia="Calibri" w:hAnsi="Calibri" w:cs="Calibri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B12067-0344-4482-8E49-97870ACF96FB}"/>
</file>

<file path=customXml/itemProps2.xml><?xml version="1.0" encoding="utf-8"?>
<ds:datastoreItem xmlns:ds="http://schemas.openxmlformats.org/officeDocument/2006/customXml" ds:itemID="{39D1980A-028A-41EF-A595-5E148900134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C628DB5E-5688-40AE-8111-F644E3079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685</Words>
  <Characters>3909</Characters>
  <Application>Microsoft Office Word</Application>
  <DocSecurity>0</DocSecurity>
  <Lines>32</Lines>
  <Paragraphs>9</Paragraphs>
  <ScaleCrop>false</ScaleCrop>
  <Company>GRAD OSIJEK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Lacković-Ambruš</dc:creator>
  <cp:keywords/>
  <dc:description/>
  <cp:lastModifiedBy>Vjekoslav Bagarić</cp:lastModifiedBy>
  <cp:revision>7</cp:revision>
  <cp:lastPrinted>2025-03-07T08:10:00Z</cp:lastPrinted>
  <dcterms:created xsi:type="dcterms:W3CDTF">2025-03-17T07:52:00Z</dcterms:created>
  <dcterms:modified xsi:type="dcterms:W3CDTF">2025-03-19T11:10:00Z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