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5CA7D" w14:textId="77777777" w:rsidR="00D87219" w:rsidRPr="0029685F" w:rsidRDefault="00BD6786" w:rsidP="003218D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685F">
        <w:rPr>
          <w:rFonts w:ascii="Times New Roman" w:eastAsia="Times New Roman" w:hAnsi="Times New Roman" w:cs="Times New Roman"/>
          <w:lang w:eastAsia="hr-HR"/>
        </w:rPr>
        <w:t>Na temelju članka 18. Zakona o proračunu (</w:t>
      </w:r>
      <w:r w:rsidR="00D87219" w:rsidRPr="0029685F">
        <w:rPr>
          <w:rFonts w:ascii="Times New Roman" w:eastAsia="Times New Roman" w:hAnsi="Times New Roman" w:cs="Times New Roman"/>
          <w:lang w:eastAsia="hr-HR"/>
        </w:rPr>
        <w:t>„</w:t>
      </w:r>
      <w:r w:rsidRPr="0029685F">
        <w:rPr>
          <w:rFonts w:ascii="Times New Roman" w:eastAsia="Times New Roman" w:hAnsi="Times New Roman" w:cs="Times New Roman"/>
          <w:lang w:eastAsia="hr-HR"/>
        </w:rPr>
        <w:t>Narodne novine</w:t>
      </w:r>
      <w:r w:rsidR="00D87219" w:rsidRPr="0029685F">
        <w:rPr>
          <w:rFonts w:ascii="Times New Roman" w:eastAsia="Times New Roman" w:hAnsi="Times New Roman" w:cs="Times New Roman"/>
          <w:lang w:eastAsia="hr-HR"/>
        </w:rPr>
        <w:t>“</w:t>
      </w:r>
      <w:r w:rsidRPr="0029685F">
        <w:rPr>
          <w:rFonts w:ascii="Times New Roman" w:eastAsia="Times New Roman" w:hAnsi="Times New Roman" w:cs="Times New Roman"/>
          <w:lang w:eastAsia="hr-HR"/>
        </w:rPr>
        <w:t xml:space="preserve"> br. 144/21) i članka  19. točk</w:t>
      </w:r>
      <w:r w:rsidR="00D87219" w:rsidRPr="0029685F">
        <w:rPr>
          <w:rFonts w:ascii="Times New Roman" w:eastAsia="Times New Roman" w:hAnsi="Times New Roman" w:cs="Times New Roman"/>
          <w:lang w:eastAsia="hr-HR"/>
        </w:rPr>
        <w:t>e</w:t>
      </w:r>
      <w:r w:rsidRPr="0029685F">
        <w:rPr>
          <w:rFonts w:ascii="Times New Roman" w:eastAsia="Times New Roman" w:hAnsi="Times New Roman" w:cs="Times New Roman"/>
          <w:lang w:eastAsia="hr-HR"/>
        </w:rPr>
        <w:t xml:space="preserve"> 5. Statuta Grada Osijeka </w:t>
      </w:r>
      <w:r w:rsidR="00D87219" w:rsidRPr="0029685F">
        <w:rPr>
          <w:rFonts w:ascii="Times New Roman" w:eastAsia="Times New Roman" w:hAnsi="Times New Roman" w:cs="Times New Roman"/>
          <w:bCs/>
          <w:lang w:eastAsia="hr-HR"/>
        </w:rPr>
        <w:t xml:space="preserve">(Službeni glasnik Grada Osijeka br. 6/01, 3/03, 1A/05, 8/05, 2/09, 9/09, 13/09, 9/13, 12/17, 2/18, 2/20, 3/20, 4/21, 5/21-pročišćeni tekst i 8/24) </w:t>
      </w:r>
      <w:r w:rsidR="00D87219" w:rsidRPr="0029685F">
        <w:rPr>
          <w:rFonts w:ascii="Times New Roman" w:eastAsia="Times New Roman" w:hAnsi="Times New Roman" w:cs="Times New Roman"/>
        </w:rPr>
        <w:t>Gradsko vijeće Grada Osijeka na 27. sjednici održanoj 8. travnja 2025., donijelo je</w:t>
      </w:r>
    </w:p>
    <w:p w14:paraId="4363BEC7" w14:textId="76D6046F" w:rsidR="00BD6786" w:rsidRPr="0029685F" w:rsidRDefault="00BD6786" w:rsidP="00BD678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9ABB7F" w14:textId="77777777" w:rsidR="00BD6786" w:rsidRPr="0029685F" w:rsidRDefault="00BD6786" w:rsidP="00BD67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hr-HR"/>
        </w:rPr>
      </w:pPr>
      <w:r w:rsidRPr="0029685F">
        <w:rPr>
          <w:rFonts w:ascii="Times New Roman" w:eastAsia="Times New Roman" w:hAnsi="Times New Roman" w:cs="Times New Roman"/>
          <w:b/>
          <w:lang w:eastAsia="hr-HR"/>
        </w:rPr>
        <w:t>O D L U K U</w:t>
      </w:r>
    </w:p>
    <w:p w14:paraId="1F17E3DC" w14:textId="77777777" w:rsidR="00BD6786" w:rsidRPr="0029685F" w:rsidRDefault="00BD6786" w:rsidP="00BD6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728D37E6" w14:textId="77777777" w:rsidR="00BD6786" w:rsidRPr="0029685F" w:rsidRDefault="00BD6786" w:rsidP="00BD67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hr-HR"/>
        </w:rPr>
      </w:pPr>
      <w:r w:rsidRPr="0029685F">
        <w:rPr>
          <w:rFonts w:ascii="Times New Roman" w:eastAsia="Times New Roman" w:hAnsi="Times New Roman" w:cs="Times New Roman"/>
          <w:b/>
          <w:lang w:eastAsia="hr-HR"/>
        </w:rPr>
        <w:t>o izmjenama Odluke o izvršavanju</w:t>
      </w:r>
    </w:p>
    <w:p w14:paraId="2EA66F9D" w14:textId="77777777" w:rsidR="00BD6786" w:rsidRPr="0029685F" w:rsidRDefault="00BD6786" w:rsidP="00BD67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hr-HR"/>
        </w:rPr>
      </w:pPr>
      <w:r w:rsidRPr="0029685F">
        <w:rPr>
          <w:rFonts w:ascii="Times New Roman" w:eastAsia="Times New Roman" w:hAnsi="Times New Roman" w:cs="Times New Roman"/>
          <w:b/>
          <w:lang w:eastAsia="hr-HR"/>
        </w:rPr>
        <w:t xml:space="preserve"> Proračuna Grada Osijeka za 2025.</w:t>
      </w:r>
    </w:p>
    <w:p w14:paraId="421493A8" w14:textId="77777777" w:rsidR="00BD6786" w:rsidRPr="0029685F" w:rsidRDefault="00BD6786" w:rsidP="00BD678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A7161A9" w14:textId="77777777" w:rsidR="00BD6786" w:rsidRPr="0029685F" w:rsidRDefault="00BD6786" w:rsidP="00BD67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hr-HR"/>
        </w:rPr>
      </w:pPr>
      <w:r w:rsidRPr="0029685F">
        <w:rPr>
          <w:rFonts w:ascii="Times New Roman" w:eastAsia="Times New Roman" w:hAnsi="Times New Roman" w:cs="Times New Roman"/>
          <w:lang w:eastAsia="hr-HR"/>
        </w:rPr>
        <w:t>Članak 1.</w:t>
      </w:r>
    </w:p>
    <w:p w14:paraId="5FC1F347" w14:textId="77777777" w:rsidR="00D87219" w:rsidRPr="0029685F" w:rsidRDefault="00D87219" w:rsidP="00BD67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hr-HR"/>
        </w:rPr>
      </w:pPr>
    </w:p>
    <w:p w14:paraId="5ABC4AC3" w14:textId="4E61F1F0" w:rsidR="00BD6786" w:rsidRPr="0029685F" w:rsidRDefault="00BD6786" w:rsidP="00BD67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29685F">
        <w:rPr>
          <w:rFonts w:ascii="Times New Roman" w:eastAsia="Times New Roman" w:hAnsi="Times New Roman" w:cs="Times New Roman"/>
          <w:lang w:eastAsia="hr-HR"/>
        </w:rPr>
        <w:t>U Odluci o izvršavanju Proračuna Grada Osijeka za 2025. (Službeni glasnik Grada Osijeka br.</w:t>
      </w:r>
      <w:r w:rsidR="00D87219" w:rsidRPr="0029685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29685F">
        <w:rPr>
          <w:rFonts w:ascii="Times New Roman" w:eastAsia="Times New Roman" w:hAnsi="Times New Roman" w:cs="Times New Roman"/>
          <w:lang w:eastAsia="hr-HR"/>
        </w:rPr>
        <w:t xml:space="preserve">24/24) u članku 2. iznos: </w:t>
      </w:r>
      <w:r w:rsidR="007A1945">
        <w:rPr>
          <w:rFonts w:ascii="Times New Roman" w:eastAsia="Times New Roman" w:hAnsi="Times New Roman" w:cs="Times New Roman"/>
          <w:lang w:eastAsia="hr-HR"/>
        </w:rPr>
        <w:t>„</w:t>
      </w:r>
      <w:r w:rsidRPr="0029685F">
        <w:rPr>
          <w:rFonts w:ascii="Times New Roman" w:eastAsia="Times New Roman" w:hAnsi="Times New Roman" w:cs="Times New Roman"/>
          <w:lang w:eastAsia="hr-HR"/>
        </w:rPr>
        <w:t>194.700.000,00 eura</w:t>
      </w:r>
      <w:r w:rsidR="007A1945">
        <w:rPr>
          <w:rFonts w:ascii="Times New Roman" w:eastAsia="Times New Roman" w:hAnsi="Times New Roman" w:cs="Times New Roman"/>
          <w:lang w:eastAsia="hr-HR"/>
        </w:rPr>
        <w:t>“</w:t>
      </w:r>
      <w:r w:rsidRPr="0029685F">
        <w:rPr>
          <w:rFonts w:ascii="Times New Roman" w:eastAsia="Times New Roman" w:hAnsi="Times New Roman" w:cs="Times New Roman"/>
          <w:lang w:eastAsia="hr-HR"/>
        </w:rPr>
        <w:t xml:space="preserve"> zamjenjuje se iznosom: </w:t>
      </w:r>
      <w:r w:rsidR="007A1945">
        <w:rPr>
          <w:rFonts w:ascii="Times New Roman" w:eastAsia="Times New Roman" w:hAnsi="Times New Roman" w:cs="Times New Roman"/>
          <w:lang w:eastAsia="hr-HR"/>
        </w:rPr>
        <w:t>„</w:t>
      </w:r>
      <w:r w:rsidRPr="0029685F">
        <w:rPr>
          <w:rFonts w:ascii="Times New Roman" w:eastAsia="Times New Roman" w:hAnsi="Times New Roman" w:cs="Times New Roman"/>
          <w:lang w:eastAsia="hr-HR"/>
        </w:rPr>
        <w:t>200.000.000,00 eura</w:t>
      </w:r>
      <w:r w:rsidR="007A1945">
        <w:rPr>
          <w:rFonts w:ascii="Times New Roman" w:eastAsia="Times New Roman" w:hAnsi="Times New Roman" w:cs="Times New Roman"/>
          <w:lang w:eastAsia="hr-HR"/>
        </w:rPr>
        <w:t>“</w:t>
      </w:r>
      <w:r w:rsidRPr="0029685F">
        <w:rPr>
          <w:rFonts w:ascii="Times New Roman" w:eastAsia="Times New Roman" w:hAnsi="Times New Roman" w:cs="Times New Roman"/>
          <w:lang w:eastAsia="hr-HR"/>
        </w:rPr>
        <w:t xml:space="preserve">. </w:t>
      </w:r>
    </w:p>
    <w:p w14:paraId="048D07CA" w14:textId="77777777" w:rsidR="00BD6786" w:rsidRPr="0029685F" w:rsidRDefault="00BD6786" w:rsidP="00BD67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hr-HR"/>
        </w:rPr>
      </w:pPr>
    </w:p>
    <w:p w14:paraId="317087E8" w14:textId="77777777" w:rsidR="00BD6786" w:rsidRPr="0029685F" w:rsidRDefault="00BD6786" w:rsidP="00BD678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29685F">
        <w:rPr>
          <w:rFonts w:ascii="Times New Roman" w:eastAsia="Times New Roman" w:hAnsi="Times New Roman" w:cs="Times New Roman"/>
          <w:lang w:eastAsia="hr-HR"/>
        </w:rPr>
        <w:t>Članak 2.</w:t>
      </w:r>
    </w:p>
    <w:p w14:paraId="7C4367CB" w14:textId="77777777" w:rsidR="00C95C1F" w:rsidRPr="0029685F" w:rsidRDefault="00C95C1F" w:rsidP="00BD678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51A999C" w14:textId="77777777" w:rsidR="00BD6786" w:rsidRPr="0029685F" w:rsidRDefault="00BD6786" w:rsidP="00BD67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29685F">
        <w:rPr>
          <w:rFonts w:ascii="Times New Roman" w:eastAsia="Times New Roman" w:hAnsi="Times New Roman" w:cs="Times New Roman"/>
          <w:lang w:eastAsia="hr-HR"/>
        </w:rPr>
        <w:t xml:space="preserve">U članku 3. stavci 3. i 4. mijenjaju se i glase: </w:t>
      </w:r>
    </w:p>
    <w:p w14:paraId="2883D6B5" w14:textId="075DA9D8" w:rsidR="00BD6786" w:rsidRPr="0029685F" w:rsidRDefault="007A1945" w:rsidP="00BD67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„</w:t>
      </w:r>
      <w:r w:rsidR="00BD6786" w:rsidRPr="0029685F">
        <w:rPr>
          <w:rFonts w:ascii="Times New Roman" w:eastAsia="Times New Roman" w:hAnsi="Times New Roman" w:cs="Times New Roman"/>
          <w:lang w:eastAsia="hr-HR"/>
        </w:rPr>
        <w:t>U Računu prihoda i rashoda za 2025. iskazani su prihodi poslovanja i prihodi od prodaje nefinancijske imovine u iznosu od 176.066.220,66 eura i rashodi poslovanja te rashodi za nabavu nefinancijske imovine u iznosu od 193.382.040,00 eura.</w:t>
      </w:r>
    </w:p>
    <w:p w14:paraId="64D099D8" w14:textId="1CF4B836" w:rsidR="00BD6786" w:rsidRPr="0029685F" w:rsidRDefault="00BD6786" w:rsidP="00BD67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 w:rsidRPr="0029685F">
        <w:rPr>
          <w:rFonts w:ascii="Times New Roman" w:eastAsia="Times New Roman" w:hAnsi="Times New Roman" w:cs="Times New Roman"/>
          <w:lang w:eastAsia="hr-HR"/>
        </w:rPr>
        <w:t xml:space="preserve"> U Računu financiranja za 2025. iskazani su primici od financijske imovine i zaduživanja u iznosu od 0,00</w:t>
      </w:r>
      <w:r w:rsidRPr="0029685F">
        <w:rPr>
          <w:rFonts w:ascii="Times New Roman" w:eastAsia="Times New Roman" w:hAnsi="Times New Roman" w:cs="Times New Roman"/>
          <w:color w:val="FF0000"/>
          <w:lang w:eastAsia="hr-HR"/>
        </w:rPr>
        <w:t xml:space="preserve"> </w:t>
      </w:r>
      <w:r w:rsidRPr="0029685F">
        <w:rPr>
          <w:rFonts w:ascii="Times New Roman" w:eastAsia="Times New Roman" w:hAnsi="Times New Roman" w:cs="Times New Roman"/>
          <w:lang w:eastAsia="hr-HR"/>
        </w:rPr>
        <w:t>eura i izdaci za financijsku imovinu i otplate zajmova u iznosu od 6.455.150,00</w:t>
      </w:r>
      <w:r w:rsidRPr="0029685F">
        <w:rPr>
          <w:rFonts w:ascii="Times New Roman" w:eastAsia="Times New Roman" w:hAnsi="Times New Roman" w:cs="Times New Roman"/>
          <w:color w:val="FF0000"/>
          <w:lang w:eastAsia="hr-HR"/>
        </w:rPr>
        <w:t xml:space="preserve"> </w:t>
      </w:r>
      <w:r w:rsidRPr="0029685F">
        <w:rPr>
          <w:rFonts w:ascii="Times New Roman" w:eastAsia="Times New Roman" w:hAnsi="Times New Roman" w:cs="Times New Roman"/>
          <w:lang w:eastAsia="hr-HR"/>
        </w:rPr>
        <w:t>eura.</w:t>
      </w:r>
      <w:r w:rsidR="007A1945">
        <w:rPr>
          <w:rFonts w:ascii="Times New Roman" w:eastAsia="Times New Roman" w:hAnsi="Times New Roman" w:cs="Times New Roman"/>
          <w:lang w:eastAsia="hr-HR"/>
        </w:rPr>
        <w:t>“</w:t>
      </w:r>
      <w:r w:rsidR="009C53CA">
        <w:rPr>
          <w:rFonts w:ascii="Times New Roman" w:eastAsia="Times New Roman" w:hAnsi="Times New Roman" w:cs="Times New Roman"/>
          <w:lang w:eastAsia="hr-HR"/>
        </w:rPr>
        <w:t>.</w:t>
      </w:r>
    </w:p>
    <w:p w14:paraId="31AAE73C" w14:textId="77777777" w:rsidR="00BD6786" w:rsidRPr="0029685F" w:rsidRDefault="00BD6786" w:rsidP="00BD678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75B4A1" w14:textId="77777777" w:rsidR="00BD6786" w:rsidRPr="0029685F" w:rsidRDefault="00BD6786" w:rsidP="00BD678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29685F">
        <w:rPr>
          <w:rFonts w:ascii="Times New Roman" w:eastAsia="Times New Roman" w:hAnsi="Times New Roman" w:cs="Times New Roman"/>
          <w:lang w:eastAsia="hr-HR"/>
        </w:rPr>
        <w:t>Članak 3.</w:t>
      </w:r>
    </w:p>
    <w:p w14:paraId="6C1BC166" w14:textId="77777777" w:rsidR="007203E1" w:rsidRPr="0029685F" w:rsidRDefault="007203E1" w:rsidP="00BD678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29F3112" w14:textId="77777777" w:rsidR="00BD6786" w:rsidRPr="0029685F" w:rsidRDefault="00BD6786" w:rsidP="00BD678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9685F">
        <w:rPr>
          <w:rFonts w:ascii="Times New Roman" w:eastAsia="Times New Roman" w:hAnsi="Times New Roman" w:cs="Times New Roman"/>
          <w:lang w:eastAsia="hr-HR"/>
        </w:rPr>
        <w:t>U članku 4. stavak 1. mijenja se i glasi:</w:t>
      </w:r>
    </w:p>
    <w:p w14:paraId="202A5C4D" w14:textId="3DD8CE95" w:rsidR="00BD6786" w:rsidRPr="0029685F" w:rsidRDefault="007A1945" w:rsidP="00BD67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„</w:t>
      </w:r>
      <w:r w:rsidR="00BD6786" w:rsidRPr="0029685F">
        <w:rPr>
          <w:rFonts w:ascii="Times New Roman" w:eastAsia="Times New Roman" w:hAnsi="Times New Roman" w:cs="Times New Roman"/>
          <w:lang w:eastAsia="hr-HR"/>
        </w:rPr>
        <w:t>Proračunom je planiran preneseni višak prihoda/primitaka Grada Osijeka iz 2024. u iznosu od 23.099.493,45 eura.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="009C53CA">
        <w:rPr>
          <w:rFonts w:ascii="Times New Roman" w:eastAsia="Times New Roman" w:hAnsi="Times New Roman" w:cs="Times New Roman"/>
          <w:lang w:eastAsia="hr-HR"/>
        </w:rPr>
        <w:t>.</w:t>
      </w:r>
    </w:p>
    <w:p w14:paraId="1423CADF" w14:textId="77777777" w:rsidR="00BD6786" w:rsidRPr="0029685F" w:rsidRDefault="00BD6786" w:rsidP="00BD67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</w:p>
    <w:p w14:paraId="3C2A78C5" w14:textId="77777777" w:rsidR="00BD6786" w:rsidRPr="0029685F" w:rsidRDefault="00BD6786" w:rsidP="00BD6786">
      <w:pPr>
        <w:spacing w:after="0" w:line="240" w:lineRule="auto"/>
        <w:ind w:left="3540"/>
        <w:jc w:val="both"/>
        <w:rPr>
          <w:rFonts w:ascii="Times New Roman" w:eastAsia="Aptos" w:hAnsi="Times New Roman" w:cs="Times New Roman"/>
        </w:rPr>
      </w:pPr>
      <w:r w:rsidRPr="0029685F">
        <w:rPr>
          <w:rFonts w:ascii="Times New Roman" w:eastAsia="Aptos" w:hAnsi="Times New Roman" w:cs="Times New Roman"/>
        </w:rPr>
        <w:t xml:space="preserve">        Članak 4.</w:t>
      </w:r>
    </w:p>
    <w:p w14:paraId="4467FA67" w14:textId="77777777" w:rsidR="00BD6786" w:rsidRPr="0029685F" w:rsidRDefault="00BD6786" w:rsidP="00BD6786">
      <w:pPr>
        <w:spacing w:after="0" w:line="240" w:lineRule="auto"/>
        <w:jc w:val="both"/>
        <w:rPr>
          <w:rFonts w:ascii="Times New Roman" w:eastAsia="Aptos" w:hAnsi="Times New Roman" w:cs="Times New Roman"/>
        </w:rPr>
      </w:pPr>
    </w:p>
    <w:p w14:paraId="63FE1D47" w14:textId="2E9ECEAC" w:rsidR="00BD6786" w:rsidRPr="0029685F" w:rsidRDefault="00BD6786" w:rsidP="007203E1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9685F">
        <w:rPr>
          <w:rFonts w:ascii="Times New Roman" w:eastAsia="Times New Roman" w:hAnsi="Times New Roman" w:cs="Times New Roman"/>
          <w:lang w:eastAsia="hr-HR"/>
        </w:rPr>
        <w:t>U članku 17. stavci 3. i 4 mijenjaju se i glase:</w:t>
      </w:r>
    </w:p>
    <w:p w14:paraId="26B62129" w14:textId="7DA4D1E0" w:rsidR="00BD6786" w:rsidRPr="0029685F" w:rsidRDefault="007A1945" w:rsidP="007203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„</w:t>
      </w:r>
      <w:r w:rsidR="00BD6786" w:rsidRPr="0029685F">
        <w:rPr>
          <w:rFonts w:ascii="Times New Roman" w:eastAsia="Times New Roman" w:hAnsi="Times New Roman" w:cs="Times New Roman"/>
          <w:lang w:eastAsia="hr-HR"/>
        </w:rPr>
        <w:t xml:space="preserve">Očekivane otplate ukupnog duga (glavnica i kamata) Grada Osijeka u 2025. s osnova dugoročnog zaduživanja te s osnova danih jamstava iznose 5.754.002,00 eura. </w:t>
      </w:r>
    </w:p>
    <w:p w14:paraId="3422D8BE" w14:textId="029D2718" w:rsidR="00BD6786" w:rsidRPr="0029685F" w:rsidRDefault="00BD6786" w:rsidP="007203E1">
      <w:pPr>
        <w:spacing w:after="0" w:line="240" w:lineRule="auto"/>
        <w:ind w:firstLine="708"/>
        <w:jc w:val="both"/>
        <w:rPr>
          <w:rFonts w:ascii="Times New Roman" w:eastAsia="Aptos" w:hAnsi="Times New Roman" w:cs="Times New Roman"/>
        </w:rPr>
      </w:pPr>
      <w:r w:rsidRPr="0029685F">
        <w:rPr>
          <w:rFonts w:ascii="Times New Roman" w:eastAsia="Aptos" w:hAnsi="Times New Roman" w:cs="Times New Roman"/>
        </w:rPr>
        <w:t>Očekivani iznos ukupnog duga Grada Osijeka na kraju 2025. po kreditima, zajmovima, obvezama po osnovi izdanih vrijednosnih papira i danim jamstvima i suglasnostima  iz članka 127. stavk</w:t>
      </w:r>
      <w:r w:rsidR="007A1945">
        <w:rPr>
          <w:rFonts w:ascii="Times New Roman" w:eastAsia="Aptos" w:hAnsi="Times New Roman" w:cs="Times New Roman"/>
        </w:rPr>
        <w:t>a</w:t>
      </w:r>
      <w:r w:rsidRPr="0029685F">
        <w:rPr>
          <w:rFonts w:ascii="Times New Roman" w:eastAsia="Aptos" w:hAnsi="Times New Roman" w:cs="Times New Roman"/>
        </w:rPr>
        <w:t xml:space="preserve"> 1. Zakona o proračunu iznosi 35.712.300,00 eura.</w:t>
      </w:r>
      <w:r w:rsidR="007A1945">
        <w:rPr>
          <w:rFonts w:ascii="Times New Roman" w:eastAsia="Aptos" w:hAnsi="Times New Roman" w:cs="Times New Roman"/>
        </w:rPr>
        <w:t>“</w:t>
      </w:r>
      <w:r w:rsidR="009C53CA">
        <w:rPr>
          <w:rFonts w:ascii="Times New Roman" w:eastAsia="Aptos" w:hAnsi="Times New Roman" w:cs="Times New Roman"/>
        </w:rPr>
        <w:t>.</w:t>
      </w:r>
    </w:p>
    <w:p w14:paraId="37E1C95D" w14:textId="77777777" w:rsidR="00BD6786" w:rsidRPr="0029685F" w:rsidRDefault="00BD6786" w:rsidP="00BD67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9685F">
        <w:rPr>
          <w:rFonts w:ascii="Times New Roman" w:eastAsia="Aptos" w:hAnsi="Times New Roman" w:cs="Times New Roman"/>
        </w:rPr>
        <w:tab/>
      </w:r>
    </w:p>
    <w:p w14:paraId="6BF6D48B" w14:textId="5157E3CD" w:rsidR="00BD6786" w:rsidRPr="0029685F" w:rsidRDefault="00BD6786" w:rsidP="00BD67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hr-HR"/>
        </w:rPr>
      </w:pPr>
      <w:r w:rsidRPr="0029685F">
        <w:rPr>
          <w:rFonts w:ascii="Times New Roman" w:eastAsia="Times New Roman" w:hAnsi="Times New Roman" w:cs="Times New Roman"/>
          <w:lang w:eastAsia="hr-HR"/>
        </w:rPr>
        <w:t xml:space="preserve">  Članak </w:t>
      </w:r>
      <w:r w:rsidR="00CA7A56" w:rsidRPr="0029685F">
        <w:rPr>
          <w:rFonts w:ascii="Times New Roman" w:eastAsia="Times New Roman" w:hAnsi="Times New Roman" w:cs="Times New Roman"/>
          <w:lang w:eastAsia="hr-HR"/>
        </w:rPr>
        <w:t>5</w:t>
      </w:r>
      <w:r w:rsidRPr="0029685F">
        <w:rPr>
          <w:rFonts w:ascii="Times New Roman" w:eastAsia="Times New Roman" w:hAnsi="Times New Roman" w:cs="Times New Roman"/>
          <w:lang w:eastAsia="hr-HR"/>
        </w:rPr>
        <w:t>.</w:t>
      </w:r>
    </w:p>
    <w:p w14:paraId="024A6875" w14:textId="77777777" w:rsidR="007203E1" w:rsidRPr="0029685F" w:rsidRDefault="007203E1" w:rsidP="00BD67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hr-HR"/>
        </w:rPr>
      </w:pPr>
    </w:p>
    <w:p w14:paraId="7744B794" w14:textId="12825744" w:rsidR="00BD6786" w:rsidRPr="0029685F" w:rsidRDefault="00BD6786" w:rsidP="0072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29685F">
        <w:rPr>
          <w:rFonts w:ascii="Times New Roman" w:eastAsia="Times New Roman" w:hAnsi="Times New Roman" w:cs="Times New Roman"/>
          <w:lang w:eastAsia="hr-HR"/>
        </w:rPr>
        <w:t xml:space="preserve">Ova </w:t>
      </w:r>
      <w:r w:rsidR="007A1945">
        <w:rPr>
          <w:rFonts w:ascii="Times New Roman" w:eastAsia="Times New Roman" w:hAnsi="Times New Roman" w:cs="Times New Roman"/>
          <w:lang w:eastAsia="hr-HR"/>
        </w:rPr>
        <w:t>O</w:t>
      </w:r>
      <w:r w:rsidRPr="0029685F">
        <w:rPr>
          <w:rFonts w:ascii="Times New Roman" w:eastAsia="Times New Roman" w:hAnsi="Times New Roman" w:cs="Times New Roman"/>
          <w:lang w:eastAsia="hr-HR"/>
        </w:rPr>
        <w:t>dluka stupa na snagu osmog</w:t>
      </w:r>
      <w:r w:rsidR="007A1945">
        <w:rPr>
          <w:rFonts w:ascii="Times New Roman" w:eastAsia="Times New Roman" w:hAnsi="Times New Roman" w:cs="Times New Roman"/>
          <w:lang w:eastAsia="hr-HR"/>
        </w:rPr>
        <w:t>a</w:t>
      </w:r>
      <w:r w:rsidRPr="0029685F">
        <w:rPr>
          <w:rFonts w:ascii="Times New Roman" w:eastAsia="Times New Roman" w:hAnsi="Times New Roman" w:cs="Times New Roman"/>
          <w:lang w:eastAsia="hr-HR"/>
        </w:rPr>
        <w:t xml:space="preserve"> dana od dana objave u Službenom glasniku Grada Osijeka.</w:t>
      </w:r>
    </w:p>
    <w:p w14:paraId="15DBE4B1" w14:textId="77777777" w:rsidR="00BD6786" w:rsidRPr="0029685F" w:rsidRDefault="00BD6786" w:rsidP="00BD678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lang w:eastAsia="hr-HR"/>
        </w:rPr>
      </w:pPr>
    </w:p>
    <w:p w14:paraId="2FE11F3C" w14:textId="77777777" w:rsidR="00BD6786" w:rsidRPr="0029685F" w:rsidRDefault="00BD6786" w:rsidP="00BD678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 w:rsidRPr="0029685F">
        <w:rPr>
          <w:rFonts w:ascii="Times New Roman" w:eastAsia="Times New Roman" w:hAnsi="Times New Roman" w:cs="Times New Roman"/>
          <w:lang w:eastAsia="hr-HR"/>
        </w:rPr>
        <w:t>KLASA: 400-08/25-01/2</w:t>
      </w:r>
    </w:p>
    <w:p w14:paraId="24DF4580" w14:textId="00BD83F5" w:rsidR="0029685F" w:rsidRPr="0029685F" w:rsidRDefault="0029685F" w:rsidP="005874EC">
      <w:pPr>
        <w:spacing w:after="0" w:line="240" w:lineRule="auto"/>
        <w:rPr>
          <w:rFonts w:ascii="Times New Roman" w:hAnsi="Times New Roman" w:cs="Times New Roman"/>
        </w:rPr>
      </w:pPr>
      <w:r w:rsidRPr="0029685F">
        <w:rPr>
          <w:rFonts w:ascii="Times New Roman" w:hAnsi="Times New Roman" w:cs="Times New Roman"/>
        </w:rPr>
        <w:t>URBROJ: 2158-1-01-25-</w:t>
      </w:r>
      <w:r w:rsidR="00156C85">
        <w:rPr>
          <w:rFonts w:ascii="Times New Roman" w:hAnsi="Times New Roman" w:cs="Times New Roman"/>
        </w:rPr>
        <w:t>9</w:t>
      </w:r>
    </w:p>
    <w:p w14:paraId="247A0E67" w14:textId="77777777" w:rsidR="0029685F" w:rsidRPr="0029685F" w:rsidRDefault="0029685F" w:rsidP="005874EC">
      <w:pPr>
        <w:spacing w:after="0" w:line="240" w:lineRule="auto"/>
        <w:rPr>
          <w:rFonts w:ascii="Times New Roman" w:hAnsi="Times New Roman" w:cs="Times New Roman"/>
        </w:rPr>
      </w:pPr>
      <w:r w:rsidRPr="0029685F">
        <w:rPr>
          <w:rFonts w:ascii="Times New Roman" w:hAnsi="Times New Roman" w:cs="Times New Roman"/>
        </w:rPr>
        <w:t>Osijek, 8. travnja 2025.</w:t>
      </w:r>
    </w:p>
    <w:p w14:paraId="79874328" w14:textId="77777777" w:rsidR="0029685F" w:rsidRPr="0029685F" w:rsidRDefault="0029685F" w:rsidP="005874EC">
      <w:pPr>
        <w:spacing w:after="0" w:line="240" w:lineRule="auto"/>
        <w:rPr>
          <w:rFonts w:ascii="Times New Roman" w:hAnsi="Times New Roman" w:cs="Times New Roman"/>
        </w:rPr>
      </w:pPr>
    </w:p>
    <w:p w14:paraId="55284925" w14:textId="77777777" w:rsidR="0029685F" w:rsidRPr="0029685F" w:rsidRDefault="0029685F" w:rsidP="00185456"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</w:rPr>
      </w:pPr>
      <w:r w:rsidRPr="0029685F">
        <w:rPr>
          <w:rFonts w:ascii="Times New Roman" w:hAnsi="Times New Roman" w:cs="Times New Roman"/>
        </w:rPr>
        <w:tab/>
        <w:t>PREDSJEDNIK</w:t>
      </w:r>
    </w:p>
    <w:p w14:paraId="058AF4C6" w14:textId="77777777" w:rsidR="0029685F" w:rsidRPr="0029685F" w:rsidRDefault="0029685F" w:rsidP="00185456"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</w:rPr>
      </w:pPr>
      <w:r w:rsidRPr="0029685F">
        <w:rPr>
          <w:rFonts w:ascii="Times New Roman" w:hAnsi="Times New Roman" w:cs="Times New Roman"/>
        </w:rPr>
        <w:tab/>
        <w:t>GRADSKOGA VIJEĆA</w:t>
      </w:r>
    </w:p>
    <w:p w14:paraId="41179019" w14:textId="65445D8B" w:rsidR="0029685F" w:rsidRPr="0029685F" w:rsidRDefault="0029685F" w:rsidP="00185456">
      <w:pPr>
        <w:tabs>
          <w:tab w:val="center" w:pos="7088"/>
          <w:tab w:val="center" w:pos="7371"/>
        </w:tabs>
        <w:spacing w:after="0" w:line="240" w:lineRule="auto"/>
        <w:rPr>
          <w:rFonts w:ascii="Times New Roman" w:hAnsi="Times New Roman" w:cs="Times New Roman"/>
        </w:rPr>
      </w:pPr>
      <w:r w:rsidRPr="0029685F">
        <w:rPr>
          <w:rFonts w:ascii="Times New Roman" w:hAnsi="Times New Roman" w:cs="Times New Roman"/>
        </w:rPr>
        <w:tab/>
        <w:t>prof. dr. sc. Tihomir Florijančić</w:t>
      </w:r>
      <w:r w:rsidR="00636C76">
        <w:rPr>
          <w:rFonts w:ascii="Times New Roman" w:hAnsi="Times New Roman" w:cs="Times New Roman"/>
        </w:rPr>
        <w:t>, v. r.</w:t>
      </w:r>
    </w:p>
    <w:p w14:paraId="1201E36D" w14:textId="77777777" w:rsidR="0029685F" w:rsidRPr="0029685F" w:rsidRDefault="0029685F" w:rsidP="00BD678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</w:p>
    <w:p w14:paraId="7DF07D8B" w14:textId="77777777" w:rsidR="000D3C0A" w:rsidRPr="0029685F" w:rsidRDefault="000D3C0A">
      <w:pPr>
        <w:rPr>
          <w:rFonts w:ascii="Times New Roman" w:hAnsi="Times New Roman" w:cs="Times New Roman"/>
        </w:rPr>
      </w:pPr>
    </w:p>
    <w:sectPr w:rsidR="000D3C0A" w:rsidRPr="0029685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09A8C" w14:textId="77777777" w:rsidR="0029685F" w:rsidRDefault="0029685F">
      <w:pPr>
        <w:spacing w:after="0" w:line="240" w:lineRule="auto"/>
      </w:pPr>
      <w:r>
        <w:separator/>
      </w:r>
    </w:p>
  </w:endnote>
  <w:endnote w:type="continuationSeparator" w:id="0">
    <w:p w14:paraId="1A04DBF9" w14:textId="77777777" w:rsidR="0029685F" w:rsidRDefault="00296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C287E" w14:textId="77777777" w:rsidR="0029685F" w:rsidRDefault="0029685F">
      <w:pPr>
        <w:spacing w:after="0" w:line="240" w:lineRule="auto"/>
      </w:pPr>
      <w:r>
        <w:separator/>
      </w:r>
    </w:p>
  </w:footnote>
  <w:footnote w:type="continuationSeparator" w:id="0">
    <w:p w14:paraId="1912A95E" w14:textId="77777777" w:rsidR="0029685F" w:rsidRDefault="00296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B13EA" w14:textId="77777777" w:rsidR="00636C76" w:rsidRPr="00636C76" w:rsidRDefault="00636C76" w:rsidP="00636C76">
    <w:pPr>
      <w:pStyle w:val="Zaglavlje"/>
      <w:pBdr>
        <w:bottom w:val="single" w:sz="4" w:space="1" w:color="auto"/>
      </w:pBdr>
      <w:jc w:val="center"/>
      <w:rPr>
        <w:sz w:val="24"/>
        <w:szCs w:val="24"/>
      </w:rPr>
    </w:pPr>
    <w:r w:rsidRPr="00636C76">
      <w:rPr>
        <w:sz w:val="24"/>
        <w:szCs w:val="24"/>
      </w:rPr>
      <w:t>Službeni glasnik Grada Osijeka br. 7 od 11. travnja 2025.</w:t>
    </w:r>
  </w:p>
  <w:p w14:paraId="346491C3" w14:textId="77777777" w:rsidR="00636C76" w:rsidRDefault="00636C76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786"/>
    <w:rsid w:val="000D3C0A"/>
    <w:rsid w:val="00125CD1"/>
    <w:rsid w:val="00150C4E"/>
    <w:rsid w:val="00156C85"/>
    <w:rsid w:val="00172163"/>
    <w:rsid w:val="001C1CB8"/>
    <w:rsid w:val="0029685F"/>
    <w:rsid w:val="00394238"/>
    <w:rsid w:val="00444786"/>
    <w:rsid w:val="004B6FEF"/>
    <w:rsid w:val="00597716"/>
    <w:rsid w:val="005C7717"/>
    <w:rsid w:val="005E1D66"/>
    <w:rsid w:val="00636C76"/>
    <w:rsid w:val="00641858"/>
    <w:rsid w:val="00662D9F"/>
    <w:rsid w:val="006C58E3"/>
    <w:rsid w:val="006C618D"/>
    <w:rsid w:val="007203E1"/>
    <w:rsid w:val="007937F5"/>
    <w:rsid w:val="007A1945"/>
    <w:rsid w:val="00800FC7"/>
    <w:rsid w:val="00871B41"/>
    <w:rsid w:val="00921730"/>
    <w:rsid w:val="00951774"/>
    <w:rsid w:val="00964AFE"/>
    <w:rsid w:val="00992436"/>
    <w:rsid w:val="009C53CA"/>
    <w:rsid w:val="00A145A8"/>
    <w:rsid w:val="00AE64EC"/>
    <w:rsid w:val="00B2091D"/>
    <w:rsid w:val="00BD6786"/>
    <w:rsid w:val="00C95B62"/>
    <w:rsid w:val="00C95C1F"/>
    <w:rsid w:val="00CA7A56"/>
    <w:rsid w:val="00D6130D"/>
    <w:rsid w:val="00D87219"/>
    <w:rsid w:val="00E63077"/>
    <w:rsid w:val="00EE2372"/>
    <w:rsid w:val="00EE39C7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5C67E"/>
  <w15:chartTrackingRefBased/>
  <w15:docId w15:val="{4BB4763D-B78F-4351-AFB6-872721B5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786"/>
    <w:rPr>
      <w:kern w:val="0"/>
    </w:rPr>
  </w:style>
  <w:style w:type="paragraph" w:styleId="Naslov1">
    <w:name w:val="heading 1"/>
    <w:basedOn w:val="Normal"/>
    <w:next w:val="Normal"/>
    <w:link w:val="Naslov1Char"/>
    <w:uiPriority w:val="9"/>
    <w:qFormat/>
    <w:rsid w:val="00BD6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D6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D6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D6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D6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D6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D6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D6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D6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D6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D6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D6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D678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D678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D678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D678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D678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D678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D6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D6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D6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D6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D6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D678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D678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D678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D6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D678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D6786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rsid w:val="00BD678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BD6786"/>
    <w:rPr>
      <w:rFonts w:ascii="Times New Roman" w:eastAsia="Times New Roman" w:hAnsi="Times New Roman" w:cs="Times New Roman"/>
      <w:kern w:val="0"/>
      <w:sz w:val="20"/>
      <w:szCs w:val="20"/>
      <w:lang w:val="en-GB" w:eastAsia="hr-HR"/>
    </w:rPr>
  </w:style>
  <w:style w:type="paragraph" w:styleId="Podnoje">
    <w:name w:val="footer"/>
    <w:basedOn w:val="Normal"/>
    <w:link w:val="PodnojeChar"/>
    <w:uiPriority w:val="99"/>
    <w:unhideWhenUsed/>
    <w:rsid w:val="00636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36C76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3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Škorak</dc:creator>
  <cp:keywords/>
  <dc:description/>
  <cp:lastModifiedBy>Vesna Škorak</cp:lastModifiedBy>
  <cp:revision>10</cp:revision>
  <dcterms:created xsi:type="dcterms:W3CDTF">2025-04-01T07:04:00Z</dcterms:created>
  <dcterms:modified xsi:type="dcterms:W3CDTF">2025-04-11T06:50:00Z</dcterms:modified>
</cp:coreProperties>
</file>