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92BA" w14:textId="77777777" w:rsidR="00F35598" w:rsidRPr="00920B39" w:rsidRDefault="003F47F1" w:rsidP="00F35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18. Zakona o proračunu (</w:t>
      </w:r>
      <w:r w:rsidR="00F35598"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F35598"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144/21) i članka  19. točk</w:t>
      </w:r>
      <w:r w:rsidR="00F35598"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20B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Statuta Grada Osijeka </w:t>
      </w:r>
      <w:r w:rsidR="00F35598" w:rsidRPr="00920B39">
        <w:rPr>
          <w:rFonts w:ascii="Times New Roman" w:eastAsia="Times New Roman" w:hAnsi="Times New Roman" w:cs="Times New Roman"/>
          <w:bCs/>
          <w:sz w:val="24"/>
          <w:szCs w:val="24"/>
        </w:rPr>
        <w:t>(Službeni glasnik Grada Osijeka br. 6/01, 3/03, 1A/05, 8/05, 2/09, 9/09, 13/09, 9/13, 12/17, 2/18, 2/20, 3/20, 4/21, 5/21-pročišćeni tekst</w:t>
      </w:r>
      <w:r w:rsidR="00F35598" w:rsidRPr="00920B39">
        <w:rPr>
          <w:rFonts w:ascii="Times New Roman" w:hAnsi="Times New Roman" w:cs="Times New Roman"/>
          <w:bCs/>
          <w:sz w:val="24"/>
          <w:szCs w:val="24"/>
        </w:rPr>
        <w:t>,</w:t>
      </w:r>
      <w:r w:rsidR="00F35598" w:rsidRPr="00920B39">
        <w:rPr>
          <w:rFonts w:ascii="Times New Roman" w:eastAsia="Times New Roman" w:hAnsi="Times New Roman" w:cs="Times New Roman"/>
          <w:bCs/>
          <w:sz w:val="24"/>
          <w:szCs w:val="24"/>
        </w:rPr>
        <w:t xml:space="preserve"> 8/24</w:t>
      </w:r>
      <w:r w:rsidR="00F35598" w:rsidRPr="00920B39">
        <w:rPr>
          <w:rFonts w:ascii="Times New Roman" w:hAnsi="Times New Roman" w:cs="Times New Roman"/>
          <w:bCs/>
          <w:sz w:val="24"/>
          <w:szCs w:val="24"/>
        </w:rPr>
        <w:t xml:space="preserve"> i 7/25</w:t>
      </w:r>
      <w:r w:rsidR="00F35598" w:rsidRPr="00920B39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F35598" w:rsidRPr="00920B39">
        <w:rPr>
          <w:rFonts w:ascii="Times New Roman" w:eastAsia="Times New Roman" w:hAnsi="Times New Roman" w:cs="Times New Roman"/>
          <w:sz w:val="24"/>
          <w:szCs w:val="24"/>
        </w:rPr>
        <w:t>Gradsko vijeće Grada Osijeka na 2. sjednici održanoj 8. srpnja 2025., donijelo je</w:t>
      </w:r>
    </w:p>
    <w:p w14:paraId="050B234A" w14:textId="77777777" w:rsidR="003F47F1" w:rsidRPr="00920B39" w:rsidRDefault="003F47F1" w:rsidP="00F35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5581D0" w14:textId="77777777" w:rsidR="003F47F1" w:rsidRPr="00CD17CF" w:rsidRDefault="003F47F1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U</w:t>
      </w:r>
    </w:p>
    <w:p w14:paraId="4661B751" w14:textId="77777777" w:rsidR="003F47F1" w:rsidRPr="00CD17CF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C28574" w14:textId="77777777" w:rsidR="003F47F1" w:rsidRPr="00CD17CF" w:rsidRDefault="003F47F1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izmjenama Odluke o izvršavanju</w:t>
      </w:r>
    </w:p>
    <w:p w14:paraId="1A86839E" w14:textId="77777777" w:rsidR="003F47F1" w:rsidRPr="00CD17CF" w:rsidRDefault="003F47F1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Proračuna Grada Osijeka za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573FB06" w14:textId="77777777" w:rsidR="003F47F1" w:rsidRPr="00CD17CF" w:rsidRDefault="003F47F1" w:rsidP="00F35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71D89E" w14:textId="77777777" w:rsidR="003F47F1" w:rsidRDefault="003F47F1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0B772CDC" w14:textId="77777777" w:rsidR="00F35598" w:rsidRPr="00FE63FB" w:rsidRDefault="00F35598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8FEB28" w14:textId="5A9BBBD9" w:rsidR="003F47F1" w:rsidRPr="00766637" w:rsidRDefault="003F47F1" w:rsidP="00F35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U Odluci o izvršavanju Proračuna Grada Osijeka za 2025. (Službeni glasnik Grada Osijeka br. 24/24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7/25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u </w:t>
      </w:r>
      <w:r w:rsidRPr="007666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članku 2. iznos: ''200.000.000,00 eura" zamjenjuje se iznosom: </w:t>
      </w:r>
      <w:r w:rsidR="00F16806" w:rsidRPr="00766637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7666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203.800.000,00 eura". </w:t>
      </w:r>
    </w:p>
    <w:p w14:paraId="533D3B7E" w14:textId="77777777" w:rsidR="003F47F1" w:rsidRPr="00CD17CF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6F202211" w14:textId="77777777" w:rsidR="003F47F1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A701031" w14:textId="77777777" w:rsidR="00F16806" w:rsidRDefault="00F16806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7E973" w14:textId="77777777" w:rsidR="003F47F1" w:rsidRPr="0041111A" w:rsidRDefault="003F47F1" w:rsidP="00F35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77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3. stavci 3. i 4. mijenjaju se i glase: </w:t>
      </w:r>
    </w:p>
    <w:p w14:paraId="1653C39C" w14:textId="58ED7107" w:rsidR="003F47F1" w:rsidRPr="00150877" w:rsidRDefault="003F47F1" w:rsidP="00F355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877">
        <w:rPr>
          <w:rFonts w:ascii="Times New Roman" w:eastAsia="Times New Roman" w:hAnsi="Times New Roman" w:cs="Times New Roman"/>
          <w:sz w:val="24"/>
          <w:szCs w:val="24"/>
          <w:lang w:eastAsia="hr-HR"/>
        </w:rPr>
        <w:t>''U Računu prihoda i rashoda za 2025. iskazani su prihodi poslovanja i prihodi od prodaje nefinancijske imovine u iznosu od 176.419.136,58 eura i rashodi poslovanja te rashodi za nabavu nefinancijske imovine u iznosu od 197.002.046,59 eura.</w:t>
      </w:r>
    </w:p>
    <w:p w14:paraId="2684018E" w14:textId="4D3D67F0" w:rsidR="003F47F1" w:rsidRPr="00150877" w:rsidRDefault="003F47F1" w:rsidP="00F355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Računu financiranja za 2025. iskazani su primici od financijske imovine i zaduživanja u iznosu od 0,00 eura i izdaci za financijsku imovinu i otplate zajmova u iznosu od 6.455.150,00 eura.''</w:t>
      </w:r>
      <w:r w:rsidR="00BE7D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13C5BCF" w14:textId="77777777" w:rsidR="003F47F1" w:rsidRPr="00FE63FB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AE904" w14:textId="77777777" w:rsidR="003F47F1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6AB12850" w14:textId="77777777" w:rsidR="00D45224" w:rsidRPr="00FE63FB" w:rsidRDefault="00D45224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A2FF9" w14:textId="77777777" w:rsidR="003F47F1" w:rsidRPr="00FE63FB" w:rsidRDefault="003F47F1" w:rsidP="00F35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mijenja se i glasi:</w:t>
      </w:r>
    </w:p>
    <w:p w14:paraId="6B3F1E20" w14:textId="77777777" w:rsidR="003F47F1" w:rsidRPr="00F91702" w:rsidRDefault="003F47F1" w:rsidP="00F355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1702">
        <w:rPr>
          <w:rFonts w:ascii="Times New Roman" w:eastAsia="Times New Roman" w:hAnsi="Times New Roman" w:cs="Times New Roman"/>
          <w:sz w:val="24"/>
          <w:szCs w:val="24"/>
          <w:lang w:eastAsia="hr-HR"/>
        </w:rPr>
        <w:t>''Proračunom je planiran preneseni višak prihoda/primitaka Grada Osijeka iz 2024. u iznosu od 25.924.112,31 eura.</w:t>
      </w:r>
    </w:p>
    <w:p w14:paraId="6F739414" w14:textId="77777777" w:rsidR="003F47F1" w:rsidRPr="00F91702" w:rsidRDefault="003F47F1" w:rsidP="00F355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1702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Proračunom je planiran i preneseni višak prihoda/primitaka proračunskih korisnika u iznosu od 1.456.751,11 eura. Isti će se koristiti za pokriće rashoda ovih korisnika u 2025., sukladno njihovim odlukama.</w:t>
      </w:r>
    </w:p>
    <w:p w14:paraId="4004B72E" w14:textId="47C93056" w:rsidR="003F47F1" w:rsidRPr="00F91702" w:rsidRDefault="003F47F1" w:rsidP="00F35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1702">
        <w:rPr>
          <w:rFonts w:ascii="Times New Roman" w:eastAsia="Times New Roman" w:hAnsi="Times New Roman" w:cs="Times New Roman"/>
          <w:sz w:val="24"/>
          <w:szCs w:val="24"/>
          <w:lang w:eastAsia="hr-HR"/>
        </w:rPr>
        <w:t>Manjak prihoda/primitaka proračunskih korisnika planiran je u iznosu 342.803,41 eura i biti će namiren iz vlastitih i namjenskih izvora proračunskih korisnika u 2025.''</w:t>
      </w:r>
      <w:r w:rsidR="00BE7D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FF4398E" w14:textId="77777777" w:rsidR="003F47F1" w:rsidRDefault="003F47F1" w:rsidP="00F35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D0000"/>
          <w:sz w:val="24"/>
          <w:szCs w:val="24"/>
          <w:lang w:eastAsia="hr-HR"/>
        </w:rPr>
      </w:pPr>
    </w:p>
    <w:p w14:paraId="2750A7E5" w14:textId="77777777" w:rsidR="003F47F1" w:rsidRDefault="003F47F1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BBEC867" w14:textId="77777777" w:rsidR="00D45224" w:rsidRPr="00760F63" w:rsidRDefault="00D45224" w:rsidP="00F35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5D594" w14:textId="77777777" w:rsidR="003F47F1" w:rsidRPr="00FE63FB" w:rsidRDefault="003F47F1" w:rsidP="00F35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. mijenj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i glas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7E1F835A" w14:textId="0C503E65" w:rsidR="003F47F1" w:rsidRPr="00C86E58" w:rsidRDefault="00D45224" w:rsidP="00F35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637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Organizacijskom klasifikacijom Posebnog dijela Proračuna formirano je devet</w:t>
      </w:r>
      <w:r w:rsidR="003F47F1" w:rsidRPr="00760F6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razdjela u sklopu kojih su planirane proračunske glave unutar kojih se nalaze Proračunski korisnici. Sukladno tome, sredstva se u Proračunu osiguravaju upravnim odjelima (organizacijske jedinice) i proračunskim korisnicima iz njihove nadležnosti i to kako slijedi: Upravni odjel-Ured Gradonačelnika, </w:t>
      </w:r>
      <w:r w:rsidR="003F47F1" w:rsidRPr="00917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odjel-Ured Grada 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proračunski korisnici vijeća nacionalnih manjina Grada Osijeka, </w:t>
      </w:r>
      <w:r w:rsidR="003F47F1" w:rsidRPr="002E1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za komunalno gospodarstvo i promet, Upravni odjel za gospodarstvo i fondove Europske unije i 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njegov proračunski korisnik Javna vatrogasna postrojba Grada Osijeka, Upravni odjel za društvene djelatnosti i njegovi proračunski korisnici: Dječji vrtić Osijek, osnovne škole, Dječje kazalište Branka Mihaljevića u Osijeku, Hrvatsko narodno kazalište u Osijeku, Gradske galerije Osijek, Kulturni centar Osijek i Agencija za 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obnovu osječke Tvrđe, Upravni odjel za socijalnu zaštitu, umirovljenike i zdravstvo, Upravni odjel za gospodarenje imovinom i vlasničko-pravne poslove, </w:t>
      </w:r>
      <w:r w:rsidR="003F47F1" w:rsidRPr="002E1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za financije i nabavu i Upravni odjel za prostorno uređenje, graditeljstvo i </w:t>
      </w:r>
      <w:r w:rsidR="003F47F1" w:rsidRPr="00760F63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okoliša</w:t>
      </w:r>
      <w:r w:rsidR="00581D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81DA8" w:rsidRPr="006F6225">
        <w:rPr>
          <w:rFonts w:ascii="Times New Roman" w:eastAsia="Aptos" w:hAnsi="Times New Roman" w:cs="Times New Roman"/>
          <w:sz w:val="24"/>
          <w:szCs w:val="24"/>
        </w:rPr>
        <w:t>''</w:t>
      </w:r>
      <w:r w:rsidR="00BE7D68">
        <w:rPr>
          <w:rFonts w:ascii="Times New Roman" w:eastAsia="Aptos" w:hAnsi="Times New Roman" w:cs="Times New Roman"/>
          <w:sz w:val="24"/>
          <w:szCs w:val="24"/>
        </w:rPr>
        <w:t>.</w:t>
      </w:r>
    </w:p>
    <w:p w14:paraId="19FF05D0" w14:textId="77777777" w:rsidR="003F47F1" w:rsidRPr="00FE63FB" w:rsidRDefault="003F47F1" w:rsidP="00F35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EC89D" w14:textId="77777777" w:rsidR="003F47F1" w:rsidRDefault="003F47F1" w:rsidP="00F35598">
      <w:pPr>
        <w:spacing w:after="0" w:line="240" w:lineRule="auto"/>
        <w:ind w:left="3540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FE63FB">
        <w:rPr>
          <w:rFonts w:ascii="Times New Roman" w:eastAsia="Aptos" w:hAnsi="Times New Roman" w:cs="Times New Roman"/>
          <w:sz w:val="24"/>
          <w:szCs w:val="24"/>
        </w:rPr>
        <w:t xml:space="preserve">        Članak </w:t>
      </w:r>
      <w:r>
        <w:rPr>
          <w:rFonts w:ascii="Times New Roman" w:eastAsia="Aptos" w:hAnsi="Times New Roman" w:cs="Times New Roman"/>
          <w:sz w:val="24"/>
          <w:szCs w:val="24"/>
        </w:rPr>
        <w:t>5</w:t>
      </w:r>
      <w:r w:rsidRPr="00FE63FB">
        <w:rPr>
          <w:rFonts w:ascii="Times New Roman" w:eastAsia="Aptos" w:hAnsi="Times New Roman" w:cs="Times New Roman"/>
          <w:sz w:val="24"/>
          <w:szCs w:val="24"/>
        </w:rPr>
        <w:t>.</w:t>
      </w:r>
    </w:p>
    <w:p w14:paraId="67A18725" w14:textId="77777777" w:rsidR="00581DA8" w:rsidRPr="00FE63FB" w:rsidRDefault="00581DA8" w:rsidP="00F35598">
      <w:pPr>
        <w:spacing w:after="0" w:line="240" w:lineRule="auto"/>
        <w:ind w:left="3540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6BB316E2" w14:textId="017745CD" w:rsidR="003F47F1" w:rsidRPr="006F6225" w:rsidRDefault="003F47F1" w:rsidP="00E853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63FB"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17. stavci 3. i 4 mijenjaju se i glase: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081D2DD" w14:textId="0F6D6CC6" w:rsidR="003F47F1" w:rsidRPr="006F6225" w:rsidRDefault="003F47F1" w:rsidP="00E853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8A6">
        <w:rPr>
          <w:rFonts w:ascii="Times New Roman" w:eastAsia="Times New Roman" w:hAnsi="Times New Roman" w:cs="Times New Roman"/>
          <w:sz w:val="24"/>
          <w:szCs w:val="24"/>
          <w:lang w:eastAsia="hr-HR"/>
        </w:rPr>
        <w:t>''Očekivane otplate ukupnog duga (glavnica i kamata) Grada Osijeka u 2025. s osnova dugoročnog zaduživanja te s osnova danih jamstava iznose</w:t>
      </w:r>
      <w:r w:rsidRPr="006F62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6.029.402,00 eura. </w:t>
      </w:r>
    </w:p>
    <w:p w14:paraId="1F833E61" w14:textId="7D76526C" w:rsidR="003F47F1" w:rsidRPr="006F6225" w:rsidRDefault="003F47F1" w:rsidP="00F35598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F6225">
        <w:rPr>
          <w:rFonts w:ascii="Times New Roman" w:eastAsia="Aptos" w:hAnsi="Times New Roman" w:cs="Times New Roman"/>
          <w:sz w:val="24"/>
          <w:szCs w:val="24"/>
        </w:rPr>
        <w:tab/>
      </w:r>
      <w:r w:rsidRPr="00BB18A6">
        <w:rPr>
          <w:rFonts w:ascii="Times New Roman" w:eastAsia="Aptos" w:hAnsi="Times New Roman" w:cs="Times New Roman"/>
          <w:sz w:val="24"/>
          <w:szCs w:val="24"/>
        </w:rPr>
        <w:t>Očekivani iznos ukupnog duga Grada Osijeka na kraju 2025. po kreditima, zajmovima, obvezama po osnovi izdanih vrijednosnih papira i danim jamstvima i suglasnostima  iz članka 127. stavak 1. Zakona o proračunu iznosi</w:t>
      </w:r>
      <w:r w:rsidRPr="006F6225">
        <w:rPr>
          <w:rFonts w:ascii="Times New Roman" w:eastAsia="Aptos" w:hAnsi="Times New Roman" w:cs="Times New Roman"/>
          <w:sz w:val="24"/>
          <w:szCs w:val="24"/>
        </w:rPr>
        <w:t xml:space="preserve"> 37.412.300,00 eura.''</w:t>
      </w:r>
      <w:r w:rsidR="00BE7D68">
        <w:rPr>
          <w:rFonts w:ascii="Times New Roman" w:eastAsia="Aptos" w:hAnsi="Times New Roman" w:cs="Times New Roman"/>
          <w:sz w:val="24"/>
          <w:szCs w:val="24"/>
        </w:rPr>
        <w:t>.</w:t>
      </w:r>
      <w:r w:rsidRPr="006F6225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7D46977" w14:textId="77777777" w:rsidR="003F47F1" w:rsidRPr="00D15C31" w:rsidRDefault="003F47F1" w:rsidP="00F35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DEDC16" w14:textId="77777777" w:rsidR="003F47F1" w:rsidRDefault="003F47F1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B5AC5B1" w14:textId="77777777" w:rsidR="006B047E" w:rsidRPr="00440101" w:rsidRDefault="006B047E" w:rsidP="00F355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E1A60" w14:textId="66BC515E" w:rsidR="003F47F1" w:rsidRPr="00CD17CF" w:rsidRDefault="003F47F1" w:rsidP="006B04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</w:t>
      </w:r>
      <w:r w:rsidR="006B047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dluka stupa na snagu osmog</w:t>
      </w:r>
      <w:r w:rsidR="006B047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objave u Službenom glasniku Grada Osijeka.</w:t>
      </w:r>
    </w:p>
    <w:p w14:paraId="65A13617" w14:textId="77777777" w:rsidR="006B047E" w:rsidRDefault="006B047E" w:rsidP="00F35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5D78A9" w14:textId="45F86756" w:rsidR="003F47F1" w:rsidRDefault="003F47F1" w:rsidP="00F35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29F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400-08/25-01/6</w:t>
      </w:r>
    </w:p>
    <w:p w14:paraId="70C95CFF" w14:textId="5D8782CA" w:rsidR="006B047E" w:rsidRPr="00186B00" w:rsidRDefault="006B047E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6B00">
        <w:rPr>
          <w:rFonts w:ascii="Times New Roman" w:hAnsi="Times New Roman"/>
          <w:sz w:val="24"/>
          <w:szCs w:val="24"/>
        </w:rPr>
        <w:t>URBROJ: 2158-1-01-25-</w:t>
      </w:r>
      <w:r w:rsidR="00383776">
        <w:rPr>
          <w:rFonts w:ascii="Times New Roman" w:hAnsi="Times New Roman"/>
          <w:sz w:val="24"/>
          <w:szCs w:val="24"/>
        </w:rPr>
        <w:t>9</w:t>
      </w:r>
    </w:p>
    <w:p w14:paraId="78019D97" w14:textId="77777777" w:rsidR="006B047E" w:rsidRPr="00186B00" w:rsidRDefault="006B047E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6B00">
        <w:rPr>
          <w:rFonts w:ascii="Times New Roman" w:hAnsi="Times New Roman"/>
          <w:sz w:val="24"/>
          <w:szCs w:val="24"/>
        </w:rPr>
        <w:t>Osijek, 8. srpnja 2025.</w:t>
      </w:r>
    </w:p>
    <w:p w14:paraId="7107ACE7" w14:textId="77777777" w:rsidR="006B047E" w:rsidRPr="00186B00" w:rsidRDefault="006B047E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810E48" w14:textId="77777777" w:rsidR="006B047E" w:rsidRPr="00186B00" w:rsidRDefault="006B047E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6B00">
        <w:rPr>
          <w:rFonts w:ascii="Times New Roman" w:hAnsi="Times New Roman"/>
          <w:sz w:val="24"/>
          <w:szCs w:val="24"/>
        </w:rPr>
        <w:tab/>
        <w:t>PREDSJEDNIK</w:t>
      </w:r>
    </w:p>
    <w:p w14:paraId="480DBD71" w14:textId="77777777" w:rsidR="006B047E" w:rsidRPr="00186B00" w:rsidRDefault="006B047E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6B00">
        <w:rPr>
          <w:rFonts w:ascii="Times New Roman" w:hAnsi="Times New Roman"/>
          <w:sz w:val="24"/>
          <w:szCs w:val="24"/>
        </w:rPr>
        <w:tab/>
        <w:t>GRADSKOGA VIJEĆA</w:t>
      </w:r>
    </w:p>
    <w:p w14:paraId="1BD4E010" w14:textId="2E9260A5" w:rsidR="006B047E" w:rsidRPr="00186B00" w:rsidRDefault="006B047E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6B00">
        <w:rPr>
          <w:rFonts w:ascii="Times New Roman" w:hAnsi="Times New Roman"/>
          <w:sz w:val="24"/>
          <w:szCs w:val="24"/>
        </w:rPr>
        <w:tab/>
        <w:t>prof. dr. sc. Tihomir Florijančić</w:t>
      </w:r>
      <w:r w:rsidR="008F7D05">
        <w:rPr>
          <w:rFonts w:ascii="Times New Roman" w:hAnsi="Times New Roman"/>
          <w:sz w:val="24"/>
          <w:szCs w:val="24"/>
        </w:rPr>
        <w:t>, v. r.</w:t>
      </w:r>
    </w:p>
    <w:p w14:paraId="50A47EE8" w14:textId="77777777" w:rsidR="006B047E" w:rsidRPr="00186B00" w:rsidRDefault="006B047E" w:rsidP="006A6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0EDFEA" w14:textId="77777777" w:rsidR="006B047E" w:rsidRPr="001929F8" w:rsidRDefault="006B047E" w:rsidP="00F35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6B047E" w:rsidRPr="001929F8" w:rsidSect="00F35598">
      <w:headerReference w:type="default" r:id="rId6"/>
      <w:pgSz w:w="11906" w:h="16838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E0CE" w14:textId="77777777" w:rsidR="006B047E" w:rsidRDefault="006B047E">
      <w:pPr>
        <w:spacing w:after="0" w:line="240" w:lineRule="auto"/>
      </w:pPr>
      <w:r>
        <w:separator/>
      </w:r>
    </w:p>
  </w:endnote>
  <w:endnote w:type="continuationSeparator" w:id="0">
    <w:p w14:paraId="62B2A325" w14:textId="77777777" w:rsidR="006B047E" w:rsidRDefault="006B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0139" w14:textId="77777777" w:rsidR="006B047E" w:rsidRDefault="006B047E">
      <w:pPr>
        <w:spacing w:after="0" w:line="240" w:lineRule="auto"/>
      </w:pPr>
      <w:r>
        <w:separator/>
      </w:r>
    </w:p>
  </w:footnote>
  <w:footnote w:type="continuationSeparator" w:id="0">
    <w:p w14:paraId="212A414F" w14:textId="77777777" w:rsidR="006B047E" w:rsidRDefault="006B0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33470" w14:textId="77777777" w:rsidR="008F7D05" w:rsidRPr="000C0A2C" w:rsidRDefault="008F7D05" w:rsidP="008F7D05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r w:rsidRPr="000C0A2C">
      <w:rPr>
        <w:sz w:val="24"/>
        <w:szCs w:val="24"/>
      </w:rPr>
      <w:t xml:space="preserve">Službeni glasnik Grada Osijeka br. 12 od </w:t>
    </w:r>
    <w:r>
      <w:rPr>
        <w:sz w:val="24"/>
        <w:szCs w:val="24"/>
      </w:rPr>
      <w:t>10</w:t>
    </w:r>
    <w:r w:rsidRPr="000C0A2C">
      <w:rPr>
        <w:sz w:val="24"/>
        <w:szCs w:val="24"/>
      </w:rPr>
      <w:t xml:space="preserve">. </w:t>
    </w:r>
    <w:r>
      <w:rPr>
        <w:sz w:val="24"/>
        <w:szCs w:val="24"/>
      </w:rPr>
      <w:t xml:space="preserve">srpnja </w:t>
    </w:r>
    <w:r w:rsidRPr="000C0A2C">
      <w:rPr>
        <w:sz w:val="24"/>
        <w:szCs w:val="24"/>
      </w:rPr>
      <w:t>2025.</w:t>
    </w:r>
  </w:p>
  <w:p w14:paraId="749C23D0" w14:textId="77777777" w:rsidR="008F7D05" w:rsidRDefault="008F7D0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F1"/>
    <w:rsid w:val="000D3C0A"/>
    <w:rsid w:val="00125CD1"/>
    <w:rsid w:val="00150C4E"/>
    <w:rsid w:val="00172163"/>
    <w:rsid w:val="00383776"/>
    <w:rsid w:val="00394238"/>
    <w:rsid w:val="003C46D1"/>
    <w:rsid w:val="003F47F1"/>
    <w:rsid w:val="00444786"/>
    <w:rsid w:val="004B6FEF"/>
    <w:rsid w:val="00581DA8"/>
    <w:rsid w:val="00597716"/>
    <w:rsid w:val="005C7717"/>
    <w:rsid w:val="00641858"/>
    <w:rsid w:val="00662D9F"/>
    <w:rsid w:val="006B047E"/>
    <w:rsid w:val="006C58E3"/>
    <w:rsid w:val="006C618D"/>
    <w:rsid w:val="007937F5"/>
    <w:rsid w:val="007B489D"/>
    <w:rsid w:val="00871B41"/>
    <w:rsid w:val="008A3A70"/>
    <w:rsid w:val="008F7D05"/>
    <w:rsid w:val="00920B39"/>
    <w:rsid w:val="00921730"/>
    <w:rsid w:val="00951774"/>
    <w:rsid w:val="00964AFE"/>
    <w:rsid w:val="00992436"/>
    <w:rsid w:val="009D1132"/>
    <w:rsid w:val="00A145A8"/>
    <w:rsid w:val="00AE64EC"/>
    <w:rsid w:val="00B2091D"/>
    <w:rsid w:val="00BE7D68"/>
    <w:rsid w:val="00C95B62"/>
    <w:rsid w:val="00D45224"/>
    <w:rsid w:val="00D6130D"/>
    <w:rsid w:val="00E63077"/>
    <w:rsid w:val="00E8534A"/>
    <w:rsid w:val="00EE2372"/>
    <w:rsid w:val="00EE39C7"/>
    <w:rsid w:val="00F16806"/>
    <w:rsid w:val="00F35598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DE39"/>
  <w15:chartTrackingRefBased/>
  <w15:docId w15:val="{8387536A-DD3E-4C71-9DFB-BE37879B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7F1"/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3F4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4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4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4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4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4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4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4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4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4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4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4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47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47F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47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47F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47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47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4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F4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4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4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4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F47F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47F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F47F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4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47F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47F1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3F47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3F47F1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rsid w:val="003F47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rsid w:val="003F47F1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11</cp:revision>
  <dcterms:created xsi:type="dcterms:W3CDTF">2025-07-01T10:30:00Z</dcterms:created>
  <dcterms:modified xsi:type="dcterms:W3CDTF">2025-07-09T11:42:00Z</dcterms:modified>
</cp:coreProperties>
</file>