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81CA" w14:textId="65D50943" w:rsidR="00383C1A" w:rsidRPr="00E3652D" w:rsidRDefault="00B17BD0" w:rsidP="00E3652D">
      <w:pPr>
        <w:jc w:val="both"/>
      </w:pPr>
      <w:r w:rsidRPr="00E3652D">
        <w:t>Na temelju članka 35. točke</w:t>
      </w:r>
      <w:r w:rsidR="00A531BE" w:rsidRPr="00E3652D">
        <w:t xml:space="preserve"> </w:t>
      </w:r>
      <w:r w:rsidRPr="00E3652D">
        <w:t>4. i članka 53. stavka 4. Zakona o lokalnoj i područnoj (regionalnoj)</w:t>
      </w:r>
      <w:r w:rsidRPr="00E3652D">
        <w:rPr>
          <w:spacing w:val="-28"/>
        </w:rPr>
        <w:t xml:space="preserve"> </w:t>
      </w:r>
      <w:r w:rsidRPr="00E3652D">
        <w:t>samoupravi</w:t>
      </w:r>
      <w:r w:rsidRPr="00E3652D">
        <w:rPr>
          <w:spacing w:val="-29"/>
        </w:rPr>
        <w:t xml:space="preserve"> </w:t>
      </w:r>
      <w:r w:rsidRPr="00E3652D">
        <w:t>(„Narodne</w:t>
      </w:r>
      <w:r w:rsidRPr="00E3652D">
        <w:rPr>
          <w:spacing w:val="-34"/>
        </w:rPr>
        <w:t xml:space="preserve"> </w:t>
      </w:r>
      <w:r w:rsidRPr="00E3652D">
        <w:t>novine“</w:t>
      </w:r>
      <w:r w:rsidRPr="00E3652D">
        <w:rPr>
          <w:spacing w:val="-34"/>
        </w:rPr>
        <w:t xml:space="preserve"> </w:t>
      </w:r>
      <w:r w:rsidRPr="00E3652D">
        <w:t>br.</w:t>
      </w:r>
      <w:r w:rsidRPr="00E3652D">
        <w:rPr>
          <w:spacing w:val="-38"/>
        </w:rPr>
        <w:t xml:space="preserve"> </w:t>
      </w:r>
      <w:r w:rsidR="00867123" w:rsidRPr="00E3652D">
        <w:t>33/01,</w:t>
      </w:r>
      <w:r w:rsidR="00867123" w:rsidRPr="00E3652D">
        <w:rPr>
          <w:spacing w:val="-31"/>
        </w:rPr>
        <w:t xml:space="preserve"> </w:t>
      </w:r>
      <w:r w:rsidR="00867123" w:rsidRPr="00E3652D">
        <w:t>60/01,</w:t>
      </w:r>
      <w:r w:rsidR="00867123" w:rsidRPr="00E3652D">
        <w:rPr>
          <w:spacing w:val="-31"/>
        </w:rPr>
        <w:t xml:space="preserve"> </w:t>
      </w:r>
      <w:r w:rsidR="00867123" w:rsidRPr="00E3652D">
        <w:t>129/05,</w:t>
      </w:r>
      <w:r w:rsidR="00867123" w:rsidRPr="00E3652D">
        <w:rPr>
          <w:spacing w:val="-30"/>
        </w:rPr>
        <w:t xml:space="preserve"> </w:t>
      </w:r>
      <w:r w:rsidR="00867123" w:rsidRPr="00E3652D">
        <w:t>109/07,</w:t>
      </w:r>
      <w:r w:rsidR="00867123" w:rsidRPr="00E3652D">
        <w:rPr>
          <w:spacing w:val="-32"/>
        </w:rPr>
        <w:t xml:space="preserve"> </w:t>
      </w:r>
      <w:r w:rsidR="00867123" w:rsidRPr="00E3652D">
        <w:t>125/08,</w:t>
      </w:r>
      <w:r w:rsidR="00867123" w:rsidRPr="00E3652D">
        <w:rPr>
          <w:spacing w:val="-29"/>
        </w:rPr>
        <w:t xml:space="preserve"> </w:t>
      </w:r>
      <w:r w:rsidR="00867123" w:rsidRPr="00E3652D">
        <w:t>36/09, 36/09, 150/11, 144/12, 19/13-pročišćeni tekst, ispravak</w:t>
      </w:r>
      <w:r w:rsidR="00281433" w:rsidRPr="00E3652D">
        <w:t xml:space="preserve"> </w:t>
      </w:r>
      <w:r w:rsidR="00867123" w:rsidRPr="00E3652D">
        <w:t>137/15-pročišćeni tekst, 123/17, 98/19 i 144/20</w:t>
      </w:r>
      <w:r w:rsidR="00091636" w:rsidRPr="00E3652D">
        <w:t>)</w:t>
      </w:r>
      <w:r w:rsidR="00D957CF" w:rsidRPr="00E3652D">
        <w:t xml:space="preserve"> i</w:t>
      </w:r>
      <w:r w:rsidR="00091636" w:rsidRPr="00E3652D">
        <w:t xml:space="preserve"> članka 19. </w:t>
      </w:r>
      <w:r w:rsidRPr="00E3652D">
        <w:t xml:space="preserve">točke 14. Statuta Grada Osijeka </w:t>
      </w:r>
      <w:r w:rsidR="00383C1A" w:rsidRPr="00E3652D">
        <w:rPr>
          <w:bCs/>
        </w:rPr>
        <w:t xml:space="preserve">(Službeni glasnik Grada Osijeka br. 6/01, 3/03, 1A/05, 8/05, 2/09, 9/09, 13/09, 9/13, 12/17, 2/18, 2/20, 3/20, 4/21, 5/21-pročišćeni tekst, 8/24 i 7/25) </w:t>
      </w:r>
      <w:r w:rsidR="00383C1A" w:rsidRPr="00E3652D">
        <w:t>Gradsko vijeće Grada Osijeka na 2. sjednici održanoj 8. srpnja 2025., donijelo je</w:t>
      </w:r>
    </w:p>
    <w:p w14:paraId="4D9773F7" w14:textId="77777777" w:rsidR="003861E8" w:rsidRPr="00E3652D" w:rsidRDefault="003861E8" w:rsidP="00E3652D">
      <w:pPr>
        <w:pStyle w:val="Tijeloteksta"/>
        <w:jc w:val="both"/>
        <w:rPr>
          <w:sz w:val="22"/>
          <w:szCs w:val="22"/>
        </w:rPr>
      </w:pPr>
    </w:p>
    <w:p w14:paraId="05C0C054" w14:textId="384D06B2" w:rsidR="00B17BD0" w:rsidRPr="00E3652D" w:rsidRDefault="00E61845" w:rsidP="00E3652D">
      <w:pPr>
        <w:pStyle w:val="Naslov1"/>
        <w:ind w:left="0"/>
        <w:rPr>
          <w:w w:val="120"/>
          <w:sz w:val="22"/>
          <w:szCs w:val="22"/>
        </w:rPr>
      </w:pPr>
      <w:bookmarkStart w:id="0" w:name="_Hlk113956005"/>
      <w:r w:rsidRPr="00E3652D">
        <w:rPr>
          <w:w w:val="120"/>
          <w:sz w:val="22"/>
          <w:szCs w:val="22"/>
        </w:rPr>
        <w:t>O</w:t>
      </w:r>
      <w:r w:rsidR="00383C1A" w:rsidRPr="00E3652D">
        <w:rPr>
          <w:w w:val="120"/>
          <w:sz w:val="22"/>
          <w:szCs w:val="22"/>
        </w:rPr>
        <w:t xml:space="preserve"> </w:t>
      </w:r>
      <w:r w:rsidRPr="00E3652D">
        <w:rPr>
          <w:w w:val="120"/>
          <w:sz w:val="22"/>
          <w:szCs w:val="22"/>
        </w:rPr>
        <w:t>D</w:t>
      </w:r>
      <w:r w:rsidR="00383C1A" w:rsidRPr="00E3652D">
        <w:rPr>
          <w:w w:val="120"/>
          <w:sz w:val="22"/>
          <w:szCs w:val="22"/>
        </w:rPr>
        <w:t xml:space="preserve"> </w:t>
      </w:r>
      <w:r w:rsidRPr="00E3652D">
        <w:rPr>
          <w:w w:val="120"/>
          <w:sz w:val="22"/>
          <w:szCs w:val="22"/>
        </w:rPr>
        <w:t>L</w:t>
      </w:r>
      <w:r w:rsidR="00383C1A" w:rsidRPr="00E3652D">
        <w:rPr>
          <w:w w:val="120"/>
          <w:sz w:val="22"/>
          <w:szCs w:val="22"/>
        </w:rPr>
        <w:t xml:space="preserve"> </w:t>
      </w:r>
      <w:r w:rsidRPr="00E3652D">
        <w:rPr>
          <w:w w:val="120"/>
          <w:sz w:val="22"/>
          <w:szCs w:val="22"/>
        </w:rPr>
        <w:t>U</w:t>
      </w:r>
      <w:r w:rsidR="00383C1A" w:rsidRPr="00E3652D">
        <w:rPr>
          <w:w w:val="120"/>
          <w:sz w:val="22"/>
          <w:szCs w:val="22"/>
        </w:rPr>
        <w:t xml:space="preserve"> </w:t>
      </w:r>
      <w:r w:rsidRPr="00E3652D">
        <w:rPr>
          <w:w w:val="120"/>
          <w:sz w:val="22"/>
          <w:szCs w:val="22"/>
        </w:rPr>
        <w:t>K</w:t>
      </w:r>
      <w:r w:rsidR="00383C1A" w:rsidRPr="00E3652D">
        <w:rPr>
          <w:w w:val="120"/>
          <w:sz w:val="22"/>
          <w:szCs w:val="22"/>
        </w:rPr>
        <w:t xml:space="preserve"> </w:t>
      </w:r>
      <w:r w:rsidR="00803DAC" w:rsidRPr="00E3652D">
        <w:rPr>
          <w:w w:val="120"/>
          <w:sz w:val="22"/>
          <w:szCs w:val="22"/>
        </w:rPr>
        <w:t>U</w:t>
      </w:r>
    </w:p>
    <w:p w14:paraId="5FE34614" w14:textId="77777777" w:rsidR="00383C1A" w:rsidRPr="00E3652D" w:rsidRDefault="00383C1A" w:rsidP="00E3652D">
      <w:pPr>
        <w:pStyle w:val="Naslov1"/>
        <w:ind w:left="0"/>
        <w:rPr>
          <w:sz w:val="22"/>
          <w:szCs w:val="22"/>
        </w:rPr>
      </w:pPr>
    </w:p>
    <w:p w14:paraId="2527D348" w14:textId="13C230DE" w:rsidR="00E61845" w:rsidRPr="00E3652D" w:rsidRDefault="00B17BD0" w:rsidP="00E3652D">
      <w:pPr>
        <w:ind w:firstLine="12"/>
        <w:jc w:val="center"/>
        <w:rPr>
          <w:b/>
          <w:bCs/>
        </w:rPr>
      </w:pPr>
      <w:r w:rsidRPr="00E3652D">
        <w:rPr>
          <w:b/>
          <w:bCs/>
        </w:rPr>
        <w:t>o izmjenama</w:t>
      </w:r>
      <w:r w:rsidR="00091636" w:rsidRPr="00E3652D">
        <w:rPr>
          <w:b/>
          <w:bCs/>
        </w:rPr>
        <w:t xml:space="preserve"> i dopun</w:t>
      </w:r>
      <w:r w:rsidR="00ED264E" w:rsidRPr="00E3652D">
        <w:rPr>
          <w:b/>
          <w:bCs/>
        </w:rPr>
        <w:t>ama</w:t>
      </w:r>
      <w:r w:rsidRPr="00E3652D">
        <w:rPr>
          <w:b/>
          <w:bCs/>
        </w:rPr>
        <w:t xml:space="preserve"> </w:t>
      </w:r>
    </w:p>
    <w:p w14:paraId="43EA860B" w14:textId="71AF844D" w:rsidR="00B17BD0" w:rsidRPr="00E3652D" w:rsidRDefault="00B17BD0" w:rsidP="00E3652D">
      <w:pPr>
        <w:ind w:firstLine="12"/>
        <w:jc w:val="center"/>
        <w:rPr>
          <w:b/>
          <w:bCs/>
        </w:rPr>
      </w:pPr>
      <w:r w:rsidRPr="00E3652D">
        <w:rPr>
          <w:b/>
          <w:bCs/>
        </w:rPr>
        <w:t xml:space="preserve">Odluke o ustrojstvu </w:t>
      </w:r>
      <w:bookmarkStart w:id="1" w:name="_Hlk113957251"/>
      <w:r w:rsidRPr="00E3652D">
        <w:rPr>
          <w:b/>
          <w:bCs/>
        </w:rPr>
        <w:t>i djelokrugu</w:t>
      </w:r>
      <w:r w:rsidR="00E61845" w:rsidRPr="00E3652D">
        <w:rPr>
          <w:b/>
          <w:bCs/>
        </w:rPr>
        <w:t xml:space="preserve"> </w:t>
      </w:r>
      <w:r w:rsidRPr="00E3652D">
        <w:rPr>
          <w:b/>
          <w:bCs/>
        </w:rPr>
        <w:t>upravnih tijela Grada Osijeka</w:t>
      </w:r>
      <w:bookmarkEnd w:id="1"/>
    </w:p>
    <w:p w14:paraId="17252273" w14:textId="77777777" w:rsidR="00B17BD0" w:rsidRPr="00E3652D" w:rsidRDefault="00B17BD0" w:rsidP="00E3652D">
      <w:pPr>
        <w:pStyle w:val="Tijeloteksta"/>
        <w:rPr>
          <w:b/>
          <w:bCs/>
          <w:sz w:val="22"/>
          <w:szCs w:val="22"/>
        </w:rPr>
      </w:pPr>
    </w:p>
    <w:p w14:paraId="06A75013" w14:textId="20376A34" w:rsidR="00B17BD0" w:rsidRPr="00E3652D" w:rsidRDefault="00B17BD0" w:rsidP="00E3652D">
      <w:pPr>
        <w:pStyle w:val="Tijeloteksta"/>
        <w:jc w:val="center"/>
        <w:rPr>
          <w:sz w:val="22"/>
          <w:szCs w:val="22"/>
        </w:rPr>
      </w:pPr>
      <w:bookmarkStart w:id="2" w:name="_Hlk201751886"/>
      <w:bookmarkEnd w:id="0"/>
      <w:r w:rsidRPr="00E3652D">
        <w:rPr>
          <w:sz w:val="22"/>
          <w:szCs w:val="22"/>
        </w:rPr>
        <w:t>Članak 1.</w:t>
      </w:r>
    </w:p>
    <w:bookmarkEnd w:id="2"/>
    <w:p w14:paraId="5BB7A884" w14:textId="77777777" w:rsidR="00B17BD0" w:rsidRPr="00E3652D" w:rsidRDefault="00B17BD0" w:rsidP="00E3652D">
      <w:pPr>
        <w:pStyle w:val="Tijeloteksta"/>
        <w:jc w:val="both"/>
        <w:rPr>
          <w:sz w:val="22"/>
          <w:szCs w:val="22"/>
        </w:rPr>
      </w:pPr>
    </w:p>
    <w:p w14:paraId="5AF06119" w14:textId="0C5B4FD3" w:rsidR="00687B4C" w:rsidRPr="00E3652D" w:rsidRDefault="00687B4C" w:rsidP="00E3652D">
      <w:pPr>
        <w:pStyle w:val="Tijeloteksta"/>
        <w:ind w:firstLine="708"/>
        <w:jc w:val="both"/>
        <w:rPr>
          <w:sz w:val="22"/>
          <w:szCs w:val="22"/>
        </w:rPr>
      </w:pPr>
      <w:r w:rsidRPr="00E3652D">
        <w:rPr>
          <w:sz w:val="22"/>
          <w:szCs w:val="22"/>
        </w:rPr>
        <w:t xml:space="preserve">U </w:t>
      </w:r>
      <w:r w:rsidR="00B17BD0" w:rsidRPr="00E3652D">
        <w:rPr>
          <w:sz w:val="22"/>
          <w:szCs w:val="22"/>
        </w:rPr>
        <w:t>Odlu</w:t>
      </w:r>
      <w:r w:rsidR="004B691F" w:rsidRPr="00E3652D">
        <w:rPr>
          <w:sz w:val="22"/>
          <w:szCs w:val="22"/>
        </w:rPr>
        <w:t>ci</w:t>
      </w:r>
      <w:r w:rsidR="00B17BD0" w:rsidRPr="00E3652D">
        <w:rPr>
          <w:sz w:val="22"/>
          <w:szCs w:val="22"/>
        </w:rPr>
        <w:t xml:space="preserve"> o ustrojstvu i djelokrugu upravnih tijela Grada Osijeka (Službeni glasnik</w:t>
      </w:r>
      <w:r w:rsidR="00D957CF" w:rsidRPr="00E3652D">
        <w:rPr>
          <w:sz w:val="22"/>
          <w:szCs w:val="22"/>
        </w:rPr>
        <w:t xml:space="preserve"> </w:t>
      </w:r>
      <w:r w:rsidR="00B17BD0" w:rsidRPr="00E3652D">
        <w:rPr>
          <w:sz w:val="22"/>
          <w:szCs w:val="22"/>
        </w:rPr>
        <w:t>Grada Osijeka br. 12/17</w:t>
      </w:r>
      <w:r w:rsidR="00645389" w:rsidRPr="00E3652D">
        <w:rPr>
          <w:sz w:val="22"/>
          <w:szCs w:val="22"/>
        </w:rPr>
        <w:t>,</w:t>
      </w:r>
      <w:r w:rsidR="00B17BD0" w:rsidRPr="00E3652D">
        <w:rPr>
          <w:sz w:val="22"/>
          <w:szCs w:val="22"/>
        </w:rPr>
        <w:t xml:space="preserve"> 10A/18</w:t>
      </w:r>
      <w:r w:rsidR="00091636" w:rsidRPr="00E3652D">
        <w:rPr>
          <w:sz w:val="22"/>
          <w:szCs w:val="22"/>
        </w:rPr>
        <w:t xml:space="preserve">, </w:t>
      </w:r>
      <w:r w:rsidR="00B17BD0" w:rsidRPr="00E3652D">
        <w:rPr>
          <w:sz w:val="22"/>
          <w:szCs w:val="22"/>
        </w:rPr>
        <w:t>23/21</w:t>
      </w:r>
      <w:r w:rsidR="00BF571E" w:rsidRPr="00E3652D">
        <w:rPr>
          <w:sz w:val="22"/>
          <w:szCs w:val="22"/>
        </w:rPr>
        <w:t xml:space="preserve">, </w:t>
      </w:r>
      <w:r w:rsidR="00091636" w:rsidRPr="00E3652D">
        <w:rPr>
          <w:sz w:val="22"/>
          <w:szCs w:val="22"/>
        </w:rPr>
        <w:t>18/22</w:t>
      </w:r>
      <w:r w:rsidR="00EE4324" w:rsidRPr="00E3652D">
        <w:rPr>
          <w:sz w:val="22"/>
          <w:szCs w:val="22"/>
        </w:rPr>
        <w:t xml:space="preserve">, </w:t>
      </w:r>
      <w:r w:rsidR="00BF571E" w:rsidRPr="00E3652D">
        <w:rPr>
          <w:sz w:val="22"/>
          <w:szCs w:val="22"/>
        </w:rPr>
        <w:t>4/24</w:t>
      </w:r>
      <w:r w:rsidR="006C6384" w:rsidRPr="00E3652D">
        <w:rPr>
          <w:sz w:val="22"/>
          <w:szCs w:val="22"/>
        </w:rPr>
        <w:t xml:space="preserve">, </w:t>
      </w:r>
      <w:r w:rsidR="00EE4324" w:rsidRPr="00E3652D">
        <w:rPr>
          <w:sz w:val="22"/>
          <w:szCs w:val="22"/>
        </w:rPr>
        <w:t>8/24</w:t>
      </w:r>
      <w:r w:rsidR="006C6384" w:rsidRPr="00E3652D">
        <w:rPr>
          <w:sz w:val="22"/>
          <w:szCs w:val="22"/>
        </w:rPr>
        <w:t xml:space="preserve"> i 24/24</w:t>
      </w:r>
      <w:r w:rsidR="00B17BD0" w:rsidRPr="00E3652D">
        <w:rPr>
          <w:sz w:val="22"/>
          <w:szCs w:val="22"/>
        </w:rPr>
        <w:t>)</w:t>
      </w:r>
      <w:r w:rsidR="006C6384" w:rsidRPr="00E3652D">
        <w:rPr>
          <w:sz w:val="22"/>
          <w:szCs w:val="22"/>
        </w:rPr>
        <w:t xml:space="preserve"> u</w:t>
      </w:r>
      <w:r w:rsidR="004B691F" w:rsidRPr="00E3652D">
        <w:rPr>
          <w:sz w:val="22"/>
          <w:szCs w:val="22"/>
        </w:rPr>
        <w:t xml:space="preserve"> člank</w:t>
      </w:r>
      <w:r w:rsidR="006C6384" w:rsidRPr="00E3652D">
        <w:rPr>
          <w:sz w:val="22"/>
          <w:szCs w:val="22"/>
        </w:rPr>
        <w:t>u</w:t>
      </w:r>
      <w:r w:rsidR="004B691F" w:rsidRPr="00E3652D">
        <w:rPr>
          <w:sz w:val="22"/>
          <w:szCs w:val="22"/>
        </w:rPr>
        <w:t xml:space="preserve"> </w:t>
      </w:r>
      <w:r w:rsidR="006C6384" w:rsidRPr="00E3652D">
        <w:rPr>
          <w:sz w:val="22"/>
          <w:szCs w:val="22"/>
        </w:rPr>
        <w:t>6</w:t>
      </w:r>
      <w:r w:rsidR="004B691F" w:rsidRPr="00E3652D">
        <w:rPr>
          <w:sz w:val="22"/>
          <w:szCs w:val="22"/>
        </w:rPr>
        <w:t>.</w:t>
      </w:r>
      <w:r w:rsidR="006C6384" w:rsidRPr="00E3652D">
        <w:rPr>
          <w:sz w:val="22"/>
          <w:szCs w:val="22"/>
        </w:rPr>
        <w:t xml:space="preserve"> točka 3.</w:t>
      </w:r>
      <w:r w:rsidRPr="00E3652D">
        <w:rPr>
          <w:sz w:val="22"/>
          <w:szCs w:val="22"/>
        </w:rPr>
        <w:t xml:space="preserve"> </w:t>
      </w:r>
      <w:r w:rsidR="00B17BD0" w:rsidRPr="00E3652D">
        <w:rPr>
          <w:sz w:val="22"/>
          <w:szCs w:val="22"/>
        </w:rPr>
        <w:t xml:space="preserve">mijenja se </w:t>
      </w:r>
      <w:r w:rsidRPr="00E3652D">
        <w:rPr>
          <w:sz w:val="22"/>
          <w:szCs w:val="22"/>
        </w:rPr>
        <w:t>i glasi:</w:t>
      </w:r>
      <w:r w:rsidR="006C6384" w:rsidRPr="00E3652D">
        <w:rPr>
          <w:sz w:val="22"/>
          <w:szCs w:val="22"/>
        </w:rPr>
        <w:t xml:space="preserve"> „Upravni odjel za komunalno gospodarstvo i promet“.</w:t>
      </w:r>
    </w:p>
    <w:p w14:paraId="2659534C" w14:textId="1D2AAECE" w:rsidR="006C6384" w:rsidRPr="00E3652D" w:rsidRDefault="006C6384" w:rsidP="00E3652D">
      <w:pPr>
        <w:pStyle w:val="Tijeloteksta"/>
        <w:ind w:firstLine="708"/>
        <w:jc w:val="both"/>
        <w:rPr>
          <w:sz w:val="22"/>
          <w:szCs w:val="22"/>
        </w:rPr>
      </w:pPr>
      <w:r w:rsidRPr="00E3652D">
        <w:rPr>
          <w:sz w:val="22"/>
          <w:szCs w:val="22"/>
        </w:rPr>
        <w:t>Točka 4. mijenja se i glasi: „Upravni odjel za gospodarstvo i fondove Europske unije“.</w:t>
      </w:r>
    </w:p>
    <w:p w14:paraId="3749C8C4" w14:textId="0980CB50" w:rsidR="006C6384" w:rsidRPr="00E3652D" w:rsidRDefault="006C6384" w:rsidP="00E3652D">
      <w:pPr>
        <w:pStyle w:val="Tijeloteksta"/>
        <w:ind w:firstLine="708"/>
        <w:jc w:val="both"/>
        <w:rPr>
          <w:sz w:val="22"/>
          <w:szCs w:val="22"/>
        </w:rPr>
      </w:pPr>
      <w:r w:rsidRPr="00E3652D">
        <w:rPr>
          <w:sz w:val="22"/>
          <w:szCs w:val="22"/>
        </w:rPr>
        <w:t>Točka 6. mijenja se i glasi: „Upravni odje</w:t>
      </w:r>
      <w:r w:rsidR="00812F59" w:rsidRPr="00E3652D">
        <w:rPr>
          <w:sz w:val="22"/>
          <w:szCs w:val="22"/>
        </w:rPr>
        <w:t>l za financije i nabavu“.</w:t>
      </w:r>
    </w:p>
    <w:p w14:paraId="54FFEECB" w14:textId="77777777" w:rsidR="00EE4324" w:rsidRPr="00E3652D" w:rsidRDefault="00EE4324" w:rsidP="00E3652D">
      <w:pPr>
        <w:pStyle w:val="Tijeloteksta"/>
        <w:jc w:val="both"/>
        <w:rPr>
          <w:sz w:val="22"/>
          <w:szCs w:val="22"/>
        </w:rPr>
      </w:pPr>
    </w:p>
    <w:p w14:paraId="250D618B" w14:textId="68F3A09C" w:rsidR="00812F59" w:rsidRPr="00E3652D" w:rsidRDefault="00812F59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>Članak 2.</w:t>
      </w:r>
    </w:p>
    <w:p w14:paraId="72FCA5FA" w14:textId="0D63E412" w:rsidR="00615C5E" w:rsidRPr="00E3652D" w:rsidRDefault="00615C5E" w:rsidP="00E3652D">
      <w:pPr>
        <w:jc w:val="both"/>
        <w:rPr>
          <w:lang w:eastAsia="hr-HR"/>
        </w:rPr>
      </w:pPr>
    </w:p>
    <w:p w14:paraId="361CFBFB" w14:textId="5236E69A" w:rsidR="00B7550E" w:rsidRPr="00E3652D" w:rsidRDefault="00B7550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>U članku 9. iza stavka 4. dodaje se novi stavak 5. koji glasi:</w:t>
      </w:r>
    </w:p>
    <w:p w14:paraId="6269A971" w14:textId="2D047190" w:rsidR="00615C5E" w:rsidRPr="00E3652D" w:rsidRDefault="00B7550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>„</w:t>
      </w:r>
      <w:r w:rsidR="00615C5E" w:rsidRPr="00E3652D">
        <w:rPr>
          <w:rFonts w:eastAsia="Calibri"/>
        </w:rPr>
        <w:t xml:space="preserve">U </w:t>
      </w:r>
      <w:r w:rsidRPr="00E3652D">
        <w:rPr>
          <w:rFonts w:eastAsia="Calibri"/>
        </w:rPr>
        <w:t>Ured</w:t>
      </w:r>
      <w:r w:rsidR="00615C5E" w:rsidRPr="00E3652D">
        <w:rPr>
          <w:rFonts w:eastAsia="Calibri"/>
        </w:rPr>
        <w:t xml:space="preserve">u se obavljaju </w:t>
      </w:r>
      <w:bookmarkStart w:id="3" w:name="_Hlk201815027"/>
      <w:r w:rsidR="00615C5E" w:rsidRPr="00E3652D">
        <w:rPr>
          <w:rFonts w:eastAsia="Calibri"/>
        </w:rPr>
        <w:t>stručni, administrativni, tehnički i drugi poslovi u svezi s radom vijeća mjesnih odbora i gradskih četvrti, a posebice poslovi u svezi sa sazivanjem i održavanjem sjednica vijeća, izrade programa rada i izvješća o radu, pravila i poslovnika mjesnih odbora i gradskih četvrti, sazivanja mjesnih zborova građana, provođenja referenduma i izbora, vođenje i izrada zapisnika sa sjednice vijeća mjesnog odbora odnosno gradske četvrti i zborova građana</w:t>
      </w:r>
      <w:bookmarkEnd w:id="3"/>
      <w:r w:rsidR="00615C5E" w:rsidRPr="00E3652D">
        <w:rPr>
          <w:rFonts w:eastAsia="Calibri"/>
        </w:rPr>
        <w:t>, izrada plana gradnje, uređenja i održavanja manjih objekata komunalne infrastrukture</w:t>
      </w:r>
      <w:r w:rsidR="00615C5E" w:rsidRPr="00E3652D">
        <w:rPr>
          <w:rFonts w:eastAsia="Calibri"/>
          <w:b/>
        </w:rPr>
        <w:t xml:space="preserve"> </w:t>
      </w:r>
      <w:r w:rsidR="00615C5E" w:rsidRPr="00E3652D">
        <w:rPr>
          <w:rFonts w:eastAsia="Calibri"/>
        </w:rPr>
        <w:t>te upravljanja i održavanja objekata mjesne samouprave u vlasništvu Grada. Izrađuju se pravni akti iz nadležnosti mjesne samouprave, obavljaju financijski poslovi za potrebe rada mjesnih odbora i gradskih četvrti, koordinira rad tijela mjesne samouprave s tijelima Grada, sudjeluje u provedbi dogovorenog između tijela Grada i tijela gradskih četvrti i mjesnih odbora te pruža i druga pomoć u obavljanju poslova iz nadležnosti mjesne samouprave.</w:t>
      </w:r>
      <w:r w:rsidRPr="00E3652D">
        <w:rPr>
          <w:rFonts w:eastAsia="Calibri"/>
        </w:rPr>
        <w:t>“</w:t>
      </w:r>
      <w:r w:rsidR="006C6384" w:rsidRPr="00E3652D">
        <w:rPr>
          <w:rFonts w:eastAsia="Calibri"/>
        </w:rPr>
        <w:t>.</w:t>
      </w:r>
    </w:p>
    <w:p w14:paraId="3183620A" w14:textId="785BA27E" w:rsidR="00B7550E" w:rsidRPr="00E3652D" w:rsidRDefault="00B7550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>Dosadašnji stavak 5. postaje stavak 6.</w:t>
      </w:r>
    </w:p>
    <w:p w14:paraId="5E028A19" w14:textId="77777777" w:rsidR="00812F59" w:rsidRPr="00E3652D" w:rsidRDefault="00812F59" w:rsidP="00E3652D">
      <w:pPr>
        <w:widowControl/>
        <w:autoSpaceDE/>
        <w:autoSpaceDN/>
        <w:ind w:firstLine="708"/>
        <w:jc w:val="both"/>
        <w:rPr>
          <w:rFonts w:eastAsia="Calibri"/>
        </w:rPr>
      </w:pPr>
    </w:p>
    <w:p w14:paraId="522F53B8" w14:textId="0DEF72AB" w:rsidR="00812F59" w:rsidRPr="00E3652D" w:rsidRDefault="00812F59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>Članak 3.</w:t>
      </w:r>
    </w:p>
    <w:p w14:paraId="5A0097BA" w14:textId="77777777" w:rsidR="00812F59" w:rsidRPr="00E3652D" w:rsidRDefault="00812F59" w:rsidP="00E3652D">
      <w:pPr>
        <w:widowControl/>
        <w:autoSpaceDE/>
        <w:autoSpaceDN/>
        <w:ind w:firstLine="708"/>
        <w:jc w:val="both"/>
        <w:rPr>
          <w:rFonts w:eastAsia="Calibri"/>
        </w:rPr>
      </w:pPr>
    </w:p>
    <w:p w14:paraId="6F80419D" w14:textId="559E4674" w:rsidR="003B6FBE" w:rsidRPr="00E3652D" w:rsidRDefault="003B6FB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>U članku 10. stavku 1. riječi: „</w:t>
      </w:r>
      <w:r w:rsidRPr="00E3652D">
        <w:rPr>
          <w:rFonts w:eastAsia="Calibri"/>
          <w:b/>
        </w:rPr>
        <w:t>komunalno gospodarstvo, promet i mjesnu samoupravu</w:t>
      </w:r>
      <w:r w:rsidRPr="00E3652D">
        <w:rPr>
          <w:rFonts w:eastAsia="Calibri"/>
          <w:bCs/>
        </w:rPr>
        <w:t>“</w:t>
      </w:r>
      <w:r w:rsidRPr="00E3652D">
        <w:rPr>
          <w:rFonts w:eastAsia="Calibri"/>
          <w:b/>
        </w:rPr>
        <w:t xml:space="preserve"> </w:t>
      </w:r>
      <w:r w:rsidR="0048602E" w:rsidRPr="00E3652D">
        <w:rPr>
          <w:rFonts w:eastAsia="Calibri"/>
          <w:bCs/>
        </w:rPr>
        <w:t>zamjenjuju</w:t>
      </w:r>
      <w:r w:rsidRPr="00E3652D">
        <w:rPr>
          <w:rFonts w:eastAsia="Calibri"/>
          <w:bCs/>
        </w:rPr>
        <w:t xml:space="preserve"> se riječima</w:t>
      </w:r>
      <w:r w:rsidR="00E517D1" w:rsidRPr="00E3652D">
        <w:rPr>
          <w:rFonts w:eastAsia="Calibri"/>
          <w:bCs/>
        </w:rPr>
        <w:t>:</w:t>
      </w:r>
      <w:r w:rsidRPr="00E3652D">
        <w:rPr>
          <w:rFonts w:eastAsia="Calibri"/>
          <w:b/>
        </w:rPr>
        <w:t xml:space="preserve"> </w:t>
      </w:r>
      <w:r w:rsidRPr="00E3652D">
        <w:rPr>
          <w:rFonts w:eastAsia="Calibri"/>
          <w:bCs/>
        </w:rPr>
        <w:t>„</w:t>
      </w:r>
      <w:r w:rsidRPr="00E3652D">
        <w:rPr>
          <w:rFonts w:eastAsia="Calibri"/>
          <w:b/>
        </w:rPr>
        <w:t>komunalno gospodarstvo i promet</w:t>
      </w:r>
      <w:r w:rsidRPr="00E3652D">
        <w:rPr>
          <w:rFonts w:eastAsia="Calibri"/>
          <w:bCs/>
        </w:rPr>
        <w:t>“</w:t>
      </w:r>
      <w:r w:rsidRPr="00E3652D">
        <w:rPr>
          <w:rFonts w:eastAsia="Calibri"/>
        </w:rPr>
        <w:t>.</w:t>
      </w:r>
    </w:p>
    <w:p w14:paraId="77DDCC98" w14:textId="6C7B536E" w:rsidR="003B6FBE" w:rsidRPr="00E3652D" w:rsidRDefault="003B6FB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>Na kraju stavka 2. riječi: „i poslovi mjesne samouprave“ brišu se.</w:t>
      </w:r>
    </w:p>
    <w:p w14:paraId="7B8011AC" w14:textId="6818CFC1" w:rsidR="003B6FBE" w:rsidRPr="00E3652D" w:rsidRDefault="003B6FBE" w:rsidP="00E3652D">
      <w:pPr>
        <w:widowControl/>
        <w:autoSpaceDE/>
        <w:autoSpaceDN/>
        <w:ind w:firstLine="708"/>
        <w:jc w:val="both"/>
        <w:rPr>
          <w:rFonts w:eastAsia="Calibri"/>
        </w:rPr>
      </w:pPr>
      <w:r w:rsidRPr="00E3652D">
        <w:rPr>
          <w:rFonts w:eastAsia="Calibri"/>
        </w:rPr>
        <w:t xml:space="preserve">Stavak 6. </w:t>
      </w:r>
      <w:r w:rsidR="00E20B56" w:rsidRPr="00E3652D">
        <w:rPr>
          <w:rFonts w:eastAsia="Calibri"/>
        </w:rPr>
        <w:t xml:space="preserve">mijenja se i glasi: „U </w:t>
      </w:r>
      <w:r w:rsidR="0048602E" w:rsidRPr="00E3652D">
        <w:rPr>
          <w:rFonts w:eastAsia="Calibri"/>
        </w:rPr>
        <w:t>djelokrugu</w:t>
      </w:r>
      <w:r w:rsidR="00E20B56" w:rsidRPr="00E3652D">
        <w:rPr>
          <w:rFonts w:eastAsia="Calibri"/>
        </w:rPr>
        <w:t xml:space="preserve"> Odjela je provođenje realizacije i</w:t>
      </w:r>
      <w:r w:rsidR="00E20B56" w:rsidRPr="00E3652D">
        <w:rPr>
          <w:rFonts w:eastAsia="Calibri"/>
          <w:b/>
        </w:rPr>
        <w:t xml:space="preserve"> </w:t>
      </w:r>
      <w:r w:rsidR="00E20B56" w:rsidRPr="00E3652D">
        <w:rPr>
          <w:rFonts w:eastAsia="Calibri"/>
        </w:rPr>
        <w:t>praćenje stanja radova iz programa prioriteta, uređenja i održavanja manjih objekata komunalne infrastrukture, izrađuju se financijska izvješća te sudjeluje u izradi financijskih planova mjesne samouprave. Odjel</w:t>
      </w:r>
      <w:r w:rsidR="00E20B56" w:rsidRPr="00E3652D">
        <w:rPr>
          <w:rFonts w:eastAsia="Calibri"/>
          <w:bCs/>
        </w:rPr>
        <w:t xml:space="preserve"> surađuje s tijelima gradske uprave Grada</w:t>
      </w:r>
      <w:r w:rsidR="00E20B56" w:rsidRPr="00E3652D">
        <w:rPr>
          <w:rFonts w:eastAsia="Calibri"/>
        </w:rPr>
        <w:t>, trgovačkim društvima, ustanovama i vijećima mjesnih odbora i gradskih četvrti u praćenju i realizaciji investicija u mjesnim odborima i gradskim četvrtima</w:t>
      </w:r>
      <w:r w:rsidR="005A4743" w:rsidRPr="00E3652D">
        <w:rPr>
          <w:rFonts w:eastAsia="Calibri"/>
        </w:rPr>
        <w:t>.“</w:t>
      </w:r>
      <w:r w:rsidR="00E20B56" w:rsidRPr="00E3652D">
        <w:rPr>
          <w:rFonts w:eastAsia="Calibri"/>
        </w:rPr>
        <w:t>.</w:t>
      </w:r>
    </w:p>
    <w:p w14:paraId="75B39F79" w14:textId="77777777" w:rsidR="00812F59" w:rsidRPr="00E3652D" w:rsidRDefault="00812F59" w:rsidP="00E3652D">
      <w:pPr>
        <w:widowControl/>
        <w:autoSpaceDE/>
        <w:autoSpaceDN/>
        <w:ind w:firstLine="708"/>
        <w:jc w:val="both"/>
        <w:rPr>
          <w:rFonts w:eastAsia="Calibri"/>
        </w:rPr>
      </w:pPr>
    </w:p>
    <w:p w14:paraId="23516D0D" w14:textId="090D4137" w:rsidR="00812F59" w:rsidRPr="00E3652D" w:rsidRDefault="00812F59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>Članak 4.</w:t>
      </w:r>
    </w:p>
    <w:p w14:paraId="052EBB08" w14:textId="77777777" w:rsidR="003B6FBE" w:rsidRPr="00E3652D" w:rsidRDefault="003B6FBE" w:rsidP="00E3652D">
      <w:pPr>
        <w:widowControl/>
        <w:autoSpaceDE/>
        <w:autoSpaceDN/>
        <w:ind w:firstLine="708"/>
        <w:jc w:val="both"/>
        <w:rPr>
          <w:rFonts w:eastAsia="Calibri"/>
        </w:rPr>
      </w:pPr>
    </w:p>
    <w:p w14:paraId="15064E0C" w14:textId="1424969E" w:rsidR="003B6FBE" w:rsidRPr="00E3652D" w:rsidRDefault="003B6FBE" w:rsidP="00E3652D">
      <w:pPr>
        <w:widowControl/>
        <w:autoSpaceDE/>
        <w:autoSpaceDN/>
        <w:ind w:firstLine="708"/>
        <w:jc w:val="both"/>
        <w:rPr>
          <w:rFonts w:eastAsia="Calibri"/>
          <w:i/>
        </w:rPr>
      </w:pPr>
      <w:r w:rsidRPr="00E3652D">
        <w:rPr>
          <w:rFonts w:eastAsia="Calibri"/>
        </w:rPr>
        <w:t>U članku 11. stavku 1. iza riječi: „</w:t>
      </w:r>
      <w:r w:rsidRPr="00E3652D">
        <w:rPr>
          <w:rFonts w:eastAsia="Calibri"/>
          <w:b/>
          <w:bCs/>
        </w:rPr>
        <w:t>gospodarstvo</w:t>
      </w:r>
      <w:r w:rsidRPr="00E3652D">
        <w:rPr>
          <w:rFonts w:eastAsia="Calibri"/>
        </w:rPr>
        <w:t>“ dodaju se riječi: „</w:t>
      </w:r>
      <w:r w:rsidRPr="00E3652D">
        <w:rPr>
          <w:rFonts w:eastAsia="Calibri"/>
          <w:b/>
          <w:bCs/>
        </w:rPr>
        <w:t>i fondove Europske unije</w:t>
      </w:r>
      <w:r w:rsidRPr="00E3652D">
        <w:rPr>
          <w:rFonts w:eastAsia="Calibri"/>
        </w:rPr>
        <w:t>“.</w:t>
      </w:r>
    </w:p>
    <w:p w14:paraId="1E05878E" w14:textId="2BC4E8A4" w:rsidR="003B6FBE" w:rsidRPr="00E3652D" w:rsidRDefault="003B6FBE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>Iza stavka 12. dodaj</w:t>
      </w:r>
      <w:r w:rsidR="006C6384" w:rsidRPr="00E3652D">
        <w:rPr>
          <w:rFonts w:eastAsia="Calibri"/>
        </w:rPr>
        <w:t xml:space="preserve">u se stavci </w:t>
      </w:r>
      <w:r w:rsidR="00C265D8" w:rsidRPr="00E3652D">
        <w:rPr>
          <w:rFonts w:eastAsia="Calibri"/>
        </w:rPr>
        <w:t xml:space="preserve">od </w:t>
      </w:r>
      <w:r w:rsidR="006C6384" w:rsidRPr="00E3652D">
        <w:rPr>
          <w:rFonts w:eastAsia="Calibri"/>
        </w:rPr>
        <w:t>13. do 17. koji glase:</w:t>
      </w:r>
    </w:p>
    <w:p w14:paraId="0EC6EAC1" w14:textId="50FC8624" w:rsidR="006C6384" w:rsidRPr="00E3652D" w:rsidRDefault="006C6384" w:rsidP="00E3652D">
      <w:pPr>
        <w:ind w:firstLine="709"/>
        <w:jc w:val="both"/>
        <w:rPr>
          <w:rFonts w:eastAsia="Calibri"/>
        </w:rPr>
      </w:pPr>
      <w:r w:rsidRPr="00E3652D">
        <w:rPr>
          <w:rFonts w:eastAsia="Calibri"/>
        </w:rPr>
        <w:t>„Odjel obavlja poslove pripreme, planiranja, provedbe, praćenja i vrednovanja programa i projekata za korištenje sredstava fondova Europske unije te drugih međunarodnih izvora financiranja, kao i poslov</w:t>
      </w:r>
      <w:r w:rsidR="00B731C7">
        <w:rPr>
          <w:rFonts w:eastAsia="Calibri"/>
        </w:rPr>
        <w:t>e</w:t>
      </w:r>
      <w:r w:rsidRPr="00E3652D">
        <w:rPr>
          <w:rFonts w:eastAsia="Calibri"/>
        </w:rPr>
        <w:t xml:space="preserve"> vezan</w:t>
      </w:r>
      <w:r w:rsidR="00B731C7">
        <w:rPr>
          <w:rFonts w:eastAsia="Calibri"/>
        </w:rPr>
        <w:t>e</w:t>
      </w:r>
      <w:r w:rsidRPr="00E3652D">
        <w:rPr>
          <w:rFonts w:eastAsia="Calibri"/>
        </w:rPr>
        <w:t xml:space="preserve"> uz pripremu poziva i praćenj</w:t>
      </w:r>
      <w:r w:rsidR="00B731C7">
        <w:rPr>
          <w:rFonts w:eastAsia="Calibri"/>
        </w:rPr>
        <w:t>e</w:t>
      </w:r>
      <w:r w:rsidRPr="00E3652D">
        <w:rPr>
          <w:rFonts w:eastAsia="Calibri"/>
        </w:rPr>
        <w:t xml:space="preserve"> natječaja Europske unije i pripreme projektnih prijedloga za programe i projekte Europske unije. </w:t>
      </w:r>
    </w:p>
    <w:p w14:paraId="00289DB2" w14:textId="77777777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lastRenderedPageBreak/>
        <w:t xml:space="preserve">U suradnji s institucijama nadležnim za provedbu programa i projekata Europske unije u Republici Hrvatskoj i Europskoj uniji, obavljaju se poslovi u vezi sa sklapanjem partnerstva povezanih s programima i projektima Europske unije kao i drugih oblika suradnje usmjerene korištenju sredstava iz fondova Europske unije, poslovi praćenja stanja i propisa iz područja europskih integracija i fondova Europske unije, poslovi u vezi s aktivnostima za sudjelovanjem Grada u projektima Europske unije, suradnja s gradskim upravnim tijelima na sudjelovanju u pripremi i provedbi projekata uz korištenje sredstava iz fondova Europske unije i drugih inozemnih i nacionalnih izvora financiranja. </w:t>
      </w:r>
    </w:p>
    <w:p w14:paraId="31367641" w14:textId="77777777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 xml:space="preserve">Odjel također obavlja poslove u vezi s europskim integracijama i institucijama Europske unije, poslove uspostavljanja i održavanja suradnje s europskim institucijama, državnim i drugim tijelima nadležnim za poslove u vezi s europskim integracijama i fondovima Europske unije, poslove vezane uz partnerstvo i organizacije partnerskih mreža Grada za potrebe europskih integracija. </w:t>
      </w:r>
    </w:p>
    <w:p w14:paraId="1163651F" w14:textId="77777777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>Odjel surađuje s drugim ustanovama i trgovačkim društvima u vlasništvu i u većinskom vlasništvu Grada u pripremi i provedbi projekata uz korištenje sredstava iz fondova Europske unije i drugih inozemnih i nacionalnih izvora financiranja.</w:t>
      </w:r>
    </w:p>
    <w:p w14:paraId="2D2B1F65" w14:textId="374F97A6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>Odjel se bavi i poslovima u vezi s organiziranjem obavljanja stručnih edukacija službenika o poslovima u vezi s Europskom unijom od strane ovlaštenih tijela. U okviru Odjela obavljaju se poslovi koji su u nadležnosti Grada kao posredničkog tijela integriranih teritorijalnih ulaganja za urbanu aglomeraciju Osijek.“.</w:t>
      </w:r>
    </w:p>
    <w:p w14:paraId="582B2E22" w14:textId="77777777" w:rsidR="00812F59" w:rsidRPr="00E3652D" w:rsidRDefault="00812F59" w:rsidP="00E3652D">
      <w:pPr>
        <w:pStyle w:val="Tijeloteksta"/>
        <w:jc w:val="center"/>
        <w:rPr>
          <w:sz w:val="22"/>
          <w:szCs w:val="22"/>
        </w:rPr>
      </w:pPr>
    </w:p>
    <w:p w14:paraId="303132F7" w14:textId="0B02A7B4" w:rsidR="00812F59" w:rsidRPr="00E3652D" w:rsidRDefault="00812F59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>Članak 5.</w:t>
      </w:r>
    </w:p>
    <w:p w14:paraId="3427BC2B" w14:textId="77777777" w:rsidR="00812F59" w:rsidRPr="00E3652D" w:rsidRDefault="00812F59" w:rsidP="00E3652D">
      <w:pPr>
        <w:widowControl/>
        <w:autoSpaceDE/>
        <w:autoSpaceDN/>
        <w:ind w:firstLine="709"/>
        <w:jc w:val="both"/>
        <w:rPr>
          <w:rFonts w:eastAsia="Calibri"/>
        </w:rPr>
      </w:pPr>
    </w:p>
    <w:p w14:paraId="5D5E37FE" w14:textId="0AFCFAA4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>U članku 13. stavku 1. riječi: „</w:t>
      </w:r>
      <w:r w:rsidRPr="00E3652D">
        <w:rPr>
          <w:rFonts w:eastAsia="Calibri"/>
          <w:b/>
          <w:bCs/>
        </w:rPr>
        <w:t>fondove Europske unije</w:t>
      </w:r>
      <w:r w:rsidRPr="00E3652D">
        <w:rPr>
          <w:rFonts w:eastAsia="Calibri"/>
        </w:rPr>
        <w:t xml:space="preserve">“ </w:t>
      </w:r>
      <w:r w:rsidR="0048602E" w:rsidRPr="00E3652D">
        <w:rPr>
          <w:rFonts w:eastAsia="Calibri"/>
        </w:rPr>
        <w:t>zamjenjuju</w:t>
      </w:r>
      <w:r w:rsidRPr="00E3652D">
        <w:rPr>
          <w:rFonts w:eastAsia="Calibri"/>
        </w:rPr>
        <w:t xml:space="preserve"> se riječima: „</w:t>
      </w:r>
      <w:r w:rsidRPr="00E3652D">
        <w:rPr>
          <w:rFonts w:eastAsia="Calibri"/>
          <w:b/>
          <w:bCs/>
        </w:rPr>
        <w:t>nabavu</w:t>
      </w:r>
      <w:r w:rsidRPr="00E3652D">
        <w:rPr>
          <w:rFonts w:eastAsia="Calibri"/>
        </w:rPr>
        <w:t>“.</w:t>
      </w:r>
    </w:p>
    <w:p w14:paraId="17E208B2" w14:textId="2C959B89" w:rsidR="006C6384" w:rsidRPr="00E3652D" w:rsidRDefault="006C6384" w:rsidP="00E3652D">
      <w:pPr>
        <w:widowControl/>
        <w:autoSpaceDE/>
        <w:autoSpaceDN/>
        <w:ind w:firstLine="709"/>
        <w:jc w:val="both"/>
        <w:rPr>
          <w:rFonts w:eastAsia="Calibri"/>
        </w:rPr>
      </w:pPr>
      <w:r w:rsidRPr="00E3652D">
        <w:rPr>
          <w:rFonts w:eastAsia="Calibri"/>
        </w:rPr>
        <w:t xml:space="preserve">Stavci </w:t>
      </w:r>
      <w:r w:rsidR="0048602E" w:rsidRPr="00E3652D">
        <w:rPr>
          <w:rFonts w:eastAsia="Calibri"/>
        </w:rPr>
        <w:t xml:space="preserve">od </w:t>
      </w:r>
      <w:r w:rsidRPr="00E3652D">
        <w:rPr>
          <w:rFonts w:eastAsia="Calibri"/>
        </w:rPr>
        <w:t>7. do 1</w:t>
      </w:r>
      <w:r w:rsidR="005A4743" w:rsidRPr="00E3652D">
        <w:rPr>
          <w:rFonts w:eastAsia="Calibri"/>
        </w:rPr>
        <w:t>1</w:t>
      </w:r>
      <w:r w:rsidRPr="00E3652D">
        <w:rPr>
          <w:rFonts w:eastAsia="Calibri"/>
        </w:rPr>
        <w:t>. brišu se.</w:t>
      </w:r>
    </w:p>
    <w:p w14:paraId="030A9B55" w14:textId="77777777" w:rsidR="00383C1A" w:rsidRPr="00E3652D" w:rsidRDefault="00383C1A" w:rsidP="00E3652D">
      <w:pPr>
        <w:pStyle w:val="Tijeloteksta"/>
        <w:jc w:val="center"/>
        <w:rPr>
          <w:sz w:val="22"/>
          <w:szCs w:val="22"/>
        </w:rPr>
      </w:pPr>
    </w:p>
    <w:p w14:paraId="22A03995" w14:textId="6E31AEC5" w:rsidR="00F957F0" w:rsidRPr="00E3652D" w:rsidRDefault="00F957F0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 xml:space="preserve">Članak </w:t>
      </w:r>
      <w:r w:rsidR="00812F59" w:rsidRPr="00E3652D">
        <w:rPr>
          <w:sz w:val="22"/>
          <w:szCs w:val="22"/>
        </w:rPr>
        <w:t>6</w:t>
      </w:r>
      <w:r w:rsidRPr="00E3652D">
        <w:rPr>
          <w:sz w:val="22"/>
          <w:szCs w:val="22"/>
        </w:rPr>
        <w:t>.</w:t>
      </w:r>
    </w:p>
    <w:p w14:paraId="08634011" w14:textId="77777777" w:rsidR="00480879" w:rsidRPr="00E3652D" w:rsidRDefault="00480879" w:rsidP="00E3652D">
      <w:pPr>
        <w:pStyle w:val="Tijeloteksta"/>
        <w:jc w:val="both"/>
        <w:rPr>
          <w:sz w:val="22"/>
          <w:szCs w:val="22"/>
        </w:rPr>
      </w:pPr>
    </w:p>
    <w:p w14:paraId="0249D5DE" w14:textId="5DBFDDA7" w:rsidR="00480879" w:rsidRPr="00E3652D" w:rsidRDefault="00480879" w:rsidP="00E3652D">
      <w:pPr>
        <w:pStyle w:val="Tijeloteksta"/>
        <w:ind w:firstLine="708"/>
        <w:jc w:val="both"/>
        <w:rPr>
          <w:sz w:val="22"/>
          <w:szCs w:val="22"/>
        </w:rPr>
      </w:pPr>
      <w:r w:rsidRPr="00E3652D">
        <w:rPr>
          <w:sz w:val="22"/>
          <w:szCs w:val="22"/>
        </w:rPr>
        <w:t>Pravilni</w:t>
      </w:r>
      <w:r w:rsidR="00716BD6" w:rsidRPr="00E3652D">
        <w:rPr>
          <w:sz w:val="22"/>
          <w:szCs w:val="22"/>
        </w:rPr>
        <w:t>ci</w:t>
      </w:r>
      <w:r w:rsidRPr="00E3652D">
        <w:rPr>
          <w:sz w:val="22"/>
          <w:szCs w:val="22"/>
        </w:rPr>
        <w:t xml:space="preserve"> o unutarnjem redu </w:t>
      </w:r>
      <w:r w:rsidR="00527BA9" w:rsidRPr="00E3652D">
        <w:rPr>
          <w:sz w:val="22"/>
          <w:szCs w:val="22"/>
        </w:rPr>
        <w:t>Upravnog odjela</w:t>
      </w:r>
      <w:r w:rsidR="00121ECE" w:rsidRPr="00E3652D">
        <w:rPr>
          <w:sz w:val="22"/>
          <w:szCs w:val="22"/>
        </w:rPr>
        <w:t>-</w:t>
      </w:r>
      <w:r w:rsidR="00527BA9" w:rsidRPr="00E3652D">
        <w:rPr>
          <w:sz w:val="22"/>
          <w:szCs w:val="22"/>
        </w:rPr>
        <w:t xml:space="preserve">Ureda Grada, </w:t>
      </w:r>
      <w:r w:rsidR="00B53E10" w:rsidRPr="00E3652D">
        <w:rPr>
          <w:sz w:val="22"/>
          <w:szCs w:val="22"/>
        </w:rPr>
        <w:t xml:space="preserve">Upravnog odjela </w:t>
      </w:r>
      <w:r w:rsidR="00716BD6" w:rsidRPr="00E3652D">
        <w:rPr>
          <w:sz w:val="22"/>
          <w:szCs w:val="22"/>
        </w:rPr>
        <w:t>za komunalno gospodarstvo</w:t>
      </w:r>
      <w:r w:rsidR="00812F59" w:rsidRPr="00E3652D">
        <w:rPr>
          <w:sz w:val="22"/>
          <w:szCs w:val="22"/>
        </w:rPr>
        <w:t xml:space="preserve"> i</w:t>
      </w:r>
      <w:r w:rsidR="00716BD6" w:rsidRPr="00E3652D">
        <w:rPr>
          <w:sz w:val="22"/>
          <w:szCs w:val="22"/>
        </w:rPr>
        <w:t xml:space="preserve"> promet</w:t>
      </w:r>
      <w:r w:rsidR="00B53E10" w:rsidRPr="00E3652D">
        <w:rPr>
          <w:sz w:val="22"/>
          <w:szCs w:val="22"/>
        </w:rPr>
        <w:t xml:space="preserve">, Upravnog odjela </w:t>
      </w:r>
      <w:r w:rsidR="00716BD6" w:rsidRPr="00E3652D">
        <w:rPr>
          <w:sz w:val="22"/>
          <w:szCs w:val="22"/>
        </w:rPr>
        <w:t>za gospodarstvo</w:t>
      </w:r>
      <w:r w:rsidR="00812F59" w:rsidRPr="00E3652D">
        <w:rPr>
          <w:sz w:val="22"/>
          <w:szCs w:val="22"/>
        </w:rPr>
        <w:t xml:space="preserve"> i fondove Europske unije te</w:t>
      </w:r>
      <w:r w:rsidRPr="00E3652D">
        <w:rPr>
          <w:sz w:val="22"/>
          <w:szCs w:val="22"/>
        </w:rPr>
        <w:t xml:space="preserve"> </w:t>
      </w:r>
      <w:r w:rsidR="00716BD6" w:rsidRPr="00E3652D">
        <w:rPr>
          <w:sz w:val="22"/>
          <w:szCs w:val="22"/>
        </w:rPr>
        <w:t xml:space="preserve">Upravnog odjela za </w:t>
      </w:r>
      <w:r w:rsidR="0048602E" w:rsidRPr="00E3652D">
        <w:rPr>
          <w:sz w:val="22"/>
          <w:szCs w:val="22"/>
        </w:rPr>
        <w:t>financije</w:t>
      </w:r>
      <w:r w:rsidR="00812F59" w:rsidRPr="00E3652D">
        <w:rPr>
          <w:sz w:val="22"/>
          <w:szCs w:val="22"/>
        </w:rPr>
        <w:t xml:space="preserve"> i nabavu</w:t>
      </w:r>
      <w:r w:rsidRPr="00E3652D">
        <w:rPr>
          <w:sz w:val="22"/>
          <w:szCs w:val="22"/>
        </w:rPr>
        <w:t xml:space="preserve"> </w:t>
      </w:r>
      <w:r w:rsidR="00716BD6" w:rsidRPr="00E3652D">
        <w:rPr>
          <w:sz w:val="22"/>
          <w:szCs w:val="22"/>
        </w:rPr>
        <w:t>uskladit će se s</w:t>
      </w:r>
      <w:r w:rsidR="00BD6217" w:rsidRPr="00E3652D">
        <w:rPr>
          <w:sz w:val="22"/>
          <w:szCs w:val="22"/>
        </w:rPr>
        <w:t xml:space="preserve"> </w:t>
      </w:r>
      <w:r w:rsidR="00835CAB" w:rsidRPr="00E3652D">
        <w:rPr>
          <w:sz w:val="22"/>
          <w:szCs w:val="22"/>
        </w:rPr>
        <w:t xml:space="preserve">odredbama </w:t>
      </w:r>
      <w:r w:rsidR="00BD6217" w:rsidRPr="00E3652D">
        <w:rPr>
          <w:sz w:val="22"/>
          <w:szCs w:val="22"/>
        </w:rPr>
        <w:t>o</w:t>
      </w:r>
      <w:r w:rsidR="00716BD6" w:rsidRPr="00E3652D">
        <w:rPr>
          <w:sz w:val="22"/>
          <w:szCs w:val="22"/>
        </w:rPr>
        <w:t>v</w:t>
      </w:r>
      <w:r w:rsidR="00835CAB" w:rsidRPr="00E3652D">
        <w:rPr>
          <w:sz w:val="22"/>
          <w:szCs w:val="22"/>
        </w:rPr>
        <w:t>e</w:t>
      </w:r>
      <w:r w:rsidR="00716BD6" w:rsidRPr="00E3652D">
        <w:rPr>
          <w:sz w:val="22"/>
          <w:szCs w:val="22"/>
        </w:rPr>
        <w:t xml:space="preserve"> Odluk</w:t>
      </w:r>
      <w:r w:rsidR="00835CAB" w:rsidRPr="00E3652D">
        <w:rPr>
          <w:sz w:val="22"/>
          <w:szCs w:val="22"/>
        </w:rPr>
        <w:t>e</w:t>
      </w:r>
      <w:r w:rsidR="00716BD6" w:rsidRPr="00E3652D">
        <w:rPr>
          <w:sz w:val="22"/>
          <w:szCs w:val="22"/>
        </w:rPr>
        <w:t xml:space="preserve"> </w:t>
      </w:r>
      <w:r w:rsidRPr="00E3652D">
        <w:rPr>
          <w:sz w:val="22"/>
          <w:szCs w:val="22"/>
        </w:rPr>
        <w:t xml:space="preserve">u roku od </w:t>
      </w:r>
      <w:r w:rsidR="00812F59" w:rsidRPr="00E3652D">
        <w:rPr>
          <w:sz w:val="22"/>
          <w:szCs w:val="22"/>
        </w:rPr>
        <w:t>tri mjeseca</w:t>
      </w:r>
      <w:r w:rsidRPr="00E3652D">
        <w:rPr>
          <w:sz w:val="22"/>
          <w:szCs w:val="22"/>
        </w:rPr>
        <w:t xml:space="preserve"> od dana stupanja na snagu </w:t>
      </w:r>
      <w:r w:rsidR="00257D12" w:rsidRPr="00E3652D">
        <w:rPr>
          <w:sz w:val="22"/>
          <w:szCs w:val="22"/>
        </w:rPr>
        <w:t>ove Odluke</w:t>
      </w:r>
      <w:r w:rsidRPr="00E3652D">
        <w:rPr>
          <w:sz w:val="22"/>
          <w:szCs w:val="22"/>
        </w:rPr>
        <w:t xml:space="preserve">. </w:t>
      </w:r>
    </w:p>
    <w:p w14:paraId="248BCE23" w14:textId="77777777" w:rsidR="00E3652D" w:rsidRPr="00E3652D" w:rsidRDefault="00E3652D" w:rsidP="00E3652D">
      <w:pPr>
        <w:pStyle w:val="Tijeloteksta"/>
        <w:jc w:val="center"/>
        <w:rPr>
          <w:sz w:val="22"/>
          <w:szCs w:val="22"/>
        </w:rPr>
      </w:pPr>
    </w:p>
    <w:p w14:paraId="0D8185C5" w14:textId="784C5CAA" w:rsidR="00B17BD0" w:rsidRPr="00E3652D" w:rsidRDefault="00B17BD0" w:rsidP="00E3652D">
      <w:pPr>
        <w:pStyle w:val="Tijeloteksta"/>
        <w:jc w:val="center"/>
        <w:rPr>
          <w:sz w:val="22"/>
          <w:szCs w:val="22"/>
        </w:rPr>
      </w:pPr>
      <w:r w:rsidRPr="00E3652D">
        <w:rPr>
          <w:sz w:val="22"/>
          <w:szCs w:val="22"/>
        </w:rPr>
        <w:t xml:space="preserve">Članak </w:t>
      </w:r>
      <w:r w:rsidR="00812F59" w:rsidRPr="00E3652D">
        <w:rPr>
          <w:sz w:val="22"/>
          <w:szCs w:val="22"/>
        </w:rPr>
        <w:t>7</w:t>
      </w:r>
      <w:r w:rsidRPr="00E3652D">
        <w:rPr>
          <w:sz w:val="22"/>
          <w:szCs w:val="22"/>
        </w:rPr>
        <w:t>.</w:t>
      </w:r>
    </w:p>
    <w:p w14:paraId="3CF59E46" w14:textId="77777777" w:rsidR="00B17BD0" w:rsidRPr="00E3652D" w:rsidRDefault="00B17BD0" w:rsidP="00E3652D">
      <w:pPr>
        <w:pStyle w:val="Tijeloteksta"/>
        <w:jc w:val="both"/>
        <w:rPr>
          <w:sz w:val="22"/>
          <w:szCs w:val="22"/>
        </w:rPr>
      </w:pPr>
    </w:p>
    <w:p w14:paraId="1EADEEE9" w14:textId="02B2EBB9" w:rsidR="00B17BD0" w:rsidRPr="00E3652D" w:rsidRDefault="00716BD6" w:rsidP="00E3652D">
      <w:pPr>
        <w:pStyle w:val="Tijeloteksta"/>
        <w:jc w:val="both"/>
        <w:rPr>
          <w:sz w:val="22"/>
          <w:szCs w:val="22"/>
        </w:rPr>
      </w:pPr>
      <w:r w:rsidRPr="00E3652D">
        <w:rPr>
          <w:sz w:val="22"/>
          <w:szCs w:val="22"/>
        </w:rPr>
        <w:t xml:space="preserve">           </w:t>
      </w:r>
      <w:r w:rsidR="00B17BD0" w:rsidRPr="00E3652D">
        <w:rPr>
          <w:sz w:val="22"/>
          <w:szCs w:val="22"/>
        </w:rPr>
        <w:t xml:space="preserve">Ova </w:t>
      </w:r>
      <w:r w:rsidRPr="00E3652D">
        <w:rPr>
          <w:sz w:val="22"/>
          <w:szCs w:val="22"/>
        </w:rPr>
        <w:t>O</w:t>
      </w:r>
      <w:r w:rsidR="00B17BD0" w:rsidRPr="00E3652D">
        <w:rPr>
          <w:sz w:val="22"/>
          <w:szCs w:val="22"/>
        </w:rPr>
        <w:t>dluka stupa na snagu</w:t>
      </w:r>
      <w:r w:rsidR="003861E8" w:rsidRPr="00E3652D">
        <w:rPr>
          <w:sz w:val="22"/>
          <w:szCs w:val="22"/>
        </w:rPr>
        <w:t xml:space="preserve"> osmog</w:t>
      </w:r>
      <w:r w:rsidR="00B731C7">
        <w:rPr>
          <w:sz w:val="22"/>
          <w:szCs w:val="22"/>
        </w:rPr>
        <w:t>a</w:t>
      </w:r>
      <w:r w:rsidR="003861E8" w:rsidRPr="00E3652D">
        <w:rPr>
          <w:sz w:val="22"/>
          <w:szCs w:val="22"/>
        </w:rPr>
        <w:t xml:space="preserve"> dana od dana</w:t>
      </w:r>
      <w:r w:rsidR="00B17BD0" w:rsidRPr="00E3652D">
        <w:rPr>
          <w:sz w:val="22"/>
          <w:szCs w:val="22"/>
        </w:rPr>
        <w:t xml:space="preserve"> objav</w:t>
      </w:r>
      <w:r w:rsidRPr="00E3652D">
        <w:rPr>
          <w:sz w:val="22"/>
          <w:szCs w:val="22"/>
        </w:rPr>
        <w:t>e</w:t>
      </w:r>
      <w:r w:rsidR="00B17BD0" w:rsidRPr="00E3652D">
        <w:rPr>
          <w:sz w:val="22"/>
          <w:szCs w:val="22"/>
        </w:rPr>
        <w:t xml:space="preserve"> u Službenom glasniku Grada Osijeka. </w:t>
      </w:r>
    </w:p>
    <w:p w14:paraId="421A131C" w14:textId="77777777" w:rsidR="003861E8" w:rsidRPr="00E3652D" w:rsidRDefault="003861E8" w:rsidP="00E3652D"/>
    <w:p w14:paraId="543BC3DE" w14:textId="77777777" w:rsidR="00B17BD0" w:rsidRPr="00E3652D" w:rsidRDefault="00B17BD0" w:rsidP="00E3652D">
      <w:r w:rsidRPr="00E3652D">
        <w:t>KLASA: 023-05/17-01/5</w:t>
      </w:r>
    </w:p>
    <w:p w14:paraId="1B842544" w14:textId="54F5A72C" w:rsidR="00E3652D" w:rsidRPr="00E3652D" w:rsidRDefault="00E3652D" w:rsidP="00E3652D">
      <w:r w:rsidRPr="00E3652D">
        <w:t>URBROJ: 2158-1-01-25-</w:t>
      </w:r>
      <w:r w:rsidR="00FB678C">
        <w:t>56</w:t>
      </w:r>
    </w:p>
    <w:p w14:paraId="379667C3" w14:textId="77777777" w:rsidR="00E3652D" w:rsidRPr="00E3652D" w:rsidRDefault="00E3652D" w:rsidP="00E3652D">
      <w:r w:rsidRPr="00E3652D">
        <w:t>Osijek, 8. srpnja 2025.</w:t>
      </w:r>
    </w:p>
    <w:p w14:paraId="20177750" w14:textId="77777777" w:rsidR="00E3652D" w:rsidRPr="00E3652D" w:rsidRDefault="00E3652D" w:rsidP="00E3652D"/>
    <w:p w14:paraId="3F48F8E0" w14:textId="77777777" w:rsidR="00E3652D" w:rsidRPr="00E3652D" w:rsidRDefault="00E3652D" w:rsidP="00E3652D">
      <w:pPr>
        <w:tabs>
          <w:tab w:val="center" w:pos="7088"/>
        </w:tabs>
      </w:pPr>
      <w:r w:rsidRPr="00E3652D">
        <w:tab/>
        <w:t>PREDSJEDNIK</w:t>
      </w:r>
    </w:p>
    <w:p w14:paraId="6D8087C8" w14:textId="77777777" w:rsidR="00E3652D" w:rsidRPr="00E3652D" w:rsidRDefault="00E3652D" w:rsidP="00E3652D">
      <w:pPr>
        <w:tabs>
          <w:tab w:val="center" w:pos="7088"/>
        </w:tabs>
      </w:pPr>
      <w:r w:rsidRPr="00E3652D">
        <w:tab/>
        <w:t>GRADSKOGA VIJEĆA</w:t>
      </w:r>
    </w:p>
    <w:p w14:paraId="706B6976" w14:textId="0FCA9E57" w:rsidR="00E3652D" w:rsidRPr="00E3652D" w:rsidRDefault="00E3652D" w:rsidP="00E3652D">
      <w:pPr>
        <w:tabs>
          <w:tab w:val="center" w:pos="7088"/>
          <w:tab w:val="center" w:pos="7371"/>
        </w:tabs>
      </w:pPr>
      <w:r w:rsidRPr="00E3652D">
        <w:tab/>
        <w:t>prof. dr. sc. Tihomir Florijančić</w:t>
      </w:r>
      <w:r w:rsidR="0070487F">
        <w:t>, v. r.</w:t>
      </w:r>
    </w:p>
    <w:p w14:paraId="63B9BFFD" w14:textId="77777777" w:rsidR="00E3652D" w:rsidRPr="00E3652D" w:rsidRDefault="00E3652D" w:rsidP="00E3652D">
      <w:pPr>
        <w:jc w:val="both"/>
      </w:pPr>
    </w:p>
    <w:p w14:paraId="7B33E907" w14:textId="77777777" w:rsidR="00E3652D" w:rsidRPr="00E3652D" w:rsidRDefault="00E3652D" w:rsidP="00E3652D"/>
    <w:sectPr w:rsidR="00E3652D" w:rsidRPr="00E3652D" w:rsidSect="00A531BE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0E4CC" w14:textId="77777777" w:rsidR="00261C3B" w:rsidRDefault="00261C3B">
      <w:r>
        <w:separator/>
      </w:r>
    </w:p>
  </w:endnote>
  <w:endnote w:type="continuationSeparator" w:id="0">
    <w:p w14:paraId="107A638A" w14:textId="77777777" w:rsidR="00261C3B" w:rsidRDefault="002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C41B" w14:textId="77777777" w:rsidR="00261C3B" w:rsidRDefault="00261C3B">
      <w:r>
        <w:separator/>
      </w:r>
    </w:p>
  </w:footnote>
  <w:footnote w:type="continuationSeparator" w:id="0">
    <w:p w14:paraId="0893F598" w14:textId="77777777" w:rsidR="00261C3B" w:rsidRDefault="0026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AFB3" w14:textId="77777777" w:rsidR="0070487F" w:rsidRPr="006B2B8F" w:rsidRDefault="0070487F" w:rsidP="0070487F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r w:rsidRPr="006B2B8F">
      <w:rPr>
        <w:sz w:val="24"/>
        <w:szCs w:val="24"/>
      </w:rPr>
      <w:t>Službeni glasnik Grada Osijeka br. 12 od 10. srpnja 2025.</w:t>
    </w:r>
  </w:p>
  <w:p w14:paraId="0DFE3636" w14:textId="77777777" w:rsidR="008655A1" w:rsidRDefault="008655A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007"/>
    <w:multiLevelType w:val="hybridMultilevel"/>
    <w:tmpl w:val="F3A83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899"/>
    <w:multiLevelType w:val="hybridMultilevel"/>
    <w:tmpl w:val="E886FA26"/>
    <w:lvl w:ilvl="0" w:tplc="D4009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D11E4"/>
    <w:multiLevelType w:val="hybridMultilevel"/>
    <w:tmpl w:val="95C2B85A"/>
    <w:lvl w:ilvl="0" w:tplc="C9E6F2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62811537">
    <w:abstractNumId w:val="1"/>
  </w:num>
  <w:num w:numId="2" w16cid:durableId="114252155">
    <w:abstractNumId w:val="2"/>
  </w:num>
  <w:num w:numId="3" w16cid:durableId="29756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0174A1"/>
    <w:rsid w:val="00040BF2"/>
    <w:rsid w:val="000411A8"/>
    <w:rsid w:val="0006235D"/>
    <w:rsid w:val="00063E32"/>
    <w:rsid w:val="000678C3"/>
    <w:rsid w:val="00091636"/>
    <w:rsid w:val="00095BDF"/>
    <w:rsid w:val="000A755A"/>
    <w:rsid w:val="000D77CD"/>
    <w:rsid w:val="000E450C"/>
    <w:rsid w:val="000F26BC"/>
    <w:rsid w:val="001003CD"/>
    <w:rsid w:val="00117487"/>
    <w:rsid w:val="00121ECE"/>
    <w:rsid w:val="0013799E"/>
    <w:rsid w:val="001407E7"/>
    <w:rsid w:val="00160485"/>
    <w:rsid w:val="001659FB"/>
    <w:rsid w:val="00176E17"/>
    <w:rsid w:val="001B689E"/>
    <w:rsid w:val="001C3060"/>
    <w:rsid w:val="001E4716"/>
    <w:rsid w:val="002238C0"/>
    <w:rsid w:val="00226182"/>
    <w:rsid w:val="00243AD6"/>
    <w:rsid w:val="00257D12"/>
    <w:rsid w:val="00261C3B"/>
    <w:rsid w:val="002732C9"/>
    <w:rsid w:val="00281433"/>
    <w:rsid w:val="00283E03"/>
    <w:rsid w:val="00287011"/>
    <w:rsid w:val="002A24E5"/>
    <w:rsid w:val="002E2410"/>
    <w:rsid w:val="00353BA9"/>
    <w:rsid w:val="00356CB0"/>
    <w:rsid w:val="00382506"/>
    <w:rsid w:val="00383C1A"/>
    <w:rsid w:val="003861E8"/>
    <w:rsid w:val="003914B4"/>
    <w:rsid w:val="003B6FBE"/>
    <w:rsid w:val="003C1D88"/>
    <w:rsid w:val="003C760C"/>
    <w:rsid w:val="003D72C9"/>
    <w:rsid w:val="00417DAB"/>
    <w:rsid w:val="004617A5"/>
    <w:rsid w:val="004619A4"/>
    <w:rsid w:val="00465799"/>
    <w:rsid w:val="00480879"/>
    <w:rsid w:val="0048602E"/>
    <w:rsid w:val="004A67E3"/>
    <w:rsid w:val="004B3568"/>
    <w:rsid w:val="004B5BA4"/>
    <w:rsid w:val="004B691F"/>
    <w:rsid w:val="004F5091"/>
    <w:rsid w:val="00507476"/>
    <w:rsid w:val="00520FD1"/>
    <w:rsid w:val="00524BF9"/>
    <w:rsid w:val="00527BA9"/>
    <w:rsid w:val="00533FE7"/>
    <w:rsid w:val="00542B7D"/>
    <w:rsid w:val="00554AC7"/>
    <w:rsid w:val="005A4743"/>
    <w:rsid w:val="005A6374"/>
    <w:rsid w:val="005B1DD1"/>
    <w:rsid w:val="005B431D"/>
    <w:rsid w:val="005E14AA"/>
    <w:rsid w:val="0060484D"/>
    <w:rsid w:val="006052DE"/>
    <w:rsid w:val="00615C5E"/>
    <w:rsid w:val="00623FEF"/>
    <w:rsid w:val="006401A5"/>
    <w:rsid w:val="00645389"/>
    <w:rsid w:val="006636CF"/>
    <w:rsid w:val="00687B4C"/>
    <w:rsid w:val="006907FE"/>
    <w:rsid w:val="006C6384"/>
    <w:rsid w:val="006C7ABA"/>
    <w:rsid w:val="006D5FED"/>
    <w:rsid w:val="006F34A6"/>
    <w:rsid w:val="0070225B"/>
    <w:rsid w:val="0070487F"/>
    <w:rsid w:val="00705AE2"/>
    <w:rsid w:val="00716BD6"/>
    <w:rsid w:val="0072006C"/>
    <w:rsid w:val="007503E5"/>
    <w:rsid w:val="00757D2D"/>
    <w:rsid w:val="0078217C"/>
    <w:rsid w:val="00785266"/>
    <w:rsid w:val="0078588F"/>
    <w:rsid w:val="0078658D"/>
    <w:rsid w:val="00795C2D"/>
    <w:rsid w:val="007B02F8"/>
    <w:rsid w:val="00803DAC"/>
    <w:rsid w:val="00812F59"/>
    <w:rsid w:val="00835CAB"/>
    <w:rsid w:val="0085474D"/>
    <w:rsid w:val="008655A1"/>
    <w:rsid w:val="008660F9"/>
    <w:rsid w:val="00867123"/>
    <w:rsid w:val="00880072"/>
    <w:rsid w:val="008A3A70"/>
    <w:rsid w:val="008B7894"/>
    <w:rsid w:val="008C0C4A"/>
    <w:rsid w:val="008C2B39"/>
    <w:rsid w:val="008D284F"/>
    <w:rsid w:val="008E1AAC"/>
    <w:rsid w:val="008F121F"/>
    <w:rsid w:val="009022B4"/>
    <w:rsid w:val="00936167"/>
    <w:rsid w:val="00941790"/>
    <w:rsid w:val="009554E2"/>
    <w:rsid w:val="00964DAD"/>
    <w:rsid w:val="00995D3A"/>
    <w:rsid w:val="009A5382"/>
    <w:rsid w:val="009A5A68"/>
    <w:rsid w:val="009D2A65"/>
    <w:rsid w:val="009D41AD"/>
    <w:rsid w:val="00A156CB"/>
    <w:rsid w:val="00A531BE"/>
    <w:rsid w:val="00A9612D"/>
    <w:rsid w:val="00A96F5C"/>
    <w:rsid w:val="00AD14F1"/>
    <w:rsid w:val="00AD596B"/>
    <w:rsid w:val="00AD66CC"/>
    <w:rsid w:val="00B057E2"/>
    <w:rsid w:val="00B17BD0"/>
    <w:rsid w:val="00B21A6D"/>
    <w:rsid w:val="00B21DA4"/>
    <w:rsid w:val="00B40FAE"/>
    <w:rsid w:val="00B44F9C"/>
    <w:rsid w:val="00B53E10"/>
    <w:rsid w:val="00B576A1"/>
    <w:rsid w:val="00B731C7"/>
    <w:rsid w:val="00B7462E"/>
    <w:rsid w:val="00B7550E"/>
    <w:rsid w:val="00B77B37"/>
    <w:rsid w:val="00BA0012"/>
    <w:rsid w:val="00BA334F"/>
    <w:rsid w:val="00BB4958"/>
    <w:rsid w:val="00BC188D"/>
    <w:rsid w:val="00BD6217"/>
    <w:rsid w:val="00BF02DB"/>
    <w:rsid w:val="00BF571E"/>
    <w:rsid w:val="00C02F24"/>
    <w:rsid w:val="00C243B0"/>
    <w:rsid w:val="00C265D8"/>
    <w:rsid w:val="00C54E42"/>
    <w:rsid w:val="00C842CD"/>
    <w:rsid w:val="00CA61E3"/>
    <w:rsid w:val="00CA683D"/>
    <w:rsid w:val="00CD33FE"/>
    <w:rsid w:val="00CF56F2"/>
    <w:rsid w:val="00D17D8C"/>
    <w:rsid w:val="00D25139"/>
    <w:rsid w:val="00D456BD"/>
    <w:rsid w:val="00D5211A"/>
    <w:rsid w:val="00D602B3"/>
    <w:rsid w:val="00D742C9"/>
    <w:rsid w:val="00D957CF"/>
    <w:rsid w:val="00D95F93"/>
    <w:rsid w:val="00D978F6"/>
    <w:rsid w:val="00DA0BBD"/>
    <w:rsid w:val="00DB25E4"/>
    <w:rsid w:val="00DB545C"/>
    <w:rsid w:val="00DD76A7"/>
    <w:rsid w:val="00E070C8"/>
    <w:rsid w:val="00E20B56"/>
    <w:rsid w:val="00E316CF"/>
    <w:rsid w:val="00E3652D"/>
    <w:rsid w:val="00E37C98"/>
    <w:rsid w:val="00E517D1"/>
    <w:rsid w:val="00E61845"/>
    <w:rsid w:val="00E64747"/>
    <w:rsid w:val="00EB6222"/>
    <w:rsid w:val="00EC630D"/>
    <w:rsid w:val="00ED264E"/>
    <w:rsid w:val="00EE4324"/>
    <w:rsid w:val="00EF76B1"/>
    <w:rsid w:val="00F133B4"/>
    <w:rsid w:val="00F341C0"/>
    <w:rsid w:val="00F35399"/>
    <w:rsid w:val="00F44A29"/>
    <w:rsid w:val="00F957F0"/>
    <w:rsid w:val="00FB041A"/>
    <w:rsid w:val="00FB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72A"/>
  <w15:chartTrackingRefBased/>
  <w15:docId w15:val="{04400AAF-DDAD-4305-B0C1-319CB3D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17BD0"/>
    <w:pPr>
      <w:ind w:left="614"/>
      <w:jc w:val="center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7BD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ijeloteksta">
    <w:name w:val="Body Text"/>
    <w:aliases w:val="  uvlaka 2,Tijelo teksta1,  uvlaka 22, uvlaka 32,uvlaka 3,uvlaka 2,  uvlaka 21, uvlaka 31, prva uvlaka,Tijelo teksta11,  uvlaka 211,Tijelo teksta111,  uvlaka 2111,Tijelo teksta1111,  uvlaka 21111,Tijelo teksta11111,Tijelo teksta2,Char"/>
    <w:basedOn w:val="Normal"/>
    <w:link w:val="TijelotekstaChar"/>
    <w:uiPriority w:val="1"/>
    <w:qFormat/>
    <w:rsid w:val="00B17BD0"/>
    <w:rPr>
      <w:sz w:val="25"/>
      <w:szCs w:val="25"/>
    </w:rPr>
  </w:style>
  <w:style w:type="character" w:customStyle="1" w:styleId="TijelotekstaChar">
    <w:name w:val="Tijelo teksta Char"/>
    <w:aliases w:val="  uvlaka 2 Char,Tijelo teksta1 Char,  uvlaka 22 Char, uvlaka 32 Char,uvlaka 3 Char,uvlaka 2 Char,  uvlaka 21 Char, uvlaka 31 Char, prva uvlaka Char,Tijelo teksta11 Char,  uvlaka 211 Char,Tijelo teksta111 Char,  uvlaka 2111 Char"/>
    <w:basedOn w:val="Zadanifontodlomka"/>
    <w:link w:val="Tijeloteksta"/>
    <w:uiPriority w:val="1"/>
    <w:rsid w:val="00B17BD0"/>
    <w:rPr>
      <w:rFonts w:ascii="Times New Roman" w:eastAsia="Times New Roman" w:hAnsi="Times New Roman" w:cs="Times New Roman"/>
      <w:sz w:val="25"/>
      <w:szCs w:val="25"/>
    </w:rPr>
  </w:style>
  <w:style w:type="paragraph" w:styleId="Bezproreda">
    <w:name w:val="No Spacing"/>
    <w:uiPriority w:val="1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aglavlje">
    <w:name w:val="header"/>
    <w:aliases w:val="EPZ_P_Header"/>
    <w:basedOn w:val="Normal"/>
    <w:link w:val="ZaglavljeChar"/>
    <w:unhideWhenUsed/>
    <w:rsid w:val="00B17B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EPZ_P_Header Char"/>
    <w:basedOn w:val="Zadanifontodlomka"/>
    <w:link w:val="Zaglavlje"/>
    <w:rsid w:val="00B17BD0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17BD0"/>
    <w:rPr>
      <w:rFonts w:ascii="Times New Roman" w:eastAsia="Times New Roman" w:hAnsi="Times New Roman" w:cs="Times New Roman"/>
    </w:rPr>
  </w:style>
  <w:style w:type="paragraph" w:styleId="StandardWeb">
    <w:name w:val="Normal (Web)"/>
    <w:basedOn w:val="Normal"/>
    <w:uiPriority w:val="99"/>
    <w:unhideWhenUsed/>
    <w:rsid w:val="005A63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56CB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67AF-05C7-4656-A06D-071031C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40</cp:revision>
  <cp:lastPrinted>2022-09-13T11:27:00Z</cp:lastPrinted>
  <dcterms:created xsi:type="dcterms:W3CDTF">2025-06-25T12:14:00Z</dcterms:created>
  <dcterms:modified xsi:type="dcterms:W3CDTF">2025-07-09T12:22:00Z</dcterms:modified>
</cp:coreProperties>
</file>